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0D164FC5" w:rsidR="00654E8F" w:rsidRPr="00B34829" w:rsidRDefault="00654E8F" w:rsidP="0001436A">
      <w:pPr>
        <w:pStyle w:val="SupplementaryMaterial"/>
      </w:pPr>
      <w:r w:rsidRPr="00B34829">
        <w:t>Supplementary Material</w:t>
      </w:r>
    </w:p>
    <w:p w14:paraId="4D059444" w14:textId="669D1583" w:rsidR="00994A3D" w:rsidRPr="00B34829" w:rsidRDefault="00654E8F" w:rsidP="0001436A">
      <w:pPr>
        <w:pStyle w:val="Heading1"/>
      </w:pPr>
      <w:r w:rsidRPr="00B34829">
        <w:t xml:space="preserve">Supplementary </w:t>
      </w:r>
      <w:r w:rsidR="00D23BA6" w:rsidRPr="00B34829">
        <w:t>Table</w:t>
      </w:r>
    </w:p>
    <w:p w14:paraId="5C29CDFD" w14:textId="77777777" w:rsidR="00D23BA6" w:rsidRPr="00B34829" w:rsidRDefault="00D23BA6" w:rsidP="00D23BA6">
      <w:pPr>
        <w:spacing w:line="480" w:lineRule="auto"/>
        <w:jc w:val="center"/>
        <w:rPr>
          <w:b/>
        </w:rPr>
      </w:pPr>
    </w:p>
    <w:p w14:paraId="31505ECC" w14:textId="6A9473C2" w:rsidR="00D23BA6" w:rsidRPr="00B34829" w:rsidRDefault="00D23BA6" w:rsidP="00D23BA6">
      <w:pPr>
        <w:spacing w:line="480" w:lineRule="auto"/>
        <w:jc w:val="center"/>
        <w:rPr>
          <w:b/>
          <w:szCs w:val="24"/>
        </w:rPr>
      </w:pPr>
      <w:r w:rsidRPr="00B34829">
        <w:rPr>
          <w:b/>
          <w:szCs w:val="24"/>
        </w:rPr>
        <w:t>Table S1. Oligonucleotide primer sequences used in this study</w:t>
      </w:r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2793"/>
        <w:gridCol w:w="3061"/>
        <w:gridCol w:w="3923"/>
      </w:tblGrid>
      <w:tr w:rsidR="00B34829" w:rsidRPr="00B34829" w14:paraId="5421836D" w14:textId="77777777" w:rsidTr="00007EFF">
        <w:trPr>
          <w:trHeight w:val="391"/>
          <w:jc w:val="center"/>
        </w:trPr>
        <w:tc>
          <w:tcPr>
            <w:tcW w:w="282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73517C97" w14:textId="77777777" w:rsidR="00D23BA6" w:rsidRPr="00B34829" w:rsidRDefault="00D23BA6" w:rsidP="00007EFF">
            <w:pPr>
              <w:spacing w:line="480" w:lineRule="auto"/>
              <w:jc w:val="center"/>
              <w:rPr>
                <w:szCs w:val="24"/>
              </w:rPr>
            </w:pPr>
            <w:r w:rsidRPr="00B34829">
              <w:rPr>
                <w:szCs w:val="24"/>
              </w:rPr>
              <w:t>Target</w:t>
            </w:r>
          </w:p>
        </w:tc>
        <w:tc>
          <w:tcPr>
            <w:tcW w:w="310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1825ADCF" w14:textId="77777777" w:rsidR="00D23BA6" w:rsidRPr="00B34829" w:rsidRDefault="00D23BA6" w:rsidP="00007EFF">
            <w:pPr>
              <w:spacing w:line="480" w:lineRule="auto"/>
              <w:jc w:val="center"/>
              <w:rPr>
                <w:szCs w:val="24"/>
              </w:rPr>
            </w:pPr>
            <w:r w:rsidRPr="00B34829">
              <w:rPr>
                <w:szCs w:val="24"/>
              </w:rPr>
              <w:t>Primer name</w:t>
            </w:r>
          </w:p>
        </w:tc>
        <w:tc>
          <w:tcPr>
            <w:tcW w:w="270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889A8E6" w14:textId="77777777" w:rsidR="00D23BA6" w:rsidRPr="00B34829" w:rsidRDefault="00D23BA6" w:rsidP="00007EFF">
            <w:pPr>
              <w:spacing w:line="480" w:lineRule="auto"/>
              <w:jc w:val="center"/>
              <w:rPr>
                <w:szCs w:val="24"/>
              </w:rPr>
            </w:pPr>
            <w:r w:rsidRPr="00B34829">
              <w:rPr>
                <w:szCs w:val="24"/>
              </w:rPr>
              <w:t>Sequence (5’ -3’ )</w:t>
            </w:r>
          </w:p>
        </w:tc>
      </w:tr>
      <w:tr w:rsidR="00B34829" w:rsidRPr="00B34829" w14:paraId="181DE32A" w14:textId="77777777" w:rsidTr="00007EFF">
        <w:trPr>
          <w:trHeight w:val="391"/>
          <w:jc w:val="center"/>
        </w:trPr>
        <w:tc>
          <w:tcPr>
            <w:tcW w:w="282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4BBE0D0" w14:textId="77777777" w:rsidR="00D23BA6" w:rsidRPr="00B34829" w:rsidRDefault="00D23BA6" w:rsidP="00007EFF">
            <w:pPr>
              <w:spacing w:line="480" w:lineRule="auto"/>
              <w:rPr>
                <w:szCs w:val="24"/>
              </w:rPr>
            </w:pPr>
            <w:r w:rsidRPr="00B34829">
              <w:rPr>
                <w:szCs w:val="24"/>
              </w:rPr>
              <w:t>Fungi</w:t>
            </w:r>
          </w:p>
        </w:tc>
        <w:tc>
          <w:tcPr>
            <w:tcW w:w="310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6AC5AD6" w14:textId="77777777" w:rsidR="00D23BA6" w:rsidRPr="00B34829" w:rsidRDefault="00D23BA6" w:rsidP="00007EFF">
            <w:pPr>
              <w:spacing w:line="480" w:lineRule="auto"/>
              <w:rPr>
                <w:szCs w:val="24"/>
              </w:rPr>
            </w:pPr>
            <w:r w:rsidRPr="00B34829">
              <w:rPr>
                <w:szCs w:val="24"/>
              </w:rPr>
              <w:t>ITS4</w:t>
            </w:r>
          </w:p>
        </w:tc>
        <w:tc>
          <w:tcPr>
            <w:tcW w:w="2704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D25A454" w14:textId="77777777" w:rsidR="00D23BA6" w:rsidRPr="00B34829" w:rsidRDefault="00D23BA6" w:rsidP="00007EFF">
            <w:pPr>
              <w:spacing w:line="480" w:lineRule="auto"/>
              <w:rPr>
                <w:szCs w:val="24"/>
              </w:rPr>
            </w:pPr>
            <w:r w:rsidRPr="00B34829">
              <w:rPr>
                <w:szCs w:val="24"/>
              </w:rPr>
              <w:t>TCCTCCGCTTATTGATATGC</w:t>
            </w:r>
          </w:p>
        </w:tc>
      </w:tr>
      <w:tr w:rsidR="00B34829" w:rsidRPr="00B34829" w14:paraId="2D21C987" w14:textId="77777777" w:rsidTr="00007EFF">
        <w:trPr>
          <w:trHeight w:val="391"/>
          <w:jc w:val="center"/>
        </w:trPr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</w:tcPr>
          <w:p w14:paraId="4DA08205" w14:textId="77777777" w:rsidR="00D23BA6" w:rsidRPr="00B34829" w:rsidRDefault="00D23BA6" w:rsidP="00007EFF">
            <w:pPr>
              <w:spacing w:line="480" w:lineRule="auto"/>
              <w:rPr>
                <w:szCs w:val="24"/>
              </w:rPr>
            </w:pPr>
          </w:p>
        </w:tc>
        <w:tc>
          <w:tcPr>
            <w:tcW w:w="3107" w:type="dxa"/>
            <w:tcBorders>
              <w:top w:val="nil"/>
              <w:left w:val="nil"/>
              <w:bottom w:val="nil"/>
              <w:right w:val="nil"/>
            </w:tcBorders>
          </w:tcPr>
          <w:p w14:paraId="21A8E9C3" w14:textId="77777777" w:rsidR="00D23BA6" w:rsidRPr="00B34829" w:rsidRDefault="00D23BA6" w:rsidP="00007EFF">
            <w:pPr>
              <w:spacing w:line="480" w:lineRule="auto"/>
              <w:rPr>
                <w:szCs w:val="24"/>
              </w:rPr>
            </w:pPr>
            <w:r w:rsidRPr="00B34829">
              <w:rPr>
                <w:szCs w:val="24"/>
              </w:rPr>
              <w:t>ITS5: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</w:tcPr>
          <w:p w14:paraId="681C9F8D" w14:textId="77777777" w:rsidR="00D23BA6" w:rsidRPr="00B34829" w:rsidRDefault="00D23BA6" w:rsidP="00007EFF">
            <w:pPr>
              <w:spacing w:line="480" w:lineRule="auto"/>
              <w:rPr>
                <w:szCs w:val="24"/>
              </w:rPr>
            </w:pPr>
            <w:r w:rsidRPr="00B34829">
              <w:rPr>
                <w:szCs w:val="24"/>
              </w:rPr>
              <w:t>GGAAGTAAAAGTCGTAACAAGG</w:t>
            </w:r>
          </w:p>
        </w:tc>
      </w:tr>
      <w:tr w:rsidR="00B34829" w:rsidRPr="00B34829" w14:paraId="4C79A137" w14:textId="77777777" w:rsidTr="00007EFF">
        <w:trPr>
          <w:trHeight w:val="391"/>
          <w:jc w:val="center"/>
        </w:trPr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</w:tcPr>
          <w:p w14:paraId="043D09B4" w14:textId="77777777" w:rsidR="00D23BA6" w:rsidRPr="00B34829" w:rsidRDefault="00D23BA6" w:rsidP="00007EFF">
            <w:pPr>
              <w:spacing w:line="480" w:lineRule="auto"/>
              <w:rPr>
                <w:i/>
                <w:szCs w:val="24"/>
              </w:rPr>
            </w:pPr>
            <w:r w:rsidRPr="00B34829">
              <w:rPr>
                <w:i/>
                <w:szCs w:val="24"/>
              </w:rPr>
              <w:t>Candida albicans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  <w:right w:val="nil"/>
            </w:tcBorders>
          </w:tcPr>
          <w:p w14:paraId="34A9E0B5" w14:textId="77777777" w:rsidR="00D23BA6" w:rsidRPr="00B34829" w:rsidRDefault="00D23BA6" w:rsidP="00007EFF">
            <w:pPr>
              <w:spacing w:line="480" w:lineRule="auto"/>
              <w:rPr>
                <w:szCs w:val="24"/>
              </w:rPr>
            </w:pPr>
            <w:r w:rsidRPr="00B34829">
              <w:rPr>
                <w:szCs w:val="24"/>
              </w:rPr>
              <w:t>SAP-F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</w:tcPr>
          <w:p w14:paraId="741E60EF" w14:textId="77777777" w:rsidR="00D23BA6" w:rsidRPr="00B34829" w:rsidRDefault="00D23BA6" w:rsidP="00007EFF">
            <w:pPr>
              <w:spacing w:line="480" w:lineRule="auto"/>
              <w:rPr>
                <w:szCs w:val="24"/>
              </w:rPr>
            </w:pPr>
            <w:r w:rsidRPr="00B34829">
              <w:rPr>
                <w:szCs w:val="24"/>
              </w:rPr>
              <w:t>CTGCTGATATTACTGTTGGTTC</w:t>
            </w:r>
          </w:p>
        </w:tc>
      </w:tr>
      <w:tr w:rsidR="00B34829" w:rsidRPr="00B34829" w14:paraId="5BBBE34B" w14:textId="77777777" w:rsidTr="00007EFF">
        <w:trPr>
          <w:trHeight w:val="391"/>
          <w:jc w:val="center"/>
        </w:trPr>
        <w:tc>
          <w:tcPr>
            <w:tcW w:w="2829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712AA680" w14:textId="77777777" w:rsidR="00D23BA6" w:rsidRPr="00B34829" w:rsidRDefault="00D23BA6" w:rsidP="00007EFF">
            <w:pPr>
              <w:spacing w:line="480" w:lineRule="auto"/>
              <w:rPr>
                <w:szCs w:val="24"/>
              </w:rPr>
            </w:pPr>
          </w:p>
        </w:tc>
        <w:tc>
          <w:tcPr>
            <w:tcW w:w="3107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0C426F72" w14:textId="77777777" w:rsidR="00D23BA6" w:rsidRPr="00B34829" w:rsidRDefault="00D23BA6" w:rsidP="00007EFF">
            <w:pPr>
              <w:spacing w:line="480" w:lineRule="auto"/>
              <w:rPr>
                <w:szCs w:val="24"/>
              </w:rPr>
            </w:pPr>
            <w:r w:rsidRPr="00B34829">
              <w:rPr>
                <w:szCs w:val="24"/>
              </w:rPr>
              <w:t>SAP-R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BBA0E1A" w14:textId="77777777" w:rsidR="00D23BA6" w:rsidRPr="00B34829" w:rsidRDefault="00D23BA6" w:rsidP="00007EFF">
            <w:pPr>
              <w:spacing w:line="480" w:lineRule="auto"/>
              <w:rPr>
                <w:szCs w:val="24"/>
              </w:rPr>
            </w:pPr>
            <w:r w:rsidRPr="00B34829">
              <w:rPr>
                <w:szCs w:val="24"/>
              </w:rPr>
              <w:t>CCACCAATACCAACGGTATC</w:t>
            </w:r>
          </w:p>
        </w:tc>
      </w:tr>
    </w:tbl>
    <w:p w14:paraId="24B2017D" w14:textId="77777777" w:rsidR="00D23BA6" w:rsidRPr="00B34829" w:rsidRDefault="00D23BA6" w:rsidP="00D23BA6">
      <w:pPr>
        <w:rPr>
          <w:szCs w:val="24"/>
        </w:rPr>
      </w:pPr>
      <w:r w:rsidRPr="00B34829">
        <w:rPr>
          <w:szCs w:val="24"/>
        </w:rPr>
        <w:t>ITS - Internal Transcribed Spacer Region; SAP - Secreted Aspartyl Proteinase.</w:t>
      </w:r>
    </w:p>
    <w:p w14:paraId="3B577B4E" w14:textId="77777777" w:rsidR="00D23BA6" w:rsidRPr="00B34829" w:rsidRDefault="00D23BA6" w:rsidP="002B4A57"/>
    <w:p w14:paraId="2ABF7CC3" w14:textId="77777777" w:rsidR="00D23BA6" w:rsidRPr="00B34829" w:rsidRDefault="00D23BA6" w:rsidP="002B4A57"/>
    <w:p w14:paraId="3ED68790" w14:textId="77777777" w:rsidR="00D23BA6" w:rsidRPr="00B34829" w:rsidRDefault="00D23BA6" w:rsidP="002B4A57"/>
    <w:p w14:paraId="4100ACB6" w14:textId="77777777" w:rsidR="00D23BA6" w:rsidRPr="00B34829" w:rsidRDefault="00D23BA6" w:rsidP="002B4A57"/>
    <w:p w14:paraId="2DAB40FC" w14:textId="77777777" w:rsidR="00D23BA6" w:rsidRPr="00B34829" w:rsidRDefault="00D23BA6" w:rsidP="002B4A57"/>
    <w:p w14:paraId="34ED2D6A" w14:textId="77777777" w:rsidR="00D23BA6" w:rsidRPr="00B34829" w:rsidRDefault="00D23BA6" w:rsidP="002B4A57"/>
    <w:p w14:paraId="751FDB95" w14:textId="77777777" w:rsidR="00D23BA6" w:rsidRPr="00B34829" w:rsidRDefault="00D23BA6" w:rsidP="002B4A57"/>
    <w:p w14:paraId="5DAEC942" w14:textId="77777777" w:rsidR="00D23BA6" w:rsidRPr="00B34829" w:rsidRDefault="00D23BA6" w:rsidP="002B4A57"/>
    <w:p w14:paraId="7CDB8B80" w14:textId="77777777" w:rsidR="00D23BA6" w:rsidRPr="00B34829" w:rsidRDefault="00D23BA6" w:rsidP="002B4A57"/>
    <w:p w14:paraId="63D7C2B0" w14:textId="5BA51E16" w:rsidR="00994A3D" w:rsidRPr="00B34829" w:rsidRDefault="00D23BA6" w:rsidP="00D23BA6">
      <w:pPr>
        <w:pStyle w:val="Heading2"/>
        <w:numPr>
          <w:ilvl w:val="0"/>
          <w:numId w:val="0"/>
        </w:numPr>
      </w:pPr>
      <w:r w:rsidRPr="00B34829">
        <w:lastRenderedPageBreak/>
        <w:t xml:space="preserve">2    </w:t>
      </w:r>
      <w:r w:rsidR="00994A3D" w:rsidRPr="00B34829">
        <w:t>Supplementary Figures</w:t>
      </w:r>
    </w:p>
    <w:p w14:paraId="1029A454" w14:textId="0BA33A60" w:rsidR="00D23BA6" w:rsidRPr="00B34829" w:rsidRDefault="00E967CC" w:rsidP="00994A3D">
      <w:pPr>
        <w:keepNext/>
        <w:jc w:val="center"/>
        <w:rPr>
          <w:rFonts w:cs="Times New Roman"/>
          <w:szCs w:val="24"/>
        </w:rPr>
      </w:pPr>
      <w:r w:rsidRPr="00B34829">
        <w:rPr>
          <w:rFonts w:cs="Times New Roman"/>
          <w:noProof/>
          <w:szCs w:val="24"/>
          <w:lang w:eastAsia="zh-CN"/>
        </w:rPr>
        <w:drawing>
          <wp:inline distT="0" distB="0" distL="0" distR="0" wp14:anchorId="5447C8A1" wp14:editId="0E379D6B">
            <wp:extent cx="6208395" cy="4135887"/>
            <wp:effectExtent l="0" t="0" r="1905" b="0"/>
            <wp:docPr id="2" name="图片 2" descr="C:\Users\zoenggamming\Desktop\frontiers 16s 22.10.26投稿\frontiers 10.29号整理的300dpi图片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oenggamming\Desktop\frontiers 16s 22.10.26投稿\frontiers 10.29号整理的300dpi图片\figure s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13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96DF" w14:textId="242B2A97" w:rsidR="00994A3D" w:rsidRPr="00B34829" w:rsidRDefault="000A5D16" w:rsidP="000A5515">
      <w:pPr>
        <w:keepNext/>
        <w:rPr>
          <w:rFonts w:cs="Times New Roman"/>
          <w:szCs w:val="24"/>
        </w:rPr>
      </w:pPr>
      <w:r w:rsidRPr="00B34829">
        <w:rPr>
          <w:rFonts w:cs="Times New Roman"/>
          <w:b/>
          <w:szCs w:val="24"/>
        </w:rPr>
        <w:t>Supplementary Figure 1</w:t>
      </w:r>
      <w:r w:rsidR="00994A3D" w:rsidRPr="00B34829">
        <w:rPr>
          <w:rFonts w:cs="Times New Roman"/>
          <w:b/>
          <w:szCs w:val="24"/>
        </w:rPr>
        <w:t>.</w:t>
      </w:r>
      <w:r w:rsidR="00D23BA6" w:rsidRPr="00B34829">
        <w:rPr>
          <w:rFonts w:cs="Times New Roman"/>
          <w:szCs w:val="24"/>
        </w:rPr>
        <w:t xml:space="preserve"> </w:t>
      </w:r>
      <w:r w:rsidR="000A5515" w:rsidRPr="00B34829">
        <w:rPr>
          <w:rFonts w:cs="Times New Roman"/>
          <w:szCs w:val="24"/>
        </w:rPr>
        <w:t xml:space="preserve">Comparison of microbial composition </w:t>
      </w:r>
      <w:r w:rsidR="000A5515" w:rsidRPr="00B34829">
        <w:rPr>
          <w:rFonts w:cs="Times New Roman" w:hint="eastAsia"/>
          <w:szCs w:val="24"/>
          <w:lang w:eastAsia="zh-CN"/>
        </w:rPr>
        <w:t>via</w:t>
      </w:r>
      <w:r w:rsidR="000A5515" w:rsidRPr="00B34829">
        <w:rPr>
          <w:rFonts w:cs="Times New Roman"/>
          <w:szCs w:val="24"/>
          <w:lang w:eastAsia="zh-CN"/>
        </w:rPr>
        <w:t xml:space="preserve"> V</w:t>
      </w:r>
      <w:r w:rsidR="000A5515" w:rsidRPr="00B34829">
        <w:rPr>
          <w:rFonts w:cs="Times New Roman"/>
          <w:szCs w:val="24"/>
        </w:rPr>
        <w:t xml:space="preserve">enn diagram. </w:t>
      </w:r>
      <w:r w:rsidR="00D23BA6" w:rsidRPr="00B34829">
        <w:rPr>
          <w:rFonts w:cs="Times New Roman"/>
          <w:szCs w:val="24"/>
        </w:rPr>
        <w:t>(</w:t>
      </w:r>
      <w:r w:rsidR="00D23BA6" w:rsidRPr="00B34829">
        <w:rPr>
          <w:rFonts w:cs="Times New Roman"/>
          <w:b/>
          <w:szCs w:val="24"/>
        </w:rPr>
        <w:t>A</w:t>
      </w:r>
      <w:r w:rsidR="00D23BA6" w:rsidRPr="00B34829">
        <w:rPr>
          <w:rFonts w:cs="Times New Roman"/>
          <w:szCs w:val="24"/>
        </w:rPr>
        <w:t>) Venn diagram between WSLs and Health group on genus level.</w:t>
      </w:r>
      <w:r w:rsidR="000A5515" w:rsidRPr="00B34829">
        <w:rPr>
          <w:rFonts w:cs="Times New Roman"/>
          <w:szCs w:val="24"/>
        </w:rPr>
        <w:t xml:space="preserve"> Among all annotated genera, 63 genera were uniformly shared by both groups. Twelve genera were uniquely detected in the Health group while </w:t>
      </w:r>
      <w:r w:rsidR="000A5515" w:rsidRPr="00B34829">
        <w:rPr>
          <w:rFonts w:cs="Times New Roman" w:hint="eastAsia"/>
          <w:szCs w:val="24"/>
          <w:lang w:eastAsia="zh-CN"/>
        </w:rPr>
        <w:t>6</w:t>
      </w:r>
      <w:r w:rsidR="000A5515" w:rsidRPr="00B34829">
        <w:rPr>
          <w:rFonts w:cs="Times New Roman"/>
          <w:szCs w:val="24"/>
        </w:rPr>
        <w:t xml:space="preserve"> genera were in the WSLs group.</w:t>
      </w:r>
      <w:r w:rsidR="00D23BA6" w:rsidRPr="00B34829">
        <w:rPr>
          <w:rFonts w:cs="Times New Roman"/>
          <w:szCs w:val="24"/>
        </w:rPr>
        <w:t xml:space="preserve"> (</w:t>
      </w:r>
      <w:r w:rsidR="00D23BA6" w:rsidRPr="00B34829">
        <w:rPr>
          <w:rFonts w:cs="Times New Roman"/>
          <w:b/>
          <w:szCs w:val="24"/>
        </w:rPr>
        <w:t>B</w:t>
      </w:r>
      <w:r w:rsidR="00D23BA6" w:rsidRPr="00B34829">
        <w:rPr>
          <w:rFonts w:cs="Times New Roman"/>
          <w:szCs w:val="24"/>
        </w:rPr>
        <w:t>) Venn diagram between WSLs</w:t>
      </w:r>
      <w:r w:rsidR="00A52B3A" w:rsidRPr="00B34829">
        <w:rPr>
          <w:rFonts w:cs="Times New Roman"/>
          <w:szCs w:val="24"/>
        </w:rPr>
        <w:t>-</w:t>
      </w:r>
      <w:r w:rsidR="00D23BA6" w:rsidRPr="00B34829">
        <w:rPr>
          <w:rFonts w:cs="Times New Roman"/>
          <w:szCs w:val="24"/>
        </w:rPr>
        <w:t>CaP and WSLs</w:t>
      </w:r>
      <w:r w:rsidR="00A52B3A" w:rsidRPr="00B34829">
        <w:rPr>
          <w:rFonts w:cs="Times New Roman"/>
          <w:szCs w:val="24"/>
        </w:rPr>
        <w:t>-</w:t>
      </w:r>
      <w:r w:rsidR="00D23BA6" w:rsidRPr="00B34829">
        <w:rPr>
          <w:rFonts w:cs="Times New Roman"/>
          <w:szCs w:val="24"/>
        </w:rPr>
        <w:t>CaN group on genus level.</w:t>
      </w:r>
      <w:r w:rsidR="000A5515" w:rsidRPr="00B34829">
        <w:rPr>
          <w:rFonts w:cs="Times New Roman"/>
          <w:szCs w:val="24"/>
        </w:rPr>
        <w:t xml:space="preserve"> Among all annotated genera, </w:t>
      </w:r>
      <w:r w:rsidR="000A5515" w:rsidRPr="00B34829">
        <w:rPr>
          <w:rFonts w:cs="Times New Roman" w:hint="eastAsia"/>
          <w:szCs w:val="24"/>
          <w:lang w:eastAsia="zh-CN"/>
        </w:rPr>
        <w:t>57</w:t>
      </w:r>
      <w:r w:rsidR="000A5515" w:rsidRPr="00B34829">
        <w:rPr>
          <w:rFonts w:cs="Times New Roman"/>
          <w:szCs w:val="24"/>
        </w:rPr>
        <w:t xml:space="preserve"> genera were uniformly shared by both groups. </w:t>
      </w:r>
      <w:r w:rsidR="000A5515" w:rsidRPr="00B34829">
        <w:rPr>
          <w:rFonts w:cs="Times New Roman"/>
          <w:szCs w:val="24"/>
          <w:lang w:eastAsia="zh-CN"/>
        </w:rPr>
        <w:t>E</w:t>
      </w:r>
      <w:r w:rsidR="000A5515" w:rsidRPr="00B34829">
        <w:rPr>
          <w:rFonts w:cs="Times New Roman" w:hint="eastAsia"/>
          <w:szCs w:val="24"/>
          <w:lang w:eastAsia="zh-CN"/>
        </w:rPr>
        <w:t>leven</w:t>
      </w:r>
      <w:r w:rsidR="000A5515" w:rsidRPr="00B34829">
        <w:rPr>
          <w:rFonts w:cs="Times New Roman"/>
          <w:szCs w:val="24"/>
        </w:rPr>
        <w:t xml:space="preserve"> genera were uniquely detected in the WSLs-CaN group while </w:t>
      </w:r>
      <w:r w:rsidR="000A5515" w:rsidRPr="00B34829">
        <w:rPr>
          <w:rFonts w:cs="Times New Roman" w:hint="eastAsia"/>
          <w:szCs w:val="24"/>
          <w:lang w:eastAsia="zh-CN"/>
        </w:rPr>
        <w:t>1</w:t>
      </w:r>
      <w:r w:rsidR="000A5515" w:rsidRPr="00B34829">
        <w:rPr>
          <w:rFonts w:cs="Times New Roman"/>
          <w:szCs w:val="24"/>
          <w:lang w:eastAsia="zh-CN"/>
        </w:rPr>
        <w:t xml:space="preserve"> </w:t>
      </w:r>
      <w:r w:rsidR="000A5515" w:rsidRPr="00B34829">
        <w:rPr>
          <w:rFonts w:cs="Times New Roman" w:hint="eastAsia"/>
          <w:szCs w:val="24"/>
          <w:lang w:eastAsia="zh-CN"/>
        </w:rPr>
        <w:t>genus</w:t>
      </w:r>
      <w:r w:rsidR="000A5515" w:rsidRPr="00B34829">
        <w:rPr>
          <w:rFonts w:cs="Times New Roman"/>
          <w:szCs w:val="24"/>
        </w:rPr>
        <w:t xml:space="preserve"> w</w:t>
      </w:r>
      <w:r w:rsidR="000A5515" w:rsidRPr="00B34829">
        <w:rPr>
          <w:rFonts w:cs="Times New Roman" w:hint="eastAsia"/>
          <w:szCs w:val="24"/>
          <w:lang w:eastAsia="zh-CN"/>
        </w:rPr>
        <w:t>as</w:t>
      </w:r>
      <w:r w:rsidR="000A5515" w:rsidRPr="00B34829">
        <w:rPr>
          <w:rFonts w:cs="Times New Roman"/>
          <w:szCs w:val="24"/>
        </w:rPr>
        <w:t xml:space="preserve"> in the WSLs-CaP group.</w:t>
      </w:r>
    </w:p>
    <w:p w14:paraId="7B65BC41" w14:textId="56AF9E15" w:rsidR="00DE23E8" w:rsidRPr="00B34829" w:rsidRDefault="00DE23E8" w:rsidP="00654E8F">
      <w:pPr>
        <w:spacing w:before="240"/>
      </w:pPr>
    </w:p>
    <w:p w14:paraId="2A506911" w14:textId="321264BC" w:rsidR="00A52B3A" w:rsidRPr="00B34829" w:rsidRDefault="00A52B3A" w:rsidP="00654E8F">
      <w:pPr>
        <w:spacing w:before="240"/>
      </w:pPr>
    </w:p>
    <w:p w14:paraId="06AF4037" w14:textId="1CAFDD98" w:rsidR="00A52B3A" w:rsidRPr="00B34829" w:rsidRDefault="00A52B3A" w:rsidP="00654E8F">
      <w:pPr>
        <w:spacing w:before="240"/>
      </w:pPr>
    </w:p>
    <w:p w14:paraId="21D4E112" w14:textId="5BDF8528" w:rsidR="00A52B3A" w:rsidRPr="00B34829" w:rsidRDefault="00A52B3A" w:rsidP="00654E8F">
      <w:pPr>
        <w:spacing w:before="240"/>
      </w:pPr>
    </w:p>
    <w:p w14:paraId="290448C4" w14:textId="5F94185E" w:rsidR="00A52B3A" w:rsidRPr="00B34829" w:rsidRDefault="00A52B3A" w:rsidP="00654E8F">
      <w:pPr>
        <w:spacing w:before="240"/>
      </w:pPr>
    </w:p>
    <w:p w14:paraId="4F77C330" w14:textId="7090EEDB" w:rsidR="00A52B3A" w:rsidRPr="00B34829" w:rsidRDefault="00A52B3A" w:rsidP="00654E8F">
      <w:pPr>
        <w:spacing w:before="240"/>
      </w:pPr>
    </w:p>
    <w:p w14:paraId="032835C8" w14:textId="788ADA6C" w:rsidR="00A52B3A" w:rsidRPr="00B34829" w:rsidRDefault="00A52B3A" w:rsidP="00654E8F">
      <w:pPr>
        <w:spacing w:before="240"/>
      </w:pPr>
    </w:p>
    <w:p w14:paraId="01EA5E12" w14:textId="4F8A8409" w:rsidR="00A52B3A" w:rsidRPr="00B34829" w:rsidRDefault="00A52B3A" w:rsidP="00654E8F">
      <w:pPr>
        <w:spacing w:before="240"/>
      </w:pPr>
    </w:p>
    <w:p w14:paraId="0FF81EF2" w14:textId="48D8B0D7" w:rsidR="00A52B3A" w:rsidRPr="00B34829" w:rsidRDefault="00A52B3A" w:rsidP="00654E8F">
      <w:pPr>
        <w:spacing w:before="240"/>
      </w:pPr>
    </w:p>
    <w:p w14:paraId="3C0500BF" w14:textId="7F5DC753" w:rsidR="00A52B3A" w:rsidRPr="00B34829" w:rsidRDefault="00A52B3A" w:rsidP="00654E8F">
      <w:pPr>
        <w:spacing w:before="240"/>
      </w:pPr>
    </w:p>
    <w:p w14:paraId="3A38FCE8" w14:textId="0184C27B" w:rsidR="00A52B3A" w:rsidRPr="00B34829" w:rsidRDefault="00E967CC" w:rsidP="00A52B3A">
      <w:pPr>
        <w:spacing w:before="240"/>
      </w:pPr>
      <w:r w:rsidRPr="00B34829">
        <w:rPr>
          <w:rFonts w:cs="Times New Roman"/>
          <w:b/>
          <w:noProof/>
          <w:szCs w:val="24"/>
          <w:lang w:eastAsia="zh-CN"/>
        </w:rPr>
        <w:drawing>
          <wp:inline distT="0" distB="0" distL="0" distR="0" wp14:anchorId="771CF352" wp14:editId="4255ABB4">
            <wp:extent cx="6208395" cy="3962417"/>
            <wp:effectExtent l="0" t="0" r="1905" b="0"/>
            <wp:docPr id="3" name="图片 3" descr="C:\Users\zoenggamming\Desktop\frontiers 16s 22.10.26投稿\frontiers 10.29号整理的300dpi图片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oenggamming\Desktop\frontiers 16s 22.10.26投稿\frontiers 10.29号整理的300dpi图片\Figure s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96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D16" w:rsidRPr="00B34829">
        <w:rPr>
          <w:rFonts w:cs="Times New Roman"/>
          <w:szCs w:val="24"/>
        </w:rPr>
        <w:t xml:space="preserve"> </w:t>
      </w:r>
      <w:r w:rsidR="000A5D16" w:rsidRPr="00B34829">
        <w:rPr>
          <w:rFonts w:cs="Times New Roman"/>
          <w:b/>
          <w:szCs w:val="24"/>
        </w:rPr>
        <w:t>Supplementary Figure</w:t>
      </w:r>
      <w:r w:rsidR="000A5D16" w:rsidRPr="00B34829">
        <w:rPr>
          <w:rFonts w:cs="Times New Roman"/>
          <w:szCs w:val="24"/>
        </w:rPr>
        <w:t xml:space="preserve"> </w:t>
      </w:r>
      <w:r w:rsidR="00A52B3A" w:rsidRPr="00B34829">
        <w:rPr>
          <w:rFonts w:cs="Times New Roman"/>
          <w:b/>
          <w:szCs w:val="24"/>
        </w:rPr>
        <w:t>2.</w:t>
      </w:r>
      <w:r w:rsidR="00A52B3A" w:rsidRPr="00B34829">
        <w:t xml:space="preserve"> </w:t>
      </w:r>
      <w:r w:rsidR="0098620B" w:rsidRPr="00B34829">
        <w:t xml:space="preserve">Relative abundances of the core phyla in </w:t>
      </w:r>
      <w:r w:rsidR="0098620B" w:rsidRPr="00B34829">
        <w:rPr>
          <w:rFonts w:hint="eastAsia"/>
          <w:lang w:eastAsia="zh-CN"/>
        </w:rPr>
        <w:t>the</w:t>
      </w:r>
      <w:r w:rsidR="0098620B" w:rsidRPr="00B34829">
        <w:t xml:space="preserve"> </w:t>
      </w:r>
      <w:r w:rsidR="0098620B" w:rsidRPr="00B34829">
        <w:rPr>
          <w:rFonts w:hint="eastAsia"/>
          <w:lang w:eastAsia="zh-CN"/>
        </w:rPr>
        <w:t>detected</w:t>
      </w:r>
      <w:r w:rsidR="0098620B" w:rsidRPr="00B34829">
        <w:t xml:space="preserve"> groups. </w:t>
      </w:r>
      <w:r w:rsidR="00A52B3A" w:rsidRPr="00B34829">
        <w:t>(</w:t>
      </w:r>
      <w:r w:rsidR="00A52B3A" w:rsidRPr="00B34829">
        <w:rPr>
          <w:b/>
        </w:rPr>
        <w:t>A</w:t>
      </w:r>
      <w:r w:rsidR="00A52B3A" w:rsidRPr="00B34829">
        <w:t>) Relative abundances of the core phyla (relative abundance &gt; 1.0%) in WSLs and Health groups.</w:t>
      </w:r>
      <w:r w:rsidR="00270E5B" w:rsidRPr="00B34829">
        <w:t xml:space="preserve"> </w:t>
      </w:r>
      <w:r w:rsidR="00270E5B" w:rsidRPr="00B34829">
        <w:rPr>
          <w:rFonts w:cs="Times New Roman"/>
          <w:szCs w:val="24"/>
        </w:rPr>
        <w:t xml:space="preserve">“Others” </w:t>
      </w:r>
      <w:r w:rsidR="00270E5B" w:rsidRPr="00B34829">
        <w:rPr>
          <w:rFonts w:cs="Times New Roman" w:hint="eastAsia"/>
          <w:szCs w:val="24"/>
          <w:lang w:eastAsia="zh-CN"/>
        </w:rPr>
        <w:t>represented</w:t>
      </w:r>
      <w:r w:rsidR="00270E5B" w:rsidRPr="00B34829">
        <w:rPr>
          <w:rFonts w:cs="Times New Roman"/>
          <w:szCs w:val="24"/>
        </w:rPr>
        <w:t xml:space="preserve"> </w:t>
      </w:r>
      <w:r w:rsidR="00270E5B" w:rsidRPr="00B34829">
        <w:rPr>
          <w:rFonts w:cs="Times New Roman" w:hint="eastAsia"/>
          <w:szCs w:val="24"/>
          <w:lang w:eastAsia="zh-CN"/>
        </w:rPr>
        <w:t>all</w:t>
      </w:r>
      <w:r w:rsidR="00270E5B" w:rsidRPr="00B34829">
        <w:rPr>
          <w:rFonts w:cs="Times New Roman"/>
          <w:szCs w:val="24"/>
        </w:rPr>
        <w:t xml:space="preserve"> </w:t>
      </w:r>
      <w:r w:rsidR="00270E5B" w:rsidRPr="00B34829">
        <w:rPr>
          <w:rFonts w:cs="Times New Roman" w:hint="eastAsia"/>
          <w:szCs w:val="24"/>
          <w:lang w:eastAsia="zh-CN"/>
        </w:rPr>
        <w:t>the</w:t>
      </w:r>
      <w:r w:rsidR="00270E5B" w:rsidRPr="00B34829">
        <w:rPr>
          <w:rFonts w:cs="Times New Roman"/>
          <w:szCs w:val="24"/>
        </w:rPr>
        <w:t xml:space="preserve"> </w:t>
      </w:r>
      <w:r w:rsidR="00270E5B" w:rsidRPr="00B34829">
        <w:rPr>
          <w:rFonts w:cs="Times New Roman" w:hint="eastAsia"/>
          <w:szCs w:val="24"/>
          <w:lang w:eastAsia="zh-CN"/>
        </w:rPr>
        <w:t>phyla</w:t>
      </w:r>
      <w:r w:rsidR="00270E5B" w:rsidRPr="00B34829">
        <w:rPr>
          <w:rFonts w:cs="Times New Roman"/>
          <w:szCs w:val="24"/>
        </w:rPr>
        <w:t xml:space="preserve"> less than 1%.</w:t>
      </w:r>
      <w:r w:rsidR="00A52B3A" w:rsidRPr="00B34829">
        <w:t xml:space="preserve"> (</w:t>
      </w:r>
      <w:r w:rsidR="00A52B3A" w:rsidRPr="00B34829">
        <w:rPr>
          <w:b/>
        </w:rPr>
        <w:t>B</w:t>
      </w:r>
      <w:r w:rsidR="00A52B3A" w:rsidRPr="00B34829">
        <w:t xml:space="preserve">) Relative abundances of the core phyla (relative abundance &gt; 1.0%) in WSLs-CaP and WSLs-CaN groups. </w:t>
      </w:r>
      <w:r w:rsidR="00270E5B" w:rsidRPr="00B34829">
        <w:rPr>
          <w:rFonts w:cs="Times New Roman"/>
          <w:szCs w:val="24"/>
        </w:rPr>
        <w:t xml:space="preserve">“Others” </w:t>
      </w:r>
      <w:r w:rsidR="00270E5B" w:rsidRPr="00B34829">
        <w:rPr>
          <w:rFonts w:cs="Times New Roman" w:hint="eastAsia"/>
          <w:szCs w:val="24"/>
          <w:lang w:eastAsia="zh-CN"/>
        </w:rPr>
        <w:t>represented</w:t>
      </w:r>
      <w:r w:rsidR="00270E5B" w:rsidRPr="00B34829">
        <w:rPr>
          <w:rFonts w:cs="Times New Roman"/>
          <w:szCs w:val="24"/>
        </w:rPr>
        <w:t xml:space="preserve"> </w:t>
      </w:r>
      <w:r w:rsidR="00270E5B" w:rsidRPr="00B34829">
        <w:rPr>
          <w:rFonts w:cs="Times New Roman" w:hint="eastAsia"/>
          <w:szCs w:val="24"/>
          <w:lang w:eastAsia="zh-CN"/>
        </w:rPr>
        <w:t>all</w:t>
      </w:r>
      <w:r w:rsidR="00270E5B" w:rsidRPr="00B34829">
        <w:rPr>
          <w:rFonts w:cs="Times New Roman"/>
          <w:szCs w:val="24"/>
        </w:rPr>
        <w:t xml:space="preserve"> </w:t>
      </w:r>
      <w:r w:rsidR="00270E5B" w:rsidRPr="00B34829">
        <w:rPr>
          <w:rFonts w:cs="Times New Roman" w:hint="eastAsia"/>
          <w:szCs w:val="24"/>
          <w:lang w:eastAsia="zh-CN"/>
        </w:rPr>
        <w:t>the</w:t>
      </w:r>
      <w:r w:rsidR="00270E5B" w:rsidRPr="00B34829">
        <w:rPr>
          <w:rFonts w:cs="Times New Roman"/>
          <w:szCs w:val="24"/>
        </w:rPr>
        <w:t xml:space="preserve"> </w:t>
      </w:r>
      <w:r w:rsidR="00270E5B" w:rsidRPr="00B34829">
        <w:rPr>
          <w:rFonts w:cs="Times New Roman" w:hint="eastAsia"/>
          <w:szCs w:val="24"/>
          <w:lang w:eastAsia="zh-CN"/>
        </w:rPr>
        <w:t>phyla</w:t>
      </w:r>
      <w:r w:rsidR="00270E5B" w:rsidRPr="00B34829">
        <w:rPr>
          <w:rFonts w:cs="Times New Roman"/>
          <w:szCs w:val="24"/>
        </w:rPr>
        <w:t xml:space="preserve"> less than 1%.</w:t>
      </w:r>
    </w:p>
    <w:p w14:paraId="01DD6A41" w14:textId="20E8C167" w:rsidR="00A52B3A" w:rsidRPr="00B34829" w:rsidRDefault="00A52B3A" w:rsidP="00654E8F">
      <w:pPr>
        <w:spacing w:before="240"/>
      </w:pPr>
    </w:p>
    <w:p w14:paraId="1C505E9E" w14:textId="0EA1A204" w:rsidR="00A52B3A" w:rsidRPr="00B34829" w:rsidRDefault="00A52B3A" w:rsidP="00654E8F">
      <w:pPr>
        <w:spacing w:before="240"/>
      </w:pPr>
    </w:p>
    <w:p w14:paraId="69D13DEE" w14:textId="4F13B7CB" w:rsidR="00A52B3A" w:rsidRPr="00B34829" w:rsidRDefault="00A52B3A" w:rsidP="00654E8F">
      <w:pPr>
        <w:spacing w:before="240"/>
      </w:pPr>
    </w:p>
    <w:p w14:paraId="427ED39E" w14:textId="1E74F157" w:rsidR="00A52B3A" w:rsidRPr="00B34829" w:rsidRDefault="00A52B3A" w:rsidP="00654E8F">
      <w:pPr>
        <w:spacing w:before="240"/>
      </w:pPr>
    </w:p>
    <w:p w14:paraId="075B4D3B" w14:textId="6604A79A" w:rsidR="00A52B3A" w:rsidRPr="00B34829" w:rsidRDefault="00A52B3A" w:rsidP="00654E8F">
      <w:pPr>
        <w:spacing w:before="240"/>
      </w:pPr>
    </w:p>
    <w:p w14:paraId="5B9EB2C8" w14:textId="7D483C2A" w:rsidR="00A52B3A" w:rsidRPr="00B34829" w:rsidRDefault="00A52B3A" w:rsidP="00654E8F">
      <w:pPr>
        <w:spacing w:before="240"/>
      </w:pPr>
    </w:p>
    <w:p w14:paraId="57391822" w14:textId="0F09E3DA" w:rsidR="00A52B3A" w:rsidRPr="00B34829" w:rsidRDefault="00A52B3A" w:rsidP="00654E8F">
      <w:pPr>
        <w:spacing w:before="240"/>
      </w:pPr>
    </w:p>
    <w:p w14:paraId="0976DF31" w14:textId="758DC8BE" w:rsidR="00A52B3A" w:rsidRPr="00B34829" w:rsidRDefault="00A52B3A" w:rsidP="00654E8F">
      <w:pPr>
        <w:spacing w:before="240"/>
      </w:pPr>
    </w:p>
    <w:p w14:paraId="09453A4C" w14:textId="0448D13E" w:rsidR="001B0117" w:rsidRPr="00B34829" w:rsidRDefault="00B34829" w:rsidP="00A52B3A">
      <w:pPr>
        <w:spacing w:before="240"/>
      </w:pPr>
      <w:r>
        <w:rPr>
          <w:noProof/>
          <w:lang w:eastAsia="zh-CN"/>
        </w:rPr>
        <w:lastRenderedPageBreak/>
        <w:drawing>
          <wp:inline distT="0" distB="0" distL="0" distR="0" wp14:anchorId="788FF3B0" wp14:editId="3E1E750E">
            <wp:extent cx="6190488" cy="4130040"/>
            <wp:effectExtent l="0" t="0" r="127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3 300 23.1.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488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0AB24" w14:textId="5E924ADE" w:rsidR="00A52B3A" w:rsidRPr="00B34829" w:rsidRDefault="000A5D16" w:rsidP="00552726">
      <w:pPr>
        <w:spacing w:before="240"/>
      </w:pPr>
      <w:r w:rsidRPr="00B34829">
        <w:rPr>
          <w:rFonts w:cs="Times New Roman"/>
          <w:b/>
          <w:szCs w:val="24"/>
        </w:rPr>
        <w:t>Supplementary Figure 3</w:t>
      </w:r>
      <w:r w:rsidR="00A52B3A" w:rsidRPr="00B34829">
        <w:rPr>
          <w:rFonts w:cs="Times New Roman"/>
          <w:b/>
          <w:szCs w:val="24"/>
        </w:rPr>
        <w:t>.</w:t>
      </w:r>
      <w:r w:rsidR="00A52B3A" w:rsidRPr="00B34829">
        <w:t xml:space="preserve"> </w:t>
      </w:r>
      <w:r w:rsidR="00552726" w:rsidRPr="00B34829">
        <w:rPr>
          <w:i/>
        </w:rPr>
        <w:t>C. albicans</w:t>
      </w:r>
      <w:r w:rsidR="00552726" w:rsidRPr="00B34829">
        <w:t xml:space="preserve"> </w:t>
      </w:r>
      <w:r w:rsidR="00552726" w:rsidRPr="00B34829">
        <w:rPr>
          <w:rFonts w:hint="eastAsia"/>
          <w:lang w:eastAsia="zh-CN"/>
        </w:rPr>
        <w:t>cultivation</w:t>
      </w:r>
      <w:r w:rsidR="00552726" w:rsidRPr="00B34829">
        <w:t xml:space="preserve"> </w:t>
      </w:r>
      <w:r w:rsidR="00552726" w:rsidRPr="00B34829">
        <w:rPr>
          <w:rFonts w:hint="eastAsia"/>
          <w:lang w:eastAsia="zh-CN"/>
        </w:rPr>
        <w:t>and</w:t>
      </w:r>
      <w:r w:rsidR="00552726" w:rsidRPr="00B34829">
        <w:t xml:space="preserve"> </w:t>
      </w:r>
      <w:r w:rsidR="00552726" w:rsidRPr="00B34829">
        <w:rPr>
          <w:rFonts w:hint="eastAsia"/>
          <w:lang w:eastAsia="zh-CN"/>
        </w:rPr>
        <w:t>c</w:t>
      </w:r>
      <w:r w:rsidR="00552726" w:rsidRPr="00B34829">
        <w:rPr>
          <w:rFonts w:cs="Times New Roman"/>
          <w:szCs w:val="24"/>
        </w:rPr>
        <w:t xml:space="preserve">orrelation analysis between </w:t>
      </w:r>
      <w:r w:rsidR="00552726" w:rsidRPr="00B34829">
        <w:rPr>
          <w:rFonts w:cs="Times New Roman"/>
          <w:i/>
          <w:szCs w:val="24"/>
        </w:rPr>
        <w:t>C. albicans</w:t>
      </w:r>
      <w:r w:rsidR="00552726" w:rsidRPr="00B34829">
        <w:rPr>
          <w:rFonts w:cs="Times New Roman"/>
          <w:szCs w:val="24"/>
        </w:rPr>
        <w:t xml:space="preserve"> and EDI </w:t>
      </w:r>
      <w:r w:rsidR="00552726" w:rsidRPr="00B34829">
        <w:rPr>
          <w:rFonts w:cs="Times New Roman" w:hint="eastAsia"/>
          <w:szCs w:val="24"/>
          <w:lang w:eastAsia="zh-CN"/>
        </w:rPr>
        <w:t>index.</w:t>
      </w:r>
      <w:r w:rsidR="00552726" w:rsidRPr="00B34829">
        <w:t xml:space="preserve"> </w:t>
      </w:r>
      <w:r w:rsidR="00A52B3A" w:rsidRPr="00B34829">
        <w:t>(</w:t>
      </w:r>
      <w:r w:rsidR="00A52B3A" w:rsidRPr="00B34829">
        <w:rPr>
          <w:b/>
        </w:rPr>
        <w:t>A</w:t>
      </w:r>
      <w:r w:rsidR="00A52B3A" w:rsidRPr="00B34829">
        <w:t xml:space="preserve">) Colonies of </w:t>
      </w:r>
      <w:r w:rsidR="00A52B3A" w:rsidRPr="00B34829">
        <w:rPr>
          <w:i/>
        </w:rPr>
        <w:t>C.</w:t>
      </w:r>
      <w:r w:rsidR="00552726" w:rsidRPr="00B34829">
        <w:rPr>
          <w:i/>
        </w:rPr>
        <w:t xml:space="preserve"> </w:t>
      </w:r>
      <w:r w:rsidR="00A52B3A" w:rsidRPr="00B34829">
        <w:rPr>
          <w:i/>
        </w:rPr>
        <w:t>albicans</w:t>
      </w:r>
      <w:r w:rsidR="00A52B3A" w:rsidRPr="00B34829">
        <w:t xml:space="preserve"> cultured on CHROMagar plate at 37 °C for 72 h.</w:t>
      </w:r>
      <w:r w:rsidR="00552726" w:rsidRPr="00B34829">
        <w:t xml:space="preserve"> </w:t>
      </w:r>
      <w:r w:rsidR="00552726" w:rsidRPr="00B34829">
        <w:rPr>
          <w:i/>
        </w:rPr>
        <w:t>C. albicans</w:t>
      </w:r>
      <w:r w:rsidR="00552726" w:rsidRPr="00B34829">
        <w:t xml:space="preserve"> </w:t>
      </w:r>
      <w:r w:rsidR="00552726" w:rsidRPr="00B34829">
        <w:rPr>
          <w:rFonts w:cs="Times New Roman"/>
          <w:szCs w:val="24"/>
        </w:rPr>
        <w:t xml:space="preserve">colonies that emerged on CHROMagar </w:t>
      </w:r>
      <w:r w:rsidR="00552726" w:rsidRPr="00B34829">
        <w:t xml:space="preserve">showed green colonies. </w:t>
      </w:r>
      <w:r w:rsidR="00A52B3A" w:rsidRPr="00B34829">
        <w:t xml:space="preserve"> (</w:t>
      </w:r>
      <w:r w:rsidR="00A52B3A" w:rsidRPr="00B34829">
        <w:rPr>
          <w:b/>
        </w:rPr>
        <w:t>B</w:t>
      </w:r>
      <w:r w:rsidR="00A52B3A" w:rsidRPr="00B34829">
        <w:t xml:space="preserve">) The correlation </w:t>
      </w:r>
      <w:r w:rsidR="00552726" w:rsidRPr="00B34829">
        <w:rPr>
          <w:rFonts w:cs="Times New Roman"/>
          <w:szCs w:val="24"/>
        </w:rPr>
        <w:t xml:space="preserve">analysis between </w:t>
      </w:r>
      <w:r w:rsidR="00552726" w:rsidRPr="00B34829">
        <w:rPr>
          <w:rFonts w:cs="Times New Roman"/>
          <w:i/>
          <w:szCs w:val="24"/>
        </w:rPr>
        <w:t>C. albicans</w:t>
      </w:r>
      <w:r w:rsidR="00552726" w:rsidRPr="00B34829">
        <w:rPr>
          <w:rFonts w:cs="Times New Roman"/>
          <w:szCs w:val="24"/>
        </w:rPr>
        <w:t xml:space="preserve"> and </w:t>
      </w:r>
      <w:r w:rsidR="00552726" w:rsidRPr="00B34829">
        <w:t>EDI</w:t>
      </w:r>
      <w:r w:rsidR="00552726" w:rsidRPr="00B34829">
        <w:rPr>
          <w:rFonts w:cs="Times New Roman"/>
          <w:szCs w:val="24"/>
        </w:rPr>
        <w:t xml:space="preserve"> based on Spearman correlation coefficient. </w:t>
      </w:r>
      <w:r w:rsidR="00D670F9" w:rsidRPr="00B34829">
        <w:rPr>
          <w:rFonts w:cs="Times New Roman"/>
          <w:szCs w:val="24"/>
        </w:rPr>
        <w:t>I</w:t>
      </w:r>
      <w:r w:rsidR="00552726" w:rsidRPr="00B34829">
        <w:rPr>
          <w:rFonts w:cs="Times New Roman"/>
          <w:szCs w:val="24"/>
        </w:rPr>
        <w:t>n the WSLs group</w:t>
      </w:r>
      <w:r w:rsidR="00552726" w:rsidRPr="00B34829">
        <w:rPr>
          <w:rFonts w:cs="Times New Roman"/>
          <w:szCs w:val="24"/>
          <w:lang w:eastAsia="zh-CN"/>
        </w:rPr>
        <w:t xml:space="preserve">, </w:t>
      </w:r>
      <w:r w:rsidR="00552726" w:rsidRPr="00B34829">
        <w:rPr>
          <w:rFonts w:cs="Times New Roman" w:hint="eastAsia"/>
          <w:szCs w:val="24"/>
          <w:lang w:eastAsia="zh-CN"/>
        </w:rPr>
        <w:t>n</w:t>
      </w:r>
      <w:r w:rsidR="00552726" w:rsidRPr="00B34829">
        <w:rPr>
          <w:rFonts w:cs="Times New Roman"/>
          <w:szCs w:val="24"/>
        </w:rPr>
        <w:t xml:space="preserve">o significant correlation </w:t>
      </w:r>
      <w:r w:rsidR="00552726" w:rsidRPr="00B34829">
        <w:rPr>
          <w:rFonts w:cs="Times New Roman" w:hint="eastAsia"/>
          <w:szCs w:val="24"/>
          <w:lang w:eastAsia="zh-CN"/>
        </w:rPr>
        <w:t>was</w:t>
      </w:r>
      <w:r w:rsidR="00552726" w:rsidRPr="00B34829">
        <w:rPr>
          <w:rFonts w:cs="Times New Roman"/>
          <w:szCs w:val="24"/>
        </w:rPr>
        <w:t xml:space="preserve"> </w:t>
      </w:r>
      <w:r w:rsidR="00552726" w:rsidRPr="00B34829">
        <w:rPr>
          <w:rFonts w:cs="Times New Roman" w:hint="eastAsia"/>
          <w:szCs w:val="24"/>
          <w:lang w:eastAsia="zh-CN"/>
        </w:rPr>
        <w:t>detected</w:t>
      </w:r>
      <w:r w:rsidR="00552726" w:rsidRPr="00B34829">
        <w:rPr>
          <w:rFonts w:cs="Times New Roman"/>
          <w:szCs w:val="24"/>
        </w:rPr>
        <w:t xml:space="preserve"> between EDI and </w:t>
      </w:r>
      <w:r w:rsidR="00552726" w:rsidRPr="00B34829">
        <w:rPr>
          <w:rFonts w:cs="Times New Roman"/>
          <w:i/>
          <w:szCs w:val="24"/>
        </w:rPr>
        <w:t>C. albicans</w:t>
      </w:r>
      <w:r w:rsidR="00552726" w:rsidRPr="00B34829">
        <w:rPr>
          <w:rFonts w:cs="Times New Roman"/>
          <w:szCs w:val="24"/>
        </w:rPr>
        <w:t xml:space="preserve"> abundance (P = 0.09</w:t>
      </w:r>
      <w:r w:rsidR="00552726" w:rsidRPr="00B34829">
        <w:rPr>
          <w:rFonts w:cs="Times New Roman" w:hint="eastAsia"/>
          <w:szCs w:val="24"/>
          <w:lang w:eastAsia="zh-CN"/>
        </w:rPr>
        <w:t>19</w:t>
      </w:r>
      <w:r w:rsidR="00552726" w:rsidRPr="00B34829">
        <w:rPr>
          <w:rFonts w:cs="Times New Roman"/>
          <w:szCs w:val="24"/>
        </w:rPr>
        <w:t xml:space="preserve">). Although </w:t>
      </w:r>
      <w:r w:rsidR="00552726" w:rsidRPr="00B34829">
        <w:rPr>
          <w:rFonts w:cs="Times New Roman"/>
          <w:i/>
          <w:szCs w:val="24"/>
        </w:rPr>
        <w:t>C. albicans</w:t>
      </w:r>
      <w:r w:rsidR="00552726" w:rsidRPr="00B34829">
        <w:rPr>
          <w:rFonts w:cs="Times New Roman"/>
          <w:szCs w:val="24"/>
        </w:rPr>
        <w:t xml:space="preserve"> was significantly enriched in the WSLs group, it did not show a significant correlation with the severity of WSLs.</w:t>
      </w:r>
    </w:p>
    <w:sectPr w:rsidR="00A52B3A" w:rsidRPr="00B34829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70661" w14:textId="77777777" w:rsidR="0028002B" w:rsidRDefault="0028002B" w:rsidP="00117666">
      <w:pPr>
        <w:spacing w:after="0"/>
      </w:pPr>
      <w:r>
        <w:separator/>
      </w:r>
    </w:p>
  </w:endnote>
  <w:endnote w:type="continuationSeparator" w:id="0">
    <w:p w14:paraId="4E62397C" w14:textId="77777777" w:rsidR="0028002B" w:rsidRDefault="0028002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0898DF02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3482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0898DF02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34829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371240D2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3482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371240D2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34829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A54A2" w14:textId="77777777" w:rsidR="0028002B" w:rsidRDefault="0028002B" w:rsidP="00117666">
      <w:pPr>
        <w:spacing w:after="0"/>
      </w:pPr>
      <w:r>
        <w:separator/>
      </w:r>
    </w:p>
  </w:footnote>
  <w:footnote w:type="continuationSeparator" w:id="0">
    <w:p w14:paraId="448A4D2F" w14:textId="77777777" w:rsidR="0028002B" w:rsidRDefault="0028002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attachedTemplate r:id="rId1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35B77"/>
    <w:rsid w:val="00052A14"/>
    <w:rsid w:val="00077D53"/>
    <w:rsid w:val="000A5515"/>
    <w:rsid w:val="000A5D16"/>
    <w:rsid w:val="00105FD9"/>
    <w:rsid w:val="00117666"/>
    <w:rsid w:val="001549D3"/>
    <w:rsid w:val="00160065"/>
    <w:rsid w:val="00177D84"/>
    <w:rsid w:val="001B0117"/>
    <w:rsid w:val="00267D18"/>
    <w:rsid w:val="00270E5B"/>
    <w:rsid w:val="00274347"/>
    <w:rsid w:val="0028002B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81F81"/>
    <w:rsid w:val="004947A6"/>
    <w:rsid w:val="004961FF"/>
    <w:rsid w:val="004B7CE0"/>
    <w:rsid w:val="00517A89"/>
    <w:rsid w:val="005250F2"/>
    <w:rsid w:val="00552726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453EA"/>
    <w:rsid w:val="007501BE"/>
    <w:rsid w:val="007743AF"/>
    <w:rsid w:val="00790BB3"/>
    <w:rsid w:val="007C206C"/>
    <w:rsid w:val="007F78A9"/>
    <w:rsid w:val="00817DD6"/>
    <w:rsid w:val="0083759F"/>
    <w:rsid w:val="00885156"/>
    <w:rsid w:val="009151AA"/>
    <w:rsid w:val="0093429D"/>
    <w:rsid w:val="00943573"/>
    <w:rsid w:val="00964134"/>
    <w:rsid w:val="00970F7D"/>
    <w:rsid w:val="0098620B"/>
    <w:rsid w:val="00994A3D"/>
    <w:rsid w:val="009C2B12"/>
    <w:rsid w:val="00A174D9"/>
    <w:rsid w:val="00A52B3A"/>
    <w:rsid w:val="00AA4D24"/>
    <w:rsid w:val="00AB6715"/>
    <w:rsid w:val="00AF76BC"/>
    <w:rsid w:val="00B06D70"/>
    <w:rsid w:val="00B1671E"/>
    <w:rsid w:val="00B25EB8"/>
    <w:rsid w:val="00B34829"/>
    <w:rsid w:val="00B37F4D"/>
    <w:rsid w:val="00C52A7B"/>
    <w:rsid w:val="00C56BAF"/>
    <w:rsid w:val="00C679AA"/>
    <w:rsid w:val="00C75972"/>
    <w:rsid w:val="00CA1F7E"/>
    <w:rsid w:val="00CD066B"/>
    <w:rsid w:val="00CE4FEE"/>
    <w:rsid w:val="00D060CF"/>
    <w:rsid w:val="00D23BA6"/>
    <w:rsid w:val="00D670F9"/>
    <w:rsid w:val="00DB59C3"/>
    <w:rsid w:val="00DC259A"/>
    <w:rsid w:val="00DE23E8"/>
    <w:rsid w:val="00E52377"/>
    <w:rsid w:val="00E537AD"/>
    <w:rsid w:val="00E64E17"/>
    <w:rsid w:val="00E866C9"/>
    <w:rsid w:val="00E93694"/>
    <w:rsid w:val="00E967CC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55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30458EC-16A1-47D8-8161-F02D8C5F8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4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Abigail Rassette</cp:lastModifiedBy>
  <cp:revision>2</cp:revision>
  <cp:lastPrinted>2013-10-03T12:51:00Z</cp:lastPrinted>
  <dcterms:created xsi:type="dcterms:W3CDTF">2023-01-09T19:34:00Z</dcterms:created>
  <dcterms:modified xsi:type="dcterms:W3CDTF">2023-01-09T19:34:00Z</dcterms:modified>
</cp:coreProperties>
</file>