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4F96E" w14:textId="77777777" w:rsidR="00B676DE" w:rsidRPr="008F250A" w:rsidRDefault="00B676DE" w:rsidP="00B676DE">
      <w:pPr>
        <w:jc w:val="center"/>
        <w:rPr>
          <w:rFonts w:ascii="Times New Roman" w:hAnsi="Times New Roman" w:cs="Times New Roman"/>
          <w:noProof/>
          <w:sz w:val="36"/>
          <w:szCs w:val="36"/>
        </w:rPr>
      </w:pPr>
      <w:r w:rsidRPr="008F250A">
        <w:rPr>
          <w:rFonts w:ascii="Times New Roman" w:hAnsi="Times New Roman" w:cs="Times New Roman"/>
          <w:noProof/>
          <w:sz w:val="36"/>
          <w:szCs w:val="36"/>
        </w:rPr>
        <w:t>Supplementary Information</w:t>
      </w:r>
      <w:r>
        <w:rPr>
          <w:rFonts w:ascii="Times New Roman" w:hAnsi="Times New Roman" w:cs="Times New Roman"/>
          <w:noProof/>
          <w:sz w:val="36"/>
          <w:szCs w:val="36"/>
        </w:rPr>
        <w:t xml:space="preserve"> – Lu et al.</w:t>
      </w:r>
    </w:p>
    <w:p w14:paraId="0CD1EC39" w14:textId="77777777" w:rsidR="00B676DE" w:rsidRPr="008F250A" w:rsidRDefault="00B676DE" w:rsidP="00B676DE">
      <w:pPr>
        <w:rPr>
          <w:rFonts w:ascii="Times New Roman" w:hAnsi="Times New Roman" w:cs="Times New Roman"/>
          <w:noProof/>
          <w:sz w:val="28"/>
          <w:szCs w:val="28"/>
        </w:rPr>
      </w:pPr>
      <w:r w:rsidRPr="008F250A">
        <w:rPr>
          <w:rFonts w:ascii="Times New Roman" w:hAnsi="Times New Roman" w:cs="Times New Roman"/>
          <w:noProof/>
          <w:sz w:val="28"/>
          <w:szCs w:val="28"/>
        </w:rPr>
        <w:t>Appendix 1. Description of Model Subroutines</w:t>
      </w:r>
    </w:p>
    <w:p w14:paraId="6C5FF28A" w14:textId="77777777" w:rsidR="00B676DE" w:rsidRPr="00023055" w:rsidRDefault="00B676DE" w:rsidP="00B676DE">
      <w:pPr>
        <w:spacing w:before="120" w:after="120" w:line="288"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proofErr w:type="spellStart"/>
      <w:r>
        <w:rPr>
          <w:rFonts w:ascii="Times New Roman" w:hAnsi="Times New Roman" w:cs="Times New Roman"/>
          <w:color w:val="000000" w:themeColor="text1"/>
          <w:sz w:val="24"/>
          <w:szCs w:val="24"/>
        </w:rPr>
        <w:t>submodels</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ManHam</w:t>
      </w:r>
      <w:proofErr w:type="spellEnd"/>
      <w:r>
        <w:rPr>
          <w:rFonts w:ascii="Times New Roman" w:hAnsi="Times New Roman" w:cs="Times New Roman"/>
          <w:color w:val="000000" w:themeColor="text1"/>
          <w:sz w:val="24"/>
          <w:szCs w:val="24"/>
        </w:rPr>
        <w:t xml:space="preserve"> are described in detail in Lu et al. (2022). Here we just mention the important aspects of each </w:t>
      </w:r>
      <w:proofErr w:type="spellStart"/>
      <w:r>
        <w:rPr>
          <w:rFonts w:ascii="Times New Roman" w:hAnsi="Times New Roman" w:cs="Times New Roman"/>
          <w:color w:val="000000" w:themeColor="text1"/>
          <w:sz w:val="24"/>
          <w:szCs w:val="24"/>
        </w:rPr>
        <w:t>submodel</w:t>
      </w:r>
      <w:proofErr w:type="spellEnd"/>
      <w:r>
        <w:rPr>
          <w:rFonts w:ascii="Times New Roman" w:hAnsi="Times New Roman" w:cs="Times New Roman"/>
          <w:color w:val="000000" w:themeColor="text1"/>
          <w:sz w:val="24"/>
          <w:szCs w:val="24"/>
        </w:rPr>
        <w:t>.</w:t>
      </w:r>
    </w:p>
    <w:p w14:paraId="37E87BF0" w14:textId="77777777" w:rsidR="00B676DE" w:rsidRPr="00A17C91" w:rsidRDefault="00B676DE" w:rsidP="00B676DE">
      <w:pPr>
        <w:spacing w:before="120" w:after="120" w:line="288" w:lineRule="auto"/>
        <w:rPr>
          <w:rFonts w:ascii="Times New Roman" w:hAnsi="Times New Roman" w:cs="Times New Roman"/>
          <w:i/>
          <w:iCs/>
          <w:color w:val="000000" w:themeColor="text1"/>
          <w:sz w:val="24"/>
          <w:szCs w:val="24"/>
        </w:rPr>
      </w:pPr>
      <w:r w:rsidRPr="00A17C91">
        <w:rPr>
          <w:rFonts w:ascii="Times New Roman" w:hAnsi="Times New Roman" w:cs="Times New Roman"/>
          <w:i/>
          <w:iCs/>
          <w:color w:val="000000" w:themeColor="text1"/>
          <w:sz w:val="24"/>
          <w:szCs w:val="24"/>
        </w:rPr>
        <w:t>Tree Growth</w:t>
      </w:r>
    </w:p>
    <w:p w14:paraId="6CE77DED" w14:textId="77777777" w:rsidR="00B676DE" w:rsidRPr="00A17C91" w:rsidRDefault="00B676DE" w:rsidP="00B676DE">
      <w:pPr>
        <w:spacing w:before="120" w:after="120" w:line="288" w:lineRule="auto"/>
        <w:rPr>
          <w:rFonts w:ascii="Times New Roman" w:hAnsi="Times New Roman" w:cs="Times New Roman"/>
          <w:color w:val="000000" w:themeColor="text1"/>
          <w:sz w:val="24"/>
          <w:szCs w:val="24"/>
        </w:rPr>
      </w:pPr>
      <w:r w:rsidRPr="00A17C91">
        <w:rPr>
          <w:rFonts w:ascii="Times New Roman" w:hAnsi="Times New Roman" w:cs="Times New Roman"/>
          <w:color w:val="000000" w:themeColor="text1"/>
          <w:sz w:val="24"/>
          <w:szCs w:val="24"/>
        </w:rPr>
        <w:t xml:space="preserve">Each tree is assigned an initial tree diameter at breast height, </w:t>
      </w:r>
      <w:proofErr w:type="spellStart"/>
      <w:r w:rsidRPr="00A17C91">
        <w:rPr>
          <w:rFonts w:ascii="Times New Roman" w:hAnsi="Times New Roman" w:cs="Times New Roman"/>
          <w:color w:val="000000" w:themeColor="text1"/>
          <w:sz w:val="24"/>
          <w:szCs w:val="24"/>
        </w:rPr>
        <w:t>dbh</w:t>
      </w:r>
      <w:proofErr w:type="spellEnd"/>
      <w:r w:rsidRPr="00A17C91">
        <w:rPr>
          <w:rFonts w:ascii="Times New Roman" w:hAnsi="Times New Roman" w:cs="Times New Roman"/>
          <w:color w:val="000000" w:themeColor="text1"/>
          <w:sz w:val="24"/>
          <w:szCs w:val="24"/>
        </w:rPr>
        <w:t>. The code iterates over all trees and computes their growth</w:t>
      </w:r>
      <w:r>
        <w:rPr>
          <w:rFonts w:ascii="Times New Roman" w:hAnsi="Times New Roman" w:cs="Times New Roman"/>
          <w:color w:val="000000" w:themeColor="text1"/>
          <w:sz w:val="24"/>
          <w:szCs w:val="24"/>
        </w:rPr>
        <w:t xml:space="preserve"> in yearly increments in a way</w:t>
      </w:r>
      <w:r w:rsidRPr="00A17C91">
        <w:rPr>
          <w:rFonts w:ascii="Times New Roman" w:eastAsia="DengXian" w:hAnsi="Times New Roman" w:cs="Times New Roman"/>
          <w:color w:val="000000" w:themeColor="text1"/>
          <w:sz w:val="24"/>
          <w:szCs w:val="24"/>
        </w:rPr>
        <w:t xml:space="preserve"> is </w:t>
      </w:r>
      <w:proofErr w:type="gramStart"/>
      <w:r w:rsidRPr="00A17C91">
        <w:rPr>
          <w:rFonts w:ascii="Times New Roman" w:eastAsia="DengXian" w:hAnsi="Times New Roman" w:cs="Times New Roman"/>
          <w:color w:val="000000" w:themeColor="text1"/>
          <w:sz w:val="24"/>
          <w:szCs w:val="24"/>
        </w:rPr>
        <w:t>similar to</w:t>
      </w:r>
      <w:proofErr w:type="gramEnd"/>
      <w:r w:rsidRPr="00A17C91">
        <w:rPr>
          <w:rFonts w:ascii="Times New Roman" w:eastAsia="DengXian" w:hAnsi="Times New Roman" w:cs="Times New Roman"/>
          <w:color w:val="000000" w:themeColor="text1"/>
          <w:sz w:val="24"/>
          <w:szCs w:val="24"/>
        </w:rPr>
        <w:t xml:space="preserve"> earlier models developed for describing woody plant growth in agent-based simulations (e. g., Botkin et al. 1972)</w:t>
      </w:r>
      <w:r>
        <w:rPr>
          <w:rFonts w:ascii="Times New Roman" w:eastAsia="DengXian" w:hAnsi="Times New Roman" w:cs="Times New Roman"/>
          <w:color w:val="000000" w:themeColor="text1"/>
          <w:sz w:val="24"/>
          <w:szCs w:val="24"/>
        </w:rPr>
        <w:t>.</w:t>
      </w:r>
      <w:r w:rsidRPr="00A17C91">
        <w:rPr>
          <w:rFonts w:ascii="Times New Roman" w:eastAsia="DengXian" w:hAnsi="Times New Roman" w:cs="Times New Roman"/>
          <w:color w:val="000000" w:themeColor="text1"/>
          <w:sz w:val="24"/>
          <w:szCs w:val="24"/>
        </w:rPr>
        <w:t xml:space="preserve"> </w:t>
      </w:r>
      <w:r w:rsidRPr="00A17C9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‘field of neighborhood’ model (Berger and </w:t>
      </w:r>
      <w:proofErr w:type="spellStart"/>
      <w:r>
        <w:rPr>
          <w:rFonts w:ascii="Times New Roman" w:hAnsi="Times New Roman" w:cs="Times New Roman"/>
          <w:color w:val="000000" w:themeColor="text1"/>
          <w:sz w:val="24"/>
          <w:szCs w:val="24"/>
        </w:rPr>
        <w:t>Hildenbrandt</w:t>
      </w:r>
      <w:proofErr w:type="spellEnd"/>
      <w:r>
        <w:rPr>
          <w:rFonts w:ascii="Times New Roman" w:hAnsi="Times New Roman" w:cs="Times New Roman"/>
          <w:color w:val="000000" w:themeColor="text1"/>
          <w:sz w:val="24"/>
          <w:szCs w:val="24"/>
        </w:rPr>
        <w:t xml:space="preserve"> 2002) is used to model competition between individual trees (see below). It imposes a decrease in growth rate for a tree depending on the proximity of neighbors. Canopy extent of each tree is an allometric function of the </w:t>
      </w:r>
      <w:proofErr w:type="spellStart"/>
      <w:r>
        <w:rPr>
          <w:rFonts w:ascii="Times New Roman" w:hAnsi="Times New Roman" w:cs="Times New Roman"/>
          <w:color w:val="000000" w:themeColor="text1"/>
          <w:sz w:val="24"/>
          <w:szCs w:val="24"/>
        </w:rPr>
        <w:t>dbh</w:t>
      </w:r>
      <w:proofErr w:type="spellEnd"/>
      <w:r>
        <w:rPr>
          <w:rFonts w:ascii="Times New Roman" w:hAnsi="Times New Roman" w:cs="Times New Roman"/>
          <w:color w:val="000000" w:themeColor="text1"/>
          <w:sz w:val="24"/>
          <w:szCs w:val="24"/>
        </w:rPr>
        <w:t xml:space="preserve"> of a tree.</w:t>
      </w:r>
    </w:p>
    <w:p w14:paraId="07D6E1D7" w14:textId="77777777" w:rsidR="00B676DE" w:rsidRDefault="00B676DE" w:rsidP="00B676DE">
      <w:pPr>
        <w:spacing w:before="120" w:after="120" w:line="288" w:lineRule="auto"/>
        <w:rPr>
          <w:rFonts w:ascii="Times New Roman" w:eastAsia="DengXian" w:hAnsi="Times New Roman" w:cs="Times New Roman"/>
          <w:color w:val="000000" w:themeColor="text1"/>
          <w:sz w:val="24"/>
          <w:szCs w:val="24"/>
        </w:rPr>
      </w:pPr>
      <w:r w:rsidRPr="00A17C91">
        <w:rPr>
          <w:rFonts w:ascii="Times New Roman" w:eastAsia="DengXian" w:hAnsi="Times New Roman" w:cs="Times New Roman"/>
          <w:color w:val="000000" w:themeColor="text1"/>
          <w:sz w:val="24"/>
          <w:szCs w:val="24"/>
        </w:rPr>
        <w:t xml:space="preserve">The growth model is the same for the two vegetation types except for the growth rate coefficient </w:t>
      </w:r>
      <w:r w:rsidRPr="00A17C91">
        <w:rPr>
          <w:rFonts w:ascii="Times New Roman" w:eastAsia="DengXian" w:hAnsi="Times New Roman" w:cs="Times New Roman"/>
          <w:i/>
          <w:iCs/>
          <w:color w:val="000000" w:themeColor="text1"/>
          <w:sz w:val="24"/>
          <w:szCs w:val="24"/>
        </w:rPr>
        <w:t>G</w:t>
      </w:r>
      <w:r>
        <w:rPr>
          <w:rFonts w:ascii="Times New Roman" w:eastAsia="DengXian" w:hAnsi="Times New Roman" w:cs="Times New Roman"/>
          <w:color w:val="000000" w:themeColor="text1"/>
          <w:sz w:val="24"/>
          <w:szCs w:val="24"/>
        </w:rPr>
        <w:t>,</w:t>
      </w:r>
      <w:r w:rsidRPr="00A17C91">
        <w:rPr>
          <w:rFonts w:ascii="Times New Roman" w:eastAsia="DengXian" w:hAnsi="Times New Roman" w:cs="Times New Roman"/>
          <w:color w:val="000000" w:themeColor="text1"/>
          <w:sz w:val="24"/>
          <w:szCs w:val="24"/>
        </w:rPr>
        <w:t xml:space="preserve"> which is </w:t>
      </w:r>
      <w:proofErr w:type="spellStart"/>
      <w:r w:rsidRPr="00A17C91">
        <w:rPr>
          <w:rFonts w:ascii="Times New Roman" w:eastAsia="DengXian" w:hAnsi="Times New Roman" w:cs="Times New Roman"/>
          <w:i/>
          <w:iCs/>
          <w:color w:val="000000" w:themeColor="text1"/>
          <w:sz w:val="24"/>
          <w:szCs w:val="24"/>
        </w:rPr>
        <w:t>G</w:t>
      </w:r>
      <w:r w:rsidRPr="00A17C91">
        <w:rPr>
          <w:rFonts w:ascii="Times New Roman" w:eastAsia="DengXian" w:hAnsi="Times New Roman" w:cs="Times New Roman"/>
          <w:i/>
          <w:iCs/>
          <w:color w:val="000000" w:themeColor="text1"/>
          <w:sz w:val="24"/>
          <w:szCs w:val="24"/>
          <w:vertAlign w:val="subscript"/>
        </w:rPr>
        <w:t>native</w:t>
      </w:r>
      <w:proofErr w:type="spellEnd"/>
      <w:r w:rsidRPr="00A17C91">
        <w:rPr>
          <w:rFonts w:ascii="Times New Roman" w:eastAsia="DengXian" w:hAnsi="Times New Roman" w:cs="Times New Roman"/>
          <w:i/>
          <w:iCs/>
          <w:color w:val="000000" w:themeColor="text1"/>
          <w:sz w:val="24"/>
          <w:szCs w:val="24"/>
          <w:vertAlign w:val="subscript"/>
        </w:rPr>
        <w:t xml:space="preserve"> </w:t>
      </w:r>
      <w:r w:rsidRPr="00A17C91">
        <w:rPr>
          <w:rFonts w:ascii="Times New Roman" w:eastAsia="DengXian" w:hAnsi="Times New Roman" w:cs="Times New Roman"/>
          <w:color w:val="000000" w:themeColor="text1"/>
          <w:sz w:val="24"/>
          <w:szCs w:val="24"/>
        </w:rPr>
        <w:t xml:space="preserve">= 267 and </w:t>
      </w:r>
      <w:proofErr w:type="spellStart"/>
      <w:r w:rsidRPr="00A17C91">
        <w:rPr>
          <w:rFonts w:ascii="Times New Roman" w:eastAsia="DengXian" w:hAnsi="Times New Roman" w:cs="Times New Roman"/>
          <w:i/>
          <w:iCs/>
          <w:color w:val="000000" w:themeColor="text1"/>
          <w:sz w:val="24"/>
          <w:szCs w:val="24"/>
        </w:rPr>
        <w:t>G</w:t>
      </w:r>
      <w:r w:rsidRPr="00A17C91">
        <w:rPr>
          <w:rFonts w:ascii="Times New Roman" w:eastAsia="DengXian" w:hAnsi="Times New Roman" w:cs="Times New Roman"/>
          <w:i/>
          <w:iCs/>
          <w:color w:val="000000" w:themeColor="text1"/>
          <w:sz w:val="24"/>
          <w:szCs w:val="24"/>
          <w:vertAlign w:val="subscript"/>
        </w:rPr>
        <w:t>invader</w:t>
      </w:r>
      <w:proofErr w:type="spellEnd"/>
      <w:r w:rsidRPr="00A17C91">
        <w:rPr>
          <w:rFonts w:ascii="Times New Roman" w:eastAsia="DengXian" w:hAnsi="Times New Roman" w:cs="Times New Roman"/>
          <w:color w:val="000000" w:themeColor="text1"/>
          <w:sz w:val="24"/>
          <w:szCs w:val="24"/>
        </w:rPr>
        <w:t xml:space="preserve"> = 400.  Parameter </w:t>
      </w:r>
      <w:r w:rsidRPr="00A17C91">
        <w:rPr>
          <w:rFonts w:ascii="Times New Roman" w:eastAsia="DengXian" w:hAnsi="Times New Roman" w:cs="Times New Roman"/>
          <w:i/>
          <w:iCs/>
          <w:color w:val="000000" w:themeColor="text1"/>
          <w:sz w:val="24"/>
          <w:szCs w:val="24"/>
        </w:rPr>
        <w:t>G</w:t>
      </w:r>
      <w:r w:rsidRPr="00A17C91">
        <w:rPr>
          <w:rFonts w:ascii="Times New Roman" w:eastAsia="DengXian" w:hAnsi="Times New Roman" w:cs="Times New Roman"/>
          <w:color w:val="000000" w:themeColor="text1"/>
          <w:sz w:val="24"/>
          <w:szCs w:val="24"/>
        </w:rPr>
        <w:t xml:space="preserve"> relates growth rate in volume of the tree to leaf area and is used to scale the relative early growth rates of trees of different species (Moore 1989, Botkin 1993).  When biocontrol was assumed to occur in the model, it </w:t>
      </w:r>
      <w:r>
        <w:rPr>
          <w:rFonts w:ascii="Times New Roman" w:eastAsia="DengXian" w:hAnsi="Times New Roman" w:cs="Times New Roman"/>
          <w:color w:val="000000" w:themeColor="text1"/>
          <w:sz w:val="24"/>
          <w:szCs w:val="24"/>
        </w:rPr>
        <w:t>is</w:t>
      </w:r>
      <w:r w:rsidRPr="00A17C91">
        <w:rPr>
          <w:rFonts w:ascii="Times New Roman" w:eastAsia="DengXian" w:hAnsi="Times New Roman" w:cs="Times New Roman"/>
          <w:color w:val="000000" w:themeColor="text1"/>
          <w:sz w:val="24"/>
          <w:szCs w:val="24"/>
        </w:rPr>
        <w:t xml:space="preserve"> assumed to reduce the growth rate of the invader by about 80%, to </w:t>
      </w:r>
      <w:proofErr w:type="spellStart"/>
      <w:r w:rsidRPr="00A17C91">
        <w:rPr>
          <w:rFonts w:ascii="Times New Roman" w:eastAsia="DengXian" w:hAnsi="Times New Roman" w:cs="Times New Roman"/>
          <w:i/>
          <w:iCs/>
          <w:color w:val="000000" w:themeColor="text1"/>
          <w:sz w:val="24"/>
          <w:szCs w:val="24"/>
        </w:rPr>
        <w:t>G</w:t>
      </w:r>
      <w:r w:rsidRPr="00A17C91">
        <w:rPr>
          <w:rFonts w:ascii="Times New Roman" w:eastAsia="DengXian" w:hAnsi="Times New Roman" w:cs="Times New Roman"/>
          <w:i/>
          <w:iCs/>
          <w:color w:val="000000" w:themeColor="text1"/>
          <w:sz w:val="24"/>
          <w:szCs w:val="24"/>
          <w:vertAlign w:val="subscript"/>
        </w:rPr>
        <w:t>invader</w:t>
      </w:r>
      <w:proofErr w:type="spellEnd"/>
      <w:r w:rsidRPr="00A17C91">
        <w:rPr>
          <w:rFonts w:ascii="Times New Roman" w:eastAsia="DengXian" w:hAnsi="Times New Roman" w:cs="Times New Roman"/>
          <w:color w:val="000000" w:themeColor="text1"/>
          <w:sz w:val="24"/>
          <w:szCs w:val="24"/>
        </w:rPr>
        <w:t xml:space="preserve"> = 80. </w:t>
      </w:r>
    </w:p>
    <w:p w14:paraId="59A2A894" w14:textId="77777777" w:rsidR="00B676DE" w:rsidRPr="00A17C91" w:rsidRDefault="00B676DE" w:rsidP="00B676DE">
      <w:pPr>
        <w:rPr>
          <w:rFonts w:ascii="Times New Roman" w:hAnsi="Times New Roman" w:cs="Times New Roman"/>
          <w:i/>
          <w:iCs/>
          <w:color w:val="000000" w:themeColor="text1"/>
          <w:sz w:val="24"/>
          <w:szCs w:val="24"/>
        </w:rPr>
      </w:pPr>
      <w:r w:rsidRPr="00A17C91">
        <w:rPr>
          <w:rFonts w:ascii="Times New Roman" w:hAnsi="Times New Roman" w:cs="Times New Roman"/>
          <w:i/>
          <w:iCs/>
          <w:color w:val="000000" w:themeColor="text1"/>
          <w:sz w:val="24"/>
          <w:szCs w:val="24"/>
        </w:rPr>
        <w:t>Field of neighborhood method for calculating effects of neighbors</w:t>
      </w:r>
    </w:p>
    <w:p w14:paraId="502A2DCD" w14:textId="77777777" w:rsidR="00B676DE" w:rsidRPr="00A17C91" w:rsidRDefault="00B676DE" w:rsidP="00B676D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A17C91">
        <w:rPr>
          <w:rFonts w:ascii="Times New Roman" w:hAnsi="Times New Roman" w:cs="Times New Roman"/>
          <w:color w:val="000000" w:themeColor="text1"/>
          <w:sz w:val="24"/>
          <w:szCs w:val="24"/>
        </w:rPr>
        <w:t xml:space="preserve">he 'field of neighborhood' </w:t>
      </w:r>
      <w:r>
        <w:rPr>
          <w:rFonts w:ascii="Times New Roman" w:hAnsi="Times New Roman" w:cs="Times New Roman"/>
          <w:color w:val="000000" w:themeColor="text1"/>
          <w:sz w:val="24"/>
          <w:szCs w:val="24"/>
        </w:rPr>
        <w:t>(FON)</w:t>
      </w:r>
      <w:r w:rsidRPr="00A17C91">
        <w:rPr>
          <w:rFonts w:ascii="Times New Roman" w:hAnsi="Times New Roman" w:cs="Times New Roman"/>
          <w:color w:val="000000" w:themeColor="text1"/>
          <w:sz w:val="24"/>
          <w:szCs w:val="24"/>
        </w:rPr>
        <w:t xml:space="preserve">is used to calculate the effects of all neighbors of a particular tree on that tree’s growth. The annual growth increment is reduced by the fraction, </w:t>
      </w:r>
      <w:proofErr w:type="spellStart"/>
      <w:r w:rsidRPr="00A17C91">
        <w:rPr>
          <w:rFonts w:ascii="Times New Roman" w:hAnsi="Times New Roman" w:cs="Times New Roman"/>
          <w:i/>
          <w:iCs/>
          <w:color w:val="000000" w:themeColor="text1"/>
          <w:sz w:val="24"/>
          <w:szCs w:val="24"/>
        </w:rPr>
        <w:t>r_fon</w:t>
      </w:r>
      <w:proofErr w:type="spellEnd"/>
      <w:r w:rsidRPr="00A17C91">
        <w:rPr>
          <w:rFonts w:ascii="Times New Roman" w:hAnsi="Times New Roman" w:cs="Times New Roman"/>
          <w:color w:val="000000" w:themeColor="text1"/>
          <w:sz w:val="24"/>
          <w:szCs w:val="24"/>
        </w:rPr>
        <w:t xml:space="preserve">, where </w:t>
      </w:r>
      <w:proofErr w:type="spellStart"/>
      <w:r w:rsidRPr="00A17C91">
        <w:rPr>
          <w:rFonts w:ascii="Times New Roman" w:hAnsi="Times New Roman" w:cs="Times New Roman"/>
          <w:i/>
          <w:iCs/>
          <w:color w:val="000000" w:themeColor="text1"/>
          <w:sz w:val="24"/>
          <w:szCs w:val="24"/>
        </w:rPr>
        <w:t>r_fon</w:t>
      </w:r>
      <w:proofErr w:type="spellEnd"/>
      <w:r w:rsidRPr="00A17C91">
        <w:rPr>
          <w:rFonts w:ascii="Times New Roman" w:hAnsi="Times New Roman" w:cs="Times New Roman"/>
          <w:color w:val="000000" w:themeColor="text1"/>
          <w:sz w:val="24"/>
          <w:szCs w:val="24"/>
        </w:rPr>
        <w:t xml:space="preserve"> is given by</w:t>
      </w:r>
    </w:p>
    <w:p w14:paraId="7D2BEADC" w14:textId="77777777" w:rsidR="00B676DE" w:rsidRPr="00A17C91" w:rsidRDefault="00B676DE" w:rsidP="00B676DE">
      <w:pPr>
        <w:rPr>
          <w:rFonts w:ascii="Times New Roman" w:hAnsi="Times New Roman" w:cs="Times New Roman"/>
          <w:color w:val="000000" w:themeColor="text1"/>
          <w:sz w:val="24"/>
          <w:szCs w:val="24"/>
        </w:rPr>
      </w:pPr>
      <w:proofErr w:type="spellStart"/>
      <w:r w:rsidRPr="00A17C91">
        <w:rPr>
          <w:rFonts w:ascii="Times New Roman" w:hAnsi="Times New Roman" w:cs="Times New Roman"/>
          <w:i/>
          <w:iCs/>
          <w:color w:val="000000" w:themeColor="text1"/>
          <w:sz w:val="24"/>
          <w:szCs w:val="24"/>
        </w:rPr>
        <w:t>r_fon</w:t>
      </w:r>
      <w:proofErr w:type="spellEnd"/>
      <w:r w:rsidRPr="00A17C91">
        <w:rPr>
          <w:rFonts w:ascii="Times New Roman" w:hAnsi="Times New Roman" w:cs="Times New Roman"/>
          <w:color w:val="000000" w:themeColor="text1"/>
          <w:sz w:val="24"/>
          <w:szCs w:val="24"/>
        </w:rPr>
        <w:t xml:space="preserve"> = 1 - 2*</w:t>
      </w:r>
      <w:proofErr w:type="spellStart"/>
      <w:r w:rsidRPr="00A17C91">
        <w:rPr>
          <w:rFonts w:ascii="Times New Roman" w:hAnsi="Times New Roman" w:cs="Times New Roman"/>
          <w:i/>
          <w:iCs/>
          <w:color w:val="000000" w:themeColor="text1"/>
          <w:sz w:val="24"/>
          <w:szCs w:val="24"/>
        </w:rPr>
        <w:t>FS_ave</w:t>
      </w:r>
      <w:proofErr w:type="spellEnd"/>
      <w:r w:rsidRPr="00A17C91">
        <w:rPr>
          <w:rFonts w:ascii="Times New Roman" w:hAnsi="Times New Roman" w:cs="Times New Roman"/>
          <w:color w:val="000000" w:themeColor="text1"/>
          <w:sz w:val="24"/>
          <w:szCs w:val="24"/>
        </w:rPr>
        <w:t xml:space="preserve">    </w:t>
      </w:r>
    </w:p>
    <w:p w14:paraId="18DDEE83" w14:textId="77777777" w:rsidR="00B676DE" w:rsidRPr="00A17C91" w:rsidRDefault="00B676DE" w:rsidP="00B676DE">
      <w:pPr>
        <w:rPr>
          <w:rFonts w:ascii="Times New Roman" w:hAnsi="Times New Roman" w:cs="Times New Roman"/>
          <w:color w:val="000000" w:themeColor="text1"/>
          <w:sz w:val="24"/>
          <w:szCs w:val="24"/>
        </w:rPr>
      </w:pPr>
      <w:proofErr w:type="spellStart"/>
      <w:r w:rsidRPr="00A17C91">
        <w:rPr>
          <w:rFonts w:ascii="Times New Roman" w:hAnsi="Times New Roman" w:cs="Times New Roman"/>
          <w:i/>
          <w:iCs/>
          <w:color w:val="000000" w:themeColor="text1"/>
          <w:sz w:val="24"/>
          <w:szCs w:val="24"/>
        </w:rPr>
        <w:t>FS_ave</w:t>
      </w:r>
      <w:proofErr w:type="spellEnd"/>
      <w:r w:rsidRPr="00A17C9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is calculated </w:t>
      </w:r>
      <w:r w:rsidRPr="00A17C91">
        <w:rPr>
          <w:rFonts w:ascii="Times New Roman" w:hAnsi="Times New Roman" w:cs="Times New Roman"/>
          <w:color w:val="000000" w:themeColor="text1"/>
          <w:sz w:val="24"/>
          <w:szCs w:val="24"/>
        </w:rPr>
        <w:t xml:space="preserve">as follows. First, let </w:t>
      </w:r>
      <w:r w:rsidRPr="00A17C91">
        <w:rPr>
          <w:rFonts w:ascii="Times New Roman" w:hAnsi="Times New Roman" w:cs="Times New Roman"/>
          <w:i/>
          <w:iCs/>
          <w:color w:val="000000" w:themeColor="text1"/>
          <w:sz w:val="24"/>
          <w:szCs w:val="24"/>
        </w:rPr>
        <w:t>r2</w:t>
      </w:r>
      <w:r w:rsidRPr="00A17C91">
        <w:rPr>
          <w:rFonts w:ascii="Times New Roman" w:hAnsi="Times New Roman" w:cs="Times New Roman"/>
          <w:color w:val="000000" w:themeColor="text1"/>
          <w:sz w:val="24"/>
          <w:szCs w:val="24"/>
        </w:rPr>
        <w:t xml:space="preserve"> be the radius of the subject tree, </w:t>
      </w:r>
      <w:r>
        <w:rPr>
          <w:rFonts w:ascii="Times New Roman" w:hAnsi="Times New Roman" w:cs="Times New Roman"/>
          <w:color w:val="000000" w:themeColor="text1"/>
          <w:sz w:val="24"/>
          <w:szCs w:val="24"/>
        </w:rPr>
        <w:t>is</w:t>
      </w:r>
      <w:r w:rsidRPr="00A17C91">
        <w:rPr>
          <w:rFonts w:ascii="Times New Roman" w:hAnsi="Times New Roman" w:cs="Times New Roman"/>
          <w:color w:val="000000" w:themeColor="text1"/>
          <w:sz w:val="24"/>
          <w:szCs w:val="24"/>
        </w:rPr>
        <w:t xml:space="preserve"> convert</w:t>
      </w:r>
      <w:r>
        <w:rPr>
          <w:rFonts w:ascii="Times New Roman" w:hAnsi="Times New Roman" w:cs="Times New Roman"/>
          <w:color w:val="000000" w:themeColor="text1"/>
          <w:sz w:val="24"/>
          <w:szCs w:val="24"/>
        </w:rPr>
        <w:t>ed here</w:t>
      </w:r>
      <w:r w:rsidRPr="00A17C91">
        <w:rPr>
          <w:rFonts w:ascii="Times New Roman" w:hAnsi="Times New Roman" w:cs="Times New Roman"/>
          <w:color w:val="000000" w:themeColor="text1"/>
          <w:sz w:val="24"/>
          <w:szCs w:val="24"/>
        </w:rPr>
        <w:t xml:space="preserve"> from centimeters </w:t>
      </w:r>
      <w:proofErr w:type="spellStart"/>
      <w:r w:rsidRPr="00A17C91">
        <w:rPr>
          <w:rFonts w:ascii="Times New Roman" w:hAnsi="Times New Roman" w:cs="Times New Roman"/>
          <w:color w:val="000000" w:themeColor="text1"/>
          <w:sz w:val="24"/>
          <w:szCs w:val="24"/>
        </w:rPr>
        <w:t>dbh</w:t>
      </w:r>
      <w:proofErr w:type="spellEnd"/>
      <w:r w:rsidRPr="00A17C91">
        <w:rPr>
          <w:rFonts w:ascii="Times New Roman" w:hAnsi="Times New Roman" w:cs="Times New Roman"/>
          <w:color w:val="000000" w:themeColor="text1"/>
          <w:sz w:val="24"/>
          <w:szCs w:val="24"/>
        </w:rPr>
        <w:t xml:space="preserve"> to radius in </w:t>
      </w:r>
      <w:proofErr w:type="gramStart"/>
      <w:r w:rsidRPr="00A17C91">
        <w:rPr>
          <w:rFonts w:ascii="Times New Roman" w:hAnsi="Times New Roman" w:cs="Times New Roman"/>
          <w:color w:val="000000" w:themeColor="text1"/>
          <w:sz w:val="24"/>
          <w:szCs w:val="24"/>
        </w:rPr>
        <w:t>meters;</w:t>
      </w:r>
      <w:proofErr w:type="gramEnd"/>
    </w:p>
    <w:p w14:paraId="1513E358" w14:textId="77777777" w:rsidR="00B676DE" w:rsidRPr="00A17C91" w:rsidRDefault="00B676DE" w:rsidP="00B676DE">
      <w:pPr>
        <w:rPr>
          <w:rFonts w:ascii="Times New Roman" w:hAnsi="Times New Roman" w:cs="Times New Roman"/>
          <w:color w:val="000000" w:themeColor="text1"/>
          <w:sz w:val="24"/>
          <w:szCs w:val="24"/>
        </w:rPr>
      </w:pPr>
      <w:r w:rsidRPr="00A17C91">
        <w:rPr>
          <w:rFonts w:ascii="Times New Roman" w:hAnsi="Times New Roman" w:cs="Times New Roman"/>
          <w:i/>
          <w:iCs/>
          <w:color w:val="000000" w:themeColor="text1"/>
          <w:sz w:val="24"/>
          <w:szCs w:val="24"/>
        </w:rPr>
        <w:t xml:space="preserve">r2 = </w:t>
      </w:r>
      <w:proofErr w:type="spellStart"/>
      <w:r w:rsidRPr="00A17C91">
        <w:rPr>
          <w:rFonts w:ascii="Times New Roman" w:hAnsi="Times New Roman" w:cs="Times New Roman"/>
          <w:i/>
          <w:iCs/>
          <w:color w:val="000000" w:themeColor="text1"/>
          <w:sz w:val="24"/>
          <w:szCs w:val="24"/>
        </w:rPr>
        <w:t>dbh</w:t>
      </w:r>
      <w:proofErr w:type="spellEnd"/>
      <w:r w:rsidRPr="00A17C91">
        <w:rPr>
          <w:rFonts w:ascii="Times New Roman" w:hAnsi="Times New Roman" w:cs="Times New Roman"/>
          <w:color w:val="000000" w:themeColor="text1"/>
          <w:sz w:val="24"/>
          <w:szCs w:val="24"/>
        </w:rPr>
        <w:t>/</w:t>
      </w:r>
      <w:proofErr w:type="gramStart"/>
      <w:r w:rsidRPr="00A17C91">
        <w:rPr>
          <w:rFonts w:ascii="Times New Roman" w:hAnsi="Times New Roman" w:cs="Times New Roman"/>
          <w:color w:val="000000" w:themeColor="text1"/>
          <w:sz w:val="24"/>
          <w:szCs w:val="24"/>
        </w:rPr>
        <w:t>200  (</w:t>
      </w:r>
      <w:proofErr w:type="gramEnd"/>
      <w:r w:rsidRPr="00A17C91">
        <w:rPr>
          <w:rFonts w:ascii="Times New Roman" w:hAnsi="Times New Roman" w:cs="Times New Roman"/>
          <w:color w:val="000000" w:themeColor="text1"/>
          <w:sz w:val="24"/>
          <w:szCs w:val="24"/>
        </w:rPr>
        <w:t>meters).</w:t>
      </w:r>
    </w:p>
    <w:p w14:paraId="370572F2" w14:textId="77777777" w:rsidR="00B676DE" w:rsidRPr="00A17C91" w:rsidRDefault="00B676DE" w:rsidP="00B676D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A17C91">
        <w:rPr>
          <w:rFonts w:ascii="Times New Roman" w:hAnsi="Times New Roman" w:cs="Times New Roman"/>
          <w:color w:val="000000" w:themeColor="text1"/>
          <w:sz w:val="24"/>
          <w:szCs w:val="24"/>
        </w:rPr>
        <w:t xml:space="preserve">here is a zone from an inner radius, </w:t>
      </w:r>
      <w:r w:rsidRPr="00A17C91">
        <w:rPr>
          <w:rFonts w:ascii="Times New Roman" w:hAnsi="Times New Roman" w:cs="Times New Roman"/>
          <w:i/>
          <w:iCs/>
          <w:color w:val="000000" w:themeColor="text1"/>
          <w:sz w:val="24"/>
          <w:szCs w:val="24"/>
        </w:rPr>
        <w:t>KR</w:t>
      </w:r>
      <w:r w:rsidRPr="00A17C91">
        <w:rPr>
          <w:rFonts w:ascii="Times New Roman" w:hAnsi="Times New Roman" w:cs="Times New Roman"/>
          <w:color w:val="000000" w:themeColor="text1"/>
          <w:sz w:val="24"/>
          <w:szCs w:val="24"/>
        </w:rPr>
        <w:t xml:space="preserve">, </w:t>
      </w:r>
    </w:p>
    <w:p w14:paraId="67178ECB" w14:textId="77777777" w:rsidR="00B676DE" w:rsidRPr="00A17C91" w:rsidRDefault="00B676DE" w:rsidP="00B676DE">
      <w:pPr>
        <w:rPr>
          <w:rFonts w:ascii="Times New Roman" w:hAnsi="Times New Roman" w:cs="Times New Roman"/>
          <w:color w:val="000000" w:themeColor="text1"/>
          <w:sz w:val="24"/>
          <w:szCs w:val="24"/>
        </w:rPr>
      </w:pPr>
      <w:r w:rsidRPr="00A17C91">
        <w:rPr>
          <w:rFonts w:ascii="Times New Roman" w:hAnsi="Times New Roman" w:cs="Times New Roman"/>
          <w:i/>
          <w:iCs/>
          <w:color w:val="000000" w:themeColor="text1"/>
          <w:sz w:val="24"/>
          <w:szCs w:val="24"/>
        </w:rPr>
        <w:t>KR = c1*r2</w:t>
      </w:r>
      <w:r w:rsidRPr="00A17C91">
        <w:rPr>
          <w:rFonts w:ascii="Times New Roman" w:hAnsi="Times New Roman" w:cs="Times New Roman"/>
          <w:i/>
          <w:iCs/>
          <w:color w:val="000000" w:themeColor="text1"/>
          <w:sz w:val="24"/>
          <w:szCs w:val="24"/>
          <w:vertAlign w:val="superscript"/>
        </w:rPr>
        <w:t>c2</w:t>
      </w:r>
      <w:r w:rsidRPr="00A17C91">
        <w:rPr>
          <w:rFonts w:ascii="Times New Roman" w:hAnsi="Times New Roman" w:cs="Times New Roman"/>
          <w:color w:val="000000" w:themeColor="text1"/>
          <w:sz w:val="24"/>
          <w:szCs w:val="24"/>
        </w:rPr>
        <w:t xml:space="preserve">,  </w:t>
      </w:r>
    </w:p>
    <w:p w14:paraId="0DCDFCA2" w14:textId="77777777" w:rsidR="00B676DE" w:rsidRPr="00A17C91" w:rsidRDefault="00B676DE" w:rsidP="00B676D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parameters </w:t>
      </w:r>
      <w:r w:rsidRPr="00B633E0">
        <w:rPr>
          <w:rFonts w:ascii="Times New Roman" w:hAnsi="Times New Roman" w:cs="Times New Roman"/>
          <w:i/>
          <w:iCs/>
          <w:color w:val="000000" w:themeColor="text1"/>
          <w:sz w:val="24"/>
          <w:szCs w:val="24"/>
        </w:rPr>
        <w:t>c1</w:t>
      </w:r>
      <w:r>
        <w:rPr>
          <w:rFonts w:ascii="Times New Roman" w:hAnsi="Times New Roman" w:cs="Times New Roman"/>
          <w:color w:val="000000" w:themeColor="text1"/>
          <w:sz w:val="24"/>
          <w:szCs w:val="24"/>
        </w:rPr>
        <w:t xml:space="preserve"> and </w:t>
      </w:r>
      <w:r w:rsidRPr="00B633E0">
        <w:rPr>
          <w:rFonts w:ascii="Times New Roman" w:hAnsi="Times New Roman" w:cs="Times New Roman"/>
          <w:i/>
          <w:iCs/>
          <w:color w:val="000000" w:themeColor="text1"/>
          <w:sz w:val="24"/>
          <w:szCs w:val="24"/>
        </w:rPr>
        <w:t>c2</w:t>
      </w:r>
      <w:r>
        <w:rPr>
          <w:rFonts w:ascii="Times New Roman" w:hAnsi="Times New Roman" w:cs="Times New Roman"/>
          <w:color w:val="000000" w:themeColor="text1"/>
          <w:sz w:val="24"/>
          <w:szCs w:val="24"/>
        </w:rPr>
        <w:t xml:space="preserve"> are given in Lu et al. (2022) </w:t>
      </w:r>
      <w:r w:rsidRPr="00A17C91">
        <w:rPr>
          <w:rFonts w:ascii="Times New Roman" w:hAnsi="Times New Roman" w:cs="Times New Roman"/>
          <w:color w:val="000000" w:themeColor="text1"/>
          <w:sz w:val="24"/>
          <w:szCs w:val="24"/>
        </w:rPr>
        <w:t xml:space="preserve">to an outer radius, </w:t>
      </w:r>
      <w:proofErr w:type="spellStart"/>
      <w:r w:rsidRPr="00A17C91">
        <w:rPr>
          <w:rFonts w:ascii="Times New Roman" w:hAnsi="Times New Roman" w:cs="Times New Roman"/>
          <w:i/>
          <w:iCs/>
          <w:color w:val="000000" w:themeColor="text1"/>
          <w:sz w:val="24"/>
          <w:szCs w:val="24"/>
        </w:rPr>
        <w:t>NR_max</w:t>
      </w:r>
      <w:proofErr w:type="spellEnd"/>
      <w:r w:rsidRPr="00A17C91">
        <w:rPr>
          <w:rFonts w:ascii="Times New Roman" w:hAnsi="Times New Roman" w:cs="Times New Roman"/>
          <w:color w:val="000000" w:themeColor="text1"/>
          <w:sz w:val="24"/>
          <w:szCs w:val="24"/>
        </w:rPr>
        <w:t>, given by</w:t>
      </w:r>
    </w:p>
    <w:p w14:paraId="32618222" w14:textId="77777777" w:rsidR="00B676DE" w:rsidRPr="00A17C91" w:rsidRDefault="00B676DE" w:rsidP="00B676DE">
      <w:pPr>
        <w:rPr>
          <w:rFonts w:ascii="Times New Roman" w:hAnsi="Times New Roman" w:cs="Times New Roman"/>
          <w:color w:val="000000" w:themeColor="text1"/>
          <w:sz w:val="24"/>
          <w:szCs w:val="24"/>
        </w:rPr>
      </w:pPr>
      <w:proofErr w:type="spellStart"/>
      <w:r w:rsidRPr="00A17C91">
        <w:rPr>
          <w:rFonts w:ascii="Times New Roman" w:hAnsi="Times New Roman" w:cs="Times New Roman"/>
          <w:i/>
          <w:iCs/>
          <w:color w:val="000000" w:themeColor="text1"/>
          <w:sz w:val="24"/>
          <w:szCs w:val="24"/>
        </w:rPr>
        <w:t>NR_</w:t>
      </w:r>
      <w:proofErr w:type="gramStart"/>
      <w:r w:rsidRPr="00A17C91">
        <w:rPr>
          <w:rFonts w:ascii="Times New Roman" w:hAnsi="Times New Roman" w:cs="Times New Roman"/>
          <w:i/>
          <w:iCs/>
          <w:color w:val="000000" w:themeColor="text1"/>
          <w:sz w:val="24"/>
          <w:szCs w:val="24"/>
        </w:rPr>
        <w:t>max</w:t>
      </w:r>
      <w:proofErr w:type="spellEnd"/>
      <w:r w:rsidRPr="00A17C91">
        <w:rPr>
          <w:rFonts w:ascii="Times New Roman" w:hAnsi="Times New Roman" w:cs="Times New Roman"/>
          <w:i/>
          <w:iCs/>
          <w:color w:val="000000" w:themeColor="text1"/>
          <w:sz w:val="24"/>
          <w:szCs w:val="24"/>
        </w:rPr>
        <w:t xml:space="preserve"> </w:t>
      </w:r>
      <w:r w:rsidRPr="00A17C91">
        <w:rPr>
          <w:rFonts w:ascii="Times New Roman" w:hAnsi="Times New Roman" w:cs="Times New Roman"/>
          <w:color w:val="000000" w:themeColor="text1"/>
          <w:sz w:val="24"/>
          <w:szCs w:val="24"/>
        </w:rPr>
        <w:t xml:space="preserve"> =</w:t>
      </w:r>
      <w:proofErr w:type="gramEnd"/>
      <w:r w:rsidRPr="00A17C91">
        <w:rPr>
          <w:rFonts w:ascii="Times New Roman" w:hAnsi="Times New Roman" w:cs="Times New Roman"/>
          <w:color w:val="000000" w:themeColor="text1"/>
          <w:sz w:val="24"/>
          <w:szCs w:val="24"/>
        </w:rPr>
        <w:t xml:space="preserve"> </w:t>
      </w:r>
      <w:r w:rsidRPr="00A17C91">
        <w:rPr>
          <w:rFonts w:ascii="Times New Roman" w:hAnsi="Times New Roman" w:cs="Times New Roman"/>
          <w:i/>
          <w:iCs/>
          <w:color w:val="000000" w:themeColor="text1"/>
          <w:sz w:val="24"/>
          <w:szCs w:val="24"/>
        </w:rPr>
        <w:t>c1</w:t>
      </w:r>
      <w:r w:rsidRPr="00A17C91">
        <w:rPr>
          <w:rFonts w:ascii="Times New Roman" w:hAnsi="Times New Roman" w:cs="Times New Roman"/>
          <w:color w:val="000000" w:themeColor="text1"/>
          <w:sz w:val="24"/>
          <w:szCs w:val="24"/>
        </w:rPr>
        <w:t>*(140/200)</w:t>
      </w:r>
      <w:r w:rsidRPr="00B633E0">
        <w:rPr>
          <w:rFonts w:ascii="Times New Roman" w:hAnsi="Times New Roman" w:cs="Times New Roman"/>
          <w:color w:val="000000" w:themeColor="text1"/>
          <w:sz w:val="24"/>
          <w:szCs w:val="24"/>
          <w:vertAlign w:val="superscript"/>
        </w:rPr>
        <w:t>c2</w:t>
      </w:r>
      <w:r>
        <w:rPr>
          <w:rFonts w:ascii="Times New Roman" w:hAnsi="Times New Roman" w:cs="Times New Roman"/>
          <w:color w:val="000000" w:themeColor="text1"/>
          <w:sz w:val="24"/>
          <w:szCs w:val="24"/>
        </w:rPr>
        <w:t>,</w:t>
      </w:r>
      <w:r w:rsidRPr="00A17C91">
        <w:rPr>
          <w:rFonts w:ascii="Times New Roman" w:hAnsi="Times New Roman" w:cs="Times New Roman"/>
          <w:color w:val="000000" w:themeColor="text1"/>
          <w:sz w:val="24"/>
          <w:szCs w:val="24"/>
        </w:rPr>
        <w:t xml:space="preserve">   </w:t>
      </w:r>
    </w:p>
    <w:p w14:paraId="61CA1D6E" w14:textId="77777777" w:rsidR="00B676DE" w:rsidRPr="00A17C91" w:rsidRDefault="00B676DE" w:rsidP="00B676DE">
      <w:pPr>
        <w:rPr>
          <w:rFonts w:ascii="Times New Roman" w:hAnsi="Times New Roman" w:cs="Times New Roman"/>
          <w:color w:val="000000" w:themeColor="text1"/>
          <w:sz w:val="24"/>
          <w:szCs w:val="24"/>
        </w:rPr>
      </w:pPr>
      <w:r w:rsidRPr="00A17C91">
        <w:rPr>
          <w:rFonts w:ascii="Times New Roman" w:hAnsi="Times New Roman" w:cs="Times New Roman"/>
          <w:color w:val="000000" w:themeColor="text1"/>
          <w:sz w:val="24"/>
          <w:szCs w:val="24"/>
        </w:rPr>
        <w:t xml:space="preserve">within which existing neighbors can </w:t>
      </w:r>
      <w:proofErr w:type="gramStart"/>
      <w:r w:rsidRPr="00A17C91">
        <w:rPr>
          <w:rFonts w:ascii="Times New Roman" w:hAnsi="Times New Roman" w:cs="Times New Roman"/>
          <w:color w:val="000000" w:themeColor="text1"/>
          <w:sz w:val="24"/>
          <w:szCs w:val="24"/>
        </w:rPr>
        <w:t>have an effect on</w:t>
      </w:r>
      <w:proofErr w:type="gramEnd"/>
      <w:r w:rsidRPr="00A17C91">
        <w:rPr>
          <w:rFonts w:ascii="Times New Roman" w:hAnsi="Times New Roman" w:cs="Times New Roman"/>
          <w:color w:val="000000" w:themeColor="text1"/>
          <w:sz w:val="24"/>
          <w:szCs w:val="24"/>
        </w:rPr>
        <w:t xml:space="preserve"> the subject tree. Assume that the radius of a given neighbor is, in meters,</w:t>
      </w:r>
    </w:p>
    <w:p w14:paraId="21D7DEF4" w14:textId="77777777" w:rsidR="00B676DE" w:rsidRPr="00A17C91" w:rsidRDefault="00B676DE" w:rsidP="00B676DE">
      <w:pPr>
        <w:rPr>
          <w:rFonts w:ascii="Times New Roman" w:hAnsi="Times New Roman" w:cs="Times New Roman"/>
          <w:color w:val="000000" w:themeColor="text1"/>
          <w:sz w:val="24"/>
          <w:szCs w:val="24"/>
        </w:rPr>
      </w:pPr>
      <w:r w:rsidRPr="00A17C91">
        <w:rPr>
          <w:rFonts w:ascii="Times New Roman" w:hAnsi="Times New Roman" w:cs="Times New Roman"/>
          <w:i/>
          <w:iCs/>
          <w:color w:val="000000" w:themeColor="text1"/>
          <w:sz w:val="24"/>
          <w:szCs w:val="24"/>
        </w:rPr>
        <w:t xml:space="preserve">r1 = </w:t>
      </w:r>
      <w:proofErr w:type="spellStart"/>
      <w:r w:rsidRPr="00A17C91">
        <w:rPr>
          <w:rFonts w:ascii="Times New Roman" w:hAnsi="Times New Roman" w:cs="Times New Roman"/>
          <w:i/>
          <w:iCs/>
          <w:color w:val="000000" w:themeColor="text1"/>
          <w:sz w:val="24"/>
          <w:szCs w:val="24"/>
        </w:rPr>
        <w:t>dbh</w:t>
      </w:r>
      <w:r w:rsidRPr="00A17C91">
        <w:rPr>
          <w:rFonts w:ascii="Times New Roman" w:hAnsi="Times New Roman" w:cs="Times New Roman"/>
          <w:i/>
          <w:iCs/>
          <w:color w:val="000000" w:themeColor="text1"/>
          <w:sz w:val="24"/>
          <w:szCs w:val="24"/>
          <w:vertAlign w:val="subscript"/>
        </w:rPr>
        <w:t>neighbor</w:t>
      </w:r>
      <w:proofErr w:type="spellEnd"/>
      <w:r w:rsidRPr="00A17C91">
        <w:rPr>
          <w:rFonts w:ascii="Times New Roman" w:hAnsi="Times New Roman" w:cs="Times New Roman"/>
          <w:color w:val="000000" w:themeColor="text1"/>
          <w:sz w:val="24"/>
          <w:szCs w:val="24"/>
        </w:rPr>
        <w:t xml:space="preserve">/200.      </w:t>
      </w:r>
    </w:p>
    <w:p w14:paraId="7190EFE2" w14:textId="77777777" w:rsidR="00B676DE" w:rsidRPr="00A17C91" w:rsidRDefault="00B676DE" w:rsidP="00B676DE">
      <w:pPr>
        <w:rPr>
          <w:rFonts w:ascii="Times New Roman" w:hAnsi="Times New Roman" w:cs="Times New Roman"/>
          <w:color w:val="000000" w:themeColor="text1"/>
          <w:sz w:val="24"/>
          <w:szCs w:val="24"/>
        </w:rPr>
      </w:pPr>
      <w:r w:rsidRPr="00A17C91">
        <w:rPr>
          <w:rFonts w:ascii="Times New Roman" w:hAnsi="Times New Roman" w:cs="Times New Roman"/>
          <w:color w:val="000000" w:themeColor="text1"/>
          <w:sz w:val="24"/>
          <w:szCs w:val="24"/>
        </w:rPr>
        <w:lastRenderedPageBreak/>
        <w:t xml:space="preserve">The distance, </w:t>
      </w:r>
      <w:r w:rsidRPr="00A17C91">
        <w:rPr>
          <w:rFonts w:ascii="Times New Roman" w:hAnsi="Times New Roman" w:cs="Times New Roman"/>
          <w:i/>
          <w:iCs/>
          <w:color w:val="000000" w:themeColor="text1"/>
          <w:sz w:val="24"/>
          <w:szCs w:val="24"/>
        </w:rPr>
        <w:t>d</w:t>
      </w:r>
      <w:r w:rsidRPr="00B633E0">
        <w:rPr>
          <w:rFonts w:ascii="Times New Roman" w:hAnsi="Times New Roman" w:cs="Times New Roman"/>
          <w:i/>
          <w:iCs/>
          <w:color w:val="000000" w:themeColor="text1"/>
          <w:sz w:val="24"/>
          <w:szCs w:val="24"/>
          <w:vertAlign w:val="subscript"/>
        </w:rPr>
        <w:t>i</w:t>
      </w:r>
      <w:r w:rsidRPr="00A17C91">
        <w:rPr>
          <w:rFonts w:ascii="Times New Roman" w:hAnsi="Times New Roman" w:cs="Times New Roman"/>
          <w:color w:val="000000" w:themeColor="text1"/>
          <w:sz w:val="24"/>
          <w:szCs w:val="24"/>
        </w:rPr>
        <w:t>, of each given neighbor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i/>
          <w:iCs/>
          <w:color w:val="000000" w:themeColor="text1"/>
          <w:sz w:val="24"/>
          <w:szCs w:val="24"/>
        </w:rPr>
        <w:t>i</w:t>
      </w:r>
      <w:proofErr w:type="spellEnd"/>
      <w:r>
        <w:rPr>
          <w:rFonts w:ascii="Times New Roman" w:hAnsi="Times New Roman" w:cs="Times New Roman"/>
          <w:color w:val="000000" w:themeColor="text1"/>
          <w:sz w:val="24"/>
          <w:szCs w:val="24"/>
        </w:rPr>
        <w:t>,</w:t>
      </w:r>
      <w:r w:rsidRPr="00A17C91">
        <w:rPr>
          <w:rFonts w:ascii="Times New Roman" w:hAnsi="Times New Roman" w:cs="Times New Roman"/>
          <w:color w:val="000000" w:themeColor="text1"/>
          <w:sz w:val="24"/>
          <w:szCs w:val="24"/>
        </w:rPr>
        <w:t xml:space="preserve"> of the subject tree, a</w:t>
      </w:r>
      <w:r>
        <w:rPr>
          <w:rFonts w:ascii="Times New Roman" w:hAnsi="Times New Roman" w:cs="Times New Roman"/>
          <w:color w:val="000000" w:themeColor="text1"/>
          <w:sz w:val="24"/>
          <w:szCs w:val="24"/>
        </w:rPr>
        <w:t>nd</w:t>
      </w:r>
      <w:r w:rsidRPr="00A17C91">
        <w:rPr>
          <w:rFonts w:ascii="Times New Roman" w:hAnsi="Times New Roman" w:cs="Times New Roman"/>
          <w:color w:val="000000" w:themeColor="text1"/>
          <w:sz w:val="24"/>
          <w:szCs w:val="24"/>
        </w:rPr>
        <w:t xml:space="preserve"> </w:t>
      </w:r>
      <w:r w:rsidRPr="00A17C91">
        <w:rPr>
          <w:rFonts w:ascii="Times New Roman" w:hAnsi="Times New Roman" w:cs="Times New Roman"/>
          <w:i/>
          <w:iCs/>
          <w:color w:val="000000" w:themeColor="text1"/>
          <w:sz w:val="24"/>
          <w:szCs w:val="24"/>
        </w:rPr>
        <w:t>r1</w:t>
      </w:r>
      <w:r w:rsidRPr="00A17C91">
        <w:rPr>
          <w:rFonts w:ascii="Times New Roman" w:hAnsi="Times New Roman" w:cs="Times New Roman"/>
          <w:color w:val="000000" w:themeColor="text1"/>
          <w:sz w:val="24"/>
          <w:szCs w:val="24"/>
        </w:rPr>
        <w:t xml:space="preserve"> and </w:t>
      </w:r>
      <w:r w:rsidRPr="00A17C91">
        <w:rPr>
          <w:rFonts w:ascii="Times New Roman" w:hAnsi="Times New Roman" w:cs="Times New Roman"/>
          <w:i/>
          <w:iCs/>
          <w:color w:val="000000" w:themeColor="text1"/>
          <w:sz w:val="24"/>
          <w:szCs w:val="24"/>
        </w:rPr>
        <w:t>KR</w:t>
      </w:r>
      <w:r w:rsidRPr="00A17C9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are</w:t>
      </w:r>
      <w:r w:rsidRPr="00A17C91">
        <w:rPr>
          <w:rFonts w:ascii="Times New Roman" w:hAnsi="Times New Roman" w:cs="Times New Roman"/>
          <w:color w:val="000000" w:themeColor="text1"/>
          <w:sz w:val="24"/>
          <w:szCs w:val="24"/>
        </w:rPr>
        <w:t xml:space="preserve"> sent to the function </w:t>
      </w:r>
      <w:proofErr w:type="spellStart"/>
      <w:proofErr w:type="gramStart"/>
      <w:r w:rsidRPr="00A17C91">
        <w:rPr>
          <w:rFonts w:ascii="Times New Roman" w:hAnsi="Times New Roman" w:cs="Times New Roman"/>
          <w:i/>
          <w:iCs/>
          <w:color w:val="000000" w:themeColor="text1"/>
          <w:sz w:val="24"/>
          <w:szCs w:val="24"/>
        </w:rPr>
        <w:t>fon</w:t>
      </w:r>
      <w:proofErr w:type="spellEnd"/>
      <w:r w:rsidRPr="00A17C91">
        <w:rPr>
          <w:rFonts w:ascii="Times New Roman" w:hAnsi="Times New Roman" w:cs="Times New Roman"/>
          <w:i/>
          <w:iCs/>
          <w:color w:val="000000" w:themeColor="text1"/>
          <w:sz w:val="24"/>
          <w:szCs w:val="24"/>
        </w:rPr>
        <w:t>(</w:t>
      </w:r>
      <w:proofErr w:type="gramEnd"/>
      <w:r w:rsidRPr="00A17C91">
        <w:rPr>
          <w:rFonts w:ascii="Times New Roman" w:hAnsi="Times New Roman" w:cs="Times New Roman"/>
          <w:i/>
          <w:iCs/>
          <w:color w:val="000000" w:themeColor="text1"/>
          <w:sz w:val="24"/>
          <w:szCs w:val="24"/>
        </w:rPr>
        <w:t>d</w:t>
      </w:r>
      <w:r w:rsidRPr="00B633E0">
        <w:rPr>
          <w:rFonts w:ascii="Times New Roman" w:hAnsi="Times New Roman" w:cs="Times New Roman"/>
          <w:i/>
          <w:iCs/>
          <w:color w:val="000000" w:themeColor="text1"/>
          <w:sz w:val="24"/>
          <w:szCs w:val="24"/>
          <w:vertAlign w:val="subscript"/>
        </w:rPr>
        <w:t>i</w:t>
      </w:r>
      <w:r w:rsidRPr="00A17C91">
        <w:rPr>
          <w:rFonts w:ascii="Times New Roman" w:hAnsi="Times New Roman" w:cs="Times New Roman"/>
          <w:i/>
          <w:iCs/>
          <w:color w:val="000000" w:themeColor="text1"/>
          <w:sz w:val="24"/>
          <w:szCs w:val="24"/>
        </w:rPr>
        <w:t>, r1, KR)</w:t>
      </w:r>
      <w:r w:rsidRPr="00A17C91">
        <w:rPr>
          <w:rFonts w:ascii="Times New Roman" w:hAnsi="Times New Roman" w:cs="Times New Roman"/>
          <w:color w:val="000000" w:themeColor="text1"/>
          <w:sz w:val="24"/>
          <w:szCs w:val="24"/>
        </w:rPr>
        <w:t xml:space="preserve"> to compute the degree of overlap and thus the potential shading effect from that neighboring tree. Every neighboring tree that is wholly within the inner radius </w:t>
      </w:r>
      <w:r w:rsidRPr="00A17C91">
        <w:rPr>
          <w:rFonts w:ascii="Times New Roman" w:hAnsi="Times New Roman" w:cs="Times New Roman"/>
          <w:i/>
          <w:iCs/>
          <w:color w:val="000000" w:themeColor="text1"/>
          <w:sz w:val="24"/>
          <w:szCs w:val="24"/>
        </w:rPr>
        <w:t xml:space="preserve">KR </w:t>
      </w:r>
      <w:r w:rsidRPr="00A17C91">
        <w:rPr>
          <w:rFonts w:ascii="Times New Roman" w:hAnsi="Times New Roman" w:cs="Times New Roman"/>
          <w:color w:val="000000" w:themeColor="text1"/>
          <w:sz w:val="24"/>
          <w:szCs w:val="24"/>
        </w:rPr>
        <w:t xml:space="preserve">is assumed to have full influence on the subject tree.  For neighboring trees outside of </w:t>
      </w:r>
      <w:r w:rsidRPr="00A17C91">
        <w:rPr>
          <w:rFonts w:ascii="Times New Roman" w:hAnsi="Times New Roman" w:cs="Times New Roman"/>
          <w:i/>
          <w:iCs/>
          <w:color w:val="000000" w:themeColor="text1"/>
          <w:sz w:val="24"/>
          <w:szCs w:val="24"/>
        </w:rPr>
        <w:t>KR</w:t>
      </w:r>
      <w:r w:rsidRPr="00A17C91">
        <w:rPr>
          <w:rFonts w:ascii="Times New Roman" w:hAnsi="Times New Roman" w:cs="Times New Roman"/>
          <w:color w:val="000000" w:themeColor="text1"/>
          <w:sz w:val="24"/>
          <w:szCs w:val="24"/>
        </w:rPr>
        <w:t xml:space="preserve">, but within </w:t>
      </w:r>
      <w:proofErr w:type="spellStart"/>
      <w:r w:rsidRPr="00A17C91">
        <w:rPr>
          <w:rFonts w:ascii="Times New Roman" w:hAnsi="Times New Roman" w:cs="Times New Roman"/>
          <w:i/>
          <w:iCs/>
          <w:color w:val="000000" w:themeColor="text1"/>
          <w:sz w:val="24"/>
          <w:szCs w:val="24"/>
        </w:rPr>
        <w:t>NR_max</w:t>
      </w:r>
      <w:proofErr w:type="spellEnd"/>
      <w:r w:rsidRPr="00A17C91">
        <w:rPr>
          <w:rFonts w:ascii="Times New Roman" w:hAnsi="Times New Roman" w:cs="Times New Roman"/>
          <w:color w:val="000000" w:themeColor="text1"/>
          <w:sz w:val="24"/>
          <w:szCs w:val="24"/>
        </w:rPr>
        <w:t>, the influence de</w:t>
      </w:r>
      <w:r>
        <w:rPr>
          <w:rFonts w:ascii="Times New Roman" w:hAnsi="Times New Roman" w:cs="Times New Roman"/>
          <w:color w:val="000000" w:themeColor="text1"/>
          <w:sz w:val="24"/>
          <w:szCs w:val="24"/>
        </w:rPr>
        <w:t>cays as the expression</w:t>
      </w:r>
      <w:r w:rsidRPr="00A17C91">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F=0.</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m:t>
            </m:r>
          </m:e>
          <m:sup>
            <m:r>
              <w:rPr>
                <w:rFonts w:ascii="Cambria Math" w:hAnsi="Cambria Math" w:cs="Times New Roman"/>
                <w:color w:val="000000" w:themeColor="text1"/>
                <w:sz w:val="24"/>
                <w:szCs w:val="24"/>
              </w:rPr>
              <m:t>(di-KR)/r1</m:t>
            </m:r>
          </m:sup>
        </m:sSup>
        <m:r>
          <w:rPr>
            <w:rFonts w:ascii="Cambria Math" w:hAnsi="Cambria Math" w:cs="Times New Roman"/>
            <w:color w:val="000000" w:themeColor="text1"/>
            <w:sz w:val="24"/>
            <w:szCs w:val="24"/>
          </w:rPr>
          <m:t>,</m:t>
        </m:r>
      </m:oMath>
      <w:r w:rsidRPr="00A17C91">
        <w:rPr>
          <w:rFonts w:ascii="Times New Roman" w:hAnsi="Times New Roman" w:cs="Times New Roman"/>
          <w:color w:val="000000" w:themeColor="text1"/>
          <w:sz w:val="24"/>
          <w:szCs w:val="24"/>
        </w:rPr>
        <w:t xml:space="preserve"> which is computed within function </w:t>
      </w:r>
      <w:proofErr w:type="spellStart"/>
      <w:proofErr w:type="gramStart"/>
      <w:r w:rsidRPr="00A17C91">
        <w:rPr>
          <w:rFonts w:ascii="Times New Roman" w:hAnsi="Times New Roman" w:cs="Times New Roman"/>
          <w:i/>
          <w:iCs/>
          <w:color w:val="000000" w:themeColor="text1"/>
          <w:sz w:val="24"/>
          <w:szCs w:val="24"/>
        </w:rPr>
        <w:t>fon</w:t>
      </w:r>
      <w:proofErr w:type="spellEnd"/>
      <w:r w:rsidRPr="00A17C91">
        <w:rPr>
          <w:rFonts w:ascii="Times New Roman" w:hAnsi="Times New Roman" w:cs="Times New Roman"/>
          <w:i/>
          <w:iCs/>
          <w:color w:val="000000" w:themeColor="text1"/>
          <w:sz w:val="24"/>
          <w:szCs w:val="24"/>
        </w:rPr>
        <w:t>(</w:t>
      </w:r>
      <w:proofErr w:type="gramEnd"/>
      <w:r w:rsidRPr="00A17C91">
        <w:rPr>
          <w:rFonts w:ascii="Times New Roman" w:hAnsi="Times New Roman" w:cs="Times New Roman"/>
          <w:i/>
          <w:iCs/>
          <w:color w:val="000000" w:themeColor="text1"/>
          <w:sz w:val="24"/>
          <w:szCs w:val="24"/>
        </w:rPr>
        <w:t>di, r1, KR)</w:t>
      </w:r>
      <w:r w:rsidRPr="00A17C91">
        <w:rPr>
          <w:rFonts w:ascii="Times New Roman" w:hAnsi="Times New Roman" w:cs="Times New Roman"/>
          <w:color w:val="000000" w:themeColor="text1"/>
          <w:sz w:val="24"/>
          <w:szCs w:val="24"/>
        </w:rPr>
        <w:t>. This is done for each tree</w:t>
      </w:r>
      <w:r>
        <w:rPr>
          <w:rFonts w:ascii="Times New Roman" w:hAnsi="Times New Roman" w:cs="Times New Roman"/>
          <w:color w:val="000000" w:themeColor="text1"/>
          <w:sz w:val="24"/>
          <w:szCs w:val="24"/>
        </w:rPr>
        <w:t>, so that</w:t>
      </w:r>
      <w:r w:rsidRPr="00A17C91">
        <w:rPr>
          <w:rFonts w:ascii="Times New Roman" w:hAnsi="Times New Roman" w:cs="Times New Roman"/>
          <w:color w:val="000000" w:themeColor="text1"/>
          <w:sz w:val="24"/>
          <w:szCs w:val="24"/>
        </w:rPr>
        <w:t xml:space="preserve"> the effect </w:t>
      </w:r>
      <w:proofErr w:type="spellStart"/>
      <w:proofErr w:type="gramStart"/>
      <w:r w:rsidRPr="00A17C91">
        <w:rPr>
          <w:rFonts w:ascii="Times New Roman" w:hAnsi="Times New Roman" w:cs="Times New Roman"/>
          <w:i/>
          <w:iCs/>
          <w:color w:val="000000" w:themeColor="text1"/>
          <w:sz w:val="24"/>
          <w:szCs w:val="24"/>
        </w:rPr>
        <w:t>fon</w:t>
      </w:r>
      <w:proofErr w:type="spellEnd"/>
      <w:r w:rsidRPr="00A17C91">
        <w:rPr>
          <w:rFonts w:ascii="Times New Roman" w:hAnsi="Times New Roman" w:cs="Times New Roman"/>
          <w:i/>
          <w:iCs/>
          <w:color w:val="000000" w:themeColor="text1"/>
          <w:sz w:val="24"/>
          <w:szCs w:val="24"/>
        </w:rPr>
        <w:t>(</w:t>
      </w:r>
      <w:proofErr w:type="gramEnd"/>
      <w:r w:rsidRPr="00A17C91">
        <w:rPr>
          <w:rFonts w:ascii="Times New Roman" w:hAnsi="Times New Roman" w:cs="Times New Roman"/>
          <w:i/>
          <w:iCs/>
          <w:color w:val="000000" w:themeColor="text1"/>
          <w:sz w:val="24"/>
          <w:szCs w:val="24"/>
        </w:rPr>
        <w:t xml:space="preserve">di, r1, KR) </w:t>
      </w:r>
      <w:r w:rsidRPr="00A17C91">
        <w:rPr>
          <w:rFonts w:ascii="Times New Roman" w:hAnsi="Times New Roman" w:cs="Times New Roman"/>
          <w:color w:val="000000" w:themeColor="text1"/>
          <w:sz w:val="24"/>
          <w:szCs w:val="24"/>
        </w:rPr>
        <w:t>of each neighboring tree is added sequentially to determine the</w:t>
      </w:r>
    </w:p>
    <w:p w14:paraId="604FA89C" w14:textId="77777777" w:rsidR="00B676DE" w:rsidRPr="00A17C91" w:rsidRDefault="00B676DE" w:rsidP="00B676DE">
      <w:pPr>
        <w:rPr>
          <w:rFonts w:ascii="Times New Roman" w:hAnsi="Times New Roman" w:cs="Times New Roman"/>
          <w:i/>
          <w:iCs/>
          <w:color w:val="000000" w:themeColor="text1"/>
          <w:sz w:val="24"/>
          <w:szCs w:val="24"/>
        </w:rPr>
      </w:pPr>
      <w:proofErr w:type="spellStart"/>
      <w:r w:rsidRPr="00A17C91">
        <w:rPr>
          <w:rFonts w:ascii="Times New Roman" w:hAnsi="Times New Roman" w:cs="Times New Roman"/>
          <w:i/>
          <w:iCs/>
          <w:color w:val="000000" w:themeColor="text1"/>
          <w:sz w:val="24"/>
          <w:szCs w:val="24"/>
        </w:rPr>
        <w:t>FS_sum</w:t>
      </w:r>
      <w:proofErr w:type="spellEnd"/>
      <w:r w:rsidRPr="00A17C91">
        <w:rPr>
          <w:rFonts w:ascii="Times New Roman" w:hAnsi="Times New Roman" w:cs="Times New Roman"/>
          <w:i/>
          <w:iCs/>
          <w:color w:val="000000" w:themeColor="text1"/>
          <w:sz w:val="24"/>
          <w:szCs w:val="24"/>
        </w:rPr>
        <w:t xml:space="preserve"> = </w:t>
      </w:r>
      <w:proofErr w:type="spellStart"/>
      <w:r w:rsidRPr="00A17C91">
        <w:rPr>
          <w:rFonts w:ascii="Times New Roman" w:hAnsi="Times New Roman" w:cs="Times New Roman"/>
          <w:i/>
          <w:iCs/>
          <w:color w:val="000000" w:themeColor="text1"/>
          <w:sz w:val="24"/>
          <w:szCs w:val="24"/>
        </w:rPr>
        <w:t>FS_sum</w:t>
      </w:r>
      <w:proofErr w:type="spellEnd"/>
      <w:r w:rsidRPr="00A17C91">
        <w:rPr>
          <w:rFonts w:ascii="Times New Roman" w:hAnsi="Times New Roman" w:cs="Times New Roman"/>
          <w:i/>
          <w:iCs/>
          <w:color w:val="000000" w:themeColor="text1"/>
          <w:sz w:val="24"/>
          <w:szCs w:val="24"/>
        </w:rPr>
        <w:t xml:space="preserve"> + </w:t>
      </w:r>
      <w:proofErr w:type="spellStart"/>
      <w:proofErr w:type="gramStart"/>
      <w:r w:rsidRPr="00A17C91">
        <w:rPr>
          <w:rFonts w:ascii="Times New Roman" w:hAnsi="Times New Roman" w:cs="Times New Roman"/>
          <w:i/>
          <w:iCs/>
          <w:color w:val="000000" w:themeColor="text1"/>
          <w:sz w:val="24"/>
          <w:szCs w:val="24"/>
        </w:rPr>
        <w:t>fon</w:t>
      </w:r>
      <w:proofErr w:type="spellEnd"/>
      <w:r w:rsidRPr="00A17C91">
        <w:rPr>
          <w:rFonts w:ascii="Times New Roman" w:hAnsi="Times New Roman" w:cs="Times New Roman"/>
          <w:i/>
          <w:iCs/>
          <w:color w:val="000000" w:themeColor="text1"/>
          <w:sz w:val="24"/>
          <w:szCs w:val="24"/>
        </w:rPr>
        <w:t>(</w:t>
      </w:r>
      <w:proofErr w:type="gramEnd"/>
      <w:r w:rsidRPr="00A17C91">
        <w:rPr>
          <w:rFonts w:ascii="Times New Roman" w:hAnsi="Times New Roman" w:cs="Times New Roman"/>
          <w:i/>
          <w:iCs/>
          <w:color w:val="000000" w:themeColor="text1"/>
          <w:sz w:val="24"/>
          <w:szCs w:val="24"/>
        </w:rPr>
        <w:t>di, r1, KR)</w:t>
      </w:r>
    </w:p>
    <w:p w14:paraId="6B045E15" w14:textId="77777777" w:rsidR="00B676DE" w:rsidRPr="00A17C91" w:rsidRDefault="00B676DE" w:rsidP="00B676DE">
      <w:pPr>
        <w:rPr>
          <w:rFonts w:ascii="Times New Roman" w:hAnsi="Times New Roman" w:cs="Times New Roman"/>
          <w:color w:val="000000" w:themeColor="text1"/>
          <w:sz w:val="24"/>
          <w:szCs w:val="24"/>
        </w:rPr>
      </w:pPr>
      <w:r w:rsidRPr="00A17C91">
        <w:rPr>
          <w:rFonts w:ascii="Times New Roman" w:hAnsi="Times New Roman" w:cs="Times New Roman"/>
          <w:color w:val="000000" w:themeColor="text1"/>
          <w:sz w:val="24"/>
          <w:szCs w:val="24"/>
        </w:rPr>
        <w:t xml:space="preserve">to arrive at a summation over all the neighboring trees. Then the average over the area zone of influence is </w:t>
      </w:r>
      <w:proofErr w:type="gramStart"/>
      <w:r w:rsidRPr="00A17C91">
        <w:rPr>
          <w:rFonts w:ascii="Times New Roman" w:hAnsi="Times New Roman" w:cs="Times New Roman"/>
          <w:color w:val="000000" w:themeColor="text1"/>
          <w:sz w:val="24"/>
          <w:szCs w:val="24"/>
        </w:rPr>
        <w:t>computed;</w:t>
      </w:r>
      <w:proofErr w:type="gramEnd"/>
    </w:p>
    <w:p w14:paraId="219A3DAC" w14:textId="77777777" w:rsidR="00B676DE" w:rsidRPr="00A17C91" w:rsidRDefault="00B676DE" w:rsidP="00B676DE">
      <w:pPr>
        <w:rPr>
          <w:rFonts w:ascii="Times New Roman" w:hAnsi="Times New Roman" w:cs="Times New Roman"/>
          <w:color w:val="000000" w:themeColor="text1"/>
          <w:sz w:val="24"/>
          <w:szCs w:val="24"/>
        </w:rPr>
      </w:pPr>
      <w:proofErr w:type="spellStart"/>
      <w:r w:rsidRPr="00A17C91">
        <w:rPr>
          <w:rFonts w:ascii="Times New Roman" w:hAnsi="Times New Roman" w:cs="Times New Roman"/>
          <w:i/>
          <w:iCs/>
          <w:color w:val="000000" w:themeColor="text1"/>
          <w:sz w:val="24"/>
          <w:szCs w:val="24"/>
        </w:rPr>
        <w:t>FS_ave</w:t>
      </w:r>
      <w:proofErr w:type="spellEnd"/>
      <w:r w:rsidRPr="00A17C91">
        <w:rPr>
          <w:rFonts w:ascii="Times New Roman" w:hAnsi="Times New Roman" w:cs="Times New Roman"/>
          <w:color w:val="000000" w:themeColor="text1"/>
          <w:sz w:val="24"/>
          <w:szCs w:val="24"/>
        </w:rPr>
        <w:t xml:space="preserve"> = </w:t>
      </w:r>
      <w:proofErr w:type="spellStart"/>
      <w:r w:rsidRPr="00A17C91">
        <w:rPr>
          <w:rFonts w:ascii="Times New Roman" w:hAnsi="Times New Roman" w:cs="Times New Roman"/>
          <w:i/>
          <w:iCs/>
          <w:color w:val="000000" w:themeColor="text1"/>
          <w:sz w:val="24"/>
          <w:szCs w:val="24"/>
        </w:rPr>
        <w:t>FS_sum</w:t>
      </w:r>
      <w:proofErr w:type="spellEnd"/>
      <w:r w:rsidRPr="00A17C91">
        <w:rPr>
          <w:rFonts w:ascii="Times New Roman" w:hAnsi="Times New Roman" w:cs="Times New Roman"/>
          <w:color w:val="000000" w:themeColor="text1"/>
          <w:sz w:val="24"/>
          <w:szCs w:val="24"/>
        </w:rPr>
        <w:t>/(</w:t>
      </w:r>
      <w:r w:rsidRPr="00A17C91">
        <w:rPr>
          <w:rFonts w:ascii="Times New Roman" w:hAnsi="Times New Roman" w:cs="Times New Roman"/>
          <w:i/>
          <w:iCs/>
          <w:color w:val="000000" w:themeColor="text1"/>
          <w:sz w:val="24"/>
          <w:szCs w:val="24"/>
        </w:rPr>
        <w:t>pi*KR</w:t>
      </w:r>
      <w:r w:rsidRPr="00A17C91">
        <w:rPr>
          <w:rFonts w:ascii="Times New Roman" w:hAnsi="Times New Roman" w:cs="Times New Roman"/>
          <w:color w:val="000000" w:themeColor="text1"/>
          <w:sz w:val="24"/>
          <w:szCs w:val="24"/>
          <w:vertAlign w:val="superscript"/>
        </w:rPr>
        <w:t>2</w:t>
      </w:r>
      <w:r w:rsidRPr="00A17C91">
        <w:rPr>
          <w:rFonts w:ascii="Times New Roman" w:hAnsi="Times New Roman" w:cs="Times New Roman"/>
          <w:color w:val="000000" w:themeColor="text1"/>
          <w:sz w:val="24"/>
          <w:szCs w:val="24"/>
        </w:rPr>
        <w:t>)</w:t>
      </w:r>
    </w:p>
    <w:p w14:paraId="353CB4A5" w14:textId="77777777" w:rsidR="00B676DE" w:rsidRPr="00A17C91" w:rsidRDefault="00B676DE" w:rsidP="00B676DE">
      <w:pPr>
        <w:rPr>
          <w:rFonts w:ascii="Times New Roman" w:hAnsi="Times New Roman" w:cs="Times New Roman"/>
          <w:color w:val="000000" w:themeColor="text1"/>
          <w:sz w:val="24"/>
          <w:szCs w:val="24"/>
        </w:rPr>
      </w:pPr>
      <w:r w:rsidRPr="00A17C91">
        <w:rPr>
          <w:rFonts w:ascii="Times New Roman" w:hAnsi="Times New Roman" w:cs="Times New Roman"/>
          <w:color w:val="000000" w:themeColor="text1"/>
          <w:sz w:val="24"/>
          <w:szCs w:val="24"/>
        </w:rPr>
        <w:t xml:space="preserve">where the denominator </w:t>
      </w:r>
      <w:r w:rsidRPr="00A17C91">
        <w:rPr>
          <w:rFonts w:ascii="Times New Roman" w:hAnsi="Times New Roman" w:cs="Times New Roman"/>
          <w:i/>
          <w:iCs/>
          <w:color w:val="000000" w:themeColor="text1"/>
          <w:sz w:val="24"/>
          <w:szCs w:val="24"/>
        </w:rPr>
        <w:t>pi*KR</w:t>
      </w:r>
      <w:r w:rsidRPr="00A17C91">
        <w:rPr>
          <w:rFonts w:ascii="Times New Roman" w:hAnsi="Times New Roman" w:cs="Times New Roman"/>
          <w:color w:val="000000" w:themeColor="text1"/>
          <w:sz w:val="24"/>
          <w:szCs w:val="24"/>
          <w:vertAlign w:val="superscript"/>
        </w:rPr>
        <w:t>2</w:t>
      </w:r>
      <w:r w:rsidRPr="00A17C91">
        <w:rPr>
          <w:rFonts w:ascii="Times New Roman" w:hAnsi="Times New Roman" w:cs="Times New Roman"/>
          <w:color w:val="000000" w:themeColor="text1"/>
          <w:sz w:val="24"/>
          <w:szCs w:val="24"/>
        </w:rPr>
        <w:t xml:space="preserve"> accounts for the size of the subject tree; the larger the size, the less influence of the neighbors on its growth. It is finally assumed that </w:t>
      </w:r>
      <w:proofErr w:type="gramStart"/>
      <w:r w:rsidRPr="00A17C91">
        <w:rPr>
          <w:rFonts w:ascii="Times New Roman" w:hAnsi="Times New Roman" w:cs="Times New Roman"/>
          <w:color w:val="000000" w:themeColor="text1"/>
          <w:sz w:val="24"/>
          <w:szCs w:val="24"/>
        </w:rPr>
        <w:t xml:space="preserve">if  </w:t>
      </w:r>
      <w:proofErr w:type="spellStart"/>
      <w:r w:rsidRPr="00A17C91">
        <w:rPr>
          <w:rFonts w:ascii="Times New Roman" w:hAnsi="Times New Roman" w:cs="Times New Roman"/>
          <w:i/>
          <w:iCs/>
          <w:color w:val="000000" w:themeColor="text1"/>
          <w:sz w:val="24"/>
          <w:szCs w:val="24"/>
        </w:rPr>
        <w:t>r</w:t>
      </w:r>
      <w:proofErr w:type="gramEnd"/>
      <w:r w:rsidRPr="00A17C91">
        <w:rPr>
          <w:rFonts w:ascii="Times New Roman" w:hAnsi="Times New Roman" w:cs="Times New Roman"/>
          <w:i/>
          <w:iCs/>
          <w:color w:val="000000" w:themeColor="text1"/>
          <w:sz w:val="24"/>
          <w:szCs w:val="24"/>
        </w:rPr>
        <w:t>_fon</w:t>
      </w:r>
      <w:proofErr w:type="spellEnd"/>
      <w:r w:rsidRPr="00A17C91">
        <w:rPr>
          <w:rFonts w:ascii="Times New Roman" w:hAnsi="Times New Roman" w:cs="Times New Roman"/>
          <w:i/>
          <w:iCs/>
          <w:color w:val="000000" w:themeColor="text1"/>
          <w:sz w:val="24"/>
          <w:szCs w:val="24"/>
        </w:rPr>
        <w:t xml:space="preserve"> </w:t>
      </w:r>
      <w:r w:rsidRPr="00A17C91">
        <w:rPr>
          <w:rFonts w:ascii="Times New Roman" w:hAnsi="Times New Roman" w:cs="Times New Roman"/>
          <w:color w:val="000000" w:themeColor="text1"/>
          <w:sz w:val="24"/>
          <w:szCs w:val="24"/>
        </w:rPr>
        <w:t xml:space="preserve">&lt; 0.5, the growth increment, </w:t>
      </w:r>
      <w:r w:rsidRPr="00A17C91">
        <w:rPr>
          <w:rFonts w:ascii="Times New Roman" w:hAnsi="Times New Roman" w:cs="Times New Roman"/>
          <w:i/>
          <w:iCs/>
          <w:color w:val="000000" w:themeColor="text1"/>
          <w:sz w:val="24"/>
          <w:szCs w:val="24"/>
        </w:rPr>
        <w:t>DNC</w:t>
      </w:r>
      <w:r w:rsidRPr="00A17C91">
        <w:rPr>
          <w:rFonts w:ascii="Times New Roman" w:hAnsi="Times New Roman" w:cs="Times New Roman"/>
          <w:color w:val="000000" w:themeColor="text1"/>
          <w:sz w:val="24"/>
          <w:szCs w:val="24"/>
        </w:rPr>
        <w:t>, is set to zero.</w:t>
      </w:r>
    </w:p>
    <w:p w14:paraId="74EAEA84" w14:textId="77777777" w:rsidR="00B676DE" w:rsidRDefault="00B676DE" w:rsidP="00B676DE">
      <w:pPr>
        <w:spacing w:before="120" w:after="120" w:line="288" w:lineRule="auto"/>
        <w:rPr>
          <w:rFonts w:ascii="Times New Roman" w:eastAsia="DengXian" w:hAnsi="Times New Roman" w:cs="Times New Roman"/>
          <w:i/>
          <w:iCs/>
          <w:color w:val="000000" w:themeColor="text1"/>
          <w:sz w:val="24"/>
          <w:szCs w:val="24"/>
        </w:rPr>
      </w:pPr>
      <w:r w:rsidRPr="00CE7B23">
        <w:rPr>
          <w:rFonts w:ascii="Times New Roman" w:eastAsia="DengXian" w:hAnsi="Times New Roman" w:cs="Times New Roman"/>
          <w:i/>
          <w:iCs/>
          <w:color w:val="000000" w:themeColor="text1"/>
          <w:sz w:val="24"/>
          <w:szCs w:val="24"/>
        </w:rPr>
        <w:t>Litterfall and its accumulation</w:t>
      </w:r>
    </w:p>
    <w:p w14:paraId="7333BC37" w14:textId="77777777" w:rsidR="00B676DE" w:rsidRPr="00A17C91" w:rsidRDefault="00B676DE" w:rsidP="00B676DE">
      <w:pPr>
        <w:spacing w:before="120" w:after="120" w:line="288" w:lineRule="auto"/>
        <w:rPr>
          <w:rFonts w:ascii="Times New Roman" w:eastAsia="DengXian" w:hAnsi="Times New Roman" w:cs="Times New Roman"/>
          <w:i/>
          <w:iCs/>
          <w:color w:val="000000" w:themeColor="text1"/>
          <w:sz w:val="24"/>
          <w:szCs w:val="24"/>
        </w:rPr>
      </w:pPr>
      <w:r>
        <w:rPr>
          <w:rFonts w:ascii="Times New Roman" w:eastAsia="DengXian" w:hAnsi="Times New Roman" w:cs="Times New Roman"/>
          <w:color w:val="000000" w:themeColor="text1"/>
          <w:sz w:val="24"/>
          <w:szCs w:val="24"/>
        </w:rPr>
        <w:t xml:space="preserve">The leaf litterfall and accumulation of both the invader and native trees are simulated, but only that of the invader is used in the simulations. </w:t>
      </w:r>
      <w:r w:rsidRPr="00A17C91">
        <w:rPr>
          <w:rFonts w:ascii="Times New Roman" w:hAnsi="Times New Roman" w:cs="Times New Roman"/>
          <w:color w:val="000000" w:themeColor="text1"/>
          <w:sz w:val="24"/>
          <w:szCs w:val="24"/>
        </w:rPr>
        <w:t xml:space="preserve">The parameters are estimated for melaleuca based on Van et al. (2002). The computer code kept track of how much leaf litter from each tree falls annually in a particular 1 x 1 m cell and sums these for all trees part of whose canopy covers that cell for each species separately. To do this, the spatial extent of the canopy of each tree is first determined. The cumulative leaf litter depth of the invader is calculated using </w:t>
      </w:r>
      <w:r>
        <w:rPr>
          <w:rFonts w:ascii="Times New Roman" w:hAnsi="Times New Roman" w:cs="Times New Roman"/>
          <w:color w:val="000000" w:themeColor="text1"/>
          <w:sz w:val="24"/>
          <w:szCs w:val="24"/>
        </w:rPr>
        <w:t>an</w:t>
      </w:r>
      <w:r w:rsidRPr="00A17C91">
        <w:rPr>
          <w:rFonts w:ascii="Times New Roman" w:hAnsi="Times New Roman" w:cs="Times New Roman"/>
          <w:color w:val="000000" w:themeColor="text1"/>
          <w:sz w:val="24"/>
          <w:szCs w:val="24"/>
        </w:rPr>
        <w:t xml:space="preserve"> equation</w:t>
      </w:r>
      <w:r>
        <w:rPr>
          <w:rFonts w:ascii="Times New Roman" w:hAnsi="Times New Roman" w:cs="Times New Roman"/>
          <w:color w:val="000000" w:themeColor="text1"/>
          <w:sz w:val="24"/>
          <w:szCs w:val="24"/>
        </w:rPr>
        <w:t xml:space="preserve"> for decomposition; a fraction, </w:t>
      </w:r>
      <w:r w:rsidRPr="008F250A">
        <w:rPr>
          <w:rFonts w:ascii="Times New Roman" w:hAnsi="Times New Roman" w:cs="Times New Roman"/>
          <w:i/>
          <w:iCs/>
          <w:color w:val="000000" w:themeColor="text1"/>
          <w:sz w:val="24"/>
          <w:szCs w:val="24"/>
        </w:rPr>
        <w:t>decomp</w:t>
      </w:r>
      <w:r>
        <w:rPr>
          <w:rFonts w:ascii="Times New Roman" w:hAnsi="Times New Roman" w:cs="Times New Roman"/>
          <w:color w:val="000000" w:themeColor="text1"/>
          <w:sz w:val="24"/>
          <w:szCs w:val="24"/>
        </w:rPr>
        <w:t>, of litter on the ground decomposes each year.</w:t>
      </w:r>
    </w:p>
    <w:p w14:paraId="22C88A56" w14:textId="77777777" w:rsidR="00B676DE" w:rsidRPr="00CE7B23" w:rsidRDefault="00B676DE" w:rsidP="00B676DE">
      <w:pPr>
        <w:spacing w:before="120" w:after="120" w:line="288" w:lineRule="auto"/>
        <w:rPr>
          <w:rFonts w:ascii="Times New Roman" w:eastAsia="DengXian" w:hAnsi="Times New Roman" w:cs="Times New Roman"/>
          <w:i/>
          <w:iCs/>
          <w:color w:val="000000" w:themeColor="text1"/>
          <w:sz w:val="24"/>
          <w:szCs w:val="24"/>
        </w:rPr>
      </w:pPr>
      <w:r w:rsidRPr="00CE7B23">
        <w:rPr>
          <w:rFonts w:ascii="Times New Roman" w:eastAsia="DengXian" w:hAnsi="Times New Roman" w:cs="Times New Roman"/>
          <w:i/>
          <w:iCs/>
          <w:color w:val="000000" w:themeColor="text1"/>
          <w:sz w:val="24"/>
          <w:szCs w:val="24"/>
        </w:rPr>
        <w:t>Reproduction</w:t>
      </w:r>
    </w:p>
    <w:p w14:paraId="026FBE91" w14:textId="5D7D4E55" w:rsidR="00B676DE" w:rsidRDefault="00B676DE" w:rsidP="00B676DE">
      <w:pPr>
        <w:spacing w:before="120" w:after="120" w:line="288" w:lineRule="auto"/>
        <w:rPr>
          <w:rFonts w:ascii="Times New Roman" w:hAnsi="Times New Roman" w:cs="Times New Roman"/>
          <w:color w:val="000000" w:themeColor="text1"/>
          <w:sz w:val="24"/>
          <w:szCs w:val="24"/>
        </w:rPr>
      </w:pPr>
      <w:r w:rsidRPr="00A17C91">
        <w:rPr>
          <w:rFonts w:ascii="Times New Roman" w:eastAsia="DengXian" w:hAnsi="Times New Roman" w:cs="Times New Roman"/>
          <w:color w:val="000000" w:themeColor="text1"/>
          <w:sz w:val="24"/>
          <w:szCs w:val="24"/>
        </w:rPr>
        <w:t>In calculating annual reproduction</w:t>
      </w:r>
      <w:r w:rsidRPr="00A17C91">
        <w:rPr>
          <w:rFonts w:ascii="Times New Roman" w:hAnsi="Times New Roman" w:cs="Times New Roman"/>
          <w:color w:val="000000" w:themeColor="text1"/>
          <w:sz w:val="24"/>
          <w:szCs w:val="24"/>
        </w:rPr>
        <w:t xml:space="preserve">, a seedling production probability constant, </w:t>
      </w:r>
      <w:proofErr w:type="spellStart"/>
      <w:r w:rsidRPr="00A17C91">
        <w:rPr>
          <w:rFonts w:ascii="Times New Roman" w:hAnsi="Times New Roman" w:cs="Times New Roman"/>
          <w:i/>
          <w:iCs/>
          <w:color w:val="000000" w:themeColor="text1"/>
          <w:sz w:val="24"/>
          <w:szCs w:val="24"/>
        </w:rPr>
        <w:t>brate</w:t>
      </w:r>
      <w:r w:rsidRPr="00A17C91">
        <w:rPr>
          <w:rFonts w:ascii="Times New Roman" w:hAnsi="Times New Roman" w:cs="Times New Roman"/>
          <w:i/>
          <w:iCs/>
          <w:color w:val="000000" w:themeColor="text1"/>
          <w:sz w:val="24"/>
          <w:szCs w:val="24"/>
          <w:vertAlign w:val="subscript"/>
        </w:rPr>
        <w:t>i</w:t>
      </w:r>
      <w:proofErr w:type="spellEnd"/>
      <w:r w:rsidRPr="00A17C91">
        <w:rPr>
          <w:rFonts w:ascii="Times New Roman" w:hAnsi="Times New Roman" w:cs="Times New Roman"/>
          <w:i/>
          <w:iCs/>
          <w:color w:val="000000" w:themeColor="text1"/>
          <w:sz w:val="24"/>
          <w:szCs w:val="24"/>
        </w:rPr>
        <w:t xml:space="preserve"> </w:t>
      </w:r>
      <w:r w:rsidRPr="00A17C91">
        <w:rPr>
          <w:rFonts w:ascii="Times New Roman" w:hAnsi="Times New Roman" w:cs="Times New Roman"/>
          <w:color w:val="000000" w:themeColor="text1"/>
          <w:sz w:val="24"/>
          <w:szCs w:val="24"/>
        </w:rPr>
        <w:t>(</w:t>
      </w:r>
      <w:proofErr w:type="spellStart"/>
      <w:r w:rsidRPr="00A17C91">
        <w:rPr>
          <w:rFonts w:ascii="Times New Roman" w:hAnsi="Times New Roman" w:cs="Times New Roman"/>
          <w:i/>
          <w:iCs/>
          <w:color w:val="000000" w:themeColor="text1"/>
          <w:sz w:val="24"/>
          <w:szCs w:val="24"/>
        </w:rPr>
        <w:t>i</w:t>
      </w:r>
      <w:proofErr w:type="spellEnd"/>
      <w:r w:rsidRPr="00A17C91">
        <w:rPr>
          <w:rFonts w:ascii="Times New Roman" w:hAnsi="Times New Roman" w:cs="Times New Roman"/>
          <w:color w:val="000000" w:themeColor="text1"/>
          <w:sz w:val="24"/>
          <w:szCs w:val="24"/>
        </w:rPr>
        <w:t xml:space="preserve"> = </w:t>
      </w:r>
      <w:r w:rsidRPr="00A17C91">
        <w:rPr>
          <w:rFonts w:ascii="Times New Roman" w:hAnsi="Times New Roman" w:cs="Times New Roman"/>
          <w:i/>
          <w:iCs/>
          <w:color w:val="000000" w:themeColor="text1"/>
          <w:sz w:val="24"/>
          <w:szCs w:val="24"/>
        </w:rPr>
        <w:t>invasive</w:t>
      </w:r>
      <w:r w:rsidRPr="00A17C91">
        <w:rPr>
          <w:rFonts w:ascii="Times New Roman" w:hAnsi="Times New Roman" w:cs="Times New Roman"/>
          <w:color w:val="000000" w:themeColor="text1"/>
          <w:sz w:val="24"/>
          <w:szCs w:val="24"/>
        </w:rPr>
        <w:t xml:space="preserve"> or </w:t>
      </w:r>
      <w:r w:rsidRPr="00A17C91">
        <w:rPr>
          <w:rFonts w:ascii="Times New Roman" w:hAnsi="Times New Roman" w:cs="Times New Roman"/>
          <w:i/>
          <w:iCs/>
          <w:color w:val="000000" w:themeColor="text1"/>
          <w:sz w:val="24"/>
          <w:szCs w:val="24"/>
        </w:rPr>
        <w:t>native</w:t>
      </w:r>
      <w:r w:rsidRPr="00A17C91">
        <w:rPr>
          <w:rFonts w:ascii="Times New Roman" w:hAnsi="Times New Roman" w:cs="Times New Roman"/>
          <w:color w:val="000000" w:themeColor="text1"/>
          <w:sz w:val="24"/>
          <w:szCs w:val="24"/>
        </w:rPr>
        <w:t xml:space="preserve">), is assigned, which is greater for the invader than for the native species. In the iteration over all trees greater than a certain age, set arbitrarily at 20 years here, the code specifies that each tree can produce an upper limit of </w:t>
      </w:r>
      <w:proofErr w:type="spellStart"/>
      <w:proofErr w:type="gramStart"/>
      <w:r w:rsidRPr="00A17C91">
        <w:rPr>
          <w:rFonts w:ascii="Times New Roman" w:hAnsi="Times New Roman" w:cs="Times New Roman"/>
          <w:i/>
          <w:iCs/>
          <w:color w:val="000000" w:themeColor="text1"/>
          <w:sz w:val="24"/>
          <w:szCs w:val="24"/>
        </w:rPr>
        <w:t>N</w:t>
      </w:r>
      <w:r w:rsidRPr="00A17C91">
        <w:rPr>
          <w:rFonts w:ascii="Times New Roman" w:hAnsi="Times New Roman" w:cs="Times New Roman"/>
          <w:i/>
          <w:iCs/>
          <w:color w:val="000000" w:themeColor="text1"/>
          <w:sz w:val="24"/>
          <w:szCs w:val="24"/>
          <w:vertAlign w:val="subscript"/>
        </w:rPr>
        <w:t>seedling,limit</w:t>
      </w:r>
      <w:proofErr w:type="spellEnd"/>
      <w:proofErr w:type="gramEnd"/>
      <w:r w:rsidRPr="00A17C91">
        <w:rPr>
          <w:rFonts w:ascii="Times New Roman" w:hAnsi="Times New Roman" w:cs="Times New Roman"/>
          <w:color w:val="000000" w:themeColor="text1"/>
          <w:sz w:val="24"/>
          <w:szCs w:val="24"/>
        </w:rPr>
        <w:t xml:space="preserve"> viable seedlings each year, with each seedling having the probability, </w:t>
      </w:r>
      <w:proofErr w:type="spellStart"/>
      <w:r w:rsidRPr="00A17C91">
        <w:rPr>
          <w:rFonts w:ascii="Times New Roman" w:hAnsi="Times New Roman" w:cs="Times New Roman"/>
          <w:i/>
          <w:iCs/>
          <w:color w:val="000000" w:themeColor="text1"/>
          <w:sz w:val="24"/>
          <w:szCs w:val="24"/>
        </w:rPr>
        <w:t>brate</w:t>
      </w:r>
      <w:proofErr w:type="spellEnd"/>
      <w:r w:rsidRPr="00A17C91">
        <w:rPr>
          <w:rFonts w:ascii="Times New Roman" w:hAnsi="Times New Roman" w:cs="Times New Roman"/>
          <w:color w:val="000000" w:themeColor="text1"/>
          <w:sz w:val="24"/>
          <w:szCs w:val="24"/>
        </w:rPr>
        <w:t xml:space="preserve">, to survive. In each iteration over the these </w:t>
      </w:r>
      <w:proofErr w:type="spellStart"/>
      <w:proofErr w:type="gramStart"/>
      <w:r w:rsidRPr="00A17C91">
        <w:rPr>
          <w:rFonts w:ascii="Times New Roman" w:hAnsi="Times New Roman" w:cs="Times New Roman"/>
          <w:i/>
          <w:iCs/>
          <w:color w:val="000000" w:themeColor="text1"/>
          <w:sz w:val="24"/>
          <w:szCs w:val="24"/>
        </w:rPr>
        <w:t>N</w:t>
      </w:r>
      <w:r w:rsidRPr="00A17C91">
        <w:rPr>
          <w:rFonts w:ascii="Times New Roman" w:hAnsi="Times New Roman" w:cs="Times New Roman"/>
          <w:i/>
          <w:iCs/>
          <w:color w:val="000000" w:themeColor="text1"/>
          <w:sz w:val="24"/>
          <w:szCs w:val="24"/>
          <w:vertAlign w:val="subscript"/>
        </w:rPr>
        <w:t>seedling,limit</w:t>
      </w:r>
      <w:proofErr w:type="spellEnd"/>
      <w:proofErr w:type="gramEnd"/>
      <w:r w:rsidRPr="00A17C91">
        <w:rPr>
          <w:rFonts w:ascii="Times New Roman" w:hAnsi="Times New Roman" w:cs="Times New Roman"/>
          <w:color w:val="000000" w:themeColor="text1"/>
          <w:sz w:val="24"/>
          <w:szCs w:val="24"/>
        </w:rPr>
        <w:t xml:space="preserve"> ‘chances’, a uniform random number between 0 and 1 is selected, where survival occurs if  </w:t>
      </w:r>
      <w:r w:rsidRPr="00A17C91">
        <w:rPr>
          <w:rFonts w:ascii="Times New Roman" w:hAnsi="Times New Roman" w:cs="Times New Roman"/>
          <w:i/>
          <w:iCs/>
          <w:color w:val="000000" w:themeColor="text1"/>
          <w:sz w:val="24"/>
          <w:szCs w:val="24"/>
        </w:rPr>
        <w:t xml:space="preserve">rand &lt;  </w:t>
      </w:r>
      <w:proofErr w:type="spellStart"/>
      <w:r w:rsidRPr="00A17C91">
        <w:rPr>
          <w:rFonts w:ascii="Times New Roman" w:hAnsi="Times New Roman" w:cs="Times New Roman"/>
          <w:i/>
          <w:iCs/>
          <w:color w:val="000000" w:themeColor="text1"/>
          <w:sz w:val="24"/>
          <w:szCs w:val="24"/>
        </w:rPr>
        <w:t>brate</w:t>
      </w:r>
      <w:r w:rsidRPr="00A17C91">
        <w:rPr>
          <w:rFonts w:ascii="Times New Roman" w:hAnsi="Times New Roman" w:cs="Times New Roman"/>
          <w:i/>
          <w:iCs/>
          <w:color w:val="000000" w:themeColor="text1"/>
          <w:sz w:val="24"/>
          <w:szCs w:val="24"/>
          <w:vertAlign w:val="subscript"/>
        </w:rPr>
        <w:t>i</w:t>
      </w:r>
      <w:proofErr w:type="spellEnd"/>
      <w:r w:rsidRPr="00A17C91">
        <w:rPr>
          <w:rFonts w:ascii="Times New Roman" w:hAnsi="Times New Roman" w:cs="Times New Roman"/>
          <w:color w:val="000000" w:themeColor="text1"/>
          <w:sz w:val="24"/>
          <w:szCs w:val="24"/>
        </w:rPr>
        <w:t xml:space="preserve">. Therefore, each mature tree can produce anywhere from zero up to </w:t>
      </w:r>
      <w:proofErr w:type="spellStart"/>
      <w:proofErr w:type="gramStart"/>
      <w:r w:rsidRPr="00A17C91">
        <w:rPr>
          <w:rFonts w:ascii="Times New Roman" w:hAnsi="Times New Roman" w:cs="Times New Roman"/>
          <w:i/>
          <w:iCs/>
          <w:color w:val="000000" w:themeColor="text1"/>
          <w:sz w:val="24"/>
          <w:szCs w:val="24"/>
        </w:rPr>
        <w:t>N</w:t>
      </w:r>
      <w:r w:rsidRPr="00A17C91">
        <w:rPr>
          <w:rFonts w:ascii="Times New Roman" w:hAnsi="Times New Roman" w:cs="Times New Roman"/>
          <w:i/>
          <w:iCs/>
          <w:color w:val="000000" w:themeColor="text1"/>
          <w:sz w:val="24"/>
          <w:szCs w:val="24"/>
          <w:vertAlign w:val="subscript"/>
        </w:rPr>
        <w:t>seedling,limit</w:t>
      </w:r>
      <w:proofErr w:type="spellEnd"/>
      <w:proofErr w:type="gramEnd"/>
      <w:r w:rsidRPr="00A17C91">
        <w:rPr>
          <w:rFonts w:ascii="Times New Roman" w:hAnsi="Times New Roman" w:cs="Times New Roman"/>
          <w:color w:val="000000" w:themeColor="text1"/>
          <w:sz w:val="24"/>
          <w:szCs w:val="24"/>
        </w:rPr>
        <w:t xml:space="preserve"> seedlings each year. The low value of </w:t>
      </w:r>
      <w:proofErr w:type="spellStart"/>
      <w:proofErr w:type="gramStart"/>
      <w:r w:rsidRPr="00A17C91">
        <w:rPr>
          <w:rFonts w:ascii="Times New Roman" w:hAnsi="Times New Roman" w:cs="Times New Roman"/>
          <w:i/>
          <w:iCs/>
          <w:color w:val="000000" w:themeColor="text1"/>
          <w:sz w:val="24"/>
          <w:szCs w:val="24"/>
        </w:rPr>
        <w:t>N</w:t>
      </w:r>
      <w:r w:rsidRPr="00A17C91">
        <w:rPr>
          <w:rFonts w:ascii="Times New Roman" w:hAnsi="Times New Roman" w:cs="Times New Roman"/>
          <w:i/>
          <w:iCs/>
          <w:color w:val="000000" w:themeColor="text1"/>
          <w:sz w:val="24"/>
          <w:szCs w:val="24"/>
          <w:vertAlign w:val="subscript"/>
        </w:rPr>
        <w:t>seedling,limit</w:t>
      </w:r>
      <w:proofErr w:type="spellEnd"/>
      <w:proofErr w:type="gramEnd"/>
      <w:r w:rsidRPr="00A17C91">
        <w:rPr>
          <w:rFonts w:ascii="Times New Roman" w:hAnsi="Times New Roman" w:cs="Times New Roman"/>
          <w:color w:val="000000" w:themeColor="text1"/>
          <w:sz w:val="24"/>
          <w:szCs w:val="24"/>
        </w:rPr>
        <w:t xml:space="preserve"> used here</w:t>
      </w:r>
      <w:r w:rsidR="009C3BDC">
        <w:rPr>
          <w:rFonts w:ascii="Times New Roman" w:hAnsi="Times New Roman" w:cs="Times New Roman"/>
          <w:color w:val="000000" w:themeColor="text1"/>
          <w:sz w:val="24"/>
          <w:szCs w:val="24"/>
        </w:rPr>
        <w:t xml:space="preserve"> (see Table A1)</w:t>
      </w:r>
      <w:r w:rsidRPr="00A17C91">
        <w:rPr>
          <w:rFonts w:ascii="Times New Roman" w:hAnsi="Times New Roman" w:cs="Times New Roman"/>
          <w:color w:val="000000" w:themeColor="text1"/>
          <w:sz w:val="24"/>
          <w:szCs w:val="24"/>
        </w:rPr>
        <w:t xml:space="preserve"> takes into account the very low survivorship of seedlings.</w:t>
      </w:r>
    </w:p>
    <w:p w14:paraId="13EE726E" w14:textId="77777777" w:rsidR="00B676DE" w:rsidRDefault="00B676DE" w:rsidP="00B676DE">
      <w:pPr>
        <w:spacing w:before="120" w:after="120" w:line="288" w:lineRule="auto"/>
        <w:rPr>
          <w:rFonts w:ascii="Times New Roman" w:eastAsia="DengXian" w:hAnsi="Times New Roman" w:cs="Times New Roman"/>
          <w:i/>
          <w:iCs/>
          <w:color w:val="000000" w:themeColor="text1"/>
          <w:sz w:val="24"/>
          <w:szCs w:val="24"/>
        </w:rPr>
      </w:pPr>
      <w:r w:rsidRPr="007E3A60">
        <w:rPr>
          <w:rFonts w:ascii="Times New Roman" w:eastAsia="DengXian" w:hAnsi="Times New Roman" w:cs="Times New Roman"/>
          <w:i/>
          <w:iCs/>
          <w:color w:val="000000" w:themeColor="text1"/>
          <w:sz w:val="24"/>
          <w:szCs w:val="24"/>
        </w:rPr>
        <w:t>Seedling dispersal</w:t>
      </w:r>
      <w:r>
        <w:rPr>
          <w:rFonts w:ascii="Times New Roman" w:eastAsia="DengXian" w:hAnsi="Times New Roman" w:cs="Times New Roman"/>
          <w:i/>
          <w:iCs/>
          <w:color w:val="000000" w:themeColor="text1"/>
          <w:sz w:val="24"/>
          <w:szCs w:val="24"/>
        </w:rPr>
        <w:t xml:space="preserve"> and litter suppression of seedlings</w:t>
      </w:r>
    </w:p>
    <w:p w14:paraId="3DA8B0D1" w14:textId="77777777" w:rsidR="00B676DE" w:rsidRDefault="00B676DE" w:rsidP="00B676DE">
      <w:pPr>
        <w:spacing w:before="120" w:after="120" w:line="288" w:lineRule="auto"/>
        <w:rPr>
          <w:rFonts w:ascii="Times New Roman" w:eastAsia="DengXian" w:hAnsi="Times New Roman" w:cs="Times New Roman"/>
          <w:i/>
          <w:iCs/>
          <w:color w:val="000000" w:themeColor="text1"/>
          <w:sz w:val="24"/>
          <w:szCs w:val="24"/>
        </w:rPr>
      </w:pPr>
      <w:r>
        <w:rPr>
          <w:rFonts w:ascii="Times New Roman" w:eastAsia="DengXian" w:hAnsi="Times New Roman" w:cs="Times New Roman"/>
          <w:color w:val="000000" w:themeColor="text1"/>
          <w:sz w:val="24"/>
          <w:szCs w:val="24"/>
        </w:rPr>
        <w:t>These are described in the main text.</w:t>
      </w:r>
      <w:r w:rsidRPr="007E3A60">
        <w:rPr>
          <w:rFonts w:ascii="Times New Roman" w:eastAsia="DengXian" w:hAnsi="Times New Roman" w:cs="Times New Roman"/>
          <w:i/>
          <w:iCs/>
          <w:color w:val="000000" w:themeColor="text1"/>
          <w:sz w:val="24"/>
          <w:szCs w:val="24"/>
        </w:rPr>
        <w:t xml:space="preserve">  </w:t>
      </w:r>
    </w:p>
    <w:p w14:paraId="0B941E04" w14:textId="77777777" w:rsidR="00B676DE" w:rsidRPr="007E3A60" w:rsidRDefault="00B676DE" w:rsidP="00B676DE">
      <w:pPr>
        <w:spacing w:before="120" w:after="120" w:line="288" w:lineRule="auto"/>
        <w:rPr>
          <w:rFonts w:ascii="Times New Roman" w:eastAsia="DengXian" w:hAnsi="Times New Roman" w:cs="Times New Roman"/>
          <w:i/>
          <w:iCs/>
          <w:color w:val="000000" w:themeColor="text1"/>
          <w:sz w:val="24"/>
          <w:szCs w:val="24"/>
        </w:rPr>
      </w:pPr>
      <w:r w:rsidRPr="007E3A60">
        <w:rPr>
          <w:rFonts w:ascii="Times New Roman" w:eastAsia="DengXian" w:hAnsi="Times New Roman" w:cs="Times New Roman"/>
          <w:i/>
          <w:iCs/>
          <w:color w:val="000000" w:themeColor="text1"/>
          <w:sz w:val="24"/>
          <w:szCs w:val="24"/>
        </w:rPr>
        <w:t xml:space="preserve">Mortality </w:t>
      </w:r>
    </w:p>
    <w:p w14:paraId="4C503BFF" w14:textId="77777777" w:rsidR="00B676DE" w:rsidRPr="00A17C91" w:rsidRDefault="00B676DE" w:rsidP="00B676DE">
      <w:pPr>
        <w:spacing w:before="120" w:after="120" w:line="288" w:lineRule="auto"/>
        <w:rPr>
          <w:rFonts w:ascii="Times New Roman" w:hAnsi="Times New Roman" w:cs="Times New Roman"/>
          <w:i/>
          <w:iCs/>
          <w:color w:val="000000" w:themeColor="text1"/>
          <w:sz w:val="24"/>
          <w:szCs w:val="24"/>
        </w:rPr>
      </w:pPr>
      <w:r w:rsidRPr="00A17C91">
        <w:rPr>
          <w:rFonts w:ascii="Times New Roman" w:eastAsia="DengXian" w:hAnsi="Times New Roman" w:cs="Times New Roman"/>
          <w:color w:val="000000" w:themeColor="text1"/>
          <w:sz w:val="24"/>
          <w:szCs w:val="24"/>
        </w:rPr>
        <w:lastRenderedPageBreak/>
        <w:t>Three</w:t>
      </w:r>
      <w:r w:rsidRPr="00A17C91">
        <w:rPr>
          <w:rFonts w:ascii="Times New Roman" w:hAnsi="Times New Roman" w:cs="Times New Roman"/>
          <w:color w:val="000000" w:themeColor="text1"/>
          <w:sz w:val="24"/>
          <w:szCs w:val="24"/>
        </w:rPr>
        <w:t xml:space="preserve"> types of tree mortality are </w:t>
      </w:r>
      <w:proofErr w:type="gramStart"/>
      <w:r w:rsidRPr="00A17C91">
        <w:rPr>
          <w:rFonts w:ascii="Times New Roman" w:hAnsi="Times New Roman" w:cs="Times New Roman"/>
          <w:color w:val="000000" w:themeColor="text1"/>
          <w:sz w:val="24"/>
          <w:szCs w:val="24"/>
        </w:rPr>
        <w:t>included;</w:t>
      </w:r>
      <w:proofErr w:type="gramEnd"/>
      <w:r w:rsidRPr="00A17C91">
        <w:rPr>
          <w:rFonts w:ascii="Times New Roman" w:hAnsi="Times New Roman" w:cs="Times New Roman"/>
          <w:color w:val="000000" w:themeColor="text1"/>
          <w:sz w:val="24"/>
          <w:szCs w:val="24"/>
        </w:rPr>
        <w:t xml:space="preserve"> size-dependent mortality, mortality due to poor growth rate, and density-dependent mortality. These are</w:t>
      </w:r>
      <w:r>
        <w:rPr>
          <w:rFonts w:ascii="Times New Roman" w:hAnsi="Times New Roman" w:cs="Times New Roman"/>
          <w:color w:val="000000" w:themeColor="text1"/>
          <w:sz w:val="24"/>
          <w:szCs w:val="24"/>
        </w:rPr>
        <w:t xml:space="preserve"> (1) s</w:t>
      </w:r>
      <w:r w:rsidRPr="00A17C91">
        <w:rPr>
          <w:rFonts w:ascii="Times New Roman" w:hAnsi="Times New Roman" w:cs="Times New Roman"/>
          <w:color w:val="000000" w:themeColor="text1"/>
          <w:sz w:val="24"/>
          <w:szCs w:val="24"/>
        </w:rPr>
        <w:t>ize-dependent mortality</w:t>
      </w:r>
      <w:r>
        <w:rPr>
          <w:rFonts w:ascii="Times New Roman" w:hAnsi="Times New Roman" w:cs="Times New Roman"/>
          <w:color w:val="000000" w:themeColor="text1"/>
          <w:sz w:val="24"/>
          <w:szCs w:val="24"/>
        </w:rPr>
        <w:t>, (2) m</w:t>
      </w:r>
      <w:r w:rsidRPr="00A17C91">
        <w:rPr>
          <w:rFonts w:ascii="Times New Roman" w:hAnsi="Times New Roman" w:cs="Times New Roman"/>
          <w:color w:val="000000" w:themeColor="text1"/>
          <w:sz w:val="24"/>
          <w:szCs w:val="24"/>
        </w:rPr>
        <w:t>ortality due to poor growth rate</w:t>
      </w:r>
      <w:r>
        <w:rPr>
          <w:rFonts w:ascii="Times New Roman" w:hAnsi="Times New Roman" w:cs="Times New Roman"/>
          <w:color w:val="000000" w:themeColor="text1"/>
          <w:sz w:val="24"/>
          <w:szCs w:val="24"/>
        </w:rPr>
        <w:t>, and (3) m</w:t>
      </w:r>
      <w:r w:rsidRPr="00A17C91">
        <w:rPr>
          <w:rFonts w:ascii="Times New Roman" w:hAnsi="Times New Roman" w:cs="Times New Roman"/>
          <w:color w:val="000000" w:themeColor="text1"/>
          <w:sz w:val="24"/>
          <w:szCs w:val="24"/>
        </w:rPr>
        <w:t>ortality due to density dependence</w:t>
      </w:r>
      <w:r>
        <w:rPr>
          <w:rFonts w:ascii="Times New Roman" w:hAnsi="Times New Roman" w:cs="Times New Roman"/>
          <w:color w:val="000000" w:themeColor="text1"/>
          <w:sz w:val="24"/>
          <w:szCs w:val="24"/>
        </w:rPr>
        <w:t xml:space="preserve">, </w:t>
      </w:r>
      <w:r w:rsidRPr="00A17C91">
        <w:rPr>
          <w:rFonts w:ascii="Times New Roman" w:hAnsi="Times New Roman" w:cs="Times New Roman"/>
          <w:color w:val="000000" w:themeColor="text1"/>
          <w:sz w:val="24"/>
          <w:szCs w:val="24"/>
        </w:rPr>
        <w:t>where the mortality due to density dependence (spatial crowding) declines with size of tree. The total mortality rate is</w:t>
      </w:r>
      <w:r>
        <w:rPr>
          <w:rFonts w:ascii="Times New Roman" w:hAnsi="Times New Roman" w:cs="Times New Roman"/>
          <w:color w:val="000000" w:themeColor="text1"/>
          <w:sz w:val="24"/>
          <w:szCs w:val="24"/>
        </w:rPr>
        <w:t xml:space="preserve"> the sum of these. Biocontrol is assumed to affect only the invader. </w:t>
      </w:r>
      <w:r w:rsidRPr="00A17C91">
        <w:rPr>
          <w:rFonts w:ascii="Times New Roman" w:hAnsi="Times New Roman" w:cs="Times New Roman"/>
          <w:color w:val="000000" w:themeColor="text1"/>
          <w:sz w:val="24"/>
          <w:szCs w:val="24"/>
        </w:rPr>
        <w:t xml:space="preserve">Insect herbivores were not simulated explicitly; a constant effect level of herbivory on each invasive tree was assumed. For our model we assumed reductions of growth rate of 80% from </w:t>
      </w:r>
      <w:proofErr w:type="spellStart"/>
      <w:r w:rsidRPr="00A17C91">
        <w:rPr>
          <w:rFonts w:ascii="Times New Roman" w:hAnsi="Times New Roman" w:cs="Times New Roman"/>
          <w:i/>
          <w:iCs/>
          <w:color w:val="000000" w:themeColor="text1"/>
          <w:sz w:val="24"/>
          <w:szCs w:val="24"/>
        </w:rPr>
        <w:t>G</w:t>
      </w:r>
      <w:r w:rsidRPr="00A17C91">
        <w:rPr>
          <w:rFonts w:ascii="Times New Roman" w:hAnsi="Times New Roman" w:cs="Times New Roman"/>
          <w:i/>
          <w:iCs/>
          <w:color w:val="000000" w:themeColor="text1"/>
          <w:sz w:val="24"/>
          <w:szCs w:val="24"/>
          <w:vertAlign w:val="subscript"/>
        </w:rPr>
        <w:t>invader</w:t>
      </w:r>
      <w:proofErr w:type="spellEnd"/>
      <w:r w:rsidRPr="00A17C91">
        <w:rPr>
          <w:rFonts w:ascii="Times New Roman" w:hAnsi="Times New Roman" w:cs="Times New Roman"/>
          <w:color w:val="000000" w:themeColor="text1"/>
          <w:sz w:val="24"/>
          <w:szCs w:val="24"/>
        </w:rPr>
        <w:t xml:space="preserve"> = 400 to </w:t>
      </w:r>
      <w:proofErr w:type="spellStart"/>
      <w:r w:rsidRPr="00A17C91">
        <w:rPr>
          <w:rFonts w:ascii="Times New Roman" w:hAnsi="Times New Roman" w:cs="Times New Roman"/>
          <w:i/>
          <w:iCs/>
          <w:color w:val="000000" w:themeColor="text1"/>
          <w:sz w:val="24"/>
          <w:szCs w:val="24"/>
        </w:rPr>
        <w:t>G</w:t>
      </w:r>
      <w:r w:rsidRPr="00A17C91">
        <w:rPr>
          <w:rFonts w:ascii="Times New Roman" w:hAnsi="Times New Roman" w:cs="Times New Roman"/>
          <w:i/>
          <w:iCs/>
          <w:color w:val="000000" w:themeColor="text1"/>
          <w:sz w:val="24"/>
          <w:szCs w:val="24"/>
          <w:vertAlign w:val="subscript"/>
        </w:rPr>
        <w:t>invader</w:t>
      </w:r>
      <w:proofErr w:type="spellEnd"/>
      <w:r w:rsidRPr="00A17C91">
        <w:rPr>
          <w:rFonts w:ascii="Times New Roman" w:hAnsi="Times New Roman" w:cs="Times New Roman"/>
          <w:i/>
          <w:iCs/>
          <w:color w:val="000000" w:themeColor="text1"/>
          <w:sz w:val="24"/>
          <w:szCs w:val="24"/>
        </w:rPr>
        <w:t xml:space="preserve"> </w:t>
      </w:r>
      <w:r w:rsidRPr="00A17C91">
        <w:rPr>
          <w:rFonts w:ascii="Times New Roman" w:hAnsi="Times New Roman" w:cs="Times New Roman"/>
          <w:color w:val="000000" w:themeColor="text1"/>
          <w:sz w:val="24"/>
          <w:szCs w:val="24"/>
        </w:rPr>
        <w:t xml:space="preserve">= 80 and of reproduction of </w:t>
      </w:r>
      <w:r>
        <w:rPr>
          <w:rFonts w:ascii="Times New Roman" w:hAnsi="Times New Roman" w:cs="Times New Roman"/>
          <w:color w:val="000000" w:themeColor="text1"/>
          <w:sz w:val="24"/>
          <w:szCs w:val="24"/>
        </w:rPr>
        <w:t>9</w:t>
      </w:r>
      <w:r w:rsidRPr="00A17C91">
        <w:rPr>
          <w:rFonts w:ascii="Times New Roman" w:hAnsi="Times New Roman" w:cs="Times New Roman"/>
          <w:color w:val="000000" w:themeColor="text1"/>
          <w:sz w:val="24"/>
          <w:szCs w:val="24"/>
        </w:rPr>
        <w:t xml:space="preserve">0%, from </w:t>
      </w:r>
      <w:proofErr w:type="spellStart"/>
      <w:r w:rsidRPr="00A17C91">
        <w:rPr>
          <w:rFonts w:ascii="Times New Roman" w:hAnsi="Times New Roman" w:cs="Times New Roman"/>
          <w:i/>
          <w:iCs/>
          <w:color w:val="000000" w:themeColor="text1"/>
          <w:sz w:val="24"/>
          <w:szCs w:val="24"/>
        </w:rPr>
        <w:t>brate</w:t>
      </w:r>
      <w:r w:rsidRPr="00A17C91">
        <w:rPr>
          <w:rFonts w:ascii="Times New Roman" w:hAnsi="Times New Roman" w:cs="Times New Roman"/>
          <w:i/>
          <w:iCs/>
          <w:color w:val="000000" w:themeColor="text1"/>
          <w:sz w:val="24"/>
          <w:szCs w:val="24"/>
          <w:vertAlign w:val="subscript"/>
        </w:rPr>
        <w:t>invader</w:t>
      </w:r>
      <w:proofErr w:type="spellEnd"/>
      <w:r w:rsidRPr="00A17C91">
        <w:rPr>
          <w:rFonts w:ascii="Times New Roman" w:hAnsi="Times New Roman" w:cs="Times New Roman"/>
          <w:color w:val="000000" w:themeColor="text1"/>
          <w:sz w:val="24"/>
          <w:szCs w:val="24"/>
        </w:rPr>
        <w:t xml:space="preserve"> = 0.7 to 0.</w:t>
      </w:r>
      <w:r>
        <w:rPr>
          <w:rFonts w:ascii="Times New Roman" w:hAnsi="Times New Roman" w:cs="Times New Roman"/>
          <w:color w:val="000000" w:themeColor="text1"/>
          <w:sz w:val="24"/>
          <w:szCs w:val="24"/>
        </w:rPr>
        <w:t>07</w:t>
      </w:r>
      <w:r w:rsidRPr="00A17C91">
        <w:rPr>
          <w:rFonts w:ascii="Times New Roman" w:hAnsi="Times New Roman" w:cs="Times New Roman"/>
          <w:color w:val="000000" w:themeColor="text1"/>
          <w:sz w:val="24"/>
          <w:szCs w:val="24"/>
        </w:rPr>
        <w:t xml:space="preserve">. </w:t>
      </w:r>
    </w:p>
    <w:p w14:paraId="3D1A767C" w14:textId="77777777" w:rsidR="00B676DE" w:rsidRPr="009C3BDC" w:rsidRDefault="00B676DE" w:rsidP="00B676DE">
      <w:pPr>
        <w:spacing w:before="120" w:after="120" w:line="288" w:lineRule="auto"/>
        <w:rPr>
          <w:rFonts w:ascii="Times New Roman" w:hAnsi="Times New Roman" w:cs="Times New Roman"/>
          <w:i/>
          <w:iCs/>
          <w:sz w:val="24"/>
          <w:szCs w:val="24"/>
        </w:rPr>
      </w:pPr>
      <w:r w:rsidRPr="009C3BDC">
        <w:rPr>
          <w:rFonts w:ascii="Times New Roman" w:hAnsi="Times New Roman" w:cs="Times New Roman"/>
          <w:noProof/>
          <w:lang w:eastAsia="en-US"/>
        </w:rPr>
        <w:drawing>
          <wp:anchor distT="0" distB="0" distL="114300" distR="114300" simplePos="0" relativeHeight="251660297" behindDoc="0" locked="0" layoutInCell="1" allowOverlap="1" wp14:anchorId="2D6641F2" wp14:editId="46FCA912">
            <wp:simplePos x="0" y="0"/>
            <wp:positionH relativeFrom="column">
              <wp:posOffset>1289050</wp:posOffset>
            </wp:positionH>
            <wp:positionV relativeFrom="paragraph">
              <wp:posOffset>484749</wp:posOffset>
            </wp:positionV>
            <wp:extent cx="2496820" cy="249682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6820" cy="2496820"/>
                    </a:xfrm>
                    <a:prstGeom prst="rect">
                      <a:avLst/>
                    </a:prstGeom>
                    <a:noFill/>
                    <a:ln>
                      <a:noFill/>
                    </a:ln>
                  </pic:spPr>
                </pic:pic>
              </a:graphicData>
            </a:graphic>
          </wp:anchor>
        </w:drawing>
      </w:r>
      <w:r w:rsidRPr="009C3BDC">
        <w:rPr>
          <w:rFonts w:ascii="Times New Roman" w:hAnsi="Times New Roman" w:cs="Times New Roman"/>
          <w:i/>
          <w:iCs/>
          <w:sz w:val="24"/>
          <w:szCs w:val="24"/>
        </w:rPr>
        <w:t xml:space="preserve">Standing dead </w:t>
      </w:r>
    </w:p>
    <w:p w14:paraId="3B404C83" w14:textId="77777777" w:rsidR="00B676DE" w:rsidRPr="009C3BDC" w:rsidRDefault="00B676DE" w:rsidP="00B676DE">
      <w:pPr>
        <w:spacing w:before="120" w:after="120" w:line="288" w:lineRule="auto"/>
        <w:rPr>
          <w:rFonts w:ascii="Times New Roman" w:hAnsi="Times New Roman" w:cs="Times New Roman"/>
          <w:sz w:val="24"/>
          <w:szCs w:val="24"/>
        </w:rPr>
      </w:pPr>
      <w:r w:rsidRPr="009C3BDC">
        <w:rPr>
          <w:rFonts w:ascii="Times New Roman" w:hAnsi="Times New Roman" w:cs="Times New Roman"/>
          <w:sz w:val="24"/>
          <w:szCs w:val="24"/>
        </w:rPr>
        <w:t xml:space="preserve">Figure </w:t>
      </w:r>
      <w:proofErr w:type="gramStart"/>
      <w:r w:rsidRPr="009C3BDC">
        <w:rPr>
          <w:rFonts w:ascii="Times New Roman" w:hAnsi="Times New Roman" w:cs="Times New Roman"/>
          <w:sz w:val="24"/>
          <w:szCs w:val="24"/>
        </w:rPr>
        <w:t>A1.1  Visual</w:t>
      </w:r>
      <w:proofErr w:type="gramEnd"/>
      <w:r w:rsidRPr="009C3BDC">
        <w:rPr>
          <w:rFonts w:ascii="Times New Roman" w:hAnsi="Times New Roman" w:cs="Times New Roman"/>
          <w:sz w:val="24"/>
          <w:szCs w:val="24"/>
        </w:rPr>
        <w:t xml:space="preserve"> representation of the standing dead multiplier. The exponential decay function determines the proportion of canopy remaining as function of time since tree death. </w:t>
      </w:r>
    </w:p>
    <w:p w14:paraId="2CC412C9" w14:textId="77777777" w:rsidR="00B676DE" w:rsidRPr="009C3BDC" w:rsidRDefault="00B676DE" w:rsidP="00B676DE">
      <w:pPr>
        <w:spacing w:before="120" w:after="120" w:line="288" w:lineRule="auto"/>
        <w:rPr>
          <w:rFonts w:ascii="Times New Roman" w:hAnsi="Times New Roman" w:cs="Times New Roman"/>
          <w:sz w:val="24"/>
          <w:szCs w:val="24"/>
        </w:rPr>
      </w:pPr>
    </w:p>
    <w:p w14:paraId="313B08CB" w14:textId="77777777" w:rsidR="009C3BDC" w:rsidRPr="00A46D1A" w:rsidRDefault="009C3BDC" w:rsidP="009C3BDC">
      <w:pPr>
        <w:spacing w:before="120" w:after="120" w:line="288" w:lineRule="auto"/>
        <w:rPr>
          <w:rFonts w:ascii="Times New Roman" w:hAnsi="Times New Roman" w:cs="Times New Roman"/>
          <w:sz w:val="24"/>
          <w:szCs w:val="24"/>
        </w:rPr>
      </w:pPr>
      <w:r w:rsidRPr="00A46D1A">
        <w:rPr>
          <w:rFonts w:ascii="Times New Roman" w:hAnsi="Times New Roman" w:cs="Times New Roman"/>
          <w:sz w:val="24"/>
          <w:szCs w:val="24"/>
        </w:rPr>
        <w:t>Table A1. Parameter values for reproduction, seedling dispersal and litter suppression of seedlings.</w:t>
      </w:r>
    </w:p>
    <w:p w14:paraId="663D44DD" w14:textId="77777777" w:rsidR="009C3BDC" w:rsidRDefault="009C3BDC" w:rsidP="009C3BDC">
      <w:pPr>
        <w:rPr>
          <w:sz w:val="24"/>
          <w:szCs w:val="24"/>
        </w:rPr>
      </w:pPr>
    </w:p>
    <w:tbl>
      <w:tblPr>
        <w:tblStyle w:val="TableGrid"/>
        <w:tblW w:w="0" w:type="auto"/>
        <w:tblLook w:val="04A0" w:firstRow="1" w:lastRow="0" w:firstColumn="1" w:lastColumn="0" w:noHBand="0" w:noVBand="1"/>
      </w:tblPr>
      <w:tblGrid>
        <w:gridCol w:w="1705"/>
        <w:gridCol w:w="4410"/>
        <w:gridCol w:w="1980"/>
        <w:gridCol w:w="1255"/>
      </w:tblGrid>
      <w:tr w:rsidR="009C3BDC" w:rsidRPr="007A4EEC" w14:paraId="0CED9A00" w14:textId="77777777" w:rsidTr="00A46D1A">
        <w:trPr>
          <w:trHeight w:val="20"/>
        </w:trPr>
        <w:tc>
          <w:tcPr>
            <w:tcW w:w="1705" w:type="dxa"/>
          </w:tcPr>
          <w:p w14:paraId="17FB5A25"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Parameter</w:t>
            </w:r>
          </w:p>
        </w:tc>
        <w:tc>
          <w:tcPr>
            <w:tcW w:w="4410" w:type="dxa"/>
          </w:tcPr>
          <w:p w14:paraId="20BDEBAD"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Definition</w:t>
            </w:r>
          </w:p>
        </w:tc>
        <w:tc>
          <w:tcPr>
            <w:tcW w:w="1980" w:type="dxa"/>
          </w:tcPr>
          <w:p w14:paraId="31070219"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Value</w:t>
            </w:r>
          </w:p>
        </w:tc>
        <w:tc>
          <w:tcPr>
            <w:tcW w:w="1255" w:type="dxa"/>
          </w:tcPr>
          <w:p w14:paraId="74E84009"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Units</w:t>
            </w:r>
          </w:p>
        </w:tc>
      </w:tr>
      <w:tr w:rsidR="009C3BDC" w:rsidRPr="007A4EEC" w14:paraId="6353691B" w14:textId="77777777" w:rsidTr="00A46D1A">
        <w:trPr>
          <w:trHeight w:val="20"/>
        </w:trPr>
        <w:tc>
          <w:tcPr>
            <w:tcW w:w="1705" w:type="dxa"/>
          </w:tcPr>
          <w:p w14:paraId="1239A7E0" w14:textId="77777777" w:rsidR="009C3BDC" w:rsidRPr="007A4EEC" w:rsidRDefault="009C3BDC" w:rsidP="00A46D1A">
            <w:pPr>
              <w:rPr>
                <w:rFonts w:ascii="Times New Roman" w:hAnsi="Times New Roman" w:cs="Times New Roman"/>
                <w:color w:val="000000" w:themeColor="text1"/>
                <w:sz w:val="24"/>
                <w:szCs w:val="24"/>
              </w:rPr>
            </w:pPr>
            <w:proofErr w:type="spellStart"/>
            <w:r w:rsidRPr="007A4EEC">
              <w:rPr>
                <w:rFonts w:ascii="Times New Roman" w:hAnsi="Times New Roman" w:cs="Times New Roman"/>
                <w:i/>
                <w:iCs/>
                <w:color w:val="000000" w:themeColor="text1"/>
                <w:sz w:val="24"/>
                <w:szCs w:val="24"/>
              </w:rPr>
              <w:t>brate</w:t>
            </w:r>
            <w:r w:rsidRPr="007A4EEC">
              <w:rPr>
                <w:rFonts w:ascii="Times New Roman" w:hAnsi="Times New Roman" w:cs="Times New Roman"/>
                <w:i/>
                <w:iCs/>
                <w:color w:val="000000" w:themeColor="text1"/>
                <w:sz w:val="24"/>
                <w:szCs w:val="24"/>
                <w:vertAlign w:val="subscript"/>
              </w:rPr>
              <w:t>invader</w:t>
            </w:r>
            <w:proofErr w:type="spellEnd"/>
          </w:p>
        </w:tc>
        <w:tc>
          <w:tcPr>
            <w:tcW w:w="4410" w:type="dxa"/>
          </w:tcPr>
          <w:p w14:paraId="48EA06DA"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Parameter for seedling establishment</w:t>
            </w:r>
          </w:p>
        </w:tc>
        <w:tc>
          <w:tcPr>
            <w:tcW w:w="1980" w:type="dxa"/>
          </w:tcPr>
          <w:p w14:paraId="5515C82A"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0.7</w:t>
            </w:r>
          </w:p>
        </w:tc>
        <w:tc>
          <w:tcPr>
            <w:tcW w:w="1255" w:type="dxa"/>
          </w:tcPr>
          <w:p w14:paraId="3FACCD79" w14:textId="77777777" w:rsidR="009C3BDC" w:rsidRPr="007A4EEC" w:rsidRDefault="009C3BDC" w:rsidP="00A46D1A">
            <w:pPr>
              <w:rPr>
                <w:rFonts w:ascii="Times New Roman" w:hAnsi="Times New Roman" w:cs="Times New Roman"/>
                <w:color w:val="000000" w:themeColor="text1"/>
                <w:sz w:val="24"/>
                <w:szCs w:val="24"/>
              </w:rPr>
            </w:pPr>
            <w:proofErr w:type="spellStart"/>
            <w:r w:rsidRPr="007A4EEC">
              <w:rPr>
                <w:rFonts w:ascii="Times New Roman" w:hAnsi="Times New Roman" w:cs="Times New Roman"/>
                <w:color w:val="000000" w:themeColor="text1"/>
                <w:sz w:val="24"/>
                <w:szCs w:val="24"/>
              </w:rPr>
              <w:t>dim’less</w:t>
            </w:r>
            <w:proofErr w:type="spellEnd"/>
          </w:p>
        </w:tc>
      </w:tr>
      <w:tr w:rsidR="009C3BDC" w:rsidRPr="007A4EEC" w14:paraId="2BBC2076" w14:textId="77777777" w:rsidTr="00A46D1A">
        <w:trPr>
          <w:trHeight w:val="20"/>
        </w:trPr>
        <w:tc>
          <w:tcPr>
            <w:tcW w:w="1705" w:type="dxa"/>
          </w:tcPr>
          <w:p w14:paraId="11F41BF6" w14:textId="77777777" w:rsidR="009C3BDC" w:rsidRPr="007A4EEC" w:rsidRDefault="009C3BDC" w:rsidP="00A46D1A">
            <w:pPr>
              <w:rPr>
                <w:rFonts w:ascii="Times New Roman" w:hAnsi="Times New Roman" w:cs="Times New Roman"/>
                <w:color w:val="000000" w:themeColor="text1"/>
                <w:sz w:val="24"/>
                <w:szCs w:val="24"/>
              </w:rPr>
            </w:pPr>
            <w:proofErr w:type="spellStart"/>
            <w:r w:rsidRPr="007A4EEC">
              <w:rPr>
                <w:rFonts w:ascii="Times New Roman" w:hAnsi="Times New Roman" w:cs="Times New Roman"/>
                <w:i/>
                <w:iCs/>
                <w:color w:val="000000" w:themeColor="text1"/>
                <w:sz w:val="24"/>
                <w:szCs w:val="24"/>
              </w:rPr>
              <w:t>brate</w:t>
            </w:r>
            <w:r w:rsidRPr="007A4EEC">
              <w:rPr>
                <w:rFonts w:ascii="Times New Roman" w:hAnsi="Times New Roman" w:cs="Times New Roman"/>
                <w:i/>
                <w:iCs/>
                <w:color w:val="000000" w:themeColor="text1"/>
                <w:sz w:val="24"/>
                <w:szCs w:val="24"/>
                <w:vertAlign w:val="subscript"/>
              </w:rPr>
              <w:t>native</w:t>
            </w:r>
            <w:proofErr w:type="spellEnd"/>
          </w:p>
        </w:tc>
        <w:tc>
          <w:tcPr>
            <w:tcW w:w="4410" w:type="dxa"/>
          </w:tcPr>
          <w:p w14:paraId="5CE1561A"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w:t>
            </w:r>
          </w:p>
        </w:tc>
        <w:tc>
          <w:tcPr>
            <w:tcW w:w="1980" w:type="dxa"/>
          </w:tcPr>
          <w:p w14:paraId="4BB103F4"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0.25</w:t>
            </w:r>
          </w:p>
        </w:tc>
        <w:tc>
          <w:tcPr>
            <w:tcW w:w="1255" w:type="dxa"/>
          </w:tcPr>
          <w:p w14:paraId="60F17FAE"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w:t>
            </w:r>
          </w:p>
        </w:tc>
      </w:tr>
      <w:tr w:rsidR="009C3BDC" w:rsidRPr="007A4EEC" w14:paraId="1B91998E" w14:textId="77777777" w:rsidTr="00A46D1A">
        <w:trPr>
          <w:trHeight w:val="20"/>
        </w:trPr>
        <w:tc>
          <w:tcPr>
            <w:tcW w:w="1705" w:type="dxa"/>
          </w:tcPr>
          <w:p w14:paraId="6B361812" w14:textId="77777777" w:rsidR="009C3BDC" w:rsidRPr="007A4EEC" w:rsidRDefault="009C3BDC" w:rsidP="00A46D1A">
            <w:pPr>
              <w:rPr>
                <w:rFonts w:ascii="Times New Roman" w:hAnsi="Times New Roman" w:cs="Times New Roman"/>
                <w:i/>
                <w:iCs/>
                <w:color w:val="000000" w:themeColor="text1"/>
                <w:sz w:val="24"/>
                <w:szCs w:val="24"/>
              </w:rPr>
            </w:pPr>
            <w:proofErr w:type="spellStart"/>
            <w:proofErr w:type="gramStart"/>
            <w:r w:rsidRPr="007A4EEC">
              <w:rPr>
                <w:rFonts w:ascii="Times New Roman" w:hAnsi="Times New Roman" w:cs="Times New Roman"/>
                <w:i/>
                <w:iCs/>
                <w:color w:val="000000" w:themeColor="text1"/>
                <w:sz w:val="24"/>
                <w:szCs w:val="24"/>
              </w:rPr>
              <w:t>N</w:t>
            </w:r>
            <w:r w:rsidRPr="007A4EEC">
              <w:rPr>
                <w:rFonts w:ascii="Times New Roman" w:hAnsi="Times New Roman" w:cs="Times New Roman"/>
                <w:i/>
                <w:iCs/>
                <w:color w:val="000000" w:themeColor="text1"/>
                <w:sz w:val="24"/>
                <w:szCs w:val="24"/>
                <w:vertAlign w:val="subscript"/>
              </w:rPr>
              <w:t>seedling,limit</w:t>
            </w:r>
            <w:proofErr w:type="spellEnd"/>
            <w:proofErr w:type="gramEnd"/>
          </w:p>
        </w:tc>
        <w:tc>
          <w:tcPr>
            <w:tcW w:w="4410" w:type="dxa"/>
          </w:tcPr>
          <w:p w14:paraId="15465624"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Upper limit on number of viable seedlings from a single tree</w:t>
            </w:r>
          </w:p>
        </w:tc>
        <w:tc>
          <w:tcPr>
            <w:tcW w:w="1980" w:type="dxa"/>
          </w:tcPr>
          <w:p w14:paraId="46635043"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Variable, 1 to 15</w:t>
            </w:r>
          </w:p>
        </w:tc>
        <w:tc>
          <w:tcPr>
            <w:tcW w:w="1255" w:type="dxa"/>
          </w:tcPr>
          <w:p w14:paraId="6B0AE21E"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number</w:t>
            </w:r>
          </w:p>
        </w:tc>
      </w:tr>
      <w:tr w:rsidR="009C3BDC" w:rsidRPr="007A4EEC" w14:paraId="324832E2" w14:textId="77777777" w:rsidTr="00A46D1A">
        <w:trPr>
          <w:trHeight w:val="20"/>
        </w:trPr>
        <w:tc>
          <w:tcPr>
            <w:tcW w:w="1705" w:type="dxa"/>
          </w:tcPr>
          <w:p w14:paraId="3BBC8B6B"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i/>
                <w:iCs/>
                <w:color w:val="000000" w:themeColor="text1"/>
                <w:sz w:val="24"/>
                <w:szCs w:val="24"/>
              </w:rPr>
              <w:t>c</w:t>
            </w:r>
            <w:proofErr w:type="gramStart"/>
            <w:r w:rsidRPr="007A4EEC">
              <w:rPr>
                <w:rFonts w:ascii="Times New Roman" w:hAnsi="Times New Roman" w:cs="Times New Roman"/>
                <w:i/>
                <w:iCs/>
                <w:color w:val="000000" w:themeColor="text1"/>
                <w:sz w:val="24"/>
                <w:szCs w:val="24"/>
                <w:vertAlign w:val="subscript"/>
              </w:rPr>
              <w:t>3,invader</w:t>
            </w:r>
            <w:proofErr w:type="gramEnd"/>
          </w:p>
        </w:tc>
        <w:tc>
          <w:tcPr>
            <w:tcW w:w="4410" w:type="dxa"/>
          </w:tcPr>
          <w:p w14:paraId="4B3D4F81"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Parameter related to dispersal</w:t>
            </w:r>
          </w:p>
        </w:tc>
        <w:tc>
          <w:tcPr>
            <w:tcW w:w="1980" w:type="dxa"/>
          </w:tcPr>
          <w:p w14:paraId="0A1FD438"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0.15</w:t>
            </w:r>
          </w:p>
        </w:tc>
        <w:tc>
          <w:tcPr>
            <w:tcW w:w="1255" w:type="dxa"/>
          </w:tcPr>
          <w:p w14:paraId="021D1F58" w14:textId="77777777" w:rsidR="009C3BDC" w:rsidRPr="007A4EEC" w:rsidRDefault="009C3BDC" w:rsidP="00A46D1A">
            <w:pPr>
              <w:rPr>
                <w:rFonts w:ascii="Times New Roman" w:hAnsi="Times New Roman" w:cs="Times New Roman"/>
                <w:color w:val="000000" w:themeColor="text1"/>
                <w:sz w:val="24"/>
                <w:szCs w:val="24"/>
                <w:vertAlign w:val="superscript"/>
              </w:rPr>
            </w:pPr>
            <w:r w:rsidRPr="007A4EEC">
              <w:rPr>
                <w:rFonts w:ascii="Times New Roman" w:hAnsi="Times New Roman" w:cs="Times New Roman"/>
                <w:color w:val="000000" w:themeColor="text1"/>
                <w:sz w:val="24"/>
                <w:szCs w:val="24"/>
              </w:rPr>
              <w:t>m</w:t>
            </w:r>
            <w:r w:rsidRPr="007A4EEC">
              <w:rPr>
                <w:rFonts w:ascii="Times New Roman" w:hAnsi="Times New Roman" w:cs="Times New Roman"/>
                <w:color w:val="000000" w:themeColor="text1"/>
                <w:sz w:val="24"/>
                <w:szCs w:val="24"/>
                <w:vertAlign w:val="superscript"/>
              </w:rPr>
              <w:t>-1</w:t>
            </w:r>
          </w:p>
        </w:tc>
      </w:tr>
      <w:tr w:rsidR="009C3BDC" w:rsidRPr="007A4EEC" w14:paraId="60B5B522" w14:textId="77777777" w:rsidTr="00A46D1A">
        <w:trPr>
          <w:trHeight w:val="20"/>
        </w:trPr>
        <w:tc>
          <w:tcPr>
            <w:tcW w:w="1705" w:type="dxa"/>
          </w:tcPr>
          <w:p w14:paraId="16D4DF9F"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i/>
                <w:iCs/>
                <w:color w:val="000000" w:themeColor="text1"/>
                <w:sz w:val="24"/>
                <w:szCs w:val="24"/>
              </w:rPr>
              <w:t>c</w:t>
            </w:r>
            <w:proofErr w:type="gramStart"/>
            <w:r w:rsidRPr="007A4EEC">
              <w:rPr>
                <w:rFonts w:ascii="Times New Roman" w:hAnsi="Times New Roman" w:cs="Times New Roman"/>
                <w:i/>
                <w:iCs/>
                <w:color w:val="000000" w:themeColor="text1"/>
                <w:sz w:val="24"/>
                <w:szCs w:val="24"/>
                <w:vertAlign w:val="subscript"/>
              </w:rPr>
              <w:t>3,native</w:t>
            </w:r>
            <w:proofErr w:type="gramEnd"/>
          </w:p>
        </w:tc>
        <w:tc>
          <w:tcPr>
            <w:tcW w:w="4410" w:type="dxa"/>
          </w:tcPr>
          <w:p w14:paraId="7F93A73B"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w:t>
            </w:r>
          </w:p>
        </w:tc>
        <w:tc>
          <w:tcPr>
            <w:tcW w:w="1980" w:type="dxa"/>
          </w:tcPr>
          <w:p w14:paraId="5E8385C8"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0.5</w:t>
            </w:r>
          </w:p>
        </w:tc>
        <w:tc>
          <w:tcPr>
            <w:tcW w:w="1255" w:type="dxa"/>
          </w:tcPr>
          <w:p w14:paraId="76B03387"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w:t>
            </w:r>
          </w:p>
        </w:tc>
      </w:tr>
      <w:tr w:rsidR="009C3BDC" w:rsidRPr="007A4EEC" w14:paraId="683150B3" w14:textId="77777777" w:rsidTr="00A46D1A">
        <w:trPr>
          <w:trHeight w:val="20"/>
        </w:trPr>
        <w:tc>
          <w:tcPr>
            <w:tcW w:w="1705" w:type="dxa"/>
          </w:tcPr>
          <w:p w14:paraId="35F2B331" w14:textId="77777777" w:rsidR="009C3BDC" w:rsidRPr="007A4EEC" w:rsidRDefault="009C3BDC" w:rsidP="00A46D1A">
            <w:pPr>
              <w:rPr>
                <w:rFonts w:ascii="Times New Roman" w:hAnsi="Times New Roman" w:cs="Times New Roman"/>
                <w:i/>
                <w:iCs/>
                <w:color w:val="000000" w:themeColor="text1"/>
                <w:sz w:val="24"/>
                <w:szCs w:val="24"/>
              </w:rPr>
            </w:pPr>
            <w:proofErr w:type="spellStart"/>
            <w:proofErr w:type="gramStart"/>
            <w:r w:rsidRPr="007A4EEC">
              <w:rPr>
                <w:rFonts w:ascii="Times New Roman" w:hAnsi="Times New Roman" w:cs="Times New Roman"/>
                <w:i/>
                <w:iCs/>
                <w:color w:val="000000" w:themeColor="text1"/>
                <w:sz w:val="24"/>
                <w:szCs w:val="24"/>
              </w:rPr>
              <w:t>s</w:t>
            </w:r>
            <w:r w:rsidRPr="007A4EEC">
              <w:rPr>
                <w:rFonts w:ascii="Times New Roman" w:hAnsi="Times New Roman" w:cs="Times New Roman"/>
                <w:i/>
                <w:iCs/>
                <w:color w:val="000000" w:themeColor="text1"/>
                <w:sz w:val="24"/>
                <w:szCs w:val="24"/>
                <w:vertAlign w:val="subscript"/>
              </w:rPr>
              <w:t>litter,invasive</w:t>
            </w:r>
            <w:proofErr w:type="spellEnd"/>
            <w:proofErr w:type="gramEnd"/>
            <w:r w:rsidRPr="007A4EEC">
              <w:rPr>
                <w:rFonts w:ascii="Times New Roman" w:hAnsi="Times New Roman" w:cs="Times New Roman"/>
                <w:i/>
                <w:iCs/>
                <w:color w:val="000000" w:themeColor="text1"/>
                <w:sz w:val="24"/>
                <w:szCs w:val="24"/>
                <w:vertAlign w:val="subscript"/>
              </w:rPr>
              <w:t xml:space="preserve"> on invader</w:t>
            </w:r>
          </w:p>
        </w:tc>
        <w:tc>
          <w:tcPr>
            <w:tcW w:w="4410" w:type="dxa"/>
          </w:tcPr>
          <w:p w14:paraId="3AD13079"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Parameter related to seedling suppression, of invader</w:t>
            </w:r>
          </w:p>
        </w:tc>
        <w:tc>
          <w:tcPr>
            <w:tcW w:w="1980" w:type="dxa"/>
          </w:tcPr>
          <w:p w14:paraId="063D6B5A"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1</w:t>
            </w:r>
          </w:p>
        </w:tc>
        <w:tc>
          <w:tcPr>
            <w:tcW w:w="1255" w:type="dxa"/>
          </w:tcPr>
          <w:p w14:paraId="7D4C038E" w14:textId="77777777" w:rsidR="009C3BDC" w:rsidRPr="007A4EEC" w:rsidRDefault="009C3BDC" w:rsidP="00A46D1A">
            <w:pPr>
              <w:rPr>
                <w:rFonts w:ascii="Times New Roman" w:hAnsi="Times New Roman" w:cs="Times New Roman"/>
                <w:color w:val="000000" w:themeColor="text1"/>
                <w:sz w:val="24"/>
                <w:szCs w:val="24"/>
                <w:vertAlign w:val="superscript"/>
              </w:rPr>
            </w:pPr>
            <w:proofErr w:type="gramStart"/>
            <w:r w:rsidRPr="007A4EEC">
              <w:rPr>
                <w:rFonts w:ascii="Times New Roman" w:hAnsi="Times New Roman" w:cs="Times New Roman"/>
                <w:color w:val="000000" w:themeColor="text1"/>
                <w:sz w:val="24"/>
                <w:szCs w:val="24"/>
              </w:rPr>
              <w:t>kg</w:t>
            </w:r>
            <w:r w:rsidRPr="007A4EEC">
              <w:rPr>
                <w:rFonts w:ascii="Times New Roman" w:hAnsi="Times New Roman" w:cs="Times New Roman"/>
                <w:color w:val="000000" w:themeColor="text1"/>
                <w:sz w:val="24"/>
                <w:szCs w:val="24"/>
                <w:vertAlign w:val="superscript"/>
              </w:rPr>
              <w:t>-1</w:t>
            </w:r>
            <w:proofErr w:type="gramEnd"/>
          </w:p>
        </w:tc>
      </w:tr>
      <w:tr w:rsidR="009C3BDC" w:rsidRPr="007A4EEC" w14:paraId="2780C2F9" w14:textId="77777777" w:rsidTr="00A46D1A">
        <w:trPr>
          <w:trHeight w:val="288"/>
        </w:trPr>
        <w:tc>
          <w:tcPr>
            <w:tcW w:w="1705" w:type="dxa"/>
          </w:tcPr>
          <w:p w14:paraId="46F1D571" w14:textId="77777777" w:rsidR="009C3BDC" w:rsidRPr="007A4EEC" w:rsidRDefault="009C3BDC" w:rsidP="00A46D1A">
            <w:pPr>
              <w:rPr>
                <w:rFonts w:ascii="Times New Roman" w:hAnsi="Times New Roman" w:cs="Times New Roman"/>
                <w:i/>
                <w:iCs/>
                <w:color w:val="000000" w:themeColor="text1"/>
                <w:sz w:val="24"/>
                <w:szCs w:val="24"/>
              </w:rPr>
            </w:pPr>
            <w:proofErr w:type="spellStart"/>
            <w:proofErr w:type="gramStart"/>
            <w:r w:rsidRPr="007A4EEC">
              <w:rPr>
                <w:rFonts w:ascii="Times New Roman" w:hAnsi="Times New Roman" w:cs="Times New Roman"/>
                <w:i/>
                <w:iCs/>
                <w:color w:val="000000" w:themeColor="text1"/>
                <w:sz w:val="24"/>
                <w:szCs w:val="24"/>
              </w:rPr>
              <w:t>s</w:t>
            </w:r>
            <w:r w:rsidRPr="007A4EEC">
              <w:rPr>
                <w:rFonts w:ascii="Times New Roman" w:hAnsi="Times New Roman" w:cs="Times New Roman"/>
                <w:i/>
                <w:iCs/>
                <w:color w:val="000000" w:themeColor="text1"/>
                <w:sz w:val="24"/>
                <w:szCs w:val="24"/>
                <w:vertAlign w:val="subscript"/>
              </w:rPr>
              <w:t>litter,invasive</w:t>
            </w:r>
            <w:proofErr w:type="spellEnd"/>
            <w:proofErr w:type="gramEnd"/>
            <w:r w:rsidRPr="007A4EEC">
              <w:rPr>
                <w:rFonts w:ascii="Times New Roman" w:hAnsi="Times New Roman" w:cs="Times New Roman"/>
                <w:i/>
                <w:iCs/>
                <w:color w:val="000000" w:themeColor="text1"/>
                <w:sz w:val="24"/>
                <w:szCs w:val="24"/>
                <w:vertAlign w:val="subscript"/>
              </w:rPr>
              <w:t xml:space="preserve"> on native</w:t>
            </w:r>
          </w:p>
        </w:tc>
        <w:tc>
          <w:tcPr>
            <w:tcW w:w="4410" w:type="dxa"/>
          </w:tcPr>
          <w:p w14:paraId="469637E7"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Parameter related to seedling suppression, of native</w:t>
            </w:r>
          </w:p>
        </w:tc>
        <w:tc>
          <w:tcPr>
            <w:tcW w:w="1980" w:type="dxa"/>
          </w:tcPr>
          <w:p w14:paraId="0BEB6952"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Variable, 1 to 200</w:t>
            </w:r>
          </w:p>
        </w:tc>
        <w:tc>
          <w:tcPr>
            <w:tcW w:w="1255" w:type="dxa"/>
          </w:tcPr>
          <w:p w14:paraId="61341E71" w14:textId="77777777" w:rsidR="009C3BDC" w:rsidRPr="007A4EEC" w:rsidRDefault="009C3BDC" w:rsidP="00A46D1A">
            <w:pPr>
              <w:rPr>
                <w:rFonts w:ascii="Times New Roman" w:hAnsi="Times New Roman" w:cs="Times New Roman"/>
                <w:color w:val="000000" w:themeColor="text1"/>
                <w:sz w:val="24"/>
                <w:szCs w:val="24"/>
              </w:rPr>
            </w:pPr>
            <w:r w:rsidRPr="007A4EEC">
              <w:rPr>
                <w:rFonts w:ascii="Times New Roman" w:hAnsi="Times New Roman" w:cs="Times New Roman"/>
                <w:color w:val="000000" w:themeColor="text1"/>
                <w:sz w:val="24"/>
                <w:szCs w:val="24"/>
              </w:rPr>
              <w:t>“</w:t>
            </w:r>
          </w:p>
        </w:tc>
      </w:tr>
    </w:tbl>
    <w:p w14:paraId="39DF46DE" w14:textId="77777777" w:rsidR="00B676DE" w:rsidRPr="008F250A" w:rsidRDefault="00B676DE" w:rsidP="00B676DE">
      <w:pPr>
        <w:rPr>
          <w:rFonts w:ascii="Times New Roman" w:hAnsi="Times New Roman" w:cs="Times New Roman"/>
          <w:noProof/>
          <w:sz w:val="28"/>
          <w:szCs w:val="28"/>
        </w:rPr>
      </w:pPr>
      <w:r w:rsidRPr="008F250A">
        <w:rPr>
          <w:rFonts w:ascii="Times New Roman" w:hAnsi="Times New Roman" w:cs="Times New Roman"/>
          <w:noProof/>
          <w:sz w:val="28"/>
          <w:szCs w:val="28"/>
        </w:rPr>
        <w:lastRenderedPageBreak/>
        <w:t>Appendix 2. Results for competition of invader and native species</w:t>
      </w:r>
      <w:r>
        <w:rPr>
          <w:rFonts w:ascii="Times New Roman" w:hAnsi="Times New Roman" w:cs="Times New Roman"/>
          <w:noProof/>
          <w:sz w:val="28"/>
          <w:szCs w:val="28"/>
        </w:rPr>
        <w:t xml:space="preserve"> </w:t>
      </w:r>
    </w:p>
    <w:p w14:paraId="45AE7748" w14:textId="77777777" w:rsidR="00B676DE" w:rsidRDefault="00B676DE" w:rsidP="00B676DE">
      <w:pPr>
        <w:rPr>
          <w:rFonts w:ascii="Times New Roman" w:hAnsi="Times New Roman" w:cs="Times New Roman"/>
          <w:noProof/>
          <w:sz w:val="24"/>
          <w:szCs w:val="24"/>
        </w:rPr>
      </w:pPr>
    </w:p>
    <w:p w14:paraId="5122EDAE" w14:textId="77777777" w:rsidR="00B676DE" w:rsidRDefault="00B676DE" w:rsidP="00B676DE">
      <w:pPr>
        <w:rPr>
          <w:rFonts w:ascii="Times New Roman" w:hAnsi="Times New Roman" w:cs="Times New Roman"/>
          <w:noProof/>
          <w:sz w:val="24"/>
          <w:szCs w:val="24"/>
        </w:rPr>
      </w:pPr>
    </w:p>
    <w:p w14:paraId="440514F6"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5EEEE4E" wp14:editId="1A390D37">
            <wp:extent cx="5333365" cy="3998595"/>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3365" cy="3998595"/>
                    </a:xfrm>
                    <a:prstGeom prst="rect">
                      <a:avLst/>
                    </a:prstGeom>
                    <a:noFill/>
                    <a:ln>
                      <a:noFill/>
                    </a:ln>
                  </pic:spPr>
                </pic:pic>
              </a:graphicData>
            </a:graphic>
          </wp:inline>
        </w:drawing>
      </w:r>
    </w:p>
    <w:p w14:paraId="1201F8A9"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t xml:space="preserve">Figure A2.1. Trajectories of native and invasive trees in the absence of biocontrol. The parameters are </w:t>
      </w:r>
      <w:r w:rsidRPr="00782233">
        <w:rPr>
          <w:rFonts w:ascii="Times New Roman" w:hAnsi="Times New Roman" w:cs="Times New Roman"/>
          <w:i/>
          <w:iCs/>
          <w:noProof/>
          <w:sz w:val="24"/>
          <w:szCs w:val="24"/>
        </w:rPr>
        <w:t>c</w:t>
      </w:r>
      <w:r w:rsidRPr="00782233">
        <w:rPr>
          <w:rFonts w:ascii="Times New Roman" w:hAnsi="Times New Roman" w:cs="Times New Roman"/>
          <w:i/>
          <w:iCs/>
          <w:noProof/>
          <w:sz w:val="24"/>
          <w:szCs w:val="24"/>
          <w:vertAlign w:val="subscript"/>
        </w:rPr>
        <w:t>3</w:t>
      </w:r>
      <w:r>
        <w:rPr>
          <w:rFonts w:ascii="Times New Roman" w:hAnsi="Times New Roman" w:cs="Times New Roman"/>
          <w:noProof/>
          <w:sz w:val="24"/>
          <w:szCs w:val="24"/>
        </w:rPr>
        <w:t xml:space="preserve"> = 0.20, </w:t>
      </w:r>
      <w:r w:rsidRPr="00782233">
        <w:rPr>
          <w:rFonts w:ascii="Times New Roman" w:hAnsi="Times New Roman" w:cs="Times New Roman"/>
          <w:i/>
          <w:iCs/>
          <w:noProof/>
          <w:sz w:val="24"/>
          <w:szCs w:val="24"/>
        </w:rPr>
        <w:t>s</w:t>
      </w:r>
      <w:r w:rsidRPr="00782233">
        <w:rPr>
          <w:rFonts w:ascii="Times New Roman" w:hAnsi="Times New Roman" w:cs="Times New Roman"/>
          <w:i/>
          <w:iCs/>
          <w:noProof/>
          <w:sz w:val="24"/>
          <w:szCs w:val="24"/>
          <w:vertAlign w:val="subscript"/>
        </w:rPr>
        <w:t>litter</w:t>
      </w:r>
      <w:r>
        <w:rPr>
          <w:rFonts w:ascii="Times New Roman" w:hAnsi="Times New Roman" w:cs="Times New Roman"/>
          <w:noProof/>
          <w:sz w:val="24"/>
          <w:szCs w:val="24"/>
        </w:rPr>
        <w:t xml:space="preserve"> = 0, and random number initiator 39. This is an example of the general result that even without litter suppression of native seedlings, the invasive species dominates the native species.</w:t>
      </w:r>
    </w:p>
    <w:p w14:paraId="70AD3652" w14:textId="77777777" w:rsidR="00B676DE" w:rsidRDefault="00B676DE" w:rsidP="00B676DE">
      <w:pPr>
        <w:rPr>
          <w:rFonts w:ascii="Times New Roman" w:hAnsi="Times New Roman" w:cs="Times New Roman"/>
          <w:noProof/>
          <w:sz w:val="24"/>
          <w:szCs w:val="24"/>
        </w:rPr>
      </w:pPr>
    </w:p>
    <w:p w14:paraId="4009DA34" w14:textId="77777777" w:rsidR="00B676DE" w:rsidRDefault="00B676DE" w:rsidP="00B676DE">
      <w:pPr>
        <w:rPr>
          <w:rFonts w:ascii="Times New Roman" w:hAnsi="Times New Roman" w:cs="Times New Roman"/>
          <w:noProof/>
          <w:sz w:val="24"/>
          <w:szCs w:val="24"/>
        </w:rPr>
      </w:pPr>
    </w:p>
    <w:p w14:paraId="5504E4D1" w14:textId="77777777" w:rsidR="00B676DE" w:rsidRDefault="00B676DE" w:rsidP="00B676DE">
      <w:pPr>
        <w:rPr>
          <w:rFonts w:ascii="Times New Roman" w:hAnsi="Times New Roman" w:cs="Times New Roman"/>
          <w:noProof/>
          <w:sz w:val="24"/>
          <w:szCs w:val="24"/>
        </w:rPr>
      </w:pPr>
    </w:p>
    <w:p w14:paraId="37CAFD4B" w14:textId="77777777" w:rsidR="00B676DE" w:rsidRDefault="00B676DE" w:rsidP="00B676DE">
      <w:pPr>
        <w:rPr>
          <w:rFonts w:ascii="Times New Roman" w:hAnsi="Times New Roman" w:cs="Times New Roman"/>
          <w:noProof/>
          <w:sz w:val="24"/>
          <w:szCs w:val="24"/>
        </w:rPr>
      </w:pPr>
    </w:p>
    <w:p w14:paraId="0163F826" w14:textId="77777777" w:rsidR="00B676DE" w:rsidRDefault="00B676DE" w:rsidP="00B676DE">
      <w:pPr>
        <w:rPr>
          <w:rFonts w:ascii="Times New Roman" w:hAnsi="Times New Roman" w:cs="Times New Roman"/>
          <w:noProof/>
          <w:sz w:val="24"/>
          <w:szCs w:val="24"/>
        </w:rPr>
      </w:pPr>
    </w:p>
    <w:p w14:paraId="73336B5F" w14:textId="77777777" w:rsidR="00B676DE" w:rsidRDefault="00B676DE" w:rsidP="00B676DE">
      <w:pPr>
        <w:rPr>
          <w:rFonts w:ascii="Times New Roman" w:hAnsi="Times New Roman" w:cs="Times New Roman"/>
          <w:noProof/>
          <w:sz w:val="24"/>
          <w:szCs w:val="24"/>
        </w:rPr>
      </w:pPr>
    </w:p>
    <w:p w14:paraId="16AB03BE" w14:textId="77777777" w:rsidR="00B676DE" w:rsidRDefault="00B676DE" w:rsidP="00B676DE">
      <w:pPr>
        <w:rPr>
          <w:rFonts w:ascii="Times New Roman" w:hAnsi="Times New Roman" w:cs="Times New Roman"/>
          <w:noProof/>
          <w:sz w:val="24"/>
          <w:szCs w:val="24"/>
        </w:rPr>
      </w:pPr>
    </w:p>
    <w:p w14:paraId="39BB4227" w14:textId="77777777" w:rsidR="00B676DE" w:rsidRDefault="00B676DE" w:rsidP="00B676DE">
      <w:pPr>
        <w:rPr>
          <w:rFonts w:ascii="Times New Roman" w:hAnsi="Times New Roman" w:cs="Times New Roman"/>
          <w:noProof/>
          <w:sz w:val="24"/>
          <w:szCs w:val="24"/>
        </w:rPr>
      </w:pPr>
    </w:p>
    <w:p w14:paraId="5FE59980" w14:textId="77777777" w:rsidR="00B676DE" w:rsidRDefault="00B676DE" w:rsidP="00B676DE">
      <w:pPr>
        <w:rPr>
          <w:rFonts w:ascii="Times New Roman" w:hAnsi="Times New Roman" w:cs="Times New Roman"/>
          <w:noProof/>
          <w:sz w:val="24"/>
          <w:szCs w:val="24"/>
        </w:rPr>
      </w:pPr>
      <w:r w:rsidRPr="008A2F11">
        <w:rPr>
          <w:rFonts w:ascii="Times New Roman" w:hAnsi="Times New Roman" w:cs="Times New Roman"/>
          <w:noProof/>
          <w:sz w:val="24"/>
          <w:szCs w:val="24"/>
        </w:rPr>
        <w:lastRenderedPageBreak/>
        <w:t>(A)</w:t>
      </w:r>
    </w:p>
    <w:p w14:paraId="063E9A59"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9BCB985" wp14:editId="7825E22E">
            <wp:extent cx="4317964" cy="3237316"/>
            <wp:effectExtent l="0" t="0" r="698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7648" cy="3252074"/>
                    </a:xfrm>
                    <a:prstGeom prst="rect">
                      <a:avLst/>
                    </a:prstGeom>
                    <a:noFill/>
                    <a:ln>
                      <a:noFill/>
                    </a:ln>
                  </pic:spPr>
                </pic:pic>
              </a:graphicData>
            </a:graphic>
          </wp:inline>
        </w:drawing>
      </w:r>
    </w:p>
    <w:p w14:paraId="2AB3E974"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t>(B)</w:t>
      </w:r>
    </w:p>
    <w:p w14:paraId="530FC58E"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062E7C2" wp14:editId="4D61F0CA">
            <wp:extent cx="4333113" cy="324867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3175" cy="3263716"/>
                    </a:xfrm>
                    <a:prstGeom prst="rect">
                      <a:avLst/>
                    </a:prstGeom>
                    <a:noFill/>
                    <a:ln>
                      <a:noFill/>
                    </a:ln>
                  </pic:spPr>
                </pic:pic>
              </a:graphicData>
            </a:graphic>
          </wp:inline>
        </w:drawing>
      </w:r>
    </w:p>
    <w:p w14:paraId="1F1ABE31" w14:textId="77777777" w:rsidR="00B676DE" w:rsidRDefault="00B676DE" w:rsidP="00B676DE">
      <w:pPr>
        <w:rPr>
          <w:rFonts w:ascii="Times New Roman" w:hAnsi="Times New Roman" w:cs="Times New Roman"/>
        </w:rPr>
      </w:pPr>
      <w:r>
        <w:rPr>
          <w:rFonts w:ascii="Times New Roman" w:hAnsi="Times New Roman" w:cs="Times New Roman"/>
          <w:noProof/>
          <w:sz w:val="24"/>
          <w:szCs w:val="24"/>
        </w:rPr>
        <w:t xml:space="preserve">Figure A2.2.  </w:t>
      </w:r>
      <w:r w:rsidRPr="007B7F7C">
        <w:rPr>
          <w:rFonts w:ascii="Times New Roman" w:hAnsi="Times New Roman" w:cs="Times New Roman"/>
        </w:rPr>
        <w:t xml:space="preserve">Temporal trajectories of native and invader trees following the start of invasion from a plot divided in half to natives and invaders (Figure 1.)  </w:t>
      </w:r>
      <w:r>
        <w:rPr>
          <w:rFonts w:ascii="Times New Roman" w:hAnsi="Times New Roman" w:cs="Times New Roman"/>
        </w:rPr>
        <w:t xml:space="preserve">Parameters </w:t>
      </w:r>
      <w:r w:rsidRPr="00CF0013">
        <w:rPr>
          <w:rFonts w:ascii="Times New Roman" w:hAnsi="Times New Roman" w:cs="Times New Roman"/>
          <w:i/>
          <w:iCs/>
        </w:rPr>
        <w:t>c</w:t>
      </w:r>
      <w:r w:rsidRPr="00CF0013">
        <w:rPr>
          <w:rFonts w:ascii="Times New Roman" w:hAnsi="Times New Roman" w:cs="Times New Roman"/>
          <w:i/>
          <w:iCs/>
          <w:vertAlign w:val="subscript"/>
        </w:rPr>
        <w:t>3</w:t>
      </w:r>
      <w:r>
        <w:rPr>
          <w:rFonts w:ascii="Times New Roman" w:hAnsi="Times New Roman" w:cs="Times New Roman"/>
        </w:rPr>
        <w:t xml:space="preserve"> = 0.02, </w:t>
      </w:r>
      <w:r>
        <w:rPr>
          <w:rFonts w:ascii="Times New Roman" w:hAnsi="Times New Roman" w:cs="Times New Roman"/>
          <w:i/>
          <w:iCs/>
        </w:rPr>
        <w:t>s</w:t>
      </w:r>
      <w:r>
        <w:rPr>
          <w:rFonts w:ascii="Times New Roman" w:hAnsi="Times New Roman" w:cs="Times New Roman"/>
          <w:i/>
          <w:iCs/>
          <w:vertAlign w:val="subscript"/>
        </w:rPr>
        <w:t>litter</w:t>
      </w:r>
      <w:r>
        <w:rPr>
          <w:rFonts w:ascii="Times New Roman" w:hAnsi="Times New Roman" w:cs="Times New Roman"/>
        </w:rPr>
        <w:t xml:space="preserve"> = 14, three values of random number initiator. (A) Native tree species, (B) Invasive species.</w:t>
      </w:r>
    </w:p>
    <w:p w14:paraId="5FFF1CF7" w14:textId="77777777" w:rsidR="00B676DE" w:rsidRDefault="00B676DE" w:rsidP="00B676DE">
      <w:pPr>
        <w:rPr>
          <w:rFonts w:ascii="Times New Roman" w:hAnsi="Times New Roman" w:cs="Times New Roman"/>
        </w:rPr>
      </w:pPr>
    </w:p>
    <w:p w14:paraId="59070E4A" w14:textId="77777777" w:rsidR="00B676DE" w:rsidRPr="00CF0013" w:rsidRDefault="00B676DE" w:rsidP="00B676DE">
      <w:pPr>
        <w:rPr>
          <w:rFonts w:ascii="Times New Roman" w:hAnsi="Times New Roman" w:cs="Times New Roman"/>
          <w:noProof/>
          <w:sz w:val="24"/>
          <w:szCs w:val="24"/>
        </w:rPr>
      </w:pPr>
      <w:r>
        <w:rPr>
          <w:rFonts w:ascii="Times New Roman" w:hAnsi="Times New Roman" w:cs="Times New Roman"/>
        </w:rPr>
        <w:lastRenderedPageBreak/>
        <w:t>(A)</w:t>
      </w:r>
    </w:p>
    <w:p w14:paraId="7EBC0F8F"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15F6421" wp14:editId="03910B4D">
            <wp:extent cx="4158880" cy="3118047"/>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0192" cy="3134026"/>
                    </a:xfrm>
                    <a:prstGeom prst="rect">
                      <a:avLst/>
                    </a:prstGeom>
                    <a:noFill/>
                    <a:ln>
                      <a:noFill/>
                    </a:ln>
                  </pic:spPr>
                </pic:pic>
              </a:graphicData>
            </a:graphic>
          </wp:inline>
        </w:drawing>
      </w:r>
    </w:p>
    <w:p w14:paraId="0FADE99F"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t>(B)</w:t>
      </w:r>
    </w:p>
    <w:p w14:paraId="1DE8383A"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E6B3D1F" wp14:editId="2314B84A">
            <wp:extent cx="4181609" cy="3135086"/>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7124" cy="3146718"/>
                    </a:xfrm>
                    <a:prstGeom prst="rect">
                      <a:avLst/>
                    </a:prstGeom>
                    <a:noFill/>
                    <a:ln>
                      <a:noFill/>
                    </a:ln>
                  </pic:spPr>
                </pic:pic>
              </a:graphicData>
            </a:graphic>
          </wp:inline>
        </w:drawing>
      </w:r>
    </w:p>
    <w:p w14:paraId="70C1DD23" w14:textId="77777777" w:rsidR="00B676DE" w:rsidRDefault="00B676DE" w:rsidP="00B676DE">
      <w:pPr>
        <w:rPr>
          <w:rFonts w:ascii="Times New Roman" w:hAnsi="Times New Roman" w:cs="Times New Roman"/>
        </w:rPr>
      </w:pPr>
      <w:r>
        <w:rPr>
          <w:rFonts w:ascii="Times New Roman" w:hAnsi="Times New Roman" w:cs="Times New Roman"/>
          <w:noProof/>
          <w:sz w:val="24"/>
          <w:szCs w:val="24"/>
        </w:rPr>
        <w:t xml:space="preserve">Figure A2.3.  </w:t>
      </w:r>
      <w:r w:rsidRPr="007B7F7C">
        <w:rPr>
          <w:rFonts w:ascii="Times New Roman" w:hAnsi="Times New Roman" w:cs="Times New Roman"/>
        </w:rPr>
        <w:t xml:space="preserve">Temporal trajectories of native and invader trees following the start of invasion from a plot divided in half to natives and invaders (Figure 1.)  </w:t>
      </w:r>
      <w:r>
        <w:rPr>
          <w:rFonts w:ascii="Times New Roman" w:hAnsi="Times New Roman" w:cs="Times New Roman"/>
        </w:rPr>
        <w:t xml:space="preserve">Parameters </w:t>
      </w:r>
      <w:r w:rsidRPr="00CF0013">
        <w:rPr>
          <w:rFonts w:ascii="Times New Roman" w:hAnsi="Times New Roman" w:cs="Times New Roman"/>
          <w:i/>
          <w:iCs/>
        </w:rPr>
        <w:t>c</w:t>
      </w:r>
      <w:r w:rsidRPr="00CF0013">
        <w:rPr>
          <w:rFonts w:ascii="Times New Roman" w:hAnsi="Times New Roman" w:cs="Times New Roman"/>
          <w:i/>
          <w:iCs/>
          <w:vertAlign w:val="subscript"/>
        </w:rPr>
        <w:t>3</w:t>
      </w:r>
      <w:r>
        <w:rPr>
          <w:rFonts w:ascii="Times New Roman" w:hAnsi="Times New Roman" w:cs="Times New Roman"/>
        </w:rPr>
        <w:t xml:space="preserve"> = 0.05, </w:t>
      </w:r>
      <w:r>
        <w:rPr>
          <w:rFonts w:ascii="Times New Roman" w:hAnsi="Times New Roman" w:cs="Times New Roman"/>
          <w:i/>
          <w:iCs/>
        </w:rPr>
        <w:t>s</w:t>
      </w:r>
      <w:r>
        <w:rPr>
          <w:rFonts w:ascii="Times New Roman" w:hAnsi="Times New Roman" w:cs="Times New Roman"/>
          <w:i/>
          <w:iCs/>
          <w:vertAlign w:val="subscript"/>
        </w:rPr>
        <w:t>litter</w:t>
      </w:r>
      <w:r>
        <w:rPr>
          <w:rFonts w:ascii="Times New Roman" w:hAnsi="Times New Roman" w:cs="Times New Roman"/>
        </w:rPr>
        <w:t xml:space="preserve"> = 14, three values of random number initiator. (A) Native tree species, (B) Invasive species.</w:t>
      </w:r>
    </w:p>
    <w:p w14:paraId="584D8046" w14:textId="77777777" w:rsidR="00B676DE" w:rsidRDefault="00B676DE" w:rsidP="00B676DE">
      <w:pPr>
        <w:rPr>
          <w:rFonts w:ascii="Times New Roman" w:hAnsi="Times New Roman" w:cs="Times New Roman"/>
          <w:noProof/>
          <w:sz w:val="24"/>
          <w:szCs w:val="24"/>
        </w:rPr>
      </w:pPr>
    </w:p>
    <w:p w14:paraId="303EE14F" w14:textId="77777777" w:rsidR="00B676DE" w:rsidRDefault="00B676DE" w:rsidP="00B676DE">
      <w:pPr>
        <w:rPr>
          <w:rFonts w:ascii="Times New Roman" w:hAnsi="Times New Roman" w:cs="Times New Roman"/>
          <w:noProof/>
          <w:sz w:val="24"/>
          <w:szCs w:val="24"/>
        </w:rPr>
      </w:pPr>
    </w:p>
    <w:p w14:paraId="77567268"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lastRenderedPageBreak/>
        <w:t>(A)</w:t>
      </w:r>
    </w:p>
    <w:p w14:paraId="4A6FF066"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CEEA341" wp14:editId="19F9F38B">
            <wp:extent cx="4143729" cy="31066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6851" cy="3116526"/>
                    </a:xfrm>
                    <a:prstGeom prst="rect">
                      <a:avLst/>
                    </a:prstGeom>
                    <a:noFill/>
                    <a:ln>
                      <a:noFill/>
                    </a:ln>
                  </pic:spPr>
                </pic:pic>
              </a:graphicData>
            </a:graphic>
          </wp:inline>
        </w:drawing>
      </w:r>
    </w:p>
    <w:p w14:paraId="43665332"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t>(B)</w:t>
      </w:r>
    </w:p>
    <w:p w14:paraId="47926C59"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500E9F3" wp14:editId="2F1BC993">
            <wp:extent cx="4143730" cy="31066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5689" cy="3123151"/>
                    </a:xfrm>
                    <a:prstGeom prst="rect">
                      <a:avLst/>
                    </a:prstGeom>
                    <a:noFill/>
                    <a:ln>
                      <a:noFill/>
                    </a:ln>
                  </pic:spPr>
                </pic:pic>
              </a:graphicData>
            </a:graphic>
          </wp:inline>
        </w:drawing>
      </w:r>
    </w:p>
    <w:p w14:paraId="57535B3C" w14:textId="77777777" w:rsidR="00B676DE" w:rsidRDefault="00B676DE" w:rsidP="00B676DE">
      <w:pPr>
        <w:rPr>
          <w:rFonts w:ascii="Times New Roman" w:hAnsi="Times New Roman" w:cs="Times New Roman"/>
        </w:rPr>
      </w:pPr>
      <w:r>
        <w:rPr>
          <w:rFonts w:ascii="Times New Roman" w:hAnsi="Times New Roman" w:cs="Times New Roman"/>
          <w:noProof/>
          <w:sz w:val="24"/>
          <w:szCs w:val="24"/>
        </w:rPr>
        <w:t xml:space="preserve">Figure A2.4.  </w:t>
      </w:r>
      <w:r w:rsidRPr="007B7F7C">
        <w:rPr>
          <w:rFonts w:ascii="Times New Roman" w:hAnsi="Times New Roman" w:cs="Times New Roman"/>
        </w:rPr>
        <w:t xml:space="preserve">Temporal trajectories of native and invader trees following the start of invasion from a plot divided in half to natives and invaders (Figure 1.)  </w:t>
      </w:r>
      <w:r>
        <w:rPr>
          <w:rFonts w:ascii="Times New Roman" w:hAnsi="Times New Roman" w:cs="Times New Roman"/>
        </w:rPr>
        <w:t xml:space="preserve">Parameters </w:t>
      </w:r>
      <w:r w:rsidRPr="00CF0013">
        <w:rPr>
          <w:rFonts w:ascii="Times New Roman" w:hAnsi="Times New Roman" w:cs="Times New Roman"/>
          <w:i/>
          <w:iCs/>
        </w:rPr>
        <w:t>c</w:t>
      </w:r>
      <w:r w:rsidRPr="00CF0013">
        <w:rPr>
          <w:rFonts w:ascii="Times New Roman" w:hAnsi="Times New Roman" w:cs="Times New Roman"/>
          <w:i/>
          <w:iCs/>
          <w:vertAlign w:val="subscript"/>
        </w:rPr>
        <w:t>3</w:t>
      </w:r>
      <w:r>
        <w:rPr>
          <w:rFonts w:ascii="Times New Roman" w:hAnsi="Times New Roman" w:cs="Times New Roman"/>
        </w:rPr>
        <w:t xml:space="preserve"> = 0.10, </w:t>
      </w:r>
      <w:r>
        <w:rPr>
          <w:rFonts w:ascii="Times New Roman" w:hAnsi="Times New Roman" w:cs="Times New Roman"/>
          <w:i/>
          <w:iCs/>
        </w:rPr>
        <w:t>s</w:t>
      </w:r>
      <w:r>
        <w:rPr>
          <w:rFonts w:ascii="Times New Roman" w:hAnsi="Times New Roman" w:cs="Times New Roman"/>
          <w:i/>
          <w:iCs/>
          <w:vertAlign w:val="subscript"/>
        </w:rPr>
        <w:t>litter</w:t>
      </w:r>
      <w:r>
        <w:rPr>
          <w:rFonts w:ascii="Times New Roman" w:hAnsi="Times New Roman" w:cs="Times New Roman"/>
        </w:rPr>
        <w:t xml:space="preserve"> = 14, three values of random number initiator. (A) Native tree species, (B) Invasive species.</w:t>
      </w:r>
    </w:p>
    <w:p w14:paraId="33E002E3" w14:textId="77777777" w:rsidR="00B676DE" w:rsidRDefault="00B676DE" w:rsidP="00B676DE">
      <w:pPr>
        <w:rPr>
          <w:rFonts w:ascii="Times New Roman" w:hAnsi="Times New Roman" w:cs="Times New Roman"/>
          <w:noProof/>
          <w:sz w:val="24"/>
          <w:szCs w:val="24"/>
        </w:rPr>
      </w:pPr>
    </w:p>
    <w:p w14:paraId="33DB7C22" w14:textId="77777777" w:rsidR="00B676DE" w:rsidRDefault="00B676DE" w:rsidP="00B676DE">
      <w:pPr>
        <w:rPr>
          <w:rFonts w:ascii="Times New Roman" w:hAnsi="Times New Roman" w:cs="Times New Roman"/>
          <w:noProof/>
          <w:sz w:val="24"/>
          <w:szCs w:val="24"/>
        </w:rPr>
      </w:pPr>
    </w:p>
    <w:p w14:paraId="0635EAA3"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lastRenderedPageBreak/>
        <w:t>(A)</w:t>
      </w:r>
    </w:p>
    <w:p w14:paraId="5D77313A"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810CC04" wp14:editId="176F9776">
            <wp:extent cx="4204334" cy="315212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0398" cy="3171665"/>
                    </a:xfrm>
                    <a:prstGeom prst="rect">
                      <a:avLst/>
                    </a:prstGeom>
                    <a:noFill/>
                    <a:ln>
                      <a:noFill/>
                    </a:ln>
                  </pic:spPr>
                </pic:pic>
              </a:graphicData>
            </a:graphic>
          </wp:inline>
        </w:drawing>
      </w:r>
    </w:p>
    <w:p w14:paraId="40A858E2"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t>(B)</w:t>
      </w:r>
    </w:p>
    <w:p w14:paraId="1566B5A3"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F1253D3" wp14:editId="6D2683D7">
            <wp:extent cx="4227060" cy="3169162"/>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1378" cy="3179897"/>
                    </a:xfrm>
                    <a:prstGeom prst="rect">
                      <a:avLst/>
                    </a:prstGeom>
                    <a:noFill/>
                    <a:ln>
                      <a:noFill/>
                    </a:ln>
                  </pic:spPr>
                </pic:pic>
              </a:graphicData>
            </a:graphic>
          </wp:inline>
        </w:drawing>
      </w:r>
    </w:p>
    <w:p w14:paraId="2052F865" w14:textId="77777777" w:rsidR="00B676DE" w:rsidRDefault="00B676DE" w:rsidP="00B676DE">
      <w:pPr>
        <w:rPr>
          <w:rFonts w:ascii="Times New Roman" w:hAnsi="Times New Roman" w:cs="Times New Roman"/>
        </w:rPr>
      </w:pPr>
      <w:r>
        <w:rPr>
          <w:rFonts w:ascii="Times New Roman" w:hAnsi="Times New Roman" w:cs="Times New Roman"/>
          <w:noProof/>
          <w:sz w:val="24"/>
          <w:szCs w:val="24"/>
        </w:rPr>
        <w:t xml:space="preserve">Figure A2.5.  </w:t>
      </w:r>
      <w:r w:rsidRPr="007B7F7C">
        <w:rPr>
          <w:rFonts w:ascii="Times New Roman" w:hAnsi="Times New Roman" w:cs="Times New Roman"/>
        </w:rPr>
        <w:t xml:space="preserve">Temporal trajectories of native and invader trees following the start of invasion from a plot divided in half to natives and invaders (Figure 1.)  </w:t>
      </w:r>
      <w:r>
        <w:rPr>
          <w:rFonts w:ascii="Times New Roman" w:hAnsi="Times New Roman" w:cs="Times New Roman"/>
        </w:rPr>
        <w:t xml:space="preserve">Parameters </w:t>
      </w:r>
      <w:r w:rsidRPr="00CF0013">
        <w:rPr>
          <w:rFonts w:ascii="Times New Roman" w:hAnsi="Times New Roman" w:cs="Times New Roman"/>
          <w:i/>
          <w:iCs/>
        </w:rPr>
        <w:t>c</w:t>
      </w:r>
      <w:r w:rsidRPr="00CF0013">
        <w:rPr>
          <w:rFonts w:ascii="Times New Roman" w:hAnsi="Times New Roman" w:cs="Times New Roman"/>
          <w:i/>
          <w:iCs/>
          <w:vertAlign w:val="subscript"/>
        </w:rPr>
        <w:t>3</w:t>
      </w:r>
      <w:r>
        <w:rPr>
          <w:rFonts w:ascii="Times New Roman" w:hAnsi="Times New Roman" w:cs="Times New Roman"/>
        </w:rPr>
        <w:t xml:space="preserve"> = 0.15, </w:t>
      </w:r>
      <w:r>
        <w:rPr>
          <w:rFonts w:ascii="Times New Roman" w:hAnsi="Times New Roman" w:cs="Times New Roman"/>
          <w:i/>
          <w:iCs/>
        </w:rPr>
        <w:t>s</w:t>
      </w:r>
      <w:r>
        <w:rPr>
          <w:rFonts w:ascii="Times New Roman" w:hAnsi="Times New Roman" w:cs="Times New Roman"/>
          <w:i/>
          <w:iCs/>
          <w:vertAlign w:val="subscript"/>
        </w:rPr>
        <w:t>litter</w:t>
      </w:r>
      <w:r>
        <w:rPr>
          <w:rFonts w:ascii="Times New Roman" w:hAnsi="Times New Roman" w:cs="Times New Roman"/>
        </w:rPr>
        <w:t xml:space="preserve"> = 14, three values of random number initiator. (A) Native tree species, (B) Invasive species.</w:t>
      </w:r>
    </w:p>
    <w:p w14:paraId="2A100DCA" w14:textId="77777777" w:rsidR="00B676DE" w:rsidRDefault="00B676DE" w:rsidP="00B676DE">
      <w:pPr>
        <w:rPr>
          <w:rFonts w:ascii="Times New Roman" w:hAnsi="Times New Roman" w:cs="Times New Roman"/>
          <w:noProof/>
          <w:sz w:val="24"/>
          <w:szCs w:val="24"/>
        </w:rPr>
      </w:pPr>
    </w:p>
    <w:p w14:paraId="44EDC2B8"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lastRenderedPageBreak/>
        <w:t>(A)</w:t>
      </w:r>
    </w:p>
    <w:p w14:paraId="7053D97E"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99CC62A" wp14:editId="0E6B2B3A">
            <wp:extent cx="4264937" cy="3197560"/>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3787" cy="3211692"/>
                    </a:xfrm>
                    <a:prstGeom prst="rect">
                      <a:avLst/>
                    </a:prstGeom>
                    <a:noFill/>
                    <a:ln>
                      <a:noFill/>
                    </a:ln>
                  </pic:spPr>
                </pic:pic>
              </a:graphicData>
            </a:graphic>
          </wp:inline>
        </w:drawing>
      </w:r>
    </w:p>
    <w:p w14:paraId="5BCBB002"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t>(B)</w:t>
      </w:r>
    </w:p>
    <w:p w14:paraId="302C12AC"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0660E30" wp14:editId="263B112B">
            <wp:extent cx="4272515" cy="3203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0866" cy="3216998"/>
                    </a:xfrm>
                    <a:prstGeom prst="rect">
                      <a:avLst/>
                    </a:prstGeom>
                    <a:noFill/>
                    <a:ln>
                      <a:noFill/>
                    </a:ln>
                  </pic:spPr>
                </pic:pic>
              </a:graphicData>
            </a:graphic>
          </wp:inline>
        </w:drawing>
      </w:r>
    </w:p>
    <w:p w14:paraId="25D51113" w14:textId="77777777" w:rsidR="00B676DE" w:rsidRDefault="00B676DE" w:rsidP="00B676DE">
      <w:pPr>
        <w:rPr>
          <w:rFonts w:ascii="Times New Roman" w:hAnsi="Times New Roman" w:cs="Times New Roman"/>
        </w:rPr>
      </w:pPr>
      <w:r>
        <w:rPr>
          <w:rFonts w:ascii="Times New Roman" w:hAnsi="Times New Roman" w:cs="Times New Roman"/>
          <w:noProof/>
          <w:sz w:val="24"/>
          <w:szCs w:val="24"/>
        </w:rPr>
        <w:t xml:space="preserve">Figure A2.6.  </w:t>
      </w:r>
      <w:r w:rsidRPr="007B7F7C">
        <w:rPr>
          <w:rFonts w:ascii="Times New Roman" w:hAnsi="Times New Roman" w:cs="Times New Roman"/>
        </w:rPr>
        <w:t xml:space="preserve">Temporal trajectories of native and invader trees following the start of invasion from a plot divided in half to natives and invaders (Figure 1.)  </w:t>
      </w:r>
      <w:r>
        <w:rPr>
          <w:rFonts w:ascii="Times New Roman" w:hAnsi="Times New Roman" w:cs="Times New Roman"/>
        </w:rPr>
        <w:t xml:space="preserve">Parameters </w:t>
      </w:r>
      <w:r w:rsidRPr="00CF0013">
        <w:rPr>
          <w:rFonts w:ascii="Times New Roman" w:hAnsi="Times New Roman" w:cs="Times New Roman"/>
          <w:i/>
          <w:iCs/>
        </w:rPr>
        <w:t>c</w:t>
      </w:r>
      <w:r w:rsidRPr="00CF0013">
        <w:rPr>
          <w:rFonts w:ascii="Times New Roman" w:hAnsi="Times New Roman" w:cs="Times New Roman"/>
          <w:i/>
          <w:iCs/>
          <w:vertAlign w:val="subscript"/>
        </w:rPr>
        <w:t>3</w:t>
      </w:r>
      <w:r>
        <w:rPr>
          <w:rFonts w:ascii="Times New Roman" w:hAnsi="Times New Roman" w:cs="Times New Roman"/>
        </w:rPr>
        <w:t xml:space="preserve"> = 0.20, </w:t>
      </w:r>
      <w:r>
        <w:rPr>
          <w:rFonts w:ascii="Times New Roman" w:hAnsi="Times New Roman" w:cs="Times New Roman"/>
          <w:i/>
          <w:iCs/>
        </w:rPr>
        <w:t>s</w:t>
      </w:r>
      <w:r>
        <w:rPr>
          <w:rFonts w:ascii="Times New Roman" w:hAnsi="Times New Roman" w:cs="Times New Roman"/>
          <w:i/>
          <w:iCs/>
          <w:vertAlign w:val="subscript"/>
        </w:rPr>
        <w:t>litter</w:t>
      </w:r>
      <w:r>
        <w:rPr>
          <w:rFonts w:ascii="Times New Roman" w:hAnsi="Times New Roman" w:cs="Times New Roman"/>
        </w:rPr>
        <w:t xml:space="preserve"> = 14, three values of random number initiator. (A) Native tree species, (B) Invasive species.</w:t>
      </w:r>
    </w:p>
    <w:p w14:paraId="79FCCF67" w14:textId="77777777" w:rsidR="00B676DE" w:rsidRDefault="00B676DE" w:rsidP="00B676DE">
      <w:pPr>
        <w:rPr>
          <w:rFonts w:ascii="Times New Roman" w:hAnsi="Times New Roman" w:cs="Times New Roman"/>
          <w:noProof/>
          <w:sz w:val="24"/>
          <w:szCs w:val="24"/>
        </w:rPr>
      </w:pPr>
    </w:p>
    <w:p w14:paraId="72ADA9E3"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lastRenderedPageBreak/>
        <w:t>(B)</w:t>
      </w:r>
    </w:p>
    <w:p w14:paraId="0B5B52E4"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30E6E45" wp14:editId="1BA92A21">
            <wp:extent cx="4373217" cy="327874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035" cy="3290599"/>
                    </a:xfrm>
                    <a:prstGeom prst="rect">
                      <a:avLst/>
                    </a:prstGeom>
                    <a:noFill/>
                    <a:ln>
                      <a:noFill/>
                    </a:ln>
                  </pic:spPr>
                </pic:pic>
              </a:graphicData>
            </a:graphic>
          </wp:inline>
        </w:drawing>
      </w:r>
    </w:p>
    <w:p w14:paraId="4987BE2F"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t>(B)</w:t>
      </w:r>
    </w:p>
    <w:p w14:paraId="7797E43E"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3C1FE64" wp14:editId="04492A55">
            <wp:extent cx="4372610" cy="3278288"/>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2524" cy="3300716"/>
                    </a:xfrm>
                    <a:prstGeom prst="rect">
                      <a:avLst/>
                    </a:prstGeom>
                    <a:noFill/>
                    <a:ln>
                      <a:noFill/>
                    </a:ln>
                  </pic:spPr>
                </pic:pic>
              </a:graphicData>
            </a:graphic>
          </wp:inline>
        </w:drawing>
      </w:r>
    </w:p>
    <w:p w14:paraId="191C1031" w14:textId="77777777" w:rsidR="00B676DE" w:rsidRDefault="00B676DE" w:rsidP="00B676DE">
      <w:pPr>
        <w:rPr>
          <w:rFonts w:ascii="Times New Roman" w:hAnsi="Times New Roman" w:cs="Times New Roman"/>
        </w:rPr>
      </w:pPr>
      <w:r>
        <w:rPr>
          <w:rFonts w:ascii="Times New Roman" w:hAnsi="Times New Roman" w:cs="Times New Roman"/>
          <w:noProof/>
          <w:sz w:val="24"/>
          <w:szCs w:val="24"/>
        </w:rPr>
        <w:t xml:space="preserve">Figure A2.7.  </w:t>
      </w:r>
      <w:r w:rsidRPr="007B7F7C">
        <w:rPr>
          <w:rFonts w:ascii="Times New Roman" w:hAnsi="Times New Roman" w:cs="Times New Roman"/>
        </w:rPr>
        <w:t xml:space="preserve">Temporal trajectories of native and invader trees following the start of invasion from a plot divided in half to natives and invaders (Figure 1.)  </w:t>
      </w:r>
      <w:r>
        <w:rPr>
          <w:rFonts w:ascii="Times New Roman" w:hAnsi="Times New Roman" w:cs="Times New Roman"/>
        </w:rPr>
        <w:t xml:space="preserve">Parameters </w:t>
      </w:r>
      <w:r w:rsidRPr="00CF0013">
        <w:rPr>
          <w:rFonts w:ascii="Times New Roman" w:hAnsi="Times New Roman" w:cs="Times New Roman"/>
          <w:i/>
          <w:iCs/>
        </w:rPr>
        <w:t>c</w:t>
      </w:r>
      <w:r w:rsidRPr="00CF0013">
        <w:rPr>
          <w:rFonts w:ascii="Times New Roman" w:hAnsi="Times New Roman" w:cs="Times New Roman"/>
          <w:i/>
          <w:iCs/>
          <w:vertAlign w:val="subscript"/>
        </w:rPr>
        <w:t>3</w:t>
      </w:r>
      <w:r>
        <w:rPr>
          <w:rFonts w:ascii="Times New Roman" w:hAnsi="Times New Roman" w:cs="Times New Roman"/>
        </w:rPr>
        <w:t xml:space="preserve"> = 0.30, </w:t>
      </w:r>
      <w:r>
        <w:rPr>
          <w:rFonts w:ascii="Times New Roman" w:hAnsi="Times New Roman" w:cs="Times New Roman"/>
          <w:i/>
          <w:iCs/>
        </w:rPr>
        <w:t>s</w:t>
      </w:r>
      <w:r>
        <w:rPr>
          <w:rFonts w:ascii="Times New Roman" w:hAnsi="Times New Roman" w:cs="Times New Roman"/>
          <w:i/>
          <w:iCs/>
          <w:vertAlign w:val="subscript"/>
        </w:rPr>
        <w:t>litter</w:t>
      </w:r>
      <w:r>
        <w:rPr>
          <w:rFonts w:ascii="Times New Roman" w:hAnsi="Times New Roman" w:cs="Times New Roman"/>
        </w:rPr>
        <w:t xml:space="preserve"> = 14, three values of random number initiator. (A) Native tree species, (B) Invasive species.</w:t>
      </w:r>
    </w:p>
    <w:p w14:paraId="64A5F068" w14:textId="77777777" w:rsidR="00B676DE" w:rsidRDefault="00B676DE" w:rsidP="00B676DE">
      <w:pPr>
        <w:rPr>
          <w:rFonts w:ascii="Times New Roman" w:hAnsi="Times New Roman" w:cs="Times New Roman"/>
          <w:noProof/>
          <w:sz w:val="24"/>
          <w:szCs w:val="24"/>
        </w:rPr>
      </w:pPr>
    </w:p>
    <w:p w14:paraId="4D049FFF"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lastRenderedPageBreak/>
        <w:t>(A)</w:t>
      </w:r>
    </w:p>
    <w:p w14:paraId="457AC7C9"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5E9B6DB" wp14:editId="721896F8">
            <wp:extent cx="4393718" cy="3294111"/>
            <wp:effectExtent l="0" t="0" r="698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9178" cy="3313199"/>
                    </a:xfrm>
                    <a:prstGeom prst="rect">
                      <a:avLst/>
                    </a:prstGeom>
                    <a:noFill/>
                    <a:ln>
                      <a:noFill/>
                    </a:ln>
                  </pic:spPr>
                </pic:pic>
              </a:graphicData>
            </a:graphic>
          </wp:inline>
        </w:drawing>
      </w:r>
    </w:p>
    <w:p w14:paraId="124F552C"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t>(B)</w:t>
      </w:r>
    </w:p>
    <w:p w14:paraId="088322B9" w14:textId="77777777" w:rsidR="00B676DE" w:rsidRDefault="00B676DE" w:rsidP="00B676D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46496C4" wp14:editId="11F89B9F">
            <wp:extent cx="4386142" cy="328843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8885" cy="3297986"/>
                    </a:xfrm>
                    <a:prstGeom prst="rect">
                      <a:avLst/>
                    </a:prstGeom>
                    <a:noFill/>
                    <a:ln>
                      <a:noFill/>
                    </a:ln>
                  </pic:spPr>
                </pic:pic>
              </a:graphicData>
            </a:graphic>
          </wp:inline>
        </w:drawing>
      </w:r>
    </w:p>
    <w:p w14:paraId="29D7CD5A" w14:textId="77777777" w:rsidR="00B676DE" w:rsidRDefault="00B676DE" w:rsidP="00B676DE">
      <w:pPr>
        <w:rPr>
          <w:rFonts w:ascii="Times New Roman" w:hAnsi="Times New Roman" w:cs="Times New Roman"/>
        </w:rPr>
      </w:pPr>
      <w:r>
        <w:rPr>
          <w:rFonts w:ascii="Times New Roman" w:hAnsi="Times New Roman" w:cs="Times New Roman"/>
          <w:noProof/>
          <w:sz w:val="24"/>
          <w:szCs w:val="24"/>
        </w:rPr>
        <w:t xml:space="preserve">Figure A2.8.  </w:t>
      </w:r>
      <w:r w:rsidRPr="007B7F7C">
        <w:rPr>
          <w:rFonts w:ascii="Times New Roman" w:hAnsi="Times New Roman" w:cs="Times New Roman"/>
        </w:rPr>
        <w:t xml:space="preserve">Temporal trajectories of native and invader trees following the start of invasion from a plot divided in half to natives and invaders (Figure 1.)  </w:t>
      </w:r>
      <w:r>
        <w:rPr>
          <w:rFonts w:ascii="Times New Roman" w:hAnsi="Times New Roman" w:cs="Times New Roman"/>
        </w:rPr>
        <w:t xml:space="preserve">Parameters </w:t>
      </w:r>
      <w:r w:rsidRPr="00CF0013">
        <w:rPr>
          <w:rFonts w:ascii="Times New Roman" w:hAnsi="Times New Roman" w:cs="Times New Roman"/>
          <w:i/>
          <w:iCs/>
        </w:rPr>
        <w:t>c</w:t>
      </w:r>
      <w:r w:rsidRPr="00CF0013">
        <w:rPr>
          <w:rFonts w:ascii="Times New Roman" w:hAnsi="Times New Roman" w:cs="Times New Roman"/>
          <w:i/>
          <w:iCs/>
          <w:vertAlign w:val="subscript"/>
        </w:rPr>
        <w:t>3</w:t>
      </w:r>
      <w:r>
        <w:rPr>
          <w:rFonts w:ascii="Times New Roman" w:hAnsi="Times New Roman" w:cs="Times New Roman"/>
        </w:rPr>
        <w:t xml:space="preserve"> = 0.40, </w:t>
      </w:r>
      <w:r>
        <w:rPr>
          <w:rFonts w:ascii="Times New Roman" w:hAnsi="Times New Roman" w:cs="Times New Roman"/>
          <w:i/>
          <w:iCs/>
        </w:rPr>
        <w:t>s</w:t>
      </w:r>
      <w:r>
        <w:rPr>
          <w:rFonts w:ascii="Times New Roman" w:hAnsi="Times New Roman" w:cs="Times New Roman"/>
          <w:i/>
          <w:iCs/>
          <w:vertAlign w:val="subscript"/>
        </w:rPr>
        <w:t>litter</w:t>
      </w:r>
      <w:r>
        <w:rPr>
          <w:rFonts w:ascii="Times New Roman" w:hAnsi="Times New Roman" w:cs="Times New Roman"/>
        </w:rPr>
        <w:t xml:space="preserve"> = 14, three values of random number initiator. (A) Native tree species, (B) Invasive species.</w:t>
      </w:r>
    </w:p>
    <w:p w14:paraId="56EDCDBC" w14:textId="77777777" w:rsidR="00B676DE" w:rsidRDefault="00B676DE" w:rsidP="00B676DE">
      <w:pPr>
        <w:rPr>
          <w:rFonts w:ascii="Times New Roman" w:hAnsi="Times New Roman" w:cs="Times New Roman"/>
        </w:rPr>
      </w:pPr>
    </w:p>
    <w:p w14:paraId="7BFA8F8B" w14:textId="77777777" w:rsidR="00B676DE" w:rsidRDefault="00B676DE" w:rsidP="00B676DE">
      <w:pPr>
        <w:rPr>
          <w:rFonts w:ascii="Times New Roman" w:hAnsi="Times New Roman" w:cs="Times New Roman"/>
        </w:rPr>
      </w:pPr>
    </w:p>
    <w:p w14:paraId="5661B710" w14:textId="77777777" w:rsidR="00B676DE" w:rsidRDefault="00B676DE" w:rsidP="00B676DE">
      <w:pPr>
        <w:rPr>
          <w:rFonts w:ascii="Times New Roman" w:hAnsi="Times New Roman" w:cs="Times New Roman"/>
        </w:rPr>
      </w:pPr>
      <w:r>
        <w:rPr>
          <w:rFonts w:ascii="Times New Roman" w:hAnsi="Times New Roman" w:cs="Times New Roman"/>
          <w:noProof/>
          <w:sz w:val="24"/>
          <w:szCs w:val="24"/>
          <w:lang w:eastAsia="en-US"/>
        </w:rPr>
        <w:drawing>
          <wp:inline distT="0" distB="0" distL="0" distR="0" wp14:anchorId="0976E201" wp14:editId="30C8FF87">
            <wp:extent cx="4225531" cy="316877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0735" cy="3187671"/>
                    </a:xfrm>
                    <a:prstGeom prst="rect">
                      <a:avLst/>
                    </a:prstGeom>
                    <a:noFill/>
                    <a:ln>
                      <a:noFill/>
                    </a:ln>
                  </pic:spPr>
                </pic:pic>
              </a:graphicData>
            </a:graphic>
          </wp:inline>
        </w:drawing>
      </w:r>
    </w:p>
    <w:p w14:paraId="7DB8CC7B" w14:textId="77777777" w:rsidR="00B676DE" w:rsidRDefault="00B676DE" w:rsidP="00B676DE">
      <w:pPr>
        <w:rPr>
          <w:rFonts w:ascii="Times New Roman" w:hAnsi="Times New Roman" w:cs="Times New Roman"/>
          <w:sz w:val="24"/>
          <w:szCs w:val="24"/>
        </w:rPr>
      </w:pPr>
      <w:r w:rsidRPr="007B7F7C">
        <w:rPr>
          <w:rFonts w:ascii="Times New Roman" w:hAnsi="Times New Roman" w:cs="Times New Roman"/>
        </w:rPr>
        <w:t>Figure A2.</w:t>
      </w:r>
      <w:r>
        <w:rPr>
          <w:rFonts w:ascii="Times New Roman" w:hAnsi="Times New Roman" w:cs="Times New Roman"/>
        </w:rPr>
        <w:t>9.</w:t>
      </w:r>
      <w:r w:rsidRPr="007B7F7C">
        <w:rPr>
          <w:rFonts w:ascii="Times New Roman" w:hAnsi="Times New Roman" w:cs="Times New Roman"/>
        </w:rPr>
        <w:t xml:space="preserve"> Temporal trajectories of native and invader trees following the start of invasion from a plot divided in half to natives and invaders (Figure 1</w:t>
      </w:r>
      <w:r>
        <w:rPr>
          <w:rFonts w:ascii="Times New Roman" w:hAnsi="Times New Roman" w:cs="Times New Roman"/>
          <w:sz w:val="24"/>
          <w:szCs w:val="24"/>
        </w:rPr>
        <w:t xml:space="preserve"> (L) </w:t>
      </w:r>
      <w:r w:rsidRPr="007B7F7C">
        <w:rPr>
          <w:rFonts w:ascii="Times New Roman" w:hAnsi="Times New Roman" w:cs="Times New Roman"/>
          <w:i/>
          <w:iCs/>
          <w:sz w:val="24"/>
          <w:szCs w:val="24"/>
        </w:rPr>
        <w:t>c</w:t>
      </w:r>
      <w:r w:rsidRPr="008A2F11">
        <w:rPr>
          <w:rFonts w:ascii="Times New Roman" w:hAnsi="Times New Roman" w:cs="Times New Roman"/>
          <w:i/>
          <w:iCs/>
          <w:sz w:val="24"/>
          <w:szCs w:val="24"/>
          <w:vertAlign w:val="subscript"/>
        </w:rPr>
        <w:t>3</w:t>
      </w:r>
      <w:r w:rsidRPr="007B7F7C">
        <w:rPr>
          <w:rFonts w:ascii="Times New Roman" w:hAnsi="Times New Roman" w:cs="Times New Roman"/>
          <w:sz w:val="24"/>
          <w:szCs w:val="24"/>
        </w:rPr>
        <w:t xml:space="preserve"> = 0.0</w:t>
      </w:r>
      <w:r>
        <w:rPr>
          <w:rFonts w:ascii="Times New Roman" w:hAnsi="Times New Roman" w:cs="Times New Roman"/>
          <w:sz w:val="24"/>
          <w:szCs w:val="24"/>
        </w:rPr>
        <w:t>5, with random number initiator 43.</w:t>
      </w:r>
    </w:p>
    <w:p w14:paraId="35898B90" w14:textId="77777777" w:rsidR="00B676DE" w:rsidRDefault="00B676DE" w:rsidP="00B676DE">
      <w:pPr>
        <w:rPr>
          <w:rFonts w:ascii="Times New Roman" w:hAnsi="Times New Roman" w:cs="Times New Roman"/>
          <w:noProof/>
          <w:sz w:val="24"/>
          <w:szCs w:val="24"/>
        </w:rPr>
      </w:pPr>
    </w:p>
    <w:p w14:paraId="78BBD6F8" w14:textId="77777777" w:rsidR="00B676DE" w:rsidRDefault="00B676DE" w:rsidP="00B676DE">
      <w:pPr>
        <w:rPr>
          <w:rFonts w:ascii="Times New Roman" w:hAnsi="Times New Roman" w:cs="Times New Roman"/>
          <w:sz w:val="24"/>
          <w:szCs w:val="24"/>
        </w:rPr>
      </w:pPr>
    </w:p>
    <w:p w14:paraId="5932E91E" w14:textId="77777777" w:rsidR="00B676DE" w:rsidRDefault="00B676DE" w:rsidP="00B676DE">
      <w:pP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29FFBC9B" wp14:editId="52F342A0">
            <wp:extent cx="5931535" cy="22675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1535" cy="2267585"/>
                    </a:xfrm>
                    <a:prstGeom prst="rect">
                      <a:avLst/>
                    </a:prstGeom>
                    <a:noFill/>
                    <a:ln>
                      <a:noFill/>
                    </a:ln>
                  </pic:spPr>
                </pic:pic>
              </a:graphicData>
            </a:graphic>
          </wp:inline>
        </w:drawing>
      </w:r>
    </w:p>
    <w:p w14:paraId="11261C03" w14:textId="77777777" w:rsidR="00B676DE" w:rsidRDefault="00B676DE" w:rsidP="00B676DE">
      <w:pPr>
        <w:rPr>
          <w:rFonts w:ascii="Times New Roman" w:hAnsi="Times New Roman" w:cs="Times New Roman"/>
          <w:sz w:val="24"/>
          <w:szCs w:val="24"/>
        </w:rPr>
      </w:pPr>
      <w:r>
        <w:rPr>
          <w:rFonts w:ascii="Times New Roman" w:hAnsi="Times New Roman" w:cs="Times New Roman"/>
          <w:sz w:val="24"/>
          <w:szCs w:val="24"/>
        </w:rPr>
        <w:t>Figure A2.10. Pre-run without biocontrol</w:t>
      </w:r>
    </w:p>
    <w:p w14:paraId="7E0D5915" w14:textId="77777777" w:rsidR="00B676DE" w:rsidRDefault="00B676DE" w:rsidP="00B676DE">
      <w:pPr>
        <w:rPr>
          <w:rFonts w:ascii="Times New Roman" w:hAnsi="Times New Roman" w:cs="Times New Roman"/>
          <w:sz w:val="24"/>
          <w:szCs w:val="24"/>
        </w:rPr>
      </w:pPr>
    </w:p>
    <w:p w14:paraId="611F6B18" w14:textId="77777777" w:rsidR="00B676DE" w:rsidRDefault="00B676DE" w:rsidP="00B676DE">
      <w:pP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14:anchorId="594FD66E" wp14:editId="66E21FC9">
            <wp:extent cx="5943600" cy="23355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335530"/>
                    </a:xfrm>
                    <a:prstGeom prst="rect">
                      <a:avLst/>
                    </a:prstGeom>
                    <a:noFill/>
                    <a:ln>
                      <a:noFill/>
                    </a:ln>
                  </pic:spPr>
                </pic:pic>
              </a:graphicData>
            </a:graphic>
          </wp:inline>
        </w:drawing>
      </w:r>
    </w:p>
    <w:p w14:paraId="3DB08D77" w14:textId="6427D508" w:rsidR="00B676DE" w:rsidRDefault="00B676DE" w:rsidP="00B676DE">
      <w:pPr>
        <w:rPr>
          <w:sz w:val="24"/>
          <w:szCs w:val="24"/>
        </w:rPr>
      </w:pPr>
      <w:r w:rsidRPr="007B7F7C">
        <w:rPr>
          <w:rFonts w:ascii="Times New Roman" w:hAnsi="Times New Roman" w:cs="Times New Roman"/>
        </w:rPr>
        <w:t>Figure A</w:t>
      </w:r>
      <w:r>
        <w:rPr>
          <w:rFonts w:ascii="Times New Roman" w:hAnsi="Times New Roman" w:cs="Times New Roman"/>
        </w:rPr>
        <w:t xml:space="preserve">2.11. Scenario 2, the stem </w:t>
      </w:r>
      <w:proofErr w:type="spellStart"/>
      <w:r>
        <w:rPr>
          <w:rFonts w:ascii="Times New Roman" w:hAnsi="Times New Roman" w:cs="Times New Roman"/>
        </w:rPr>
        <w:t>dbh</w:t>
      </w:r>
      <w:proofErr w:type="spellEnd"/>
      <w:r>
        <w:rPr>
          <w:rFonts w:ascii="Times New Roman" w:hAnsi="Times New Roman" w:cs="Times New Roman"/>
        </w:rPr>
        <w:t>. of invaders before and after application of biocontrol</w:t>
      </w:r>
    </w:p>
    <w:p w14:paraId="7AC39D70" w14:textId="3EEECA78" w:rsidR="00C05A50" w:rsidRDefault="00C05A50" w:rsidP="009063E9">
      <w:pPr>
        <w:rPr>
          <w:sz w:val="24"/>
          <w:szCs w:val="24"/>
        </w:rPr>
      </w:pPr>
    </w:p>
    <w:p w14:paraId="69DA3362" w14:textId="47DC9D64" w:rsidR="00C05A50" w:rsidRDefault="00C05A50" w:rsidP="009063E9">
      <w:pPr>
        <w:rPr>
          <w:sz w:val="24"/>
          <w:szCs w:val="24"/>
        </w:rPr>
      </w:pPr>
    </w:p>
    <w:p w14:paraId="758EDF9D" w14:textId="4D7804DF" w:rsidR="00C05A50" w:rsidRDefault="00C05A50" w:rsidP="009063E9">
      <w:pPr>
        <w:rPr>
          <w:sz w:val="24"/>
          <w:szCs w:val="24"/>
        </w:rPr>
      </w:pPr>
    </w:p>
    <w:p w14:paraId="105FC6B7" w14:textId="2620EAD4" w:rsidR="00C05A50" w:rsidRDefault="00C05A50" w:rsidP="009063E9">
      <w:pPr>
        <w:rPr>
          <w:sz w:val="24"/>
          <w:szCs w:val="24"/>
        </w:rPr>
      </w:pPr>
    </w:p>
    <w:p w14:paraId="57DD9EE8" w14:textId="32024951" w:rsidR="00C05A50" w:rsidRDefault="00C05A50" w:rsidP="009063E9">
      <w:pPr>
        <w:rPr>
          <w:sz w:val="24"/>
          <w:szCs w:val="24"/>
        </w:rPr>
      </w:pPr>
    </w:p>
    <w:p w14:paraId="1CC36D4A" w14:textId="4FFBD2C4" w:rsidR="00C05A50" w:rsidRDefault="00C05A50" w:rsidP="009063E9">
      <w:pPr>
        <w:rPr>
          <w:sz w:val="24"/>
          <w:szCs w:val="24"/>
        </w:rPr>
      </w:pPr>
    </w:p>
    <w:sectPr w:rsidR="00C05A50" w:rsidSect="00D774E6">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273C6" w14:textId="77777777" w:rsidR="00563A23" w:rsidRDefault="00563A23" w:rsidP="009035F1">
      <w:pPr>
        <w:spacing w:after="0" w:line="240" w:lineRule="auto"/>
      </w:pPr>
      <w:r>
        <w:separator/>
      </w:r>
    </w:p>
  </w:endnote>
  <w:endnote w:type="continuationSeparator" w:id="0">
    <w:p w14:paraId="67BFCFF2" w14:textId="77777777" w:rsidR="00563A23" w:rsidRDefault="00563A23" w:rsidP="009035F1">
      <w:pPr>
        <w:spacing w:after="0" w:line="240" w:lineRule="auto"/>
      </w:pPr>
      <w:r>
        <w:continuationSeparator/>
      </w:r>
    </w:p>
  </w:endnote>
  <w:endnote w:type="continuationNotice" w:id="1">
    <w:p w14:paraId="4D8A166F" w14:textId="77777777" w:rsidR="00563A23" w:rsidRDefault="00563A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60963" w14:textId="77777777" w:rsidR="009035F1" w:rsidRDefault="00903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72733"/>
      <w:docPartObj>
        <w:docPartGallery w:val="Page Numbers (Bottom of Page)"/>
        <w:docPartUnique/>
      </w:docPartObj>
    </w:sdtPr>
    <w:sdtEndPr>
      <w:rPr>
        <w:noProof/>
      </w:rPr>
    </w:sdtEndPr>
    <w:sdtContent>
      <w:p w14:paraId="11A32294" w14:textId="2AA747D5" w:rsidR="009035F1" w:rsidRDefault="009035F1">
        <w:pPr>
          <w:pStyle w:val="Footer"/>
          <w:jc w:val="center"/>
        </w:pPr>
        <w:r>
          <w:fldChar w:fldCharType="begin"/>
        </w:r>
        <w:r>
          <w:instrText xml:space="preserve"> PAGE   \* MERGEFORMAT </w:instrText>
        </w:r>
        <w:r>
          <w:fldChar w:fldCharType="separate"/>
        </w:r>
        <w:r w:rsidR="006B1A56">
          <w:rPr>
            <w:noProof/>
          </w:rPr>
          <w:t>31</w:t>
        </w:r>
        <w:r>
          <w:rPr>
            <w:noProof/>
          </w:rPr>
          <w:fldChar w:fldCharType="end"/>
        </w:r>
      </w:p>
    </w:sdtContent>
  </w:sdt>
  <w:p w14:paraId="7E9BC3DF" w14:textId="77777777" w:rsidR="009035F1" w:rsidRDefault="009035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E50D" w14:textId="77777777" w:rsidR="009035F1" w:rsidRDefault="00903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AF735" w14:textId="77777777" w:rsidR="00563A23" w:rsidRDefault="00563A23" w:rsidP="009035F1">
      <w:pPr>
        <w:spacing w:after="0" w:line="240" w:lineRule="auto"/>
      </w:pPr>
      <w:r>
        <w:separator/>
      </w:r>
    </w:p>
  </w:footnote>
  <w:footnote w:type="continuationSeparator" w:id="0">
    <w:p w14:paraId="6B9BEBAD" w14:textId="77777777" w:rsidR="00563A23" w:rsidRDefault="00563A23" w:rsidP="009035F1">
      <w:pPr>
        <w:spacing w:after="0" w:line="240" w:lineRule="auto"/>
      </w:pPr>
      <w:r>
        <w:continuationSeparator/>
      </w:r>
    </w:p>
  </w:footnote>
  <w:footnote w:type="continuationNotice" w:id="1">
    <w:p w14:paraId="2988974E" w14:textId="77777777" w:rsidR="00563A23" w:rsidRDefault="00563A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1E455" w14:textId="77777777" w:rsidR="009035F1" w:rsidRDefault="009035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C5353" w14:textId="77777777" w:rsidR="009035F1" w:rsidRDefault="009035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3C8E" w14:textId="77777777" w:rsidR="009035F1" w:rsidRDefault="009035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32BF4"/>
    <w:multiLevelType w:val="hybridMultilevel"/>
    <w:tmpl w:val="50903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412460"/>
    <w:multiLevelType w:val="hybridMultilevel"/>
    <w:tmpl w:val="7C72B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639"/>
    <w:rsid w:val="000000A1"/>
    <w:rsid w:val="0000515A"/>
    <w:rsid w:val="0000620B"/>
    <w:rsid w:val="0000657E"/>
    <w:rsid w:val="00007165"/>
    <w:rsid w:val="00007913"/>
    <w:rsid w:val="00007B2D"/>
    <w:rsid w:val="000102E1"/>
    <w:rsid w:val="0001245A"/>
    <w:rsid w:val="00014833"/>
    <w:rsid w:val="00015E69"/>
    <w:rsid w:val="00016410"/>
    <w:rsid w:val="0001772A"/>
    <w:rsid w:val="000213C7"/>
    <w:rsid w:val="00023055"/>
    <w:rsid w:val="0002397B"/>
    <w:rsid w:val="000263F7"/>
    <w:rsid w:val="00027287"/>
    <w:rsid w:val="000275D8"/>
    <w:rsid w:val="0003162B"/>
    <w:rsid w:val="00031C2D"/>
    <w:rsid w:val="000327AB"/>
    <w:rsid w:val="00033409"/>
    <w:rsid w:val="00033964"/>
    <w:rsid w:val="00036064"/>
    <w:rsid w:val="00040443"/>
    <w:rsid w:val="00040F56"/>
    <w:rsid w:val="00042724"/>
    <w:rsid w:val="00042FFD"/>
    <w:rsid w:val="000465DE"/>
    <w:rsid w:val="00047A32"/>
    <w:rsid w:val="0005232A"/>
    <w:rsid w:val="00052D5B"/>
    <w:rsid w:val="00053B05"/>
    <w:rsid w:val="00055CAE"/>
    <w:rsid w:val="00055FF8"/>
    <w:rsid w:val="0005726E"/>
    <w:rsid w:val="000656B2"/>
    <w:rsid w:val="000732D4"/>
    <w:rsid w:val="00080AA2"/>
    <w:rsid w:val="00082DE7"/>
    <w:rsid w:val="000851B0"/>
    <w:rsid w:val="000857B1"/>
    <w:rsid w:val="0008770D"/>
    <w:rsid w:val="000917E5"/>
    <w:rsid w:val="000918CF"/>
    <w:rsid w:val="00092026"/>
    <w:rsid w:val="000A1FF4"/>
    <w:rsid w:val="000A2D16"/>
    <w:rsid w:val="000A69C1"/>
    <w:rsid w:val="000A7A72"/>
    <w:rsid w:val="000B19D7"/>
    <w:rsid w:val="000B3219"/>
    <w:rsid w:val="000B4B83"/>
    <w:rsid w:val="000B4DE9"/>
    <w:rsid w:val="000B5339"/>
    <w:rsid w:val="000B5679"/>
    <w:rsid w:val="000B7802"/>
    <w:rsid w:val="000C2779"/>
    <w:rsid w:val="000C2909"/>
    <w:rsid w:val="000C3DA7"/>
    <w:rsid w:val="000C401D"/>
    <w:rsid w:val="000C6BFC"/>
    <w:rsid w:val="000D29BC"/>
    <w:rsid w:val="000D31EE"/>
    <w:rsid w:val="000D3759"/>
    <w:rsid w:val="000D3B91"/>
    <w:rsid w:val="000E1B8E"/>
    <w:rsid w:val="000E287D"/>
    <w:rsid w:val="000E4E51"/>
    <w:rsid w:val="000E4E97"/>
    <w:rsid w:val="000E7257"/>
    <w:rsid w:val="000F1EA1"/>
    <w:rsid w:val="000F2237"/>
    <w:rsid w:val="000F2315"/>
    <w:rsid w:val="000F2D22"/>
    <w:rsid w:val="000F7C29"/>
    <w:rsid w:val="000F7C31"/>
    <w:rsid w:val="00100412"/>
    <w:rsid w:val="00101539"/>
    <w:rsid w:val="001044E7"/>
    <w:rsid w:val="00114959"/>
    <w:rsid w:val="00122605"/>
    <w:rsid w:val="00123841"/>
    <w:rsid w:val="00124165"/>
    <w:rsid w:val="00125EF9"/>
    <w:rsid w:val="00126879"/>
    <w:rsid w:val="0013165E"/>
    <w:rsid w:val="001345ED"/>
    <w:rsid w:val="0013670A"/>
    <w:rsid w:val="001370BA"/>
    <w:rsid w:val="0013727B"/>
    <w:rsid w:val="001404EB"/>
    <w:rsid w:val="00142258"/>
    <w:rsid w:val="00142501"/>
    <w:rsid w:val="001430F8"/>
    <w:rsid w:val="00143339"/>
    <w:rsid w:val="001435B7"/>
    <w:rsid w:val="00143A43"/>
    <w:rsid w:val="00143F40"/>
    <w:rsid w:val="00145E40"/>
    <w:rsid w:val="00150B00"/>
    <w:rsid w:val="00152249"/>
    <w:rsid w:val="00156155"/>
    <w:rsid w:val="001622EF"/>
    <w:rsid w:val="00163C96"/>
    <w:rsid w:val="00164DBD"/>
    <w:rsid w:val="0016518D"/>
    <w:rsid w:val="001655E6"/>
    <w:rsid w:val="00165951"/>
    <w:rsid w:val="0016599F"/>
    <w:rsid w:val="00167A38"/>
    <w:rsid w:val="00170871"/>
    <w:rsid w:val="001721AE"/>
    <w:rsid w:val="001747C8"/>
    <w:rsid w:val="00177CA8"/>
    <w:rsid w:val="00182994"/>
    <w:rsid w:val="0018579E"/>
    <w:rsid w:val="00186A01"/>
    <w:rsid w:val="00186F9A"/>
    <w:rsid w:val="001906A2"/>
    <w:rsid w:val="00190854"/>
    <w:rsid w:val="00190CC7"/>
    <w:rsid w:val="0019239A"/>
    <w:rsid w:val="00192496"/>
    <w:rsid w:val="00197DA9"/>
    <w:rsid w:val="001A6D53"/>
    <w:rsid w:val="001B18E3"/>
    <w:rsid w:val="001B1A45"/>
    <w:rsid w:val="001B30F1"/>
    <w:rsid w:val="001B3CD7"/>
    <w:rsid w:val="001B687A"/>
    <w:rsid w:val="001B7708"/>
    <w:rsid w:val="001C3563"/>
    <w:rsid w:val="001C41CB"/>
    <w:rsid w:val="001C5CBD"/>
    <w:rsid w:val="001D0210"/>
    <w:rsid w:val="001D34A6"/>
    <w:rsid w:val="001D4A7B"/>
    <w:rsid w:val="001D6E72"/>
    <w:rsid w:val="001E0254"/>
    <w:rsid w:val="001E24CB"/>
    <w:rsid w:val="001E3070"/>
    <w:rsid w:val="001E3231"/>
    <w:rsid w:val="001E4D5B"/>
    <w:rsid w:val="001E658C"/>
    <w:rsid w:val="001E72D0"/>
    <w:rsid w:val="001E733A"/>
    <w:rsid w:val="001F0BDC"/>
    <w:rsid w:val="001F161E"/>
    <w:rsid w:val="001F29B1"/>
    <w:rsid w:val="001F3948"/>
    <w:rsid w:val="001F518A"/>
    <w:rsid w:val="001F5257"/>
    <w:rsid w:val="001F537B"/>
    <w:rsid w:val="001F643F"/>
    <w:rsid w:val="001F7E0E"/>
    <w:rsid w:val="001F7F51"/>
    <w:rsid w:val="0020030F"/>
    <w:rsid w:val="002014FE"/>
    <w:rsid w:val="00202A55"/>
    <w:rsid w:val="002043E6"/>
    <w:rsid w:val="00204611"/>
    <w:rsid w:val="0021340F"/>
    <w:rsid w:val="00214D80"/>
    <w:rsid w:val="0021702B"/>
    <w:rsid w:val="002205D0"/>
    <w:rsid w:val="00221334"/>
    <w:rsid w:val="0022173D"/>
    <w:rsid w:val="00221F81"/>
    <w:rsid w:val="00224C22"/>
    <w:rsid w:val="00225288"/>
    <w:rsid w:val="00231947"/>
    <w:rsid w:val="0023591B"/>
    <w:rsid w:val="00237D2E"/>
    <w:rsid w:val="002411B4"/>
    <w:rsid w:val="00242430"/>
    <w:rsid w:val="00242551"/>
    <w:rsid w:val="00245640"/>
    <w:rsid w:val="002457B1"/>
    <w:rsid w:val="002463AA"/>
    <w:rsid w:val="002512A8"/>
    <w:rsid w:val="0025283B"/>
    <w:rsid w:val="0025291B"/>
    <w:rsid w:val="00253A61"/>
    <w:rsid w:val="00253D3C"/>
    <w:rsid w:val="00255B1A"/>
    <w:rsid w:val="00256EB9"/>
    <w:rsid w:val="002602F5"/>
    <w:rsid w:val="00260CE1"/>
    <w:rsid w:val="00261072"/>
    <w:rsid w:val="00262701"/>
    <w:rsid w:val="0026455B"/>
    <w:rsid w:val="00264D88"/>
    <w:rsid w:val="002706FE"/>
    <w:rsid w:val="00270BB5"/>
    <w:rsid w:val="0027783F"/>
    <w:rsid w:val="0028005E"/>
    <w:rsid w:val="002800C1"/>
    <w:rsid w:val="00280A84"/>
    <w:rsid w:val="00280E20"/>
    <w:rsid w:val="00283314"/>
    <w:rsid w:val="00284F52"/>
    <w:rsid w:val="00285FC2"/>
    <w:rsid w:val="00291347"/>
    <w:rsid w:val="00291AED"/>
    <w:rsid w:val="00292164"/>
    <w:rsid w:val="002947AD"/>
    <w:rsid w:val="00296005"/>
    <w:rsid w:val="002A11FE"/>
    <w:rsid w:val="002A1CC9"/>
    <w:rsid w:val="002A2616"/>
    <w:rsid w:val="002A522F"/>
    <w:rsid w:val="002A5439"/>
    <w:rsid w:val="002A6511"/>
    <w:rsid w:val="002B331C"/>
    <w:rsid w:val="002B3F01"/>
    <w:rsid w:val="002B65D4"/>
    <w:rsid w:val="002B666D"/>
    <w:rsid w:val="002C1053"/>
    <w:rsid w:val="002C62A8"/>
    <w:rsid w:val="002C6DC9"/>
    <w:rsid w:val="002C7D0F"/>
    <w:rsid w:val="002D3ADC"/>
    <w:rsid w:val="002D4562"/>
    <w:rsid w:val="002D4D36"/>
    <w:rsid w:val="002D5F5F"/>
    <w:rsid w:val="002D6070"/>
    <w:rsid w:val="002E40A6"/>
    <w:rsid w:val="002E445D"/>
    <w:rsid w:val="002E5624"/>
    <w:rsid w:val="002E5D2A"/>
    <w:rsid w:val="002F56AF"/>
    <w:rsid w:val="002F6CCA"/>
    <w:rsid w:val="002F7AAC"/>
    <w:rsid w:val="003038D0"/>
    <w:rsid w:val="00314478"/>
    <w:rsid w:val="00316021"/>
    <w:rsid w:val="00316B15"/>
    <w:rsid w:val="0031707F"/>
    <w:rsid w:val="00317A9A"/>
    <w:rsid w:val="00322E0A"/>
    <w:rsid w:val="00325A59"/>
    <w:rsid w:val="00325CD1"/>
    <w:rsid w:val="00325F10"/>
    <w:rsid w:val="003273A2"/>
    <w:rsid w:val="00330011"/>
    <w:rsid w:val="00330995"/>
    <w:rsid w:val="00332644"/>
    <w:rsid w:val="003327A7"/>
    <w:rsid w:val="003343BD"/>
    <w:rsid w:val="0033580B"/>
    <w:rsid w:val="00346723"/>
    <w:rsid w:val="0034797C"/>
    <w:rsid w:val="003509F4"/>
    <w:rsid w:val="00351BD2"/>
    <w:rsid w:val="00352A0C"/>
    <w:rsid w:val="00353A90"/>
    <w:rsid w:val="003568D0"/>
    <w:rsid w:val="00356DC2"/>
    <w:rsid w:val="00356FC4"/>
    <w:rsid w:val="00360C41"/>
    <w:rsid w:val="0036406F"/>
    <w:rsid w:val="00364ADC"/>
    <w:rsid w:val="00365196"/>
    <w:rsid w:val="00365D4A"/>
    <w:rsid w:val="003677B9"/>
    <w:rsid w:val="00371D00"/>
    <w:rsid w:val="00373978"/>
    <w:rsid w:val="00373A39"/>
    <w:rsid w:val="00375317"/>
    <w:rsid w:val="003755CA"/>
    <w:rsid w:val="003769F7"/>
    <w:rsid w:val="00376E2A"/>
    <w:rsid w:val="0037754B"/>
    <w:rsid w:val="00381A71"/>
    <w:rsid w:val="00382865"/>
    <w:rsid w:val="003828F4"/>
    <w:rsid w:val="00383434"/>
    <w:rsid w:val="00383674"/>
    <w:rsid w:val="00383F89"/>
    <w:rsid w:val="00393A98"/>
    <w:rsid w:val="0039472B"/>
    <w:rsid w:val="00396B4F"/>
    <w:rsid w:val="003974F4"/>
    <w:rsid w:val="003976C9"/>
    <w:rsid w:val="003A1729"/>
    <w:rsid w:val="003A1AF3"/>
    <w:rsid w:val="003A3342"/>
    <w:rsid w:val="003A4753"/>
    <w:rsid w:val="003A6097"/>
    <w:rsid w:val="003A7428"/>
    <w:rsid w:val="003A750C"/>
    <w:rsid w:val="003B4BF8"/>
    <w:rsid w:val="003B7D1A"/>
    <w:rsid w:val="003B7FA7"/>
    <w:rsid w:val="003C0630"/>
    <w:rsid w:val="003C1EBA"/>
    <w:rsid w:val="003C206A"/>
    <w:rsid w:val="003C2B24"/>
    <w:rsid w:val="003C7BDF"/>
    <w:rsid w:val="003D2230"/>
    <w:rsid w:val="003D7BAF"/>
    <w:rsid w:val="003E3FDA"/>
    <w:rsid w:val="003E4112"/>
    <w:rsid w:val="003E421A"/>
    <w:rsid w:val="003E5404"/>
    <w:rsid w:val="003E7020"/>
    <w:rsid w:val="003E7247"/>
    <w:rsid w:val="003E7370"/>
    <w:rsid w:val="003F13CB"/>
    <w:rsid w:val="003F3D80"/>
    <w:rsid w:val="003F6E86"/>
    <w:rsid w:val="004008E1"/>
    <w:rsid w:val="00401B55"/>
    <w:rsid w:val="0040450B"/>
    <w:rsid w:val="00410328"/>
    <w:rsid w:val="00413964"/>
    <w:rsid w:val="00417B3B"/>
    <w:rsid w:val="00421787"/>
    <w:rsid w:val="00423206"/>
    <w:rsid w:val="00423242"/>
    <w:rsid w:val="00426A1A"/>
    <w:rsid w:val="00426BE6"/>
    <w:rsid w:val="004270AD"/>
    <w:rsid w:val="00430A66"/>
    <w:rsid w:val="00435207"/>
    <w:rsid w:val="004360A1"/>
    <w:rsid w:val="0044326E"/>
    <w:rsid w:val="004474DA"/>
    <w:rsid w:val="0045137B"/>
    <w:rsid w:val="00453506"/>
    <w:rsid w:val="004605D7"/>
    <w:rsid w:val="00461ECD"/>
    <w:rsid w:val="00463944"/>
    <w:rsid w:val="00464C0C"/>
    <w:rsid w:val="00466B16"/>
    <w:rsid w:val="004709AB"/>
    <w:rsid w:val="00472607"/>
    <w:rsid w:val="00472D5B"/>
    <w:rsid w:val="004733F6"/>
    <w:rsid w:val="00473457"/>
    <w:rsid w:val="00473E4D"/>
    <w:rsid w:val="00475E63"/>
    <w:rsid w:val="0047698B"/>
    <w:rsid w:val="00477666"/>
    <w:rsid w:val="00477B6F"/>
    <w:rsid w:val="004811E2"/>
    <w:rsid w:val="00481FDF"/>
    <w:rsid w:val="0048428D"/>
    <w:rsid w:val="004848D3"/>
    <w:rsid w:val="00486E3D"/>
    <w:rsid w:val="00491A81"/>
    <w:rsid w:val="00492487"/>
    <w:rsid w:val="004A14C7"/>
    <w:rsid w:val="004A18DF"/>
    <w:rsid w:val="004A231C"/>
    <w:rsid w:val="004A3D02"/>
    <w:rsid w:val="004A72A3"/>
    <w:rsid w:val="004A7407"/>
    <w:rsid w:val="004B204F"/>
    <w:rsid w:val="004B2EF9"/>
    <w:rsid w:val="004B39BE"/>
    <w:rsid w:val="004C00C9"/>
    <w:rsid w:val="004C1B39"/>
    <w:rsid w:val="004C1FFB"/>
    <w:rsid w:val="004C58EB"/>
    <w:rsid w:val="004C6928"/>
    <w:rsid w:val="004C69DB"/>
    <w:rsid w:val="004D01CA"/>
    <w:rsid w:val="004D2977"/>
    <w:rsid w:val="004E0241"/>
    <w:rsid w:val="004E3170"/>
    <w:rsid w:val="004E750C"/>
    <w:rsid w:val="004E7A5C"/>
    <w:rsid w:val="004F3B59"/>
    <w:rsid w:val="004F5CFC"/>
    <w:rsid w:val="004F5DD9"/>
    <w:rsid w:val="004F770B"/>
    <w:rsid w:val="00500104"/>
    <w:rsid w:val="00501116"/>
    <w:rsid w:val="00502641"/>
    <w:rsid w:val="00502C61"/>
    <w:rsid w:val="00505F62"/>
    <w:rsid w:val="005102E7"/>
    <w:rsid w:val="00511772"/>
    <w:rsid w:val="005148A6"/>
    <w:rsid w:val="0052629B"/>
    <w:rsid w:val="005265A0"/>
    <w:rsid w:val="00526DA7"/>
    <w:rsid w:val="0052789D"/>
    <w:rsid w:val="005307F3"/>
    <w:rsid w:val="005345CD"/>
    <w:rsid w:val="005346EE"/>
    <w:rsid w:val="00535086"/>
    <w:rsid w:val="00535597"/>
    <w:rsid w:val="00541F3E"/>
    <w:rsid w:val="0054679B"/>
    <w:rsid w:val="005570D8"/>
    <w:rsid w:val="00557F00"/>
    <w:rsid w:val="00560007"/>
    <w:rsid w:val="00562327"/>
    <w:rsid w:val="00563A23"/>
    <w:rsid w:val="00564C74"/>
    <w:rsid w:val="00566031"/>
    <w:rsid w:val="00567467"/>
    <w:rsid w:val="00567D35"/>
    <w:rsid w:val="005707E1"/>
    <w:rsid w:val="00571A5C"/>
    <w:rsid w:val="00576BA6"/>
    <w:rsid w:val="00577E96"/>
    <w:rsid w:val="00580956"/>
    <w:rsid w:val="00580A09"/>
    <w:rsid w:val="00581868"/>
    <w:rsid w:val="00582EFF"/>
    <w:rsid w:val="00582F3A"/>
    <w:rsid w:val="00584679"/>
    <w:rsid w:val="00586BD4"/>
    <w:rsid w:val="005924CB"/>
    <w:rsid w:val="00592F86"/>
    <w:rsid w:val="00596F01"/>
    <w:rsid w:val="005A2AEC"/>
    <w:rsid w:val="005A509A"/>
    <w:rsid w:val="005B139A"/>
    <w:rsid w:val="005B18F2"/>
    <w:rsid w:val="005B4441"/>
    <w:rsid w:val="005B47B7"/>
    <w:rsid w:val="005B74CF"/>
    <w:rsid w:val="005C1495"/>
    <w:rsid w:val="005C3C56"/>
    <w:rsid w:val="005C6214"/>
    <w:rsid w:val="005C6ACA"/>
    <w:rsid w:val="005D4EF5"/>
    <w:rsid w:val="005D5400"/>
    <w:rsid w:val="005D6457"/>
    <w:rsid w:val="005E0849"/>
    <w:rsid w:val="005E2B40"/>
    <w:rsid w:val="005E5469"/>
    <w:rsid w:val="005E5998"/>
    <w:rsid w:val="005F0440"/>
    <w:rsid w:val="005F0A89"/>
    <w:rsid w:val="005F0FCD"/>
    <w:rsid w:val="005F142B"/>
    <w:rsid w:val="005F1691"/>
    <w:rsid w:val="005F2077"/>
    <w:rsid w:val="005F62F9"/>
    <w:rsid w:val="005F73CF"/>
    <w:rsid w:val="0060048D"/>
    <w:rsid w:val="00602C39"/>
    <w:rsid w:val="00604120"/>
    <w:rsid w:val="00607580"/>
    <w:rsid w:val="00610C0A"/>
    <w:rsid w:val="00612420"/>
    <w:rsid w:val="006125F3"/>
    <w:rsid w:val="0061264A"/>
    <w:rsid w:val="00612EBD"/>
    <w:rsid w:val="006131A8"/>
    <w:rsid w:val="0061597F"/>
    <w:rsid w:val="00616600"/>
    <w:rsid w:val="00616606"/>
    <w:rsid w:val="006175F9"/>
    <w:rsid w:val="00620893"/>
    <w:rsid w:val="00620A46"/>
    <w:rsid w:val="006215C9"/>
    <w:rsid w:val="0062499A"/>
    <w:rsid w:val="00624F14"/>
    <w:rsid w:val="0062545B"/>
    <w:rsid w:val="006256B1"/>
    <w:rsid w:val="00626766"/>
    <w:rsid w:val="006276DE"/>
    <w:rsid w:val="006304A7"/>
    <w:rsid w:val="0063091A"/>
    <w:rsid w:val="00631449"/>
    <w:rsid w:val="00631FFB"/>
    <w:rsid w:val="006335CC"/>
    <w:rsid w:val="0064335C"/>
    <w:rsid w:val="00643A37"/>
    <w:rsid w:val="00645D55"/>
    <w:rsid w:val="00645DDF"/>
    <w:rsid w:val="00645FB8"/>
    <w:rsid w:val="006511D7"/>
    <w:rsid w:val="006525E5"/>
    <w:rsid w:val="00654BD8"/>
    <w:rsid w:val="00660661"/>
    <w:rsid w:val="00660C91"/>
    <w:rsid w:val="006631FD"/>
    <w:rsid w:val="00663500"/>
    <w:rsid w:val="00664385"/>
    <w:rsid w:val="0066474F"/>
    <w:rsid w:val="0067449C"/>
    <w:rsid w:val="00676733"/>
    <w:rsid w:val="00680916"/>
    <w:rsid w:val="00681438"/>
    <w:rsid w:val="00683F53"/>
    <w:rsid w:val="00685CD0"/>
    <w:rsid w:val="00686C25"/>
    <w:rsid w:val="0069043D"/>
    <w:rsid w:val="00693676"/>
    <w:rsid w:val="006971FE"/>
    <w:rsid w:val="00697697"/>
    <w:rsid w:val="006A03FE"/>
    <w:rsid w:val="006A0990"/>
    <w:rsid w:val="006A09DF"/>
    <w:rsid w:val="006A2408"/>
    <w:rsid w:val="006A510A"/>
    <w:rsid w:val="006A5BD5"/>
    <w:rsid w:val="006B0EC0"/>
    <w:rsid w:val="006B1A56"/>
    <w:rsid w:val="006B1E2C"/>
    <w:rsid w:val="006B20AE"/>
    <w:rsid w:val="006B4365"/>
    <w:rsid w:val="006B4FF9"/>
    <w:rsid w:val="006B5BAE"/>
    <w:rsid w:val="006B6313"/>
    <w:rsid w:val="006B7655"/>
    <w:rsid w:val="006C2F58"/>
    <w:rsid w:val="006C346E"/>
    <w:rsid w:val="006C44F2"/>
    <w:rsid w:val="006D12F3"/>
    <w:rsid w:val="006D362E"/>
    <w:rsid w:val="006D52B0"/>
    <w:rsid w:val="006D5937"/>
    <w:rsid w:val="006D630F"/>
    <w:rsid w:val="006D6AF1"/>
    <w:rsid w:val="006E159A"/>
    <w:rsid w:val="006E216C"/>
    <w:rsid w:val="006E2AA1"/>
    <w:rsid w:val="006E3559"/>
    <w:rsid w:val="006E4DBE"/>
    <w:rsid w:val="006E60D2"/>
    <w:rsid w:val="006F38F5"/>
    <w:rsid w:val="006F5A44"/>
    <w:rsid w:val="006F65C5"/>
    <w:rsid w:val="007014ED"/>
    <w:rsid w:val="00704E02"/>
    <w:rsid w:val="00707E00"/>
    <w:rsid w:val="00713B27"/>
    <w:rsid w:val="00714A05"/>
    <w:rsid w:val="00717664"/>
    <w:rsid w:val="0071796A"/>
    <w:rsid w:val="00720F59"/>
    <w:rsid w:val="00721C68"/>
    <w:rsid w:val="007224D4"/>
    <w:rsid w:val="007231AA"/>
    <w:rsid w:val="007264FB"/>
    <w:rsid w:val="00726F86"/>
    <w:rsid w:val="00730C13"/>
    <w:rsid w:val="00733E04"/>
    <w:rsid w:val="00736ED9"/>
    <w:rsid w:val="0073798A"/>
    <w:rsid w:val="0074344C"/>
    <w:rsid w:val="00743E93"/>
    <w:rsid w:val="00745B72"/>
    <w:rsid w:val="0074645F"/>
    <w:rsid w:val="00746A7E"/>
    <w:rsid w:val="00754953"/>
    <w:rsid w:val="00754F11"/>
    <w:rsid w:val="0075761A"/>
    <w:rsid w:val="007578B7"/>
    <w:rsid w:val="00757DA9"/>
    <w:rsid w:val="0076097E"/>
    <w:rsid w:val="00761AE6"/>
    <w:rsid w:val="00765211"/>
    <w:rsid w:val="007658FC"/>
    <w:rsid w:val="00770652"/>
    <w:rsid w:val="00771EAA"/>
    <w:rsid w:val="007726D6"/>
    <w:rsid w:val="007756DB"/>
    <w:rsid w:val="00780C0E"/>
    <w:rsid w:val="00782ACF"/>
    <w:rsid w:val="00783F9E"/>
    <w:rsid w:val="007900D5"/>
    <w:rsid w:val="00791ECA"/>
    <w:rsid w:val="00793386"/>
    <w:rsid w:val="007945FC"/>
    <w:rsid w:val="00795A5B"/>
    <w:rsid w:val="00795F05"/>
    <w:rsid w:val="007A0B76"/>
    <w:rsid w:val="007A0F72"/>
    <w:rsid w:val="007A2AE6"/>
    <w:rsid w:val="007A5B92"/>
    <w:rsid w:val="007A6977"/>
    <w:rsid w:val="007A7A84"/>
    <w:rsid w:val="007B19F6"/>
    <w:rsid w:val="007B7A89"/>
    <w:rsid w:val="007B7F7C"/>
    <w:rsid w:val="007C0831"/>
    <w:rsid w:val="007C0E77"/>
    <w:rsid w:val="007C316C"/>
    <w:rsid w:val="007D3284"/>
    <w:rsid w:val="007D6937"/>
    <w:rsid w:val="007D72E2"/>
    <w:rsid w:val="007E0880"/>
    <w:rsid w:val="007E2D1C"/>
    <w:rsid w:val="007E3A60"/>
    <w:rsid w:val="007E65A2"/>
    <w:rsid w:val="007E7FBD"/>
    <w:rsid w:val="007F0A9A"/>
    <w:rsid w:val="007F692D"/>
    <w:rsid w:val="00801DD0"/>
    <w:rsid w:val="00802840"/>
    <w:rsid w:val="00803279"/>
    <w:rsid w:val="00806630"/>
    <w:rsid w:val="00806D8C"/>
    <w:rsid w:val="008101C4"/>
    <w:rsid w:val="0081637E"/>
    <w:rsid w:val="00816CF4"/>
    <w:rsid w:val="00820BE9"/>
    <w:rsid w:val="00821677"/>
    <w:rsid w:val="008221CF"/>
    <w:rsid w:val="008278F4"/>
    <w:rsid w:val="00832BE5"/>
    <w:rsid w:val="008332EE"/>
    <w:rsid w:val="00836636"/>
    <w:rsid w:val="008428F8"/>
    <w:rsid w:val="00844630"/>
    <w:rsid w:val="00844F47"/>
    <w:rsid w:val="00845B41"/>
    <w:rsid w:val="00846D95"/>
    <w:rsid w:val="0085035F"/>
    <w:rsid w:val="00850DAE"/>
    <w:rsid w:val="00851E9F"/>
    <w:rsid w:val="00853C9F"/>
    <w:rsid w:val="00853F99"/>
    <w:rsid w:val="00855158"/>
    <w:rsid w:val="00855321"/>
    <w:rsid w:val="00856558"/>
    <w:rsid w:val="008572E0"/>
    <w:rsid w:val="008618A3"/>
    <w:rsid w:val="00862FB2"/>
    <w:rsid w:val="00867943"/>
    <w:rsid w:val="0087014E"/>
    <w:rsid w:val="0087267F"/>
    <w:rsid w:val="008770BB"/>
    <w:rsid w:val="00877AA3"/>
    <w:rsid w:val="008805E4"/>
    <w:rsid w:val="008818E1"/>
    <w:rsid w:val="00883814"/>
    <w:rsid w:val="00885AA7"/>
    <w:rsid w:val="00887072"/>
    <w:rsid w:val="00887209"/>
    <w:rsid w:val="008920BB"/>
    <w:rsid w:val="00895B85"/>
    <w:rsid w:val="00896433"/>
    <w:rsid w:val="008A0599"/>
    <w:rsid w:val="008A0BFC"/>
    <w:rsid w:val="008A1BE8"/>
    <w:rsid w:val="008A2F11"/>
    <w:rsid w:val="008A34D6"/>
    <w:rsid w:val="008A6E57"/>
    <w:rsid w:val="008B33FA"/>
    <w:rsid w:val="008B3932"/>
    <w:rsid w:val="008B4C30"/>
    <w:rsid w:val="008B53A2"/>
    <w:rsid w:val="008B73F5"/>
    <w:rsid w:val="008B7E55"/>
    <w:rsid w:val="008C47E9"/>
    <w:rsid w:val="008C766C"/>
    <w:rsid w:val="008D1670"/>
    <w:rsid w:val="008D18F2"/>
    <w:rsid w:val="008D201A"/>
    <w:rsid w:val="008D6D87"/>
    <w:rsid w:val="008D7B61"/>
    <w:rsid w:val="008E2214"/>
    <w:rsid w:val="008E4CE1"/>
    <w:rsid w:val="008F1F17"/>
    <w:rsid w:val="008F250A"/>
    <w:rsid w:val="008F3593"/>
    <w:rsid w:val="008F4B30"/>
    <w:rsid w:val="008F78D0"/>
    <w:rsid w:val="009013DA"/>
    <w:rsid w:val="00902639"/>
    <w:rsid w:val="00902C68"/>
    <w:rsid w:val="009035F1"/>
    <w:rsid w:val="009054B4"/>
    <w:rsid w:val="0090592A"/>
    <w:rsid w:val="009063E9"/>
    <w:rsid w:val="00906ABF"/>
    <w:rsid w:val="00906E1C"/>
    <w:rsid w:val="009071E2"/>
    <w:rsid w:val="0090761C"/>
    <w:rsid w:val="009102FA"/>
    <w:rsid w:val="00910F30"/>
    <w:rsid w:val="0091195F"/>
    <w:rsid w:val="00915B2C"/>
    <w:rsid w:val="0091793C"/>
    <w:rsid w:val="00920EFE"/>
    <w:rsid w:val="009225BA"/>
    <w:rsid w:val="00922F33"/>
    <w:rsid w:val="009244C3"/>
    <w:rsid w:val="0092605B"/>
    <w:rsid w:val="0092773D"/>
    <w:rsid w:val="00927C8B"/>
    <w:rsid w:val="009302E3"/>
    <w:rsid w:val="009313A4"/>
    <w:rsid w:val="00931923"/>
    <w:rsid w:val="00934876"/>
    <w:rsid w:val="00936BA3"/>
    <w:rsid w:val="009412E0"/>
    <w:rsid w:val="00941DEC"/>
    <w:rsid w:val="00942BBA"/>
    <w:rsid w:val="00944738"/>
    <w:rsid w:val="00947A9F"/>
    <w:rsid w:val="00951AC4"/>
    <w:rsid w:val="009529CE"/>
    <w:rsid w:val="00954590"/>
    <w:rsid w:val="00960D3D"/>
    <w:rsid w:val="0096321D"/>
    <w:rsid w:val="009640D8"/>
    <w:rsid w:val="009659D8"/>
    <w:rsid w:val="00966A76"/>
    <w:rsid w:val="00972688"/>
    <w:rsid w:val="00972D10"/>
    <w:rsid w:val="00972D3C"/>
    <w:rsid w:val="00972EF2"/>
    <w:rsid w:val="009751D0"/>
    <w:rsid w:val="0097575E"/>
    <w:rsid w:val="00975FE5"/>
    <w:rsid w:val="0097767C"/>
    <w:rsid w:val="00982026"/>
    <w:rsid w:val="0098240E"/>
    <w:rsid w:val="00982C59"/>
    <w:rsid w:val="00982E46"/>
    <w:rsid w:val="00986251"/>
    <w:rsid w:val="00990480"/>
    <w:rsid w:val="0099146D"/>
    <w:rsid w:val="00991B7F"/>
    <w:rsid w:val="00993199"/>
    <w:rsid w:val="00995685"/>
    <w:rsid w:val="009A046C"/>
    <w:rsid w:val="009A0D97"/>
    <w:rsid w:val="009A4290"/>
    <w:rsid w:val="009A4549"/>
    <w:rsid w:val="009A4884"/>
    <w:rsid w:val="009A5C01"/>
    <w:rsid w:val="009A7128"/>
    <w:rsid w:val="009A78C0"/>
    <w:rsid w:val="009A7D80"/>
    <w:rsid w:val="009B00ED"/>
    <w:rsid w:val="009B0C36"/>
    <w:rsid w:val="009B41BC"/>
    <w:rsid w:val="009B49BE"/>
    <w:rsid w:val="009B7710"/>
    <w:rsid w:val="009C06D8"/>
    <w:rsid w:val="009C0FB9"/>
    <w:rsid w:val="009C3397"/>
    <w:rsid w:val="009C3BDC"/>
    <w:rsid w:val="009C4AFC"/>
    <w:rsid w:val="009C6684"/>
    <w:rsid w:val="009D03EE"/>
    <w:rsid w:val="009D2775"/>
    <w:rsid w:val="009E046B"/>
    <w:rsid w:val="009E05FB"/>
    <w:rsid w:val="009E1D75"/>
    <w:rsid w:val="009E401C"/>
    <w:rsid w:val="009E5814"/>
    <w:rsid w:val="009E59DC"/>
    <w:rsid w:val="009E5B99"/>
    <w:rsid w:val="009F072B"/>
    <w:rsid w:val="009F10B9"/>
    <w:rsid w:val="009F264C"/>
    <w:rsid w:val="009F31C9"/>
    <w:rsid w:val="009F32D1"/>
    <w:rsid w:val="009F4194"/>
    <w:rsid w:val="009F4F3E"/>
    <w:rsid w:val="009F7BE4"/>
    <w:rsid w:val="00A00F07"/>
    <w:rsid w:val="00A01BF0"/>
    <w:rsid w:val="00A04D0C"/>
    <w:rsid w:val="00A0759F"/>
    <w:rsid w:val="00A11C19"/>
    <w:rsid w:val="00A1388C"/>
    <w:rsid w:val="00A155EB"/>
    <w:rsid w:val="00A167D0"/>
    <w:rsid w:val="00A17395"/>
    <w:rsid w:val="00A17BB1"/>
    <w:rsid w:val="00A207DB"/>
    <w:rsid w:val="00A20AA0"/>
    <w:rsid w:val="00A23313"/>
    <w:rsid w:val="00A23F86"/>
    <w:rsid w:val="00A245ED"/>
    <w:rsid w:val="00A26D2E"/>
    <w:rsid w:val="00A30933"/>
    <w:rsid w:val="00A30BF3"/>
    <w:rsid w:val="00A31B67"/>
    <w:rsid w:val="00A336C5"/>
    <w:rsid w:val="00A345B6"/>
    <w:rsid w:val="00A366F8"/>
    <w:rsid w:val="00A42A8E"/>
    <w:rsid w:val="00A46CAF"/>
    <w:rsid w:val="00A46DAC"/>
    <w:rsid w:val="00A47EC7"/>
    <w:rsid w:val="00A503C4"/>
    <w:rsid w:val="00A50686"/>
    <w:rsid w:val="00A532AD"/>
    <w:rsid w:val="00A5376E"/>
    <w:rsid w:val="00A54415"/>
    <w:rsid w:val="00A56F60"/>
    <w:rsid w:val="00A66682"/>
    <w:rsid w:val="00A751F0"/>
    <w:rsid w:val="00A7600F"/>
    <w:rsid w:val="00A7665F"/>
    <w:rsid w:val="00A7749C"/>
    <w:rsid w:val="00A800E6"/>
    <w:rsid w:val="00A80793"/>
    <w:rsid w:val="00A8103B"/>
    <w:rsid w:val="00A81048"/>
    <w:rsid w:val="00A829B2"/>
    <w:rsid w:val="00A84351"/>
    <w:rsid w:val="00A84389"/>
    <w:rsid w:val="00A84B89"/>
    <w:rsid w:val="00A84E4B"/>
    <w:rsid w:val="00A84EE7"/>
    <w:rsid w:val="00A85D23"/>
    <w:rsid w:val="00A85FB4"/>
    <w:rsid w:val="00A91885"/>
    <w:rsid w:val="00A92FD4"/>
    <w:rsid w:val="00A94AFD"/>
    <w:rsid w:val="00A95342"/>
    <w:rsid w:val="00AA0CB6"/>
    <w:rsid w:val="00AA691D"/>
    <w:rsid w:val="00AB0DB5"/>
    <w:rsid w:val="00AB479B"/>
    <w:rsid w:val="00AC0E32"/>
    <w:rsid w:val="00AC4ACF"/>
    <w:rsid w:val="00AC50AC"/>
    <w:rsid w:val="00AC57CE"/>
    <w:rsid w:val="00AD314A"/>
    <w:rsid w:val="00AD3CB6"/>
    <w:rsid w:val="00AD5901"/>
    <w:rsid w:val="00AD6028"/>
    <w:rsid w:val="00AE524F"/>
    <w:rsid w:val="00AE7412"/>
    <w:rsid w:val="00AF120D"/>
    <w:rsid w:val="00AF172A"/>
    <w:rsid w:val="00AF599B"/>
    <w:rsid w:val="00AF59D7"/>
    <w:rsid w:val="00AF5CDD"/>
    <w:rsid w:val="00AF6F20"/>
    <w:rsid w:val="00B023EE"/>
    <w:rsid w:val="00B043CC"/>
    <w:rsid w:val="00B10EB9"/>
    <w:rsid w:val="00B12A0E"/>
    <w:rsid w:val="00B1722D"/>
    <w:rsid w:val="00B17413"/>
    <w:rsid w:val="00B20D15"/>
    <w:rsid w:val="00B212A0"/>
    <w:rsid w:val="00B225B0"/>
    <w:rsid w:val="00B228C9"/>
    <w:rsid w:val="00B22C64"/>
    <w:rsid w:val="00B247DC"/>
    <w:rsid w:val="00B24B1B"/>
    <w:rsid w:val="00B258A7"/>
    <w:rsid w:val="00B35F5A"/>
    <w:rsid w:val="00B36123"/>
    <w:rsid w:val="00B371EA"/>
    <w:rsid w:val="00B41C9E"/>
    <w:rsid w:val="00B47C58"/>
    <w:rsid w:val="00B52350"/>
    <w:rsid w:val="00B53B6A"/>
    <w:rsid w:val="00B55CB3"/>
    <w:rsid w:val="00B561C2"/>
    <w:rsid w:val="00B57195"/>
    <w:rsid w:val="00B6015C"/>
    <w:rsid w:val="00B601B9"/>
    <w:rsid w:val="00B62853"/>
    <w:rsid w:val="00B633E0"/>
    <w:rsid w:val="00B6385D"/>
    <w:rsid w:val="00B64508"/>
    <w:rsid w:val="00B64AAB"/>
    <w:rsid w:val="00B6512E"/>
    <w:rsid w:val="00B66201"/>
    <w:rsid w:val="00B676DE"/>
    <w:rsid w:val="00B67D3A"/>
    <w:rsid w:val="00B725D5"/>
    <w:rsid w:val="00B74137"/>
    <w:rsid w:val="00B76233"/>
    <w:rsid w:val="00B816B7"/>
    <w:rsid w:val="00B81E13"/>
    <w:rsid w:val="00B82FC2"/>
    <w:rsid w:val="00B8331E"/>
    <w:rsid w:val="00B84A11"/>
    <w:rsid w:val="00B85AF4"/>
    <w:rsid w:val="00B91C3F"/>
    <w:rsid w:val="00B92512"/>
    <w:rsid w:val="00B92C03"/>
    <w:rsid w:val="00B94BF7"/>
    <w:rsid w:val="00B95096"/>
    <w:rsid w:val="00B96EF5"/>
    <w:rsid w:val="00B9722D"/>
    <w:rsid w:val="00B97DEE"/>
    <w:rsid w:val="00BA0152"/>
    <w:rsid w:val="00BA2A3C"/>
    <w:rsid w:val="00BA3F9F"/>
    <w:rsid w:val="00BA50D6"/>
    <w:rsid w:val="00BA5580"/>
    <w:rsid w:val="00BB0D01"/>
    <w:rsid w:val="00BB108A"/>
    <w:rsid w:val="00BB35A1"/>
    <w:rsid w:val="00BB360A"/>
    <w:rsid w:val="00BB417D"/>
    <w:rsid w:val="00BB592E"/>
    <w:rsid w:val="00BB5B31"/>
    <w:rsid w:val="00BB6E19"/>
    <w:rsid w:val="00BB7429"/>
    <w:rsid w:val="00BB7E59"/>
    <w:rsid w:val="00BC1799"/>
    <w:rsid w:val="00BC499A"/>
    <w:rsid w:val="00BC4A56"/>
    <w:rsid w:val="00BC6E5A"/>
    <w:rsid w:val="00BC71D5"/>
    <w:rsid w:val="00BC7506"/>
    <w:rsid w:val="00BD17D7"/>
    <w:rsid w:val="00BD6154"/>
    <w:rsid w:val="00BD7966"/>
    <w:rsid w:val="00BD7D46"/>
    <w:rsid w:val="00BE3872"/>
    <w:rsid w:val="00BE49A5"/>
    <w:rsid w:val="00BE6A8C"/>
    <w:rsid w:val="00BF02EB"/>
    <w:rsid w:val="00BF219E"/>
    <w:rsid w:val="00BF24C0"/>
    <w:rsid w:val="00BF3380"/>
    <w:rsid w:val="00BF52EB"/>
    <w:rsid w:val="00BF6D2F"/>
    <w:rsid w:val="00C03EF0"/>
    <w:rsid w:val="00C05A50"/>
    <w:rsid w:val="00C06973"/>
    <w:rsid w:val="00C10003"/>
    <w:rsid w:val="00C1150B"/>
    <w:rsid w:val="00C11BC3"/>
    <w:rsid w:val="00C138BF"/>
    <w:rsid w:val="00C20AAA"/>
    <w:rsid w:val="00C20C5F"/>
    <w:rsid w:val="00C21F94"/>
    <w:rsid w:val="00C25AE4"/>
    <w:rsid w:val="00C30D16"/>
    <w:rsid w:val="00C32F97"/>
    <w:rsid w:val="00C33163"/>
    <w:rsid w:val="00C33DC0"/>
    <w:rsid w:val="00C33EAC"/>
    <w:rsid w:val="00C34C93"/>
    <w:rsid w:val="00C35CF8"/>
    <w:rsid w:val="00C362E5"/>
    <w:rsid w:val="00C37524"/>
    <w:rsid w:val="00C42324"/>
    <w:rsid w:val="00C4272B"/>
    <w:rsid w:val="00C42EAE"/>
    <w:rsid w:val="00C4557E"/>
    <w:rsid w:val="00C4662A"/>
    <w:rsid w:val="00C51ADE"/>
    <w:rsid w:val="00C52E02"/>
    <w:rsid w:val="00C52F22"/>
    <w:rsid w:val="00C55054"/>
    <w:rsid w:val="00C553B7"/>
    <w:rsid w:val="00C57272"/>
    <w:rsid w:val="00C60C24"/>
    <w:rsid w:val="00C63BE7"/>
    <w:rsid w:val="00C64449"/>
    <w:rsid w:val="00C64E7E"/>
    <w:rsid w:val="00C65CFD"/>
    <w:rsid w:val="00C66A94"/>
    <w:rsid w:val="00C67A77"/>
    <w:rsid w:val="00C7446F"/>
    <w:rsid w:val="00C815B0"/>
    <w:rsid w:val="00C86D5F"/>
    <w:rsid w:val="00C87674"/>
    <w:rsid w:val="00C93915"/>
    <w:rsid w:val="00C944E0"/>
    <w:rsid w:val="00CA123C"/>
    <w:rsid w:val="00CA4B56"/>
    <w:rsid w:val="00CB0C23"/>
    <w:rsid w:val="00CB2685"/>
    <w:rsid w:val="00CB557C"/>
    <w:rsid w:val="00CB5952"/>
    <w:rsid w:val="00CB6344"/>
    <w:rsid w:val="00CC2F89"/>
    <w:rsid w:val="00CC52C1"/>
    <w:rsid w:val="00CD0AE9"/>
    <w:rsid w:val="00CD2471"/>
    <w:rsid w:val="00CD273D"/>
    <w:rsid w:val="00CD30AD"/>
    <w:rsid w:val="00CD39B3"/>
    <w:rsid w:val="00CD493E"/>
    <w:rsid w:val="00CD49A8"/>
    <w:rsid w:val="00CD504E"/>
    <w:rsid w:val="00CD5D9A"/>
    <w:rsid w:val="00CE2933"/>
    <w:rsid w:val="00CE3092"/>
    <w:rsid w:val="00CE3483"/>
    <w:rsid w:val="00CE3BCD"/>
    <w:rsid w:val="00CE421A"/>
    <w:rsid w:val="00CE4A71"/>
    <w:rsid w:val="00CE58EC"/>
    <w:rsid w:val="00CE7306"/>
    <w:rsid w:val="00CE7B23"/>
    <w:rsid w:val="00CF1582"/>
    <w:rsid w:val="00CF328C"/>
    <w:rsid w:val="00CF4399"/>
    <w:rsid w:val="00CF6543"/>
    <w:rsid w:val="00CF71B3"/>
    <w:rsid w:val="00D007B0"/>
    <w:rsid w:val="00D00E78"/>
    <w:rsid w:val="00D01B22"/>
    <w:rsid w:val="00D04176"/>
    <w:rsid w:val="00D051A5"/>
    <w:rsid w:val="00D06017"/>
    <w:rsid w:val="00D07324"/>
    <w:rsid w:val="00D07482"/>
    <w:rsid w:val="00D10165"/>
    <w:rsid w:val="00D11393"/>
    <w:rsid w:val="00D119D1"/>
    <w:rsid w:val="00D13FDD"/>
    <w:rsid w:val="00D14CAC"/>
    <w:rsid w:val="00D15871"/>
    <w:rsid w:val="00D16948"/>
    <w:rsid w:val="00D20107"/>
    <w:rsid w:val="00D20359"/>
    <w:rsid w:val="00D22C27"/>
    <w:rsid w:val="00D23650"/>
    <w:rsid w:val="00D3012C"/>
    <w:rsid w:val="00D36F25"/>
    <w:rsid w:val="00D37854"/>
    <w:rsid w:val="00D401B6"/>
    <w:rsid w:val="00D4152B"/>
    <w:rsid w:val="00D43D94"/>
    <w:rsid w:val="00D455F0"/>
    <w:rsid w:val="00D47EE9"/>
    <w:rsid w:val="00D501C9"/>
    <w:rsid w:val="00D513E5"/>
    <w:rsid w:val="00D515FE"/>
    <w:rsid w:val="00D517EC"/>
    <w:rsid w:val="00D51C69"/>
    <w:rsid w:val="00D537AB"/>
    <w:rsid w:val="00D54F91"/>
    <w:rsid w:val="00D5586E"/>
    <w:rsid w:val="00D558CC"/>
    <w:rsid w:val="00D56D18"/>
    <w:rsid w:val="00D56FCA"/>
    <w:rsid w:val="00D630BF"/>
    <w:rsid w:val="00D64636"/>
    <w:rsid w:val="00D66780"/>
    <w:rsid w:val="00D7064F"/>
    <w:rsid w:val="00D73D01"/>
    <w:rsid w:val="00D774E6"/>
    <w:rsid w:val="00D77A67"/>
    <w:rsid w:val="00D810E7"/>
    <w:rsid w:val="00D84574"/>
    <w:rsid w:val="00D84578"/>
    <w:rsid w:val="00D85D2E"/>
    <w:rsid w:val="00D862C8"/>
    <w:rsid w:val="00D954DB"/>
    <w:rsid w:val="00DA19EA"/>
    <w:rsid w:val="00DA2144"/>
    <w:rsid w:val="00DA4DF3"/>
    <w:rsid w:val="00DA626E"/>
    <w:rsid w:val="00DB1391"/>
    <w:rsid w:val="00DB1B85"/>
    <w:rsid w:val="00DB21FD"/>
    <w:rsid w:val="00DB22ED"/>
    <w:rsid w:val="00DB3DD9"/>
    <w:rsid w:val="00DB522E"/>
    <w:rsid w:val="00DC0B10"/>
    <w:rsid w:val="00DC25D3"/>
    <w:rsid w:val="00DC321C"/>
    <w:rsid w:val="00DC3B6A"/>
    <w:rsid w:val="00DC5519"/>
    <w:rsid w:val="00DC6685"/>
    <w:rsid w:val="00DC7419"/>
    <w:rsid w:val="00DD3C02"/>
    <w:rsid w:val="00DD702A"/>
    <w:rsid w:val="00DD7680"/>
    <w:rsid w:val="00DE0450"/>
    <w:rsid w:val="00DE2487"/>
    <w:rsid w:val="00DE2E53"/>
    <w:rsid w:val="00DE32B5"/>
    <w:rsid w:val="00DE741D"/>
    <w:rsid w:val="00DE768D"/>
    <w:rsid w:val="00DF08FA"/>
    <w:rsid w:val="00DF13CB"/>
    <w:rsid w:val="00DF317B"/>
    <w:rsid w:val="00DF5CC9"/>
    <w:rsid w:val="00DF6884"/>
    <w:rsid w:val="00E022C7"/>
    <w:rsid w:val="00E03017"/>
    <w:rsid w:val="00E06AE7"/>
    <w:rsid w:val="00E10AC1"/>
    <w:rsid w:val="00E1260F"/>
    <w:rsid w:val="00E12B2B"/>
    <w:rsid w:val="00E13246"/>
    <w:rsid w:val="00E146B4"/>
    <w:rsid w:val="00E14CE1"/>
    <w:rsid w:val="00E213BB"/>
    <w:rsid w:val="00E22E75"/>
    <w:rsid w:val="00E24F99"/>
    <w:rsid w:val="00E261A0"/>
    <w:rsid w:val="00E27442"/>
    <w:rsid w:val="00E27E0F"/>
    <w:rsid w:val="00E330F4"/>
    <w:rsid w:val="00E34001"/>
    <w:rsid w:val="00E35803"/>
    <w:rsid w:val="00E36AF7"/>
    <w:rsid w:val="00E41526"/>
    <w:rsid w:val="00E42B2B"/>
    <w:rsid w:val="00E42D48"/>
    <w:rsid w:val="00E42E65"/>
    <w:rsid w:val="00E4421B"/>
    <w:rsid w:val="00E44892"/>
    <w:rsid w:val="00E46530"/>
    <w:rsid w:val="00E4702A"/>
    <w:rsid w:val="00E517F7"/>
    <w:rsid w:val="00E532D8"/>
    <w:rsid w:val="00E532E1"/>
    <w:rsid w:val="00E534A1"/>
    <w:rsid w:val="00E57533"/>
    <w:rsid w:val="00E57C9E"/>
    <w:rsid w:val="00E61851"/>
    <w:rsid w:val="00E618B4"/>
    <w:rsid w:val="00E6535A"/>
    <w:rsid w:val="00E66A53"/>
    <w:rsid w:val="00E67889"/>
    <w:rsid w:val="00E720E9"/>
    <w:rsid w:val="00E72D72"/>
    <w:rsid w:val="00E72F27"/>
    <w:rsid w:val="00E74416"/>
    <w:rsid w:val="00E74930"/>
    <w:rsid w:val="00E77535"/>
    <w:rsid w:val="00E80693"/>
    <w:rsid w:val="00E80F6F"/>
    <w:rsid w:val="00E82EB4"/>
    <w:rsid w:val="00E8487A"/>
    <w:rsid w:val="00E85B34"/>
    <w:rsid w:val="00E91EE0"/>
    <w:rsid w:val="00E95120"/>
    <w:rsid w:val="00E95851"/>
    <w:rsid w:val="00E96552"/>
    <w:rsid w:val="00E96FFA"/>
    <w:rsid w:val="00EA107F"/>
    <w:rsid w:val="00EA1258"/>
    <w:rsid w:val="00EA4260"/>
    <w:rsid w:val="00EA49C0"/>
    <w:rsid w:val="00EA4DA9"/>
    <w:rsid w:val="00EA76E8"/>
    <w:rsid w:val="00EB215C"/>
    <w:rsid w:val="00EB5537"/>
    <w:rsid w:val="00EC01B9"/>
    <w:rsid w:val="00EC1D64"/>
    <w:rsid w:val="00ED15A9"/>
    <w:rsid w:val="00ED38B8"/>
    <w:rsid w:val="00ED43D3"/>
    <w:rsid w:val="00EE14BE"/>
    <w:rsid w:val="00EE237A"/>
    <w:rsid w:val="00EE242E"/>
    <w:rsid w:val="00EE63DF"/>
    <w:rsid w:val="00EF2773"/>
    <w:rsid w:val="00EF2C06"/>
    <w:rsid w:val="00EF366E"/>
    <w:rsid w:val="00EF43D4"/>
    <w:rsid w:val="00EF4E5D"/>
    <w:rsid w:val="00F03A7A"/>
    <w:rsid w:val="00F05472"/>
    <w:rsid w:val="00F07062"/>
    <w:rsid w:val="00F07A7D"/>
    <w:rsid w:val="00F13498"/>
    <w:rsid w:val="00F15804"/>
    <w:rsid w:val="00F17974"/>
    <w:rsid w:val="00F179A8"/>
    <w:rsid w:val="00F22CC5"/>
    <w:rsid w:val="00F23189"/>
    <w:rsid w:val="00F23751"/>
    <w:rsid w:val="00F27304"/>
    <w:rsid w:val="00F30AEF"/>
    <w:rsid w:val="00F31964"/>
    <w:rsid w:val="00F31D87"/>
    <w:rsid w:val="00F3446F"/>
    <w:rsid w:val="00F3789D"/>
    <w:rsid w:val="00F40AB5"/>
    <w:rsid w:val="00F412D3"/>
    <w:rsid w:val="00F4303C"/>
    <w:rsid w:val="00F43980"/>
    <w:rsid w:val="00F44177"/>
    <w:rsid w:val="00F4734F"/>
    <w:rsid w:val="00F5023E"/>
    <w:rsid w:val="00F53962"/>
    <w:rsid w:val="00F53E6D"/>
    <w:rsid w:val="00F62061"/>
    <w:rsid w:val="00F624FD"/>
    <w:rsid w:val="00F64591"/>
    <w:rsid w:val="00F672A3"/>
    <w:rsid w:val="00F7320C"/>
    <w:rsid w:val="00F741BB"/>
    <w:rsid w:val="00F75913"/>
    <w:rsid w:val="00F76017"/>
    <w:rsid w:val="00F8055F"/>
    <w:rsid w:val="00F84D2B"/>
    <w:rsid w:val="00F874CC"/>
    <w:rsid w:val="00F87CAB"/>
    <w:rsid w:val="00F91EF0"/>
    <w:rsid w:val="00F94D70"/>
    <w:rsid w:val="00F958DB"/>
    <w:rsid w:val="00F96530"/>
    <w:rsid w:val="00F96C0A"/>
    <w:rsid w:val="00FA158A"/>
    <w:rsid w:val="00FA20D9"/>
    <w:rsid w:val="00FA27A1"/>
    <w:rsid w:val="00FA3C99"/>
    <w:rsid w:val="00FB1D43"/>
    <w:rsid w:val="00FB2E37"/>
    <w:rsid w:val="00FB3157"/>
    <w:rsid w:val="00FB6E7E"/>
    <w:rsid w:val="00FC01A7"/>
    <w:rsid w:val="00FC1637"/>
    <w:rsid w:val="00FC19B1"/>
    <w:rsid w:val="00FC41F6"/>
    <w:rsid w:val="00FC4E1D"/>
    <w:rsid w:val="00FC5F92"/>
    <w:rsid w:val="00FC634C"/>
    <w:rsid w:val="00FD6FD3"/>
    <w:rsid w:val="00FD7696"/>
    <w:rsid w:val="00FE27BB"/>
    <w:rsid w:val="00FF166D"/>
    <w:rsid w:val="00FF41D1"/>
    <w:rsid w:val="00FF46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E3F51"/>
  <w15:chartTrackingRefBased/>
  <w15:docId w15:val="{3722D24D-D1B3-40F1-B222-9F409E66E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9BE"/>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3498"/>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3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5F1"/>
    <w:rPr>
      <w:rFonts w:eastAsiaTheme="minorEastAsia"/>
      <w:lang w:eastAsia="zh-CN"/>
    </w:rPr>
  </w:style>
  <w:style w:type="paragraph" w:styleId="Footer">
    <w:name w:val="footer"/>
    <w:basedOn w:val="Normal"/>
    <w:link w:val="FooterChar"/>
    <w:uiPriority w:val="99"/>
    <w:unhideWhenUsed/>
    <w:rsid w:val="00903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5F1"/>
    <w:rPr>
      <w:rFonts w:eastAsiaTheme="minorEastAsia"/>
      <w:lang w:eastAsia="zh-CN"/>
    </w:rPr>
  </w:style>
  <w:style w:type="paragraph" w:styleId="ListParagraph">
    <w:name w:val="List Paragraph"/>
    <w:basedOn w:val="Normal"/>
    <w:uiPriority w:val="34"/>
    <w:qFormat/>
    <w:rsid w:val="002706FE"/>
    <w:pPr>
      <w:ind w:left="720"/>
      <w:contextualSpacing/>
    </w:pPr>
    <w:rPr>
      <w:rFonts w:eastAsiaTheme="minorHAnsi"/>
      <w:lang w:eastAsia="en-US"/>
    </w:rPr>
  </w:style>
  <w:style w:type="paragraph" w:customStyle="1" w:styleId="EndNoteBibliography">
    <w:name w:val="EndNote Bibliography"/>
    <w:basedOn w:val="Normal"/>
    <w:link w:val="EndNoteBibliographyChar"/>
    <w:rsid w:val="000917E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917E5"/>
    <w:rPr>
      <w:rFonts w:ascii="Calibri" w:eastAsiaTheme="minorEastAsia" w:hAnsi="Calibri" w:cs="Calibri"/>
      <w:noProof/>
      <w:lang w:eastAsia="zh-CN"/>
    </w:rPr>
  </w:style>
  <w:style w:type="paragraph" w:styleId="BalloonText">
    <w:name w:val="Balloon Text"/>
    <w:basedOn w:val="Normal"/>
    <w:link w:val="BalloonTextChar"/>
    <w:uiPriority w:val="99"/>
    <w:semiHidden/>
    <w:unhideWhenUsed/>
    <w:rsid w:val="00396B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B4F"/>
    <w:rPr>
      <w:rFonts w:ascii="Segoe UI" w:eastAsiaTheme="minorEastAsia" w:hAnsi="Segoe UI" w:cs="Segoe UI"/>
      <w:sz w:val="18"/>
      <w:szCs w:val="18"/>
      <w:lang w:eastAsia="zh-CN"/>
    </w:rPr>
  </w:style>
  <w:style w:type="paragraph" w:styleId="Revision">
    <w:name w:val="Revision"/>
    <w:hidden/>
    <w:uiPriority w:val="99"/>
    <w:semiHidden/>
    <w:rsid w:val="00D66780"/>
    <w:pPr>
      <w:spacing w:after="0" w:line="240" w:lineRule="auto"/>
    </w:pPr>
    <w:rPr>
      <w:rFonts w:eastAsiaTheme="minorEastAsia"/>
      <w:lang w:eastAsia="zh-CN"/>
    </w:rPr>
  </w:style>
  <w:style w:type="character" w:styleId="LineNumber">
    <w:name w:val="line number"/>
    <w:basedOn w:val="DefaultParagraphFont"/>
    <w:uiPriority w:val="99"/>
    <w:semiHidden/>
    <w:unhideWhenUsed/>
    <w:rsid w:val="005F0440"/>
  </w:style>
  <w:style w:type="character" w:styleId="CommentReference">
    <w:name w:val="annotation reference"/>
    <w:basedOn w:val="DefaultParagraphFont"/>
    <w:uiPriority w:val="99"/>
    <w:semiHidden/>
    <w:unhideWhenUsed/>
    <w:rsid w:val="00423206"/>
    <w:rPr>
      <w:sz w:val="16"/>
      <w:szCs w:val="16"/>
    </w:rPr>
  </w:style>
  <w:style w:type="paragraph" w:styleId="CommentText">
    <w:name w:val="annotation text"/>
    <w:basedOn w:val="Normal"/>
    <w:link w:val="CommentTextChar"/>
    <w:uiPriority w:val="99"/>
    <w:unhideWhenUsed/>
    <w:rsid w:val="00423206"/>
    <w:pPr>
      <w:spacing w:line="240" w:lineRule="auto"/>
    </w:pPr>
    <w:rPr>
      <w:sz w:val="20"/>
      <w:szCs w:val="20"/>
    </w:rPr>
  </w:style>
  <w:style w:type="character" w:customStyle="1" w:styleId="CommentTextChar">
    <w:name w:val="Comment Text Char"/>
    <w:basedOn w:val="DefaultParagraphFont"/>
    <w:link w:val="CommentText"/>
    <w:uiPriority w:val="99"/>
    <w:rsid w:val="00423206"/>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423206"/>
    <w:rPr>
      <w:b/>
      <w:bCs/>
    </w:rPr>
  </w:style>
  <w:style w:type="character" w:customStyle="1" w:styleId="CommentSubjectChar">
    <w:name w:val="Comment Subject Char"/>
    <w:basedOn w:val="CommentTextChar"/>
    <w:link w:val="CommentSubject"/>
    <w:uiPriority w:val="99"/>
    <w:semiHidden/>
    <w:rsid w:val="00423206"/>
    <w:rPr>
      <w:rFonts w:eastAsiaTheme="minorEastAsia"/>
      <w:b/>
      <w:bCs/>
      <w:sz w:val="20"/>
      <w:szCs w:val="20"/>
      <w:lang w:eastAsia="zh-CN"/>
    </w:rPr>
  </w:style>
  <w:style w:type="paragraph" w:styleId="Bibliography">
    <w:name w:val="Bibliography"/>
    <w:basedOn w:val="Normal"/>
    <w:next w:val="Normal"/>
    <w:uiPriority w:val="37"/>
    <w:unhideWhenUsed/>
    <w:rsid w:val="00660661"/>
    <w:pPr>
      <w:tabs>
        <w:tab w:val="left" w:pos="504"/>
      </w:tabs>
      <w:spacing w:after="240" w:line="240" w:lineRule="auto"/>
      <w:ind w:left="504" w:hanging="504"/>
    </w:pPr>
  </w:style>
  <w:style w:type="character" w:styleId="PlaceholderText">
    <w:name w:val="Placeholder Text"/>
    <w:basedOn w:val="DefaultParagraphFont"/>
    <w:uiPriority w:val="99"/>
    <w:semiHidden/>
    <w:rsid w:val="009A78C0"/>
    <w:rPr>
      <w:color w:val="808080"/>
    </w:rPr>
  </w:style>
  <w:style w:type="paragraph" w:styleId="NoSpacing">
    <w:name w:val="No Spacing"/>
    <w:uiPriority w:val="1"/>
    <w:qFormat/>
    <w:rsid w:val="00330995"/>
    <w:pPr>
      <w:spacing w:after="0" w:line="240" w:lineRule="auto"/>
    </w:pPr>
    <w:rPr>
      <w:rFonts w:eastAsiaTheme="minorEastAsia"/>
      <w:lang w:eastAsia="ko-KR"/>
    </w:rPr>
  </w:style>
  <w:style w:type="character" w:styleId="Hyperlink">
    <w:name w:val="Hyperlink"/>
    <w:basedOn w:val="DefaultParagraphFont"/>
    <w:uiPriority w:val="99"/>
    <w:unhideWhenUsed/>
    <w:rsid w:val="00322E0A"/>
    <w:rPr>
      <w:color w:val="0000FF"/>
      <w:u w:val="single"/>
    </w:rPr>
  </w:style>
  <w:style w:type="character" w:customStyle="1" w:styleId="UnresolvedMention1">
    <w:name w:val="Unresolved Mention1"/>
    <w:basedOn w:val="DefaultParagraphFont"/>
    <w:uiPriority w:val="99"/>
    <w:semiHidden/>
    <w:unhideWhenUsed/>
    <w:rsid w:val="0027783F"/>
    <w:rPr>
      <w:color w:val="605E5C"/>
      <w:shd w:val="clear" w:color="auto" w:fill="E1DFDD"/>
    </w:rPr>
  </w:style>
  <w:style w:type="character" w:styleId="UnresolvedMention">
    <w:name w:val="Unresolved Mention"/>
    <w:basedOn w:val="DefaultParagraphFont"/>
    <w:uiPriority w:val="99"/>
    <w:semiHidden/>
    <w:unhideWhenUsed/>
    <w:rsid w:val="00AF1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95463">
      <w:bodyDiv w:val="1"/>
      <w:marLeft w:val="0"/>
      <w:marRight w:val="0"/>
      <w:marTop w:val="0"/>
      <w:marBottom w:val="0"/>
      <w:divBdr>
        <w:top w:val="none" w:sz="0" w:space="0" w:color="auto"/>
        <w:left w:val="none" w:sz="0" w:space="0" w:color="auto"/>
        <w:bottom w:val="none" w:sz="0" w:space="0" w:color="auto"/>
        <w:right w:val="none" w:sz="0" w:space="0" w:color="auto"/>
      </w:divBdr>
      <w:divsChild>
        <w:div w:id="2108958083">
          <w:marLeft w:val="0"/>
          <w:marRight w:val="0"/>
          <w:marTop w:val="0"/>
          <w:marBottom w:val="0"/>
          <w:divBdr>
            <w:top w:val="none" w:sz="0" w:space="0" w:color="auto"/>
            <w:left w:val="none" w:sz="0" w:space="0" w:color="auto"/>
            <w:bottom w:val="none" w:sz="0" w:space="0" w:color="auto"/>
            <w:right w:val="none" w:sz="0" w:space="0" w:color="auto"/>
          </w:divBdr>
          <w:divsChild>
            <w:div w:id="29072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88325">
      <w:bodyDiv w:val="1"/>
      <w:marLeft w:val="0"/>
      <w:marRight w:val="0"/>
      <w:marTop w:val="0"/>
      <w:marBottom w:val="0"/>
      <w:divBdr>
        <w:top w:val="none" w:sz="0" w:space="0" w:color="auto"/>
        <w:left w:val="none" w:sz="0" w:space="0" w:color="auto"/>
        <w:bottom w:val="none" w:sz="0" w:space="0" w:color="auto"/>
        <w:right w:val="none" w:sz="0" w:space="0" w:color="auto"/>
      </w:divBdr>
      <w:divsChild>
        <w:div w:id="1872960135">
          <w:marLeft w:val="0"/>
          <w:marRight w:val="0"/>
          <w:marTop w:val="0"/>
          <w:marBottom w:val="0"/>
          <w:divBdr>
            <w:top w:val="none" w:sz="0" w:space="0" w:color="auto"/>
            <w:left w:val="none" w:sz="0" w:space="0" w:color="auto"/>
            <w:bottom w:val="none" w:sz="0" w:space="0" w:color="auto"/>
            <w:right w:val="none" w:sz="0" w:space="0" w:color="auto"/>
          </w:divBdr>
          <w:divsChild>
            <w:div w:id="10669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596">
      <w:bodyDiv w:val="1"/>
      <w:marLeft w:val="0"/>
      <w:marRight w:val="0"/>
      <w:marTop w:val="0"/>
      <w:marBottom w:val="0"/>
      <w:divBdr>
        <w:top w:val="none" w:sz="0" w:space="0" w:color="auto"/>
        <w:left w:val="none" w:sz="0" w:space="0" w:color="auto"/>
        <w:bottom w:val="none" w:sz="0" w:space="0" w:color="auto"/>
        <w:right w:val="none" w:sz="0" w:space="0" w:color="auto"/>
      </w:divBdr>
      <w:divsChild>
        <w:div w:id="1926963011">
          <w:marLeft w:val="0"/>
          <w:marRight w:val="0"/>
          <w:marTop w:val="0"/>
          <w:marBottom w:val="0"/>
          <w:divBdr>
            <w:top w:val="none" w:sz="0" w:space="0" w:color="auto"/>
            <w:left w:val="none" w:sz="0" w:space="0" w:color="auto"/>
            <w:bottom w:val="none" w:sz="0" w:space="0" w:color="auto"/>
            <w:right w:val="none" w:sz="0" w:space="0" w:color="auto"/>
          </w:divBdr>
          <w:divsChild>
            <w:div w:id="18445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27071">
      <w:bodyDiv w:val="1"/>
      <w:marLeft w:val="0"/>
      <w:marRight w:val="0"/>
      <w:marTop w:val="0"/>
      <w:marBottom w:val="0"/>
      <w:divBdr>
        <w:top w:val="none" w:sz="0" w:space="0" w:color="auto"/>
        <w:left w:val="none" w:sz="0" w:space="0" w:color="auto"/>
        <w:bottom w:val="none" w:sz="0" w:space="0" w:color="auto"/>
        <w:right w:val="none" w:sz="0" w:space="0" w:color="auto"/>
      </w:divBdr>
      <w:divsChild>
        <w:div w:id="1781489637">
          <w:marLeft w:val="0"/>
          <w:marRight w:val="0"/>
          <w:marTop w:val="0"/>
          <w:marBottom w:val="0"/>
          <w:divBdr>
            <w:top w:val="none" w:sz="0" w:space="0" w:color="auto"/>
            <w:left w:val="none" w:sz="0" w:space="0" w:color="auto"/>
            <w:bottom w:val="none" w:sz="0" w:space="0" w:color="auto"/>
            <w:right w:val="none" w:sz="0" w:space="0" w:color="auto"/>
          </w:divBdr>
          <w:divsChild>
            <w:div w:id="10227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30245">
      <w:bodyDiv w:val="1"/>
      <w:marLeft w:val="0"/>
      <w:marRight w:val="0"/>
      <w:marTop w:val="0"/>
      <w:marBottom w:val="0"/>
      <w:divBdr>
        <w:top w:val="none" w:sz="0" w:space="0" w:color="auto"/>
        <w:left w:val="none" w:sz="0" w:space="0" w:color="auto"/>
        <w:bottom w:val="none" w:sz="0" w:space="0" w:color="auto"/>
        <w:right w:val="none" w:sz="0" w:space="0" w:color="auto"/>
      </w:divBdr>
      <w:divsChild>
        <w:div w:id="80034096">
          <w:marLeft w:val="0"/>
          <w:marRight w:val="0"/>
          <w:marTop w:val="0"/>
          <w:marBottom w:val="0"/>
          <w:divBdr>
            <w:top w:val="none" w:sz="0" w:space="0" w:color="auto"/>
            <w:left w:val="none" w:sz="0" w:space="0" w:color="auto"/>
            <w:bottom w:val="none" w:sz="0" w:space="0" w:color="auto"/>
            <w:right w:val="none" w:sz="0" w:space="0" w:color="auto"/>
          </w:divBdr>
          <w:divsChild>
            <w:div w:id="3399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6009696E4DB64699EC6D151DFD4111" ma:contentTypeVersion="14" ma:contentTypeDescription="Create a new document." ma:contentTypeScope="" ma:versionID="ce03c5ba4a70ea717d76b9b9cfc99804">
  <xsd:schema xmlns:xsd="http://www.w3.org/2001/XMLSchema" xmlns:xs="http://www.w3.org/2001/XMLSchema" xmlns:p="http://schemas.microsoft.com/office/2006/metadata/properties" xmlns:ns3="e81866cd-e8d1-4a00-b378-8b984a413ab4" xmlns:ns4="ec3b1303-c9c0-4bc2-ba7f-25b2491906d4" targetNamespace="http://schemas.microsoft.com/office/2006/metadata/properties" ma:root="true" ma:fieldsID="cf2a03f7dc0d930633a2a0c2307c76eb" ns3:_="" ns4:_="">
    <xsd:import namespace="e81866cd-e8d1-4a00-b378-8b984a413ab4"/>
    <xsd:import namespace="ec3b1303-c9c0-4bc2-ba7f-25b2491906d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866cd-e8d1-4a00-b378-8b984a413a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3b1303-c9c0-4bc2-ba7f-25b2491906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80C846-2736-4291-9B5D-B12C71A60BE5}">
  <ds:schemaRefs>
    <ds:schemaRef ds:uri="http://schemas.openxmlformats.org/officeDocument/2006/bibliography"/>
  </ds:schemaRefs>
</ds:datastoreItem>
</file>

<file path=customXml/itemProps2.xml><?xml version="1.0" encoding="utf-8"?>
<ds:datastoreItem xmlns:ds="http://schemas.openxmlformats.org/officeDocument/2006/customXml" ds:itemID="{663FC681-2673-4EE9-A27F-60CFBEB117C3}">
  <ds:schemaRefs>
    <ds:schemaRef ds:uri="http://schemas.microsoft.com/sharepoint/v3/contenttype/forms"/>
  </ds:schemaRefs>
</ds:datastoreItem>
</file>

<file path=customXml/itemProps3.xml><?xml version="1.0" encoding="utf-8"?>
<ds:datastoreItem xmlns:ds="http://schemas.openxmlformats.org/officeDocument/2006/customXml" ds:itemID="{D6D34B75-0BB7-44B5-9EF4-554B19629B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D21392-9496-4B64-B0B3-3D41E82F9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866cd-e8d1-4a00-b378-8b984a413ab4"/>
    <ds:schemaRef ds:uri="ec3b1303-c9c0-4bc2-ba7f-25b249190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1362</Words>
  <Characters>7768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DeAngelis, Don</dc:creator>
  <cp:keywords/>
  <dc:description/>
  <cp:lastModifiedBy>Zhan Marinov</cp:lastModifiedBy>
  <cp:revision>6</cp:revision>
  <cp:lastPrinted>2022-09-08T12:29:00Z</cp:lastPrinted>
  <dcterms:created xsi:type="dcterms:W3CDTF">2023-02-10T18:06:00Z</dcterms:created>
  <dcterms:modified xsi:type="dcterms:W3CDTF">2023-03-15T15:26:00Z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0x010100E96009696E4DB64699EC6D151DFD4111</vt:lpwstr>
  </property>
  <property fmtid="{D5CDD505-2E9C-101B-9397-08002B2CF9AE}" pid="3" name="ZOTERO_PREF_1">
    <vt:lpwstr>&lt;data data-version="3" zotero-version="6.0.20"&gt;&lt;session id="kcxdSBGq"/&gt;&lt;style id="http://www.zotero.org/styles/frontiers-in-applied-mathematics-and-statistics" hasBibliography="1" bibliographyStyleHasBeenSet="1"/&gt;&lt;prefs&gt;&lt;pref name="fieldType" value="Field</vt:lpwstr>
  </property>
  <property fmtid="{D5CDD505-2E9C-101B-9397-08002B2CF9AE}" pid="4" name="ZOTERO_PREF_2">
    <vt:lpwstr>"/&gt;&lt;/prefs&gt;&lt;/data&gt;</vt:lpwstr>
  </property>
</Properties>
</file>