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4885" w:type="dxa"/>
        <w:tblInd w:w="-176" w:type="dxa"/>
        <w:tblLook w:val="04A0" w:firstRow="1" w:lastRow="0" w:firstColumn="1" w:lastColumn="0" w:noHBand="0" w:noVBand="1"/>
      </w:tblPr>
      <w:tblGrid>
        <w:gridCol w:w="2002"/>
        <w:gridCol w:w="3102"/>
        <w:gridCol w:w="3685"/>
        <w:gridCol w:w="4111"/>
        <w:gridCol w:w="1985"/>
      </w:tblGrid>
      <w:tr w:rsidR="003E5089" w:rsidRPr="00FF3EA9" w14:paraId="48279822" w14:textId="77777777" w:rsidTr="003E5089">
        <w:tc>
          <w:tcPr>
            <w:tcW w:w="14885" w:type="dxa"/>
            <w:gridSpan w:val="5"/>
            <w:tcBorders>
              <w:top w:val="nil"/>
              <w:left w:val="nil"/>
              <w:right w:val="nil"/>
            </w:tcBorders>
          </w:tcPr>
          <w:p w14:paraId="68ED6B85" w14:textId="6407AC60" w:rsidR="003E5089" w:rsidRDefault="003E5089">
            <w:pPr>
              <w:rPr>
                <w:lang w:val="en-US"/>
              </w:rPr>
            </w:pPr>
            <w:r w:rsidRPr="006B0E50">
              <w:rPr>
                <w:lang w:val="en-US"/>
              </w:rPr>
              <w:t xml:space="preserve">Supplementary table 1. Characteristics of </w:t>
            </w:r>
            <w:r w:rsidR="006B0E50">
              <w:rPr>
                <w:lang w:val="en-US"/>
              </w:rPr>
              <w:t>the included</w:t>
            </w:r>
            <w:r w:rsidR="009D2C05">
              <w:rPr>
                <w:lang w:val="en-US"/>
              </w:rPr>
              <w:t xml:space="preserve"> studies</w:t>
            </w:r>
            <w:r w:rsidR="006B0E50">
              <w:rPr>
                <w:lang w:val="en-US"/>
              </w:rPr>
              <w:t xml:space="preserve">. </w:t>
            </w:r>
          </w:p>
          <w:p w14:paraId="4EFC8282" w14:textId="69E09CD4" w:rsidR="006B0E50" w:rsidRPr="006B0E50" w:rsidRDefault="006B0E50">
            <w:pPr>
              <w:rPr>
                <w:lang w:val="en-US"/>
              </w:rPr>
            </w:pPr>
          </w:p>
        </w:tc>
      </w:tr>
      <w:tr w:rsidR="002C7C64" w14:paraId="6BD0F17A" w14:textId="3D190557" w:rsidTr="000A4CD1">
        <w:tc>
          <w:tcPr>
            <w:tcW w:w="2002" w:type="dxa"/>
          </w:tcPr>
          <w:p w14:paraId="22911FCD" w14:textId="21EBA201" w:rsidR="004C01B2" w:rsidRDefault="004C01B2">
            <w:proofErr w:type="spellStart"/>
            <w:r>
              <w:t>Study</w:t>
            </w:r>
            <w:proofErr w:type="spellEnd"/>
          </w:p>
        </w:tc>
        <w:tc>
          <w:tcPr>
            <w:tcW w:w="3102" w:type="dxa"/>
          </w:tcPr>
          <w:p w14:paraId="347DCDAC" w14:textId="3083FA07" w:rsidR="004C01B2" w:rsidRDefault="004C01B2">
            <w:proofErr w:type="spellStart"/>
            <w:r>
              <w:t>Population</w:t>
            </w:r>
            <w:proofErr w:type="spellEnd"/>
          </w:p>
        </w:tc>
        <w:tc>
          <w:tcPr>
            <w:tcW w:w="3685" w:type="dxa"/>
          </w:tcPr>
          <w:p w14:paraId="5947FCED" w14:textId="3C4B3BFC" w:rsidR="004C01B2" w:rsidRDefault="004C01B2">
            <w:proofErr w:type="spellStart"/>
            <w:r>
              <w:t>Intervention</w:t>
            </w:r>
            <w:proofErr w:type="spellEnd"/>
          </w:p>
        </w:tc>
        <w:tc>
          <w:tcPr>
            <w:tcW w:w="4111" w:type="dxa"/>
          </w:tcPr>
          <w:p w14:paraId="4CCECFE1" w14:textId="1EBB4516" w:rsidR="004C01B2" w:rsidRDefault="004C01B2">
            <w:proofErr w:type="spellStart"/>
            <w:r>
              <w:t>Efficacy</w:t>
            </w:r>
            <w:proofErr w:type="spellEnd"/>
          </w:p>
        </w:tc>
        <w:tc>
          <w:tcPr>
            <w:tcW w:w="1985" w:type="dxa"/>
          </w:tcPr>
          <w:p w14:paraId="03EEB160" w14:textId="682CA325" w:rsidR="004C01B2" w:rsidRDefault="004C01B2">
            <w:r>
              <w:t>Safety</w:t>
            </w:r>
          </w:p>
        </w:tc>
      </w:tr>
      <w:tr w:rsidR="00825789" w:rsidRPr="00C73080" w14:paraId="210F0089" w14:textId="77777777" w:rsidTr="000A4CD1">
        <w:tc>
          <w:tcPr>
            <w:tcW w:w="2002" w:type="dxa"/>
          </w:tcPr>
          <w:p w14:paraId="7B1E7F29" w14:textId="7750140E" w:rsidR="00825789" w:rsidRDefault="00825789">
            <w:r>
              <w:t xml:space="preserve">Adler </w:t>
            </w:r>
            <w:r>
              <w:fldChar w:fldCharType="begin"/>
            </w:r>
            <w:r>
              <w:instrText xml:space="preserve"> ADDIN ZOTERO_ITEM CSL_CITATION {"citationID":"HleLryRT","properties":{"formattedCitation":"(1)","plainCitation":"(1)","noteIndex":0},"citationItems":[{"id":622,"uris":["http://zotero.org/users/local/LKk2TUsX/items/TTZTLSEG"],"itemData":{"id":622,"type":"article-journal","abstract":"Rheumatology key messageSpinal gout may be detected by dual-energy computed tomography and treated by IL-1 blockade.Sir, Spinal manifestations of gout were first recognized long ago [1]. However, suspicion of gout was primarily confirmed only by surgery. This 74-year-old male suffered from a longstanding, complex, unspecific autoimmune syndrome consisting of combined progressive interstitial lung disease with secondary pulmonary arterial hypertension and stage 3B-4 chronic kidney disease due to membranous nephropathy. The estimated glomerular filtration rate (eGFR, determined using the Chronic Kidney Disease Epidemiology Collaboration equation) was between 27 and 30 ml/min. Neither organ-specific treatment nor immunosuppressive treatment with CYC and glucocorticoids were able to improve the disease course. A few weeks after completing the second course of high-dose i.v. CYC, the patient presented almost monthly to our inpatient clinic for disabling low back pain without signs of radiculopathy. Initially a successful lumbar facet infiltration for OA was performed. However, the low back pain rapidly recurred. Radiographic evaluation then revealed a novel osteoporotic lumbar fracture (Fig. 1A). Surgical intervention with vertebroplasty of the fractured lumbar vertebra was initially discussed but was decided against by physicians given his worsening left ventricular function due to high-grade aortic valve stenosis. Administration of bisphosphonates and analgesics was able to control the patient’s clinical symptoms. However, a few weeks later his back pain recurred, accompanied by serological inflammation. Due to the former facet infiltration and the ongoing immunosuppressive treatment, infection of the infiltration site was suspected clinically as well as on MRI, which suggested a diagnosis of spondylitis or spondylodiscitis (Fig. 1B). As sequential blood cultures remained negative, we decided to perform a lumbar spine biopsy. Bacterial cultures were negative and histology demonstrated Gram-negative unspecific inflammation but no crystal deposition. Serological inflammation markers continued to fluctuate while symptoms could be controlled by increasing doses of opioids. Nevertheless, yet another episode of back pain occurred, this time accompanied by marked swelling and reddening of the right great toe. While gout of the toe was diagnosed with certainty, it was unclear whether the patient also had concurrent gout of the lumbar spine. Surgical intervention to confirm gout and/or treat either a fracture or possible underlying infection remained impossible due to multiple organ dysfunction. We therefore decided to perform dual-energy CT (DECT) of the spine to verify or exclude the manifestation of gout.","container-title":"Rheumatology","DOI":"10.1093/rheumatology/kex325","ISSN":"1462-0324","issue":"12","journalAbbreviation":"Rheumatology","page":"2243-2245","title":"The gouty spine: old guy—new tricks","volume":"56","author":[{"family":"Adler","given":"Sabine"},{"family":"Seitz","given":"Michael"}],"issued":{"date-parts":[["2017",12,1]]}}}],"schema":"https://github.com/citation-style-language/schema/raw/master/csl-citation.json"} </w:instrText>
            </w:r>
            <w:r>
              <w:fldChar w:fldCharType="separate"/>
            </w:r>
            <w:r w:rsidRPr="00825789">
              <w:rPr>
                <w:rFonts w:ascii="Calibri" w:hAnsi="Calibri" w:cs="Calibri"/>
              </w:rPr>
              <w:t>(1)</w:t>
            </w:r>
            <w:r>
              <w:fldChar w:fldCharType="end"/>
            </w:r>
          </w:p>
        </w:tc>
        <w:tc>
          <w:tcPr>
            <w:tcW w:w="3102" w:type="dxa"/>
          </w:tcPr>
          <w:p w14:paraId="5C013AFC" w14:textId="4CAC2B3F" w:rsidR="00825789" w:rsidRPr="00452EAE" w:rsidRDefault="00825789">
            <w:pPr>
              <w:rPr>
                <w:lang w:val="en-US"/>
              </w:rPr>
            </w:pPr>
            <w:r w:rsidRPr="00452EAE">
              <w:rPr>
                <w:lang w:val="en-US"/>
              </w:rPr>
              <w:t>1 patient</w:t>
            </w:r>
            <w:r w:rsidR="00696B0C" w:rsidRPr="00452EAE">
              <w:rPr>
                <w:lang w:val="en-US"/>
              </w:rPr>
              <w:t>, age 74, male.</w:t>
            </w:r>
            <w:r w:rsidR="008B2A4B" w:rsidRPr="00452EAE">
              <w:rPr>
                <w:lang w:val="en-US"/>
              </w:rPr>
              <w:t xml:space="preserve"> </w:t>
            </w:r>
            <w:r w:rsidR="00452EAE">
              <w:rPr>
                <w:lang w:val="en-US"/>
              </w:rPr>
              <w:t>P</w:t>
            </w:r>
            <w:r w:rsidR="008B2A4B" w:rsidRPr="00452EAE">
              <w:rPr>
                <w:lang w:val="en-US"/>
              </w:rPr>
              <w:t xml:space="preserve">rogressive ILD with secondary PAH and CKD </w:t>
            </w:r>
            <w:r w:rsidR="00452EAE">
              <w:rPr>
                <w:lang w:val="en-US"/>
              </w:rPr>
              <w:t>(unspecified autoimmune syndrome)</w:t>
            </w:r>
            <w:r w:rsidR="0097648A">
              <w:rPr>
                <w:lang w:val="en-US"/>
              </w:rPr>
              <w:t>. Lumbar spine and toe gout flare.</w:t>
            </w:r>
          </w:p>
        </w:tc>
        <w:tc>
          <w:tcPr>
            <w:tcW w:w="3685" w:type="dxa"/>
          </w:tcPr>
          <w:p w14:paraId="4BADB58F" w14:textId="739652B1" w:rsidR="00C73080" w:rsidRDefault="00C73080" w:rsidP="00C73080">
            <w:pPr>
              <w:rPr>
                <w:lang w:val="en-US"/>
              </w:rPr>
            </w:pPr>
            <w:r>
              <w:rPr>
                <w:lang w:val="en-US"/>
              </w:rPr>
              <w:t xml:space="preserve">SC </w:t>
            </w:r>
            <w:r w:rsidRPr="00EF49FB">
              <w:rPr>
                <w:lang w:val="en-US"/>
              </w:rPr>
              <w:t>Anakinra</w:t>
            </w:r>
            <w:r>
              <w:rPr>
                <w:lang w:val="en-US"/>
              </w:rPr>
              <w:t xml:space="preserve"> 100 mg/day for 3 days </w:t>
            </w:r>
          </w:p>
          <w:p w14:paraId="3640AF63" w14:textId="77777777" w:rsidR="00825789" w:rsidRPr="00452EAE" w:rsidRDefault="00825789">
            <w:pPr>
              <w:rPr>
                <w:lang w:val="en-US"/>
              </w:rPr>
            </w:pPr>
          </w:p>
        </w:tc>
        <w:tc>
          <w:tcPr>
            <w:tcW w:w="4111" w:type="dxa"/>
          </w:tcPr>
          <w:p w14:paraId="6A953AA2" w14:textId="49E89AE9" w:rsidR="00825789" w:rsidRPr="00452EAE" w:rsidRDefault="00C73080">
            <w:pPr>
              <w:rPr>
                <w:lang w:val="en-US"/>
              </w:rPr>
            </w:pPr>
            <w:r>
              <w:rPr>
                <w:lang w:val="en-US"/>
              </w:rPr>
              <w:t>P</w:t>
            </w:r>
            <w:r w:rsidRPr="00C73080">
              <w:rPr>
                <w:lang w:val="en-US"/>
              </w:rPr>
              <w:t>ain improved after the first administration</w:t>
            </w:r>
            <w:r w:rsidR="00D170B7">
              <w:rPr>
                <w:lang w:val="en-US"/>
              </w:rPr>
              <w:t xml:space="preserve">, </w:t>
            </w:r>
            <w:r w:rsidR="00D170B7" w:rsidRPr="00D170B7">
              <w:rPr>
                <w:lang w:val="en-US"/>
              </w:rPr>
              <w:t>markers of clinical and serological inflammation normalized rapidly</w:t>
            </w:r>
            <w:r w:rsidR="00D170B7">
              <w:rPr>
                <w:lang w:val="en-US"/>
              </w:rPr>
              <w:t>.</w:t>
            </w:r>
            <w:r w:rsidR="006542E8">
              <w:rPr>
                <w:lang w:val="en-US"/>
              </w:rPr>
              <w:t xml:space="preserve"> R</w:t>
            </w:r>
            <w:r w:rsidR="006542E8" w:rsidRPr="006542E8">
              <w:rPr>
                <w:lang w:val="en-US"/>
              </w:rPr>
              <w:t>are, on-demand applications of anakinra</w:t>
            </w:r>
            <w:r w:rsidR="006542E8">
              <w:rPr>
                <w:lang w:val="en-US"/>
              </w:rPr>
              <w:t xml:space="preserve"> after resolution. </w:t>
            </w:r>
          </w:p>
        </w:tc>
        <w:tc>
          <w:tcPr>
            <w:tcW w:w="1985" w:type="dxa"/>
          </w:tcPr>
          <w:p w14:paraId="79F7589A" w14:textId="5C2A43AA" w:rsidR="00825789" w:rsidRPr="00452EAE" w:rsidRDefault="00F74A01">
            <w:pPr>
              <w:rPr>
                <w:lang w:val="en-US"/>
              </w:rPr>
            </w:pPr>
            <w:r>
              <w:rPr>
                <w:lang w:val="en-US"/>
              </w:rPr>
              <w:t>No safety concerns reported</w:t>
            </w:r>
          </w:p>
        </w:tc>
      </w:tr>
      <w:tr w:rsidR="00940709" w:rsidRPr="007B39A9" w14:paraId="09CDB984" w14:textId="77777777" w:rsidTr="000A4CD1">
        <w:tc>
          <w:tcPr>
            <w:tcW w:w="2002" w:type="dxa"/>
          </w:tcPr>
          <w:p w14:paraId="38125E8E" w14:textId="514E6FD7" w:rsidR="00940709" w:rsidRDefault="00940709">
            <w:r>
              <w:t xml:space="preserve">Ahmed </w:t>
            </w:r>
            <w:r>
              <w:fldChar w:fldCharType="begin"/>
            </w:r>
            <w:r>
              <w:instrText xml:space="preserve"> ADDIN ZOTERO_ITEM CSL_CITATION {"citationID":"xOa9WFZi","properties":{"formattedCitation":"(2)","plainCitation":"(2)","noteIndex":0},"citationItems":[{"id":630,"uris":["http://zotero.org/users/local/LKk2TUsX/items/JDVPCRDQ"],"itemData":{"id":630,"type":"article-journal","abstract":"Background: Interleukin 1 inhibition with anakinra has shown efficacy in the management of crystalline-induced arthritis (CIA) flares. Gout treatment guidelines recommend its use after contraindication or intolerance to first-line therapies. The aim of this study is to identify features associated with better response to anakinra when used to treat CIA flares.\nMethods: This is a medical record review study that included inpatients with acute CIA in whom anakinra was used between the years 2014 and 2019 at one tertiary center (University of Alabama at Birmingham). The primary end point was response to anakinra treatment defined as a decrease in the reported visual analog score of at least 50% within 48 hours of initiation of treatment. Demographic, clinical, and laboratory factors were compared, and factors found significant in bivariate analysis at a p value of less than 0.15 were tested in a multivariate logistic regression analysis for independent association with the response.\nResults: A total of 55 admission encounters were analyzed. The mean age was 60.1 years, 36 (66%) were men, and 31 (56%) were African Americans. Twenty-eight of 49 (57%) met the primary end point of response at 48 hours, but 52 of 55 (94.5%) ultimately responded to anakinra during hospital stay. Factors associated with response at 48 hours were race, reason for admission related to cardiac etiologies, not having failed steroids before trial of anakinra, and hospital admission within 48 hours of initiation of flare. On a multivariable logistic regression model, we could not find significant independent associations with response to anakinra.\nConclusions: Our study showed high response rates to anakinra. We could not identify factors associated with a more robust, early response. It is likely that anakinra is equally effective across a wide range of clinical scenarios.","container-title":"JCR: Journal of Clinical Rheumatology","DOI":"10.1097/RHU.0000000000001831","ISSN":"1536-7355, 1076-1608","issue":"4","journalAbbreviation":"J Clin Rheumatol","language":"en","page":"196-200","source":"DOI.org (Crossref)","title":"Factors Affecting Response to Anakinra in Crystalline Arthritis Flares","volume":"28","author":[{"family":"Ahmed","given":"Hamdy Mohamed Abdelaziz"},{"family":"Sun","given":"Dongmei"},{"family":"Gaffo","given":"Angelo"}],"issued":{"date-parts":[["2022",6]]}}}],"schema":"https://github.com/citation-style-language/schema/raw/master/csl-citation.json"} </w:instrText>
            </w:r>
            <w:r>
              <w:fldChar w:fldCharType="separate"/>
            </w:r>
            <w:r w:rsidRPr="00940709">
              <w:rPr>
                <w:rFonts w:ascii="Calibri" w:hAnsi="Calibri" w:cs="Calibri"/>
              </w:rPr>
              <w:t>(2)</w:t>
            </w:r>
            <w:r>
              <w:fldChar w:fldCharType="end"/>
            </w:r>
            <w:r w:rsidR="007B39A9">
              <w:t>*</w:t>
            </w:r>
          </w:p>
        </w:tc>
        <w:tc>
          <w:tcPr>
            <w:tcW w:w="3102" w:type="dxa"/>
          </w:tcPr>
          <w:p w14:paraId="33C230A6" w14:textId="3269B894" w:rsidR="00940709" w:rsidRPr="00452EAE" w:rsidRDefault="007B39A9">
            <w:pPr>
              <w:rPr>
                <w:lang w:val="en-US"/>
              </w:rPr>
            </w:pPr>
            <w:r>
              <w:rPr>
                <w:lang w:val="en-US"/>
              </w:rPr>
              <w:t xml:space="preserve">55 hospitalized patients with </w:t>
            </w:r>
            <w:r w:rsidRPr="007B39A9">
              <w:rPr>
                <w:lang w:val="en-US"/>
              </w:rPr>
              <w:t>crystalline-induced arthritis</w:t>
            </w:r>
            <w:r>
              <w:rPr>
                <w:lang w:val="en-US"/>
              </w:rPr>
              <w:t xml:space="preserve"> (50 gout), mean age 60.1, 36 </w:t>
            </w:r>
            <w:r w:rsidR="005C24B3">
              <w:rPr>
                <w:lang w:val="en-US"/>
              </w:rPr>
              <w:t>males</w:t>
            </w:r>
            <w:r>
              <w:rPr>
                <w:lang w:val="en-US"/>
              </w:rPr>
              <w:t xml:space="preserve">. </w:t>
            </w:r>
            <w:r w:rsidRPr="007B39A9">
              <w:rPr>
                <w:lang w:val="en-US"/>
              </w:rPr>
              <w:t>DM 21</w:t>
            </w:r>
            <w:r>
              <w:rPr>
                <w:lang w:val="en-US"/>
              </w:rPr>
              <w:t xml:space="preserve">, hypertension </w:t>
            </w:r>
            <w:r w:rsidRPr="007B39A9">
              <w:rPr>
                <w:lang w:val="en-US"/>
              </w:rPr>
              <w:t>34</w:t>
            </w:r>
            <w:r>
              <w:rPr>
                <w:lang w:val="en-US"/>
              </w:rPr>
              <w:t xml:space="preserve">, </w:t>
            </w:r>
            <w:r w:rsidRPr="007B39A9">
              <w:rPr>
                <w:lang w:val="en-US"/>
              </w:rPr>
              <w:t>CKD 29 (52.7) AKI 14 (25.5) CAD 16 (29.1) CHF 22 (40) Obesity 21 (38.2) COPD 4 (7.3) HLD 14 (25.5) Malignancy 6 (10.9) OSA 6 (10.9) Coagulation for</w:t>
            </w:r>
            <w:r w:rsidR="005C24B3">
              <w:rPr>
                <w:lang w:val="en-US"/>
              </w:rPr>
              <w:t xml:space="preserve"> AF,</w:t>
            </w:r>
            <w:r w:rsidRPr="007B39A9">
              <w:rPr>
                <w:lang w:val="en-US"/>
              </w:rPr>
              <w:t xml:space="preserve"> thromboembolism 11 (20)</w:t>
            </w:r>
            <w:r w:rsidR="005C24B3">
              <w:rPr>
                <w:lang w:val="en-US"/>
              </w:rPr>
              <w:t>. &gt; 2 joints affected 44,4%.</w:t>
            </w:r>
          </w:p>
        </w:tc>
        <w:tc>
          <w:tcPr>
            <w:tcW w:w="3685" w:type="dxa"/>
          </w:tcPr>
          <w:p w14:paraId="4EBCFA37" w14:textId="6A138947" w:rsidR="005C24B3" w:rsidRDefault="005C24B3" w:rsidP="00C73080">
            <w:pPr>
              <w:rPr>
                <w:lang w:val="en-US"/>
              </w:rPr>
            </w:pPr>
            <w:r>
              <w:rPr>
                <w:lang w:val="en-US"/>
              </w:rPr>
              <w:t>SC a</w:t>
            </w:r>
            <w:r w:rsidRPr="005C24B3">
              <w:rPr>
                <w:lang w:val="en-US"/>
              </w:rPr>
              <w:t xml:space="preserve">nakinra dosing </w:t>
            </w:r>
            <w:r w:rsidR="00E643D4">
              <w:rPr>
                <w:lang w:val="en-US"/>
              </w:rPr>
              <w:t>(patients and %)</w:t>
            </w:r>
          </w:p>
          <w:p w14:paraId="2654ABE6" w14:textId="73E76D34" w:rsidR="005C24B3" w:rsidRDefault="005C24B3" w:rsidP="005C24B3">
            <w:pPr>
              <w:pStyle w:val="Prrafodelista"/>
              <w:numPr>
                <w:ilvl w:val="0"/>
                <w:numId w:val="8"/>
              </w:numPr>
              <w:rPr>
                <w:lang w:val="en-US"/>
              </w:rPr>
            </w:pPr>
            <w:r w:rsidRPr="005C24B3">
              <w:rPr>
                <w:lang w:val="en-US"/>
              </w:rPr>
              <w:t>100 mg/d</w:t>
            </w:r>
            <w:r w:rsidR="00E643D4">
              <w:rPr>
                <w:lang w:val="en-US"/>
              </w:rPr>
              <w:t>:</w:t>
            </w:r>
            <w:r w:rsidRPr="005C24B3">
              <w:rPr>
                <w:lang w:val="en-US"/>
              </w:rPr>
              <w:t xml:space="preserve"> 32 (58.2) </w:t>
            </w:r>
          </w:p>
          <w:p w14:paraId="36DD668B" w14:textId="239A5CD0" w:rsidR="005C24B3" w:rsidRDefault="005C24B3" w:rsidP="005C24B3">
            <w:pPr>
              <w:pStyle w:val="Prrafodelista"/>
              <w:numPr>
                <w:ilvl w:val="0"/>
                <w:numId w:val="8"/>
              </w:numPr>
              <w:rPr>
                <w:lang w:val="en-US"/>
              </w:rPr>
            </w:pPr>
            <w:r w:rsidRPr="005C24B3">
              <w:rPr>
                <w:lang w:val="en-US"/>
              </w:rPr>
              <w:t>100 mg twice daily</w:t>
            </w:r>
            <w:r w:rsidR="00E643D4">
              <w:rPr>
                <w:lang w:val="en-US"/>
              </w:rPr>
              <w:t>:</w:t>
            </w:r>
            <w:r w:rsidRPr="005C24B3">
              <w:rPr>
                <w:lang w:val="en-US"/>
              </w:rPr>
              <w:t xml:space="preserve"> 21 (38.2)</w:t>
            </w:r>
          </w:p>
          <w:p w14:paraId="3BD11996" w14:textId="10555556" w:rsidR="00940709" w:rsidRPr="005C24B3" w:rsidRDefault="005C24B3" w:rsidP="005C24B3">
            <w:pPr>
              <w:pStyle w:val="Prrafodelista"/>
              <w:numPr>
                <w:ilvl w:val="0"/>
                <w:numId w:val="8"/>
              </w:numPr>
              <w:rPr>
                <w:lang w:val="en-US"/>
              </w:rPr>
            </w:pPr>
            <w:r w:rsidRPr="005C24B3">
              <w:rPr>
                <w:lang w:val="en-US"/>
              </w:rPr>
              <w:t>100 mg every other day</w:t>
            </w:r>
            <w:r w:rsidR="00E643D4">
              <w:rPr>
                <w:lang w:val="en-US"/>
              </w:rPr>
              <w:t>:</w:t>
            </w:r>
            <w:r w:rsidRPr="005C24B3">
              <w:rPr>
                <w:lang w:val="en-US"/>
              </w:rPr>
              <w:t xml:space="preserve"> 2 (3.6)</w:t>
            </w:r>
          </w:p>
        </w:tc>
        <w:tc>
          <w:tcPr>
            <w:tcW w:w="4111" w:type="dxa"/>
          </w:tcPr>
          <w:p w14:paraId="37F057FF" w14:textId="263B2CF0" w:rsidR="005C24B3" w:rsidRPr="005C24B3" w:rsidRDefault="005C24B3" w:rsidP="005C24B3">
            <w:pPr>
              <w:rPr>
                <w:lang w:val="en-US"/>
              </w:rPr>
            </w:pPr>
            <w:r w:rsidRPr="005C24B3">
              <w:rPr>
                <w:lang w:val="en-US"/>
              </w:rPr>
              <w:t>-</w:t>
            </w:r>
            <w:r>
              <w:rPr>
                <w:lang w:val="en-US"/>
              </w:rPr>
              <w:t xml:space="preserve"> </w:t>
            </w:r>
            <w:r w:rsidRPr="005C24B3">
              <w:rPr>
                <w:lang w:val="en-US"/>
              </w:rPr>
              <w:t>Cumulative response to anakinra (provider evaluation): 1 d 11 (20%), 2 d 26 (47.3%), 3 d 39 (70.9%), &gt;3 d 52 (94.5%), no response 3 (5.5%).</w:t>
            </w:r>
          </w:p>
          <w:p w14:paraId="71806925" w14:textId="77777777" w:rsidR="00940709" w:rsidRDefault="005C24B3" w:rsidP="005C24B3">
            <w:pPr>
              <w:rPr>
                <w:lang w:val="en-US"/>
              </w:rPr>
            </w:pPr>
            <w:r>
              <w:rPr>
                <w:lang w:val="en-US"/>
              </w:rPr>
              <w:t xml:space="preserve">- </w:t>
            </w:r>
            <w:r w:rsidRPr="005C24B3">
              <w:rPr>
                <w:lang w:val="en-US"/>
              </w:rPr>
              <w:t>Cumulative response to anakinra (patient report): 1 d 17 (30.9%), 2 d 28 (50.9%), 3 d 42 (76.4%), &gt;3 d 46 (83.6%), unknown pain score (but responded) 6 (10.9%), no response to anakinra 3 (5.5%).</w:t>
            </w:r>
          </w:p>
          <w:p w14:paraId="7143797C" w14:textId="77777777" w:rsidR="005C24B3" w:rsidRDefault="005C24B3" w:rsidP="005C24B3">
            <w:pPr>
              <w:rPr>
                <w:lang w:val="en-US"/>
              </w:rPr>
            </w:pPr>
          </w:p>
          <w:p w14:paraId="5FCF5BB1" w14:textId="6508D478" w:rsidR="005C24B3" w:rsidRPr="005C24B3" w:rsidRDefault="005C24B3" w:rsidP="005C24B3">
            <w:pPr>
              <w:rPr>
                <w:lang w:val="en-US"/>
              </w:rPr>
            </w:pPr>
            <w:r>
              <w:rPr>
                <w:lang w:val="en-US"/>
              </w:rPr>
              <w:t>No factors affecting response were found.</w:t>
            </w:r>
          </w:p>
        </w:tc>
        <w:tc>
          <w:tcPr>
            <w:tcW w:w="1985" w:type="dxa"/>
          </w:tcPr>
          <w:p w14:paraId="30FD8B17" w14:textId="5F8E767D" w:rsidR="00940709" w:rsidRDefault="005C24B3">
            <w:pPr>
              <w:rPr>
                <w:lang w:val="en-US"/>
              </w:rPr>
            </w:pPr>
            <w:r>
              <w:rPr>
                <w:lang w:val="en-US"/>
              </w:rPr>
              <w:t>No safety data reported</w:t>
            </w:r>
          </w:p>
        </w:tc>
      </w:tr>
      <w:tr w:rsidR="002C7C64" w:rsidRPr="00EF49FB" w14:paraId="44422C90" w14:textId="77177063" w:rsidTr="000A4CD1">
        <w:tc>
          <w:tcPr>
            <w:tcW w:w="2002" w:type="dxa"/>
          </w:tcPr>
          <w:p w14:paraId="49CCD55F" w14:textId="46C33664" w:rsidR="004C01B2" w:rsidRDefault="004C01B2">
            <w:proofErr w:type="spellStart"/>
            <w:r>
              <w:t>Aouba</w:t>
            </w:r>
            <w:proofErr w:type="spellEnd"/>
            <w:r>
              <w:t xml:space="preserve"> 2015 </w:t>
            </w:r>
            <w:r>
              <w:fldChar w:fldCharType="begin"/>
            </w:r>
            <w:r w:rsidR="00940709">
              <w:instrText xml:space="preserve"> ADDIN ZOTERO_ITEM CSL_CITATION {"citationID":"Td5RlylU","properties":{"formattedCitation":"(3)","plainCitation":"(3)","noteIndex":0},"citationItems":[{"id":516,"uris":["http://zotero.org/users/local/LKk2TUsX/items/BFFTDNIC"],"itemData":{"id":516,"type":"article-journal","abstract":"Background\n              . There are few data on anakinra use after failure of conventional medications for crystal-induced peripheral arthritis and/or crowned dens syndrome among complex hospitalized patients.\n              Methods\n              . We retrospectively analyzed the outcome of six patients affected with subacute crystal-induced arthritis who had received anakinra in second or third line therapy, including three patients with crowned dens syndrome and three others with gouty arthritis. Patients’ comorbidities, reasons for anakinra use and associated drugs, and outcomes were recorded.\n              Results\n              . All patients presented with elevated inflammatory syndrome, systemic symptoms with poly/oligoarthritis. Except for absolute contraindications, all patients were previously treated with full or decreased dose of NSAID, colchicine, and/or glucocorticoids, with unsatisfactory response. All three gouty patients exhibited complete responses in all acute involvements under anakinra within 3 to 5 days, including one of them who needed the reintroduction of colchicine treatment that was previously unsuccessful. Crowned dens syndrome patients, including two with pseudogout and one with subacute hydroxyapatite deposition disease, needed 9 to 11 days to achieve complete response. Tolerance to anakinra was good.\n              Conclusion\n              . In case series of complex hospitalized patients, anakinra showed good activity in crowned dens syndrome and associated crystal-induced peripheral arthritis, with longer treatment duration than in gouty arthritis.","container-title":"Mediators of Inflammation","DOI":"10.1155/2015/792173","ISSN":"0962-9351, 1466-1861","journalAbbreviation":"Mediators of Inflammation","language":"en","page":"1-7","source":"DOI.org (Crossref)","title":"Efficacy of Anakinra for Various Types of Crystal-Induced Arthritis in Complex Hospitalized Patients: A Case Series and Review of the Literature","title-short":"Efficacy of Anakinra for Various Types of Crystal-Induced Arthritis in Complex Hospitalized Patients","volume":"2015","author":[{"family":"Aouba","given":"A."},{"family":"Deshayes","given":"S."},{"family":"Frenzel","given":"L."},{"family":"Decottignies","given":"A."},{"family":"Pressiat","given":"C."},{"family":"Bienvenu","given":"B."},{"family":"Boue","given":"F."},{"family":"Damaj","given":"G."},{"family":"Hermine","given":"O."},{"family":"Georgin-Lavialle","given":"S."}],"issued":{"date-parts":[["2015"]]}}}],"schema":"https://github.com/citation-style-language/schema/raw/master/csl-citation.json"} </w:instrText>
            </w:r>
            <w:r>
              <w:fldChar w:fldCharType="separate"/>
            </w:r>
            <w:r w:rsidR="00940709" w:rsidRPr="00940709">
              <w:rPr>
                <w:rFonts w:ascii="Calibri" w:hAnsi="Calibri" w:cs="Calibri"/>
              </w:rPr>
              <w:t>(3)</w:t>
            </w:r>
            <w:r>
              <w:fldChar w:fldCharType="end"/>
            </w:r>
          </w:p>
        </w:tc>
        <w:tc>
          <w:tcPr>
            <w:tcW w:w="3102" w:type="dxa"/>
          </w:tcPr>
          <w:p w14:paraId="522287AF" w14:textId="61E7328C" w:rsidR="004C01B2" w:rsidRPr="006E399E" w:rsidRDefault="004C01B2">
            <w:pPr>
              <w:rPr>
                <w:lang w:val="en-US"/>
              </w:rPr>
            </w:pPr>
            <w:r w:rsidRPr="006E399E">
              <w:rPr>
                <w:lang w:val="en-US"/>
              </w:rPr>
              <w:t xml:space="preserve">3 </w:t>
            </w:r>
            <w:r w:rsidR="00825789" w:rsidRPr="006E399E">
              <w:rPr>
                <w:lang w:val="en-US"/>
              </w:rPr>
              <w:t>patients,</w:t>
            </w:r>
            <w:r w:rsidR="006E399E" w:rsidRPr="006E399E">
              <w:rPr>
                <w:lang w:val="en-US"/>
              </w:rPr>
              <w:t xml:space="preserve"> 2 males, age 66, 71 and 72.</w:t>
            </w:r>
            <w:r w:rsidR="00825789" w:rsidRPr="006E399E">
              <w:rPr>
                <w:lang w:val="en-US"/>
              </w:rPr>
              <w:t xml:space="preserve"> </w:t>
            </w:r>
            <w:r w:rsidR="008D4EF1">
              <w:rPr>
                <w:lang w:val="en-US"/>
              </w:rPr>
              <w:t xml:space="preserve">2 </w:t>
            </w:r>
            <w:r w:rsidR="00236E24" w:rsidRPr="00236E24">
              <w:rPr>
                <w:lang w:val="en-US"/>
              </w:rPr>
              <w:t xml:space="preserve">Essential arterial </w:t>
            </w:r>
            <w:proofErr w:type="gramStart"/>
            <w:r w:rsidR="00236E24" w:rsidRPr="00236E24">
              <w:rPr>
                <w:lang w:val="en-US"/>
              </w:rPr>
              <w:t>hypertension</w:t>
            </w:r>
            <w:proofErr w:type="gramEnd"/>
            <w:r w:rsidR="00236E24" w:rsidRPr="00236E24">
              <w:rPr>
                <w:lang w:val="en-US"/>
              </w:rPr>
              <w:t xml:space="preserve">; </w:t>
            </w:r>
            <w:r w:rsidR="008D4EF1">
              <w:rPr>
                <w:lang w:val="en-US"/>
              </w:rPr>
              <w:t xml:space="preserve">2 </w:t>
            </w:r>
            <w:r w:rsidR="00236E24">
              <w:rPr>
                <w:lang w:val="en-US"/>
              </w:rPr>
              <w:t xml:space="preserve">CKD, </w:t>
            </w:r>
            <w:r w:rsidR="008D4EF1">
              <w:rPr>
                <w:lang w:val="en-US"/>
              </w:rPr>
              <w:t xml:space="preserve">1 </w:t>
            </w:r>
            <w:r w:rsidR="00236E24">
              <w:rPr>
                <w:lang w:val="en-US"/>
              </w:rPr>
              <w:t xml:space="preserve">DM, </w:t>
            </w:r>
            <w:r w:rsidR="008D4EF1">
              <w:rPr>
                <w:lang w:val="en-US"/>
              </w:rPr>
              <w:t xml:space="preserve">1 </w:t>
            </w:r>
            <w:r w:rsidR="00236E24" w:rsidRPr="00236E24">
              <w:rPr>
                <w:lang w:val="en-US"/>
              </w:rPr>
              <w:t xml:space="preserve">neutropenia to colchicine; </w:t>
            </w:r>
            <w:r w:rsidR="008D4EF1">
              <w:rPr>
                <w:lang w:val="en-US"/>
              </w:rPr>
              <w:t xml:space="preserve">1 </w:t>
            </w:r>
            <w:r w:rsidR="007B39A9">
              <w:rPr>
                <w:lang w:val="en-US"/>
              </w:rPr>
              <w:t>PV</w:t>
            </w:r>
            <w:r w:rsidR="008D4EF1">
              <w:rPr>
                <w:lang w:val="en-US"/>
              </w:rPr>
              <w:t>, 1 o</w:t>
            </w:r>
            <w:r w:rsidR="00236E24" w:rsidRPr="00236E24">
              <w:rPr>
                <w:lang w:val="en-US"/>
              </w:rPr>
              <w:t xml:space="preserve">besity; </w:t>
            </w:r>
            <w:r w:rsidR="008D4EF1">
              <w:rPr>
                <w:lang w:val="en-US"/>
              </w:rPr>
              <w:t xml:space="preserve">1 </w:t>
            </w:r>
            <w:r w:rsidR="00236E24" w:rsidRPr="00236E24">
              <w:rPr>
                <w:lang w:val="en-US"/>
              </w:rPr>
              <w:t>MGUS;</w:t>
            </w:r>
            <w:r w:rsidR="008D4EF1">
              <w:rPr>
                <w:lang w:val="en-US"/>
              </w:rPr>
              <w:t xml:space="preserve"> 1</w:t>
            </w:r>
            <w:r w:rsidR="00236E24" w:rsidRPr="00236E24">
              <w:rPr>
                <w:lang w:val="en-US"/>
              </w:rPr>
              <w:t xml:space="preserve"> prolymphocytic leukemia</w:t>
            </w:r>
            <w:r w:rsidR="008D4EF1">
              <w:rPr>
                <w:lang w:val="en-US"/>
              </w:rPr>
              <w:t>. All p</w:t>
            </w:r>
            <w:r w:rsidRPr="006E399E">
              <w:rPr>
                <w:lang w:val="en-US"/>
              </w:rPr>
              <w:t xml:space="preserve">olyarticular gout </w:t>
            </w:r>
          </w:p>
        </w:tc>
        <w:tc>
          <w:tcPr>
            <w:tcW w:w="3685" w:type="dxa"/>
          </w:tcPr>
          <w:p w14:paraId="3559294A" w14:textId="5AEDD607" w:rsidR="004C01B2" w:rsidRDefault="004C01B2">
            <w:pPr>
              <w:rPr>
                <w:lang w:val="en-US"/>
              </w:rPr>
            </w:pPr>
            <w:r>
              <w:rPr>
                <w:lang w:val="en-US"/>
              </w:rPr>
              <w:t xml:space="preserve">SC </w:t>
            </w:r>
            <w:r w:rsidRPr="00EF49FB">
              <w:rPr>
                <w:lang w:val="en-US"/>
              </w:rPr>
              <w:t>Anakinra</w:t>
            </w:r>
            <w:r>
              <w:rPr>
                <w:lang w:val="en-US"/>
              </w:rPr>
              <w:t xml:space="preserve"> 100 mg/day </w:t>
            </w:r>
          </w:p>
          <w:p w14:paraId="588045F3" w14:textId="0FCC2137" w:rsidR="004C01B2" w:rsidRPr="00EF49FB" w:rsidRDefault="004C01B2" w:rsidP="00EF49FB">
            <w:pPr>
              <w:rPr>
                <w:lang w:val="en-US"/>
              </w:rPr>
            </w:pPr>
            <w:r w:rsidRPr="00EF49FB">
              <w:rPr>
                <w:lang w:val="en-US"/>
              </w:rPr>
              <w:t>-</w:t>
            </w:r>
            <w:r>
              <w:rPr>
                <w:lang w:val="en-US"/>
              </w:rPr>
              <w:t xml:space="preserve"> </w:t>
            </w:r>
            <w:r w:rsidRPr="00EF49FB">
              <w:rPr>
                <w:lang w:val="en-US"/>
              </w:rPr>
              <w:t xml:space="preserve">for 5 days in two patients </w:t>
            </w:r>
          </w:p>
          <w:p w14:paraId="11BC2D2D" w14:textId="5629597B" w:rsidR="004C01B2" w:rsidRPr="00EF49FB" w:rsidRDefault="004C01B2" w:rsidP="00EF49FB">
            <w:pPr>
              <w:rPr>
                <w:lang w:val="en-US"/>
              </w:rPr>
            </w:pPr>
            <w:r>
              <w:rPr>
                <w:lang w:val="en-US"/>
              </w:rPr>
              <w:t>- f</w:t>
            </w:r>
            <w:r w:rsidRPr="00EF49FB">
              <w:rPr>
                <w:lang w:val="en-US"/>
              </w:rPr>
              <w:t xml:space="preserve">or 3 days in one. </w:t>
            </w:r>
          </w:p>
        </w:tc>
        <w:tc>
          <w:tcPr>
            <w:tcW w:w="4111" w:type="dxa"/>
          </w:tcPr>
          <w:p w14:paraId="6EAFCF3F" w14:textId="77777777" w:rsidR="004C01B2" w:rsidRDefault="004C01B2" w:rsidP="00EF49FB">
            <w:pPr>
              <w:rPr>
                <w:lang w:val="en-US"/>
              </w:rPr>
            </w:pPr>
            <w:r>
              <w:rPr>
                <w:lang w:val="en-US"/>
              </w:rPr>
              <w:t xml:space="preserve">Two patients (5 days) complete remission. </w:t>
            </w:r>
          </w:p>
          <w:p w14:paraId="5282368A" w14:textId="69AE952D" w:rsidR="004C01B2" w:rsidRPr="00EF49FB" w:rsidRDefault="004C01B2" w:rsidP="00EF49FB">
            <w:pPr>
              <w:rPr>
                <w:lang w:val="en-US"/>
              </w:rPr>
            </w:pPr>
            <w:r>
              <w:rPr>
                <w:lang w:val="en-US"/>
              </w:rPr>
              <w:t>One patient (3 days): relapse, partial remission after anakinra 5 days, complete remission after anakinra 3 days.</w:t>
            </w:r>
          </w:p>
        </w:tc>
        <w:tc>
          <w:tcPr>
            <w:tcW w:w="1985" w:type="dxa"/>
          </w:tcPr>
          <w:p w14:paraId="593F6EDD" w14:textId="6BD3A93E" w:rsidR="004C01B2" w:rsidRPr="00EF49FB" w:rsidRDefault="004C01B2">
            <w:pPr>
              <w:rPr>
                <w:lang w:val="en-US"/>
              </w:rPr>
            </w:pPr>
            <w:r>
              <w:rPr>
                <w:lang w:val="en-US"/>
              </w:rPr>
              <w:t>One injection site reaction</w:t>
            </w:r>
          </w:p>
        </w:tc>
      </w:tr>
      <w:tr w:rsidR="002C7C64" w:rsidRPr="00EF49FB" w14:paraId="5B1322B0" w14:textId="718CF983" w:rsidTr="000A4CD1">
        <w:tc>
          <w:tcPr>
            <w:tcW w:w="2002" w:type="dxa"/>
          </w:tcPr>
          <w:p w14:paraId="39B45BC4" w14:textId="0FEA10A6" w:rsidR="004C01B2" w:rsidRPr="00EF49FB" w:rsidRDefault="004C01B2">
            <w:pPr>
              <w:rPr>
                <w:lang w:val="en-US"/>
              </w:rPr>
            </w:pPr>
            <w:r>
              <w:rPr>
                <w:lang w:val="en-US"/>
              </w:rPr>
              <w:t xml:space="preserve">Avram 2015 </w:t>
            </w:r>
            <w:r>
              <w:rPr>
                <w:lang w:val="en-US"/>
              </w:rPr>
              <w:fldChar w:fldCharType="begin"/>
            </w:r>
            <w:r w:rsidR="00940709">
              <w:rPr>
                <w:lang w:val="en-US"/>
              </w:rPr>
              <w:instrText xml:space="preserve"> ADDIN ZOTERO_ITEM CSL_CITATION {"citationID":"K2Li9wmn","properties":{"formattedCitation":"(4)","plainCitation":"(4)","noteIndex":0},"citationItems":[{"id":513,"uris":["http://zotero.org/users/local/LKk2TUsX/items/97E36A52"],"itemData":{"id":513,"type":"article-journal","abstract":"A subgroup of patients with gouty arthritis have a chronic recurring form that is particularly difficult to treat. Such patients experience repeated flares and often have abundant tophi. Many also have underlying comorbidities, such as renal impairment, cardiovascular disease, gastrointestinal disorders, obesity, and hypertension, which contraindicate the use of standard anti-inflammatory medications. Five patients with difficult to treat gouty arthritis who were either candidates and/or treated with anti-IL therapy are described.","container-title":"Joint Bone Spine","DOI":"10.1016/S1297-319X(15)30004-X","ISSN":"1297319X","journalAbbreviation":"Joint Bone Spine","language":"en","page":"eS17-eS29","source":"DOI.org (Crossref)","title":"Identifying Patient Candidates for IL-1 Inhibition: Lessons From Real-World Cases","title-short":"Identifying Patient Candidates for IL-1 Inhibition","volume":"82","author":[{"family":"Avram","given":"Annalina"},{"family":"Duarte","given":"Cátia"},{"family":"Santos","given":"Maria José"},{"family":"Papagoras","given":"Charalampos"},{"family":"Ritis","given":"Konstantinos"},{"family":"Scarpioni","given":"Roberto"},{"family":"Schmidt","given":"Wolfgang A."},{"family":"Skendros","given":"Panagiotis"}],"issued":{"date-parts":[["2015",10]]}}}],"schema":"https://github.com/citation-style-language/schema/raw/master/csl-citation.json"} </w:instrText>
            </w:r>
            <w:r>
              <w:rPr>
                <w:lang w:val="en-US"/>
              </w:rPr>
              <w:fldChar w:fldCharType="separate"/>
            </w:r>
            <w:r w:rsidR="00940709" w:rsidRPr="00940709">
              <w:rPr>
                <w:rFonts w:ascii="Calibri" w:hAnsi="Calibri" w:cs="Calibri"/>
              </w:rPr>
              <w:t>(4)</w:t>
            </w:r>
            <w:r>
              <w:rPr>
                <w:lang w:val="en-US"/>
              </w:rPr>
              <w:fldChar w:fldCharType="end"/>
            </w:r>
          </w:p>
        </w:tc>
        <w:tc>
          <w:tcPr>
            <w:tcW w:w="3102" w:type="dxa"/>
          </w:tcPr>
          <w:p w14:paraId="573144AB" w14:textId="195AB637" w:rsidR="004C01B2" w:rsidRPr="00EF49FB" w:rsidRDefault="004C01B2">
            <w:pPr>
              <w:rPr>
                <w:lang w:val="en-US"/>
              </w:rPr>
            </w:pPr>
            <w:r>
              <w:rPr>
                <w:lang w:val="en-US"/>
              </w:rPr>
              <w:t>1 patient (age 68, ma</w:t>
            </w:r>
            <w:r w:rsidR="0043243B">
              <w:rPr>
                <w:lang w:val="en-US"/>
              </w:rPr>
              <w:t>le</w:t>
            </w:r>
            <w:r>
              <w:rPr>
                <w:lang w:val="en-US"/>
              </w:rPr>
              <w:t>), refractory acute polyarthritis, tophaceous gout</w:t>
            </w:r>
            <w:r w:rsidR="00EB3046">
              <w:rPr>
                <w:lang w:val="en-US"/>
              </w:rPr>
              <w:t>.</w:t>
            </w:r>
          </w:p>
        </w:tc>
        <w:tc>
          <w:tcPr>
            <w:tcW w:w="3685" w:type="dxa"/>
          </w:tcPr>
          <w:p w14:paraId="1824457E" w14:textId="1E577A76" w:rsidR="004C01B2" w:rsidRPr="00EF49FB" w:rsidRDefault="004C01B2">
            <w:pPr>
              <w:rPr>
                <w:lang w:val="en-US"/>
              </w:rPr>
            </w:pPr>
            <w:r w:rsidRPr="00994E48">
              <w:rPr>
                <w:lang w:val="en-US"/>
              </w:rPr>
              <w:t>Dail</w:t>
            </w:r>
            <w:r>
              <w:rPr>
                <w:lang w:val="en-US"/>
              </w:rPr>
              <w:t xml:space="preserve">y </w:t>
            </w:r>
            <w:r w:rsidRPr="00994E48">
              <w:rPr>
                <w:lang w:val="en-US"/>
              </w:rPr>
              <w:t>subcutaneous anakinr</w:t>
            </w:r>
            <w:r>
              <w:rPr>
                <w:lang w:val="en-US"/>
              </w:rPr>
              <w:t>a (</w:t>
            </w:r>
            <w:r w:rsidRPr="00994E48">
              <w:rPr>
                <w:lang w:val="en-US"/>
              </w:rPr>
              <w:t>100</w:t>
            </w:r>
            <w:r>
              <w:rPr>
                <w:lang w:val="en-US"/>
              </w:rPr>
              <w:t xml:space="preserve"> </w:t>
            </w:r>
            <w:r w:rsidRPr="00994E48">
              <w:rPr>
                <w:lang w:val="en-US"/>
              </w:rPr>
              <w:t>mg</w:t>
            </w:r>
            <w:r>
              <w:rPr>
                <w:lang w:val="en-US"/>
              </w:rPr>
              <w:t xml:space="preserve"> per day) for 7 days, followed by one SC canakinumab 150 mg infusion</w:t>
            </w:r>
          </w:p>
        </w:tc>
        <w:tc>
          <w:tcPr>
            <w:tcW w:w="4111" w:type="dxa"/>
          </w:tcPr>
          <w:p w14:paraId="27C62DA0" w14:textId="34373E16" w:rsidR="004C01B2" w:rsidRPr="00EF49FB" w:rsidRDefault="004C01B2">
            <w:pPr>
              <w:rPr>
                <w:lang w:val="en-US"/>
              </w:rPr>
            </w:pPr>
            <w:r>
              <w:rPr>
                <w:lang w:val="en-US"/>
              </w:rPr>
              <w:t xml:space="preserve">Clinical and laboratory resolution, two mild flares </w:t>
            </w:r>
            <w:r w:rsidR="00782A3B" w:rsidRPr="00782A3B">
              <w:rPr>
                <w:lang w:val="en-US"/>
              </w:rPr>
              <w:t>were successfully treated with colchicine the following months</w:t>
            </w:r>
            <w:r>
              <w:rPr>
                <w:lang w:val="en-US"/>
              </w:rPr>
              <w:t xml:space="preserve">. </w:t>
            </w:r>
          </w:p>
        </w:tc>
        <w:tc>
          <w:tcPr>
            <w:tcW w:w="1985" w:type="dxa"/>
          </w:tcPr>
          <w:p w14:paraId="484CFFA4" w14:textId="676F55EB" w:rsidR="004C01B2" w:rsidRPr="00EF49FB" w:rsidRDefault="004C01B2">
            <w:pPr>
              <w:rPr>
                <w:lang w:val="en-US"/>
              </w:rPr>
            </w:pPr>
            <w:r>
              <w:rPr>
                <w:lang w:val="en-US"/>
              </w:rPr>
              <w:t>No safety concerns reported</w:t>
            </w:r>
          </w:p>
        </w:tc>
      </w:tr>
      <w:tr w:rsidR="002C7C64" w:rsidRPr="00EF49FB" w14:paraId="7150F670" w14:textId="4CF80387" w:rsidTr="000A4CD1">
        <w:tc>
          <w:tcPr>
            <w:tcW w:w="2002" w:type="dxa"/>
          </w:tcPr>
          <w:p w14:paraId="0826B114" w14:textId="033F0451" w:rsidR="004C01B2" w:rsidRPr="00EF49FB" w:rsidRDefault="004C01B2">
            <w:pPr>
              <w:rPr>
                <w:lang w:val="en-US"/>
              </w:rPr>
            </w:pPr>
            <w:proofErr w:type="spellStart"/>
            <w:r>
              <w:rPr>
                <w:lang w:val="en-US"/>
              </w:rPr>
              <w:lastRenderedPageBreak/>
              <w:t>Bacani</w:t>
            </w:r>
            <w:proofErr w:type="spellEnd"/>
            <w:r>
              <w:rPr>
                <w:lang w:val="en-US"/>
              </w:rPr>
              <w:t xml:space="preserve"> 2009 </w:t>
            </w:r>
            <w:r>
              <w:rPr>
                <w:lang w:val="en-US"/>
              </w:rPr>
              <w:fldChar w:fldCharType="begin"/>
            </w:r>
            <w:r w:rsidR="00940709">
              <w:rPr>
                <w:lang w:val="en-US"/>
              </w:rPr>
              <w:instrText xml:space="preserve"> ADDIN ZOTERO_ITEM CSL_CITATION {"citationID":"FKLoWEMG","properties":{"formattedCitation":"(5)","plainCitation":"(5)","noteIndex":0},"citationItems":[{"id":519,"uris":["http://zotero.org/users/local/LKk2TUsX/items/R5DJBJMW"],"itemData":{"id":519,"type":"article-journal","abstract":"Gout has been recognized for centuries but is also a modern day scourge. It is the most common type of inXammatory arthritis in men and appears to be increasing in both incidence and prevalence (Arromdee et al. in J Rheumatol 29(11):2403–2406, 2002). Despite these facts, few advances have been made in the diagnosis and treatment of gout for over 50 years. DiYcult cases of gout challenge available therapeutic options. It is only recently that the Food and Drug Administration has approved febuxostat as a treatment option for patients intolerant of allopurinol. We describe a diYcult case of tophaceous gout notable for several reasons: utilization of rasburicase as uricolytic treatment to dramatically reduce tissue urate burden; treatment of gout Xares with interleukin-1 inhibition; and quantiWcation of tissue urate with novel dual energy computed tomography technology before and after uricolytic therapy.","container-title":"Rheumatology International","DOI":"10.1007/s00296-009-1295-7","ISSN":"0172-8172, 1437-160X","issue":"1","journalAbbreviation":"Rheumatol Int","language":"en","page":"235-239","source":"DOI.org (Crossref)","title":"Dual energy computed tomography for quantification of tissue urate deposits in tophaceous gout: help from modern physics in the management of an ancient disease","title-short":"Dual energy computed tomography for quantification of tissue urate deposits in tophaceous gout","volume":"32","author":[{"family":"Bacani","given":"A. Kirstin"},{"family":"McCollough","given":"Cynthia H."},{"family":"Glazebrook","given":"Katrina N."},{"family":"Bond","given":"Jeffrey R."},{"family":"Michet","given":"Clement J."},{"family":"Milks","given":"Jeffrey"},{"family":"Manek","given":"Nisha J."}],"issued":{"date-parts":[["2012",1]]}}}],"schema":"https://github.com/citation-style-language/schema/raw/master/csl-citation.json"} </w:instrText>
            </w:r>
            <w:r>
              <w:rPr>
                <w:lang w:val="en-US"/>
              </w:rPr>
              <w:fldChar w:fldCharType="separate"/>
            </w:r>
            <w:r w:rsidR="00940709" w:rsidRPr="00940709">
              <w:rPr>
                <w:rFonts w:ascii="Calibri" w:hAnsi="Calibri" w:cs="Calibri"/>
              </w:rPr>
              <w:t>(5)</w:t>
            </w:r>
            <w:r>
              <w:rPr>
                <w:lang w:val="en-US"/>
              </w:rPr>
              <w:fldChar w:fldCharType="end"/>
            </w:r>
          </w:p>
        </w:tc>
        <w:tc>
          <w:tcPr>
            <w:tcW w:w="3102" w:type="dxa"/>
          </w:tcPr>
          <w:p w14:paraId="4F63F866" w14:textId="59BB2B53" w:rsidR="004C01B2" w:rsidRPr="00EF49FB" w:rsidRDefault="004C01B2">
            <w:pPr>
              <w:rPr>
                <w:lang w:val="en-US"/>
              </w:rPr>
            </w:pPr>
            <w:r>
              <w:rPr>
                <w:lang w:val="en-US"/>
              </w:rPr>
              <w:t>1 patient (age 57, ma</w:t>
            </w:r>
            <w:r w:rsidR="0043243B">
              <w:rPr>
                <w:lang w:val="en-US"/>
              </w:rPr>
              <w:t>le</w:t>
            </w:r>
            <w:r>
              <w:rPr>
                <w:lang w:val="en-US"/>
              </w:rPr>
              <w:t xml:space="preserve">), obese, refractory acute polyarthritis tophaceous gout. </w:t>
            </w:r>
          </w:p>
        </w:tc>
        <w:tc>
          <w:tcPr>
            <w:tcW w:w="3685" w:type="dxa"/>
          </w:tcPr>
          <w:p w14:paraId="493D3A5E" w14:textId="69CFB09E" w:rsidR="004C01B2" w:rsidRPr="00EF49FB" w:rsidRDefault="004C01B2">
            <w:pPr>
              <w:rPr>
                <w:lang w:val="en-US"/>
              </w:rPr>
            </w:pPr>
            <w:r>
              <w:rPr>
                <w:lang w:val="en-US"/>
              </w:rPr>
              <w:t xml:space="preserve">SC </w:t>
            </w:r>
            <w:r w:rsidRPr="00D3081D">
              <w:rPr>
                <w:lang w:val="en-US"/>
              </w:rPr>
              <w:t xml:space="preserve">anakinra 100 mg daily for 3 days </w:t>
            </w:r>
            <w:r>
              <w:rPr>
                <w:lang w:val="en-US"/>
              </w:rPr>
              <w:t>a</w:t>
            </w:r>
            <w:r w:rsidRPr="00D3081D">
              <w:rPr>
                <w:lang w:val="en-US"/>
              </w:rPr>
              <w:t>fter the f</w:t>
            </w:r>
            <w:r>
              <w:rPr>
                <w:lang w:val="en-US"/>
              </w:rPr>
              <w:t>if</w:t>
            </w:r>
            <w:r w:rsidRPr="00D3081D">
              <w:rPr>
                <w:lang w:val="en-US"/>
              </w:rPr>
              <w:t xml:space="preserve">th and sixth </w:t>
            </w:r>
            <w:proofErr w:type="spellStart"/>
            <w:r w:rsidRPr="00D3081D">
              <w:rPr>
                <w:lang w:val="en-US"/>
              </w:rPr>
              <w:t>rasburicase</w:t>
            </w:r>
            <w:proofErr w:type="spellEnd"/>
            <w:r w:rsidRPr="00D3081D">
              <w:rPr>
                <w:lang w:val="en-US"/>
              </w:rPr>
              <w:t xml:space="preserve"> infusions</w:t>
            </w:r>
          </w:p>
        </w:tc>
        <w:tc>
          <w:tcPr>
            <w:tcW w:w="4111" w:type="dxa"/>
          </w:tcPr>
          <w:p w14:paraId="0AC55C45" w14:textId="0E2667FD" w:rsidR="004C01B2" w:rsidRPr="00EF49FB" w:rsidRDefault="004C01B2">
            <w:pPr>
              <w:rPr>
                <w:lang w:val="en-US"/>
              </w:rPr>
            </w:pPr>
            <w:r>
              <w:rPr>
                <w:lang w:val="en-US"/>
              </w:rPr>
              <w:t>Clinical resolution of the polyarticular flare</w:t>
            </w:r>
          </w:p>
        </w:tc>
        <w:tc>
          <w:tcPr>
            <w:tcW w:w="1985" w:type="dxa"/>
          </w:tcPr>
          <w:p w14:paraId="61AC40C9" w14:textId="37E90D55" w:rsidR="004C01B2" w:rsidRPr="00EF49FB" w:rsidRDefault="004C01B2">
            <w:pPr>
              <w:rPr>
                <w:lang w:val="en-US"/>
              </w:rPr>
            </w:pPr>
            <w:r>
              <w:rPr>
                <w:lang w:val="en-US"/>
              </w:rPr>
              <w:t>No safety concerns reported</w:t>
            </w:r>
          </w:p>
        </w:tc>
      </w:tr>
      <w:tr w:rsidR="002C7C64" w:rsidRPr="00EF49FB" w14:paraId="568142EE" w14:textId="283E4AB1" w:rsidTr="000A4CD1">
        <w:tc>
          <w:tcPr>
            <w:tcW w:w="2002" w:type="dxa"/>
          </w:tcPr>
          <w:p w14:paraId="4A0B18A7" w14:textId="7B46A962" w:rsidR="004C01B2" w:rsidRPr="00EF49FB" w:rsidRDefault="004C01B2">
            <w:pPr>
              <w:rPr>
                <w:lang w:val="en-US"/>
              </w:rPr>
            </w:pPr>
            <w:proofErr w:type="spellStart"/>
            <w:r w:rsidRPr="00D3081D">
              <w:rPr>
                <w:lang w:val="en-US"/>
              </w:rPr>
              <w:t>Balasubramaniam</w:t>
            </w:r>
            <w:proofErr w:type="spellEnd"/>
            <w:r>
              <w:rPr>
                <w:lang w:val="en-US"/>
              </w:rPr>
              <w:t xml:space="preserve"> 2015 </w:t>
            </w:r>
            <w:r>
              <w:rPr>
                <w:lang w:val="en-US"/>
              </w:rPr>
              <w:fldChar w:fldCharType="begin"/>
            </w:r>
            <w:r w:rsidR="00940709">
              <w:rPr>
                <w:lang w:val="en-US"/>
              </w:rPr>
              <w:instrText xml:space="preserve"> ADDIN ZOTERO_ITEM CSL_CITATION {"citationID":"Eo1CEjja","properties":{"formattedCitation":"(6)","plainCitation":"(6)","noteIndex":0},"citationItems":[{"id":515,"uris":["http://zotero.org/users/local/LKk2TUsX/items/KTLR7ILT"],"itemData":{"id":515,"type":"article-journal","container-title":"Kidney International","DOI":"10.1038/ki.2015.125","ISSN":"00852538","issue":"1","journalAbbreviation":"Kidney International","language":"en","page":"195-196","source":"DOI.org (Crossref)","title":"Improved renal function in diabetic patients with acute gout treated with anakinra","volume":"88","author":[{"family":"Balasubramaniam","given":"Gowrie"},{"family":"Almond","given":"Michael"},{"family":"Dasgupta","given":"Bhaskar"}],"issued":{"date-parts":[["2015",7]]}}}],"schema":"https://github.com/citation-style-language/schema/raw/master/csl-citation.json"} </w:instrText>
            </w:r>
            <w:r>
              <w:rPr>
                <w:lang w:val="en-US"/>
              </w:rPr>
              <w:fldChar w:fldCharType="separate"/>
            </w:r>
            <w:r w:rsidR="00940709" w:rsidRPr="00940709">
              <w:rPr>
                <w:rFonts w:ascii="Calibri" w:hAnsi="Calibri" w:cs="Calibri"/>
              </w:rPr>
              <w:t>(6)</w:t>
            </w:r>
            <w:r>
              <w:rPr>
                <w:lang w:val="en-US"/>
              </w:rPr>
              <w:fldChar w:fldCharType="end"/>
            </w:r>
          </w:p>
        </w:tc>
        <w:tc>
          <w:tcPr>
            <w:tcW w:w="3102" w:type="dxa"/>
          </w:tcPr>
          <w:p w14:paraId="26BDA326" w14:textId="23C16F57" w:rsidR="004C01B2" w:rsidRPr="00EF49FB" w:rsidRDefault="004C01B2">
            <w:pPr>
              <w:rPr>
                <w:lang w:val="en-US"/>
              </w:rPr>
            </w:pPr>
            <w:r>
              <w:rPr>
                <w:lang w:val="en-US"/>
              </w:rPr>
              <w:t xml:space="preserve">3 patients </w:t>
            </w:r>
            <w:r w:rsidRPr="009942F6">
              <w:rPr>
                <w:lang w:val="en-US"/>
              </w:rPr>
              <w:t xml:space="preserve">with </w:t>
            </w:r>
            <w:r w:rsidR="00EB3046">
              <w:rPr>
                <w:lang w:val="en-US"/>
              </w:rPr>
              <w:t>DM</w:t>
            </w:r>
            <w:r w:rsidRPr="009942F6">
              <w:rPr>
                <w:lang w:val="en-US"/>
              </w:rPr>
              <w:t xml:space="preserve"> and moderate-to-severe </w:t>
            </w:r>
            <w:r>
              <w:rPr>
                <w:lang w:val="en-US"/>
              </w:rPr>
              <w:t>CKD, acute gout</w:t>
            </w:r>
            <w:r w:rsidR="00EB3046">
              <w:rPr>
                <w:lang w:val="en-US"/>
              </w:rPr>
              <w:t>.</w:t>
            </w:r>
          </w:p>
        </w:tc>
        <w:tc>
          <w:tcPr>
            <w:tcW w:w="3685" w:type="dxa"/>
          </w:tcPr>
          <w:p w14:paraId="5428B289" w14:textId="434C8581" w:rsidR="004C01B2" w:rsidRPr="00EF49FB" w:rsidRDefault="004C01B2">
            <w:pPr>
              <w:rPr>
                <w:lang w:val="en-US"/>
              </w:rPr>
            </w:pPr>
            <w:r>
              <w:rPr>
                <w:lang w:val="en-US"/>
              </w:rPr>
              <w:t>SC</w:t>
            </w:r>
            <w:r w:rsidRPr="009942F6">
              <w:rPr>
                <w:lang w:val="en-US"/>
              </w:rPr>
              <w:t xml:space="preserve"> anakinra</w:t>
            </w:r>
            <w:r>
              <w:rPr>
                <w:lang w:val="en-US"/>
              </w:rPr>
              <w:t xml:space="preserve"> </w:t>
            </w:r>
            <w:r w:rsidRPr="009942F6">
              <w:rPr>
                <w:lang w:val="en-US"/>
              </w:rPr>
              <w:t>100 mg for 3–5 days</w:t>
            </w:r>
          </w:p>
        </w:tc>
        <w:tc>
          <w:tcPr>
            <w:tcW w:w="4111" w:type="dxa"/>
          </w:tcPr>
          <w:p w14:paraId="2BF48323" w14:textId="2F884F9E" w:rsidR="004C01B2" w:rsidRPr="00EF49FB" w:rsidRDefault="004C01B2">
            <w:pPr>
              <w:rPr>
                <w:lang w:val="en-US"/>
              </w:rPr>
            </w:pPr>
            <w:r>
              <w:rPr>
                <w:lang w:val="en-US"/>
              </w:rPr>
              <w:t>I</w:t>
            </w:r>
            <w:r w:rsidRPr="009942F6">
              <w:rPr>
                <w:lang w:val="en-US"/>
              </w:rPr>
              <w:t>mmediate, transient improvement in renal function following treatment for acute gout</w:t>
            </w:r>
            <w:r>
              <w:rPr>
                <w:lang w:val="en-US"/>
              </w:rPr>
              <w:t>, one of them sustained (no data about articular response)</w:t>
            </w:r>
          </w:p>
        </w:tc>
        <w:tc>
          <w:tcPr>
            <w:tcW w:w="1985" w:type="dxa"/>
          </w:tcPr>
          <w:p w14:paraId="78C442D0" w14:textId="348EC457" w:rsidR="004C01B2" w:rsidRPr="00EF49FB" w:rsidRDefault="004C01B2">
            <w:pPr>
              <w:rPr>
                <w:lang w:val="en-US"/>
              </w:rPr>
            </w:pPr>
            <w:r>
              <w:rPr>
                <w:lang w:val="en-US"/>
              </w:rPr>
              <w:t>No safety concerns reported</w:t>
            </w:r>
          </w:p>
        </w:tc>
      </w:tr>
      <w:tr w:rsidR="002C7C64" w:rsidRPr="00EF49FB" w14:paraId="0AAED57A" w14:textId="1C440F97" w:rsidTr="000A4CD1">
        <w:tc>
          <w:tcPr>
            <w:tcW w:w="2002" w:type="dxa"/>
          </w:tcPr>
          <w:p w14:paraId="37F1953B" w14:textId="132E718D" w:rsidR="004C01B2" w:rsidRPr="00EF49FB" w:rsidRDefault="004C01B2">
            <w:pPr>
              <w:rPr>
                <w:lang w:val="en-US"/>
              </w:rPr>
            </w:pPr>
            <w:proofErr w:type="spellStart"/>
            <w:r>
              <w:rPr>
                <w:lang w:val="en-US"/>
              </w:rPr>
              <w:t>Bartov</w:t>
            </w:r>
            <w:proofErr w:type="spellEnd"/>
            <w:r>
              <w:rPr>
                <w:lang w:val="en-US"/>
              </w:rPr>
              <w:t xml:space="preserve"> 2013 </w:t>
            </w:r>
            <w:r>
              <w:rPr>
                <w:lang w:val="en-US"/>
              </w:rPr>
              <w:fldChar w:fldCharType="begin"/>
            </w:r>
            <w:r w:rsidR="00940709">
              <w:rPr>
                <w:lang w:val="en-US"/>
              </w:rPr>
              <w:instrText xml:space="preserve"> ADDIN ZOTERO_ITEM CSL_CITATION {"citationID":"BxZS2JrM","properties":{"formattedCitation":"(7)","plainCitation":"(7)","noteIndex":0},"citationItems":[{"id":509,"uris":["http://zotero.org/users/local/LKk2TUsX/items/JPMYBGHW"],"itemData":{"id":509,"type":"article-journal","container-title":"Journal of Clinical Rheumatology","DOI":"10.1097/RHU.0000000000000047","ISSN":"1076-1608","issue":"8","journalAbbreviation":"Journal of Clinical Rheumatology","language":"en","page":"454-456","source":"DOI.org (Crossref)","title":"Successful Use of the Interleukin 1 Antagonist, Anakinra, in a Patient With Gout, Chronic Kidney Disease, and Aplastic Anemia:","title-short":"Successful Use of the Interleukin 1 Antagonist, Anakinra, in a Patient With Gout, Chronic Kidney Disease, and Aplastic Anemia","volume":"19","author":[{"family":"Bartov","given":"Janet Beth"},{"family":"Ali","given":"Yousaf"}],"issued":{"date-parts":[["2013",12]]}}}],"schema":"https://github.com/citation-style-language/schema/raw/master/csl-citation.json"} </w:instrText>
            </w:r>
            <w:r>
              <w:rPr>
                <w:lang w:val="en-US"/>
              </w:rPr>
              <w:fldChar w:fldCharType="separate"/>
            </w:r>
            <w:r w:rsidR="00940709" w:rsidRPr="00940709">
              <w:rPr>
                <w:rFonts w:ascii="Calibri" w:hAnsi="Calibri" w:cs="Calibri"/>
              </w:rPr>
              <w:t>(7)</w:t>
            </w:r>
            <w:r>
              <w:rPr>
                <w:lang w:val="en-US"/>
              </w:rPr>
              <w:fldChar w:fldCharType="end"/>
            </w:r>
          </w:p>
        </w:tc>
        <w:tc>
          <w:tcPr>
            <w:tcW w:w="3102" w:type="dxa"/>
          </w:tcPr>
          <w:p w14:paraId="49F6BA12" w14:textId="7DB76664" w:rsidR="004C01B2" w:rsidRPr="00EF49FB" w:rsidRDefault="004C01B2">
            <w:pPr>
              <w:rPr>
                <w:lang w:val="en-US"/>
              </w:rPr>
            </w:pPr>
            <w:r>
              <w:rPr>
                <w:lang w:val="en-US"/>
              </w:rPr>
              <w:t>1 patient (age 50, ma</w:t>
            </w:r>
            <w:r w:rsidR="0043243B">
              <w:rPr>
                <w:lang w:val="en-US"/>
              </w:rPr>
              <w:t>le</w:t>
            </w:r>
            <w:r>
              <w:rPr>
                <w:lang w:val="en-US"/>
              </w:rPr>
              <w:t xml:space="preserve">), </w:t>
            </w:r>
            <w:r w:rsidRPr="004C01B2">
              <w:rPr>
                <w:lang w:val="en-US"/>
              </w:rPr>
              <w:t xml:space="preserve">hypertension, CKD, diastolic </w:t>
            </w:r>
            <w:r>
              <w:rPr>
                <w:lang w:val="en-US"/>
              </w:rPr>
              <w:t>HF</w:t>
            </w:r>
            <w:r w:rsidRPr="004C01B2">
              <w:rPr>
                <w:lang w:val="en-US"/>
              </w:rPr>
              <w:t>, aplas</w:t>
            </w:r>
            <w:r>
              <w:rPr>
                <w:lang w:val="en-US"/>
              </w:rPr>
              <w:t xml:space="preserve">tic anemia, </w:t>
            </w:r>
            <w:r w:rsidRPr="004C01B2">
              <w:rPr>
                <w:lang w:val="en-US"/>
              </w:rPr>
              <w:t>tophaceous gout</w:t>
            </w:r>
            <w:r>
              <w:rPr>
                <w:lang w:val="en-US"/>
              </w:rPr>
              <w:t xml:space="preserve">, </w:t>
            </w:r>
            <w:r w:rsidRPr="004C01B2">
              <w:rPr>
                <w:lang w:val="en-US"/>
              </w:rPr>
              <w:t xml:space="preserve">refractory </w:t>
            </w:r>
            <w:r>
              <w:rPr>
                <w:lang w:val="en-US"/>
              </w:rPr>
              <w:t>acute arthritis</w:t>
            </w:r>
          </w:p>
        </w:tc>
        <w:tc>
          <w:tcPr>
            <w:tcW w:w="3685" w:type="dxa"/>
          </w:tcPr>
          <w:p w14:paraId="194D22E0" w14:textId="4EE7BD56" w:rsidR="004C01B2" w:rsidRPr="00EF49FB" w:rsidRDefault="004C01B2">
            <w:pPr>
              <w:rPr>
                <w:lang w:val="en-US"/>
              </w:rPr>
            </w:pPr>
            <w:r>
              <w:rPr>
                <w:lang w:val="en-US"/>
              </w:rPr>
              <w:t>SC</w:t>
            </w:r>
            <w:r w:rsidRPr="004C01B2">
              <w:rPr>
                <w:lang w:val="en-US"/>
              </w:rPr>
              <w:t xml:space="preserve"> anakinra 100 mg every other day for 1 week</w:t>
            </w:r>
          </w:p>
        </w:tc>
        <w:tc>
          <w:tcPr>
            <w:tcW w:w="4111" w:type="dxa"/>
          </w:tcPr>
          <w:p w14:paraId="5FF4A5EF" w14:textId="3A789A32" w:rsidR="004C01B2" w:rsidRPr="00EF49FB" w:rsidRDefault="004C01B2">
            <w:pPr>
              <w:rPr>
                <w:lang w:val="en-US"/>
              </w:rPr>
            </w:pPr>
            <w:r>
              <w:rPr>
                <w:lang w:val="en-US"/>
              </w:rPr>
              <w:t>C</w:t>
            </w:r>
            <w:r w:rsidRPr="004C01B2">
              <w:rPr>
                <w:lang w:val="en-US"/>
              </w:rPr>
              <w:t>omplete and rapid resolution of pain and clinical evidence of diminished swelling</w:t>
            </w:r>
          </w:p>
        </w:tc>
        <w:tc>
          <w:tcPr>
            <w:tcW w:w="1985" w:type="dxa"/>
          </w:tcPr>
          <w:p w14:paraId="7A16C83A" w14:textId="08A1EE00" w:rsidR="004C01B2" w:rsidRPr="00EF49FB" w:rsidRDefault="004C01B2">
            <w:pPr>
              <w:rPr>
                <w:lang w:val="en-US"/>
              </w:rPr>
            </w:pPr>
            <w:r>
              <w:rPr>
                <w:lang w:val="en-US"/>
              </w:rPr>
              <w:t>No safety concerns reported</w:t>
            </w:r>
          </w:p>
        </w:tc>
      </w:tr>
      <w:tr w:rsidR="002C7C64" w:rsidRPr="00EF49FB" w14:paraId="79196B82" w14:textId="570C57FF" w:rsidTr="000A4CD1">
        <w:tc>
          <w:tcPr>
            <w:tcW w:w="2002" w:type="dxa"/>
          </w:tcPr>
          <w:p w14:paraId="704067A8" w14:textId="27FBEC53" w:rsidR="004C01B2" w:rsidRPr="00EF49FB" w:rsidRDefault="008359E1">
            <w:pPr>
              <w:rPr>
                <w:lang w:val="en-US"/>
              </w:rPr>
            </w:pPr>
            <w:proofErr w:type="spellStart"/>
            <w:r>
              <w:rPr>
                <w:lang w:val="en-US"/>
              </w:rPr>
              <w:t>Buenzli</w:t>
            </w:r>
            <w:proofErr w:type="spellEnd"/>
            <w:r>
              <w:rPr>
                <w:lang w:val="en-US"/>
              </w:rPr>
              <w:t xml:space="preserve"> 2009 </w:t>
            </w:r>
            <w:r>
              <w:rPr>
                <w:lang w:val="en-US"/>
              </w:rPr>
              <w:fldChar w:fldCharType="begin"/>
            </w:r>
            <w:r w:rsidR="00940709">
              <w:rPr>
                <w:lang w:val="en-US"/>
              </w:rPr>
              <w:instrText xml:space="preserve"> ADDIN ZOTERO_ITEM CSL_CITATION {"citationID":"YstaVFWG","properties":{"formattedCitation":"(8)","plainCitation":"(8)","noteIndex":0},"citationItems":[{"id":498,"uris":["http://zotero.org/users/local/LKk2TUsX/items/EB9UL5DT"],"itemData":{"id":498,"type":"article-journal","abstract":"A 73-year-old woman with chronic tophaceous gout presented with acute right-sided sciatica. Conventional radiology and CT scan of the lumbar spine revealed severe degenerative changes at the level of L3/4 and L4/5 disc and tophaceous deposits around the facet joints bilaterally. Investigations revealed a raised acute phase response (C reactive protein 97 mg/l, erythrocyte sedimentation rate &gt;100 mm/h), leucocytosis and thrombocytosis. Because of non-steroidal anti-inflammatory drug-induced gastrointestinal toxicity and intolerance to colchicine, a local steroid infiltration of the L4–5 facet joint was administered with a partial response. The patient was treated with anakinra 100 mg daily administered for 3 days. The treatment led to rapid clinical improvement of sciatica as well as normalisation of the acute phase response. She was subsequently maintained on anakinra 100 mg three times weekly with total resolution of sciatic pain.","container-title":"Case Reports","DOI":"10.1136/bcr.07.2008.0492","ISSN":"1757-790X","issue":"mar02 1","journalAbbreviation":"Case Reports","language":"en","page":"bcr0720080492-bcr0720080492","source":"DOI.org (Crossref)","title":"Inflammatory sciatica due to spinal tophaceous gout","volume":"2009","author":[{"family":"Buenzli","given":"D."},{"family":"So","given":"A."}],"issued":{"date-parts":[["2009",3,5]]}}}],"schema":"https://github.com/citation-style-language/schema/raw/master/csl-citation.json"} </w:instrText>
            </w:r>
            <w:r>
              <w:rPr>
                <w:lang w:val="en-US"/>
              </w:rPr>
              <w:fldChar w:fldCharType="separate"/>
            </w:r>
            <w:r w:rsidR="00940709" w:rsidRPr="00940709">
              <w:rPr>
                <w:rFonts w:ascii="Calibri" w:hAnsi="Calibri" w:cs="Calibri"/>
              </w:rPr>
              <w:t>(8)</w:t>
            </w:r>
            <w:r>
              <w:rPr>
                <w:lang w:val="en-US"/>
              </w:rPr>
              <w:fldChar w:fldCharType="end"/>
            </w:r>
          </w:p>
        </w:tc>
        <w:tc>
          <w:tcPr>
            <w:tcW w:w="3102" w:type="dxa"/>
          </w:tcPr>
          <w:p w14:paraId="71D59D07" w14:textId="70857BBA" w:rsidR="004C01B2" w:rsidRPr="00EF49FB" w:rsidRDefault="006E72C3">
            <w:pPr>
              <w:rPr>
                <w:lang w:val="en-US"/>
              </w:rPr>
            </w:pPr>
            <w:r>
              <w:rPr>
                <w:lang w:val="en-US"/>
              </w:rPr>
              <w:t xml:space="preserve">1 patient, (age </w:t>
            </w:r>
            <w:r w:rsidRPr="006E72C3">
              <w:rPr>
                <w:lang w:val="en-US"/>
              </w:rPr>
              <w:t>73</w:t>
            </w:r>
            <w:r>
              <w:rPr>
                <w:lang w:val="en-US"/>
              </w:rPr>
              <w:t>,</w:t>
            </w:r>
            <w:r w:rsidRPr="006E72C3">
              <w:rPr>
                <w:lang w:val="en-US"/>
              </w:rPr>
              <w:t xml:space="preserve"> </w:t>
            </w:r>
            <w:r w:rsidR="0043243B">
              <w:rPr>
                <w:lang w:val="en-US"/>
              </w:rPr>
              <w:t>female</w:t>
            </w:r>
            <w:r>
              <w:rPr>
                <w:lang w:val="en-US"/>
              </w:rPr>
              <w:t>)</w:t>
            </w:r>
            <w:r w:rsidR="0004089B">
              <w:rPr>
                <w:lang w:val="en-US"/>
              </w:rPr>
              <w:t>,</w:t>
            </w:r>
            <w:r w:rsidR="0004089B" w:rsidRPr="0004089B">
              <w:rPr>
                <w:lang w:val="en-US"/>
              </w:rPr>
              <w:t xml:space="preserve"> acute sciatica</w:t>
            </w:r>
            <w:r w:rsidR="00FC4920">
              <w:rPr>
                <w:lang w:val="en-US"/>
              </w:rPr>
              <w:t xml:space="preserve">, </w:t>
            </w:r>
            <w:r w:rsidR="00FC4920" w:rsidRPr="00FC4920">
              <w:rPr>
                <w:lang w:val="en-US"/>
              </w:rPr>
              <w:t>tophaceous</w:t>
            </w:r>
            <w:r w:rsidR="00FC4920">
              <w:rPr>
                <w:lang w:val="en-US"/>
              </w:rPr>
              <w:t xml:space="preserve"> gout </w:t>
            </w:r>
            <w:r w:rsidR="00FC4920" w:rsidRPr="00FC4920">
              <w:rPr>
                <w:lang w:val="en-US"/>
              </w:rPr>
              <w:t>deposits around the facet joints</w:t>
            </w:r>
            <w:r w:rsidR="00AB2F63">
              <w:rPr>
                <w:lang w:val="en-US"/>
              </w:rPr>
              <w:t xml:space="preserve"> L3 to L5</w:t>
            </w:r>
            <w:r w:rsidR="00FC4920">
              <w:rPr>
                <w:lang w:val="en-US"/>
              </w:rPr>
              <w:t xml:space="preserve">, </w:t>
            </w:r>
            <w:r w:rsidR="00FC4920" w:rsidRPr="00FC4920">
              <w:rPr>
                <w:lang w:val="en-US"/>
              </w:rPr>
              <w:t>acute phase response</w:t>
            </w:r>
            <w:r w:rsidR="005F3896">
              <w:rPr>
                <w:lang w:val="en-US"/>
              </w:rPr>
              <w:t>.</w:t>
            </w:r>
          </w:p>
        </w:tc>
        <w:tc>
          <w:tcPr>
            <w:tcW w:w="3685" w:type="dxa"/>
          </w:tcPr>
          <w:p w14:paraId="2AF5FF45" w14:textId="238435A4" w:rsidR="004C01B2" w:rsidRPr="00EF49FB" w:rsidRDefault="000A34F9">
            <w:pPr>
              <w:rPr>
                <w:lang w:val="en-US"/>
              </w:rPr>
            </w:pPr>
            <w:r>
              <w:rPr>
                <w:lang w:val="en-US"/>
              </w:rPr>
              <w:t xml:space="preserve">SC </w:t>
            </w:r>
            <w:r w:rsidRPr="000A34F9">
              <w:rPr>
                <w:lang w:val="en-US"/>
              </w:rPr>
              <w:t>anakinra 100 mg daily for 3 days</w:t>
            </w:r>
            <w:r>
              <w:rPr>
                <w:lang w:val="en-US"/>
              </w:rPr>
              <w:t xml:space="preserve"> after </w:t>
            </w:r>
            <w:r w:rsidRPr="000A34F9">
              <w:rPr>
                <w:lang w:val="en-US"/>
              </w:rPr>
              <w:t>local steroid infiltration of the L4–5 facet joint with partial response</w:t>
            </w:r>
          </w:p>
        </w:tc>
        <w:tc>
          <w:tcPr>
            <w:tcW w:w="4111" w:type="dxa"/>
          </w:tcPr>
          <w:p w14:paraId="4A20DEF1" w14:textId="7DF57D3C" w:rsidR="004C01B2" w:rsidRPr="00EF49FB" w:rsidRDefault="007D228B">
            <w:pPr>
              <w:rPr>
                <w:lang w:val="en-US"/>
              </w:rPr>
            </w:pPr>
            <w:r>
              <w:rPr>
                <w:lang w:val="en-US"/>
              </w:rPr>
              <w:t>R</w:t>
            </w:r>
            <w:r w:rsidR="00BB55E9" w:rsidRPr="00BB55E9">
              <w:rPr>
                <w:lang w:val="en-US"/>
              </w:rPr>
              <w:t>apid clinical improvement of sciatica</w:t>
            </w:r>
            <w:r w:rsidR="00BB55E9">
              <w:rPr>
                <w:lang w:val="en-US"/>
              </w:rPr>
              <w:t xml:space="preserve">, </w:t>
            </w:r>
            <w:r w:rsidR="00BB55E9" w:rsidRPr="00BB55E9">
              <w:rPr>
                <w:lang w:val="en-US"/>
              </w:rPr>
              <w:t xml:space="preserve">normalization of the acute phase response. </w:t>
            </w:r>
            <w:r w:rsidR="00BB55E9">
              <w:rPr>
                <w:lang w:val="en-US"/>
              </w:rPr>
              <w:t>S</w:t>
            </w:r>
            <w:r w:rsidR="00BB55E9" w:rsidRPr="00BB55E9">
              <w:rPr>
                <w:lang w:val="en-US"/>
              </w:rPr>
              <w:t>ubsequently maintained anakinra 100 mg three times weekly</w:t>
            </w:r>
            <w:r w:rsidR="00BB55E9">
              <w:rPr>
                <w:lang w:val="en-US"/>
              </w:rPr>
              <w:t xml:space="preserve">, </w:t>
            </w:r>
            <w:r w:rsidR="00BB55E9" w:rsidRPr="00BB55E9">
              <w:rPr>
                <w:lang w:val="en-US"/>
              </w:rPr>
              <w:t>total resolution of sciatic pain.</w:t>
            </w:r>
          </w:p>
        </w:tc>
        <w:tc>
          <w:tcPr>
            <w:tcW w:w="1985" w:type="dxa"/>
          </w:tcPr>
          <w:p w14:paraId="0F98C674" w14:textId="4CDAE095" w:rsidR="004C01B2" w:rsidRPr="00EF49FB" w:rsidRDefault="002772C1">
            <w:pPr>
              <w:rPr>
                <w:lang w:val="en-US"/>
              </w:rPr>
            </w:pPr>
            <w:r>
              <w:rPr>
                <w:lang w:val="en-US"/>
              </w:rPr>
              <w:t>No safety concerns reported</w:t>
            </w:r>
          </w:p>
        </w:tc>
      </w:tr>
      <w:tr w:rsidR="000E53B7" w:rsidRPr="000E53B7" w14:paraId="42C2EFA7" w14:textId="77777777" w:rsidTr="000A4CD1">
        <w:tc>
          <w:tcPr>
            <w:tcW w:w="2002" w:type="dxa"/>
          </w:tcPr>
          <w:p w14:paraId="6B83F288" w14:textId="5B48F10F" w:rsidR="000E53B7" w:rsidRDefault="000E53B7">
            <w:pPr>
              <w:rPr>
                <w:lang w:val="en-US"/>
              </w:rPr>
            </w:pPr>
            <w:r>
              <w:rPr>
                <w:lang w:val="en-US"/>
              </w:rPr>
              <w:t xml:space="preserve">Calvo-Aranda 2021 </w:t>
            </w:r>
            <w:r>
              <w:rPr>
                <w:lang w:val="en-US"/>
              </w:rPr>
              <w:fldChar w:fldCharType="begin"/>
            </w:r>
            <w:r>
              <w:rPr>
                <w:lang w:val="en-US"/>
              </w:rPr>
              <w:instrText xml:space="preserve"> ADDIN ZOTERO_ITEM CSL_CITATION {"citationID":"Q33e6Xuu","properties":{"formattedCitation":"(9)","plainCitation":"(9)","noteIndex":0},"citationItems":[{"id":670,"uris":["http://zotero.org/users/local/LKk2TUsX/items/2JV8BTPI"],"itemData":{"id":670,"type":"article-journal","container-title":"Rheumatology","DOI":"10.1093/rheumatology/keab383","ISSN":"1462-0324, 1462-0332","issue":"11","language":"en","page":"e375-e377","source":"DOI.org (Crossref)","title":"Efficacy of subcutaneous tocilizumab in a patient with severe gout refractory to anakinra","volume":"60","author":[{"family":"Calvo-Aranda","given":"Enrique"},{"family":"Sanchez-Aranda","given":"Fernando Manuel"}],"issued":{"date-parts":[["2021",11,3]]}}}],"schema":"https://github.com/citation-style-language/schema/raw/master/csl-citation.json"} </w:instrText>
            </w:r>
            <w:r>
              <w:rPr>
                <w:lang w:val="en-US"/>
              </w:rPr>
              <w:fldChar w:fldCharType="separate"/>
            </w:r>
            <w:r w:rsidRPr="000E53B7">
              <w:rPr>
                <w:rFonts w:ascii="Calibri" w:hAnsi="Calibri" w:cs="Calibri"/>
              </w:rPr>
              <w:t>(9)</w:t>
            </w:r>
            <w:r>
              <w:rPr>
                <w:lang w:val="en-US"/>
              </w:rPr>
              <w:fldChar w:fldCharType="end"/>
            </w:r>
          </w:p>
        </w:tc>
        <w:tc>
          <w:tcPr>
            <w:tcW w:w="3102" w:type="dxa"/>
          </w:tcPr>
          <w:p w14:paraId="3FFC3A3A" w14:textId="3E26A18A" w:rsidR="000E53B7" w:rsidRDefault="000E53B7">
            <w:pPr>
              <w:rPr>
                <w:lang w:val="en-US"/>
              </w:rPr>
            </w:pPr>
            <w:r>
              <w:rPr>
                <w:lang w:val="en-US"/>
              </w:rPr>
              <w:t xml:space="preserve">1 patient, (age </w:t>
            </w:r>
            <w:r w:rsidRPr="000E53B7">
              <w:rPr>
                <w:lang w:val="en-US"/>
              </w:rPr>
              <w:t>56</w:t>
            </w:r>
            <w:r>
              <w:rPr>
                <w:lang w:val="en-US"/>
              </w:rPr>
              <w:t xml:space="preserve">, </w:t>
            </w:r>
            <w:r w:rsidRPr="000E53B7">
              <w:rPr>
                <w:lang w:val="en-US"/>
              </w:rPr>
              <w:t>male</w:t>
            </w:r>
            <w:r>
              <w:rPr>
                <w:lang w:val="en-US"/>
              </w:rPr>
              <w:t>),</w:t>
            </w:r>
            <w:r w:rsidRPr="000E53B7">
              <w:rPr>
                <w:lang w:val="en-US"/>
              </w:rPr>
              <w:t xml:space="preserve"> smoker with a background of hypertension, </w:t>
            </w:r>
            <w:proofErr w:type="spellStart"/>
            <w:r w:rsidRPr="000E53B7">
              <w:rPr>
                <w:lang w:val="en-US"/>
              </w:rPr>
              <w:t>hypertriglyceridaemia</w:t>
            </w:r>
            <w:proofErr w:type="spellEnd"/>
            <w:r w:rsidRPr="000E53B7">
              <w:rPr>
                <w:lang w:val="en-US"/>
              </w:rPr>
              <w:t xml:space="preserve">, </w:t>
            </w:r>
            <w:proofErr w:type="spellStart"/>
            <w:r w:rsidRPr="000E53B7">
              <w:rPr>
                <w:lang w:val="en-US"/>
              </w:rPr>
              <w:t>hyperferritinaemia</w:t>
            </w:r>
            <w:proofErr w:type="spellEnd"/>
            <w:r w:rsidRPr="000E53B7">
              <w:rPr>
                <w:lang w:val="en-US"/>
              </w:rPr>
              <w:t xml:space="preserve">, tophi in the feet, knees, hands, elbows and shoulders. </w:t>
            </w:r>
            <w:r>
              <w:rPr>
                <w:lang w:val="en-US"/>
              </w:rPr>
              <w:t>P</w:t>
            </w:r>
            <w:r w:rsidRPr="000E53B7">
              <w:rPr>
                <w:lang w:val="en-US"/>
              </w:rPr>
              <w:t>olyarticular attacks</w:t>
            </w:r>
            <w:r>
              <w:rPr>
                <w:lang w:val="en-US"/>
              </w:rPr>
              <w:t>.</w:t>
            </w:r>
          </w:p>
        </w:tc>
        <w:tc>
          <w:tcPr>
            <w:tcW w:w="3685" w:type="dxa"/>
          </w:tcPr>
          <w:p w14:paraId="4A528F6C" w14:textId="7238DB11" w:rsidR="000E53B7" w:rsidRDefault="000E53B7">
            <w:pPr>
              <w:rPr>
                <w:lang w:val="en-US"/>
              </w:rPr>
            </w:pPr>
            <w:r>
              <w:rPr>
                <w:lang w:val="en-US"/>
              </w:rPr>
              <w:t xml:space="preserve">SC </w:t>
            </w:r>
            <w:r w:rsidRPr="000A34F9">
              <w:rPr>
                <w:lang w:val="en-US"/>
              </w:rPr>
              <w:t xml:space="preserve">anakinra 100 mg daily for </w:t>
            </w:r>
            <w:r>
              <w:rPr>
                <w:lang w:val="en-US"/>
              </w:rPr>
              <w:t>5</w:t>
            </w:r>
            <w:r w:rsidRPr="000A34F9">
              <w:rPr>
                <w:lang w:val="en-US"/>
              </w:rPr>
              <w:t xml:space="preserve"> days</w:t>
            </w:r>
          </w:p>
        </w:tc>
        <w:tc>
          <w:tcPr>
            <w:tcW w:w="4111" w:type="dxa"/>
          </w:tcPr>
          <w:p w14:paraId="5C54FF98" w14:textId="671B5E63" w:rsidR="000E53B7" w:rsidRDefault="000E53B7">
            <w:pPr>
              <w:rPr>
                <w:lang w:val="en-US"/>
              </w:rPr>
            </w:pPr>
            <w:r>
              <w:rPr>
                <w:lang w:val="en-US"/>
              </w:rPr>
              <w:t>A</w:t>
            </w:r>
            <w:r w:rsidRPr="000E53B7">
              <w:rPr>
                <w:lang w:val="en-US"/>
              </w:rPr>
              <w:t xml:space="preserve">ttacks every 3–4 weeks </w:t>
            </w:r>
            <w:r>
              <w:rPr>
                <w:lang w:val="en-US"/>
              </w:rPr>
              <w:t>d</w:t>
            </w:r>
            <w:r w:rsidRPr="000E53B7">
              <w:rPr>
                <w:lang w:val="en-US"/>
              </w:rPr>
              <w:t xml:space="preserve">uring the following months </w:t>
            </w:r>
            <w:r>
              <w:rPr>
                <w:lang w:val="en-US"/>
              </w:rPr>
              <w:t>despite</w:t>
            </w:r>
            <w:r w:rsidRPr="000E53B7">
              <w:rPr>
                <w:lang w:val="en-US"/>
              </w:rPr>
              <w:t xml:space="preserve"> several courses of anakinra and CSs. </w:t>
            </w:r>
            <w:r>
              <w:rPr>
                <w:lang w:val="en-US"/>
              </w:rPr>
              <w:t>W</w:t>
            </w:r>
            <w:r w:rsidRPr="000E53B7">
              <w:rPr>
                <w:lang w:val="en-US"/>
              </w:rPr>
              <w:t xml:space="preserve">eekly </w:t>
            </w:r>
            <w:proofErr w:type="spellStart"/>
            <w:r w:rsidRPr="000E53B7">
              <w:rPr>
                <w:lang w:val="en-US"/>
              </w:rPr>
              <w:t>s.c.</w:t>
            </w:r>
            <w:proofErr w:type="spellEnd"/>
            <w:r w:rsidRPr="000E53B7">
              <w:rPr>
                <w:lang w:val="en-US"/>
              </w:rPr>
              <w:t xml:space="preserve"> tocilizumab was started (162 mg)</w:t>
            </w:r>
            <w:r>
              <w:rPr>
                <w:lang w:val="en-US"/>
              </w:rPr>
              <w:t>, t</w:t>
            </w:r>
            <w:r w:rsidRPr="000E53B7">
              <w:rPr>
                <w:lang w:val="en-US"/>
              </w:rPr>
              <w:t>he attacks resolved after the first two doses</w:t>
            </w:r>
          </w:p>
        </w:tc>
        <w:tc>
          <w:tcPr>
            <w:tcW w:w="1985" w:type="dxa"/>
          </w:tcPr>
          <w:p w14:paraId="43DE507F" w14:textId="14E97BC4" w:rsidR="000E53B7" w:rsidRDefault="000E53B7">
            <w:pPr>
              <w:rPr>
                <w:lang w:val="en-US"/>
              </w:rPr>
            </w:pPr>
            <w:r>
              <w:rPr>
                <w:lang w:val="en-US"/>
              </w:rPr>
              <w:t>No safety concerns reported</w:t>
            </w:r>
          </w:p>
        </w:tc>
      </w:tr>
      <w:tr w:rsidR="002C7C64" w:rsidRPr="00EF49FB" w14:paraId="4F585280" w14:textId="73020A6F" w:rsidTr="000A4CD1">
        <w:tc>
          <w:tcPr>
            <w:tcW w:w="2002" w:type="dxa"/>
          </w:tcPr>
          <w:p w14:paraId="5F3E4D64" w14:textId="40BE968B" w:rsidR="004C01B2" w:rsidRPr="00EF49FB" w:rsidRDefault="005F3896">
            <w:pPr>
              <w:rPr>
                <w:lang w:val="en-US"/>
              </w:rPr>
            </w:pPr>
            <w:r>
              <w:rPr>
                <w:lang w:val="en-US"/>
              </w:rPr>
              <w:t xml:space="preserve">Chen 2010 </w:t>
            </w:r>
            <w:r>
              <w:rPr>
                <w:lang w:val="en-US"/>
              </w:rPr>
              <w:fldChar w:fldCharType="begin"/>
            </w:r>
            <w:r w:rsidR="000E53B7">
              <w:rPr>
                <w:lang w:val="en-US"/>
              </w:rPr>
              <w:instrText xml:space="preserve"> ADDIN ZOTERO_ITEM CSL_CITATION {"citationID":"PTGsnMmO","properties":{"formattedCitation":"(10)","plainCitation":"(10)","noteIndex":0},"citationItems":[{"id":521,"uris":["http://zotero.org/users/local/LKk2TUsX/items/VW2HIW32"],"itemData":{"id":521,"type":"article-journal","abstract":"Objectives: To evaluate the efﬁcacy of anakinra for patients with acute gout.\nMethods: We reviewed the charts of 10 patients who received anakinra for urate crystal-induced arthritis at the Hospital for Special Surgery since 2007. Demographic information, comorbidities, short-term treatment outcomes, and subsequent ﬂares were reviewed.\nResults: Patients in our study had a high prevalence of comorbidities. All patients received corticosteroids before anakinra treatment. The mean number of anakinra injections was 3.2 per patient (100 mg subcutaneously per day). Six patients had a good response. Three patients had a partial response and 1 patient had no response. Nine patients had documented recurrent ﬂares after discontinuing anakinra (ranging from 3 to 45 days after).\nConclusion: Anakinra is a therapeutic option for patients with acute urate crystal-induced arthritis who do not respond to or have a contraindication to traditional treatments. Although a short course of anakinra resulted in favorable outcomes for some of our patients, response rates were poorer in our study than in previously published reports, and relapses were common.","container-title":"Seminars in Arthritis and Rheumatism","DOI":"10.1016/j.semarthrit.2010.03.001","ISSN":"00490172","issue":"3","journalAbbreviation":"Seminars in Arthritis and Rheumatism","language":"en","page":"210-214","source":"DOI.org (Crossref)","title":"Anakinra's Efficacy is Variable in Refractory Gout: Report of Ten Cases","title-short":"Anakinra's Efficacy is Variable in Refractory Gout","volume":"40","author":[{"family":"Chen","given":"Kun"},{"family":"Fields","given":"Theodore"},{"family":"Mancuso","given":"Carol A."},{"family":"Bass","given":"Anne R."},{"family":"Vasanth","given":"Lisa"}],"issued":{"date-parts":[["2010",12]]}}}],"schema":"https://github.com/citation-style-language/schema/raw/master/csl-citation.json"} </w:instrText>
            </w:r>
            <w:r>
              <w:rPr>
                <w:lang w:val="en-US"/>
              </w:rPr>
              <w:fldChar w:fldCharType="separate"/>
            </w:r>
            <w:r w:rsidR="000E53B7" w:rsidRPr="000E53B7">
              <w:rPr>
                <w:rFonts w:ascii="Calibri" w:hAnsi="Calibri" w:cs="Calibri"/>
              </w:rPr>
              <w:t>(10)</w:t>
            </w:r>
            <w:r>
              <w:rPr>
                <w:lang w:val="en-US"/>
              </w:rPr>
              <w:fldChar w:fldCharType="end"/>
            </w:r>
          </w:p>
        </w:tc>
        <w:tc>
          <w:tcPr>
            <w:tcW w:w="3102" w:type="dxa"/>
          </w:tcPr>
          <w:p w14:paraId="742BD635" w14:textId="1AD15E49" w:rsidR="004C01B2" w:rsidRPr="00EF49FB" w:rsidRDefault="00162029">
            <w:pPr>
              <w:rPr>
                <w:lang w:val="en-US"/>
              </w:rPr>
            </w:pPr>
            <w:r>
              <w:rPr>
                <w:lang w:val="en-US"/>
              </w:rPr>
              <w:t xml:space="preserve">10 patients </w:t>
            </w:r>
            <w:r w:rsidR="005B6F03">
              <w:rPr>
                <w:lang w:val="en-US"/>
              </w:rPr>
              <w:t xml:space="preserve">(age 33-86, </w:t>
            </w:r>
            <w:r w:rsidR="0043243B">
              <w:rPr>
                <w:lang w:val="en-US"/>
              </w:rPr>
              <w:t>8 males, 2 females)</w:t>
            </w:r>
            <w:r w:rsidR="005750B5">
              <w:rPr>
                <w:lang w:val="en-US"/>
              </w:rPr>
              <w:t xml:space="preserve">, 2 monoarticular and 8 </w:t>
            </w:r>
            <w:r w:rsidR="007B414C">
              <w:rPr>
                <w:lang w:val="en-US"/>
              </w:rPr>
              <w:t>oligoarticular</w:t>
            </w:r>
            <w:r w:rsidR="005750B5">
              <w:rPr>
                <w:lang w:val="en-US"/>
              </w:rPr>
              <w:t xml:space="preserve"> acute arthritis, </w:t>
            </w:r>
            <w:r w:rsidR="007B414C">
              <w:rPr>
                <w:lang w:val="en-US"/>
              </w:rPr>
              <w:t xml:space="preserve">1 </w:t>
            </w:r>
            <w:proofErr w:type="spellStart"/>
            <w:r w:rsidR="007B414C">
              <w:rPr>
                <w:lang w:val="en-US"/>
              </w:rPr>
              <w:t>dyalisis</w:t>
            </w:r>
            <w:proofErr w:type="spellEnd"/>
            <w:r w:rsidR="007B414C">
              <w:rPr>
                <w:lang w:val="en-US"/>
              </w:rPr>
              <w:t xml:space="preserve">. </w:t>
            </w:r>
            <w:r w:rsidR="00F35294">
              <w:rPr>
                <w:lang w:val="en-US"/>
              </w:rPr>
              <w:t>Refractory to corticosteroids</w:t>
            </w:r>
          </w:p>
        </w:tc>
        <w:tc>
          <w:tcPr>
            <w:tcW w:w="3685" w:type="dxa"/>
          </w:tcPr>
          <w:p w14:paraId="50C5AA23" w14:textId="2E4DC407" w:rsidR="004C01B2" w:rsidRPr="00EF49FB" w:rsidRDefault="007C6EF4">
            <w:pPr>
              <w:rPr>
                <w:lang w:val="en-US"/>
              </w:rPr>
            </w:pPr>
            <w:r>
              <w:rPr>
                <w:lang w:val="en-US"/>
              </w:rPr>
              <w:t xml:space="preserve">SC anakinra </w:t>
            </w:r>
            <w:r w:rsidRPr="007C6EF4">
              <w:rPr>
                <w:lang w:val="en-US"/>
              </w:rPr>
              <w:t>100 mg per day</w:t>
            </w:r>
            <w:r>
              <w:rPr>
                <w:lang w:val="en-US"/>
              </w:rPr>
              <w:t>.</w:t>
            </w:r>
            <w:r w:rsidRPr="007C6EF4">
              <w:rPr>
                <w:lang w:val="en-US"/>
              </w:rPr>
              <w:t xml:space="preserve"> </w:t>
            </w:r>
            <w:r>
              <w:rPr>
                <w:lang w:val="en-US"/>
              </w:rPr>
              <w:t>M</w:t>
            </w:r>
            <w:r w:rsidR="008234DE" w:rsidRPr="008234DE">
              <w:rPr>
                <w:lang w:val="en-US"/>
              </w:rPr>
              <w:t>ean number of anakinra injections was 3.2 for the acute flare.</w:t>
            </w:r>
          </w:p>
        </w:tc>
        <w:tc>
          <w:tcPr>
            <w:tcW w:w="4111" w:type="dxa"/>
          </w:tcPr>
          <w:p w14:paraId="57D13331" w14:textId="325AA61A" w:rsidR="004C01B2" w:rsidRPr="00EF49FB" w:rsidRDefault="00267CCF">
            <w:pPr>
              <w:rPr>
                <w:lang w:val="en-US"/>
              </w:rPr>
            </w:pPr>
            <w:r>
              <w:rPr>
                <w:lang w:val="en-US"/>
              </w:rPr>
              <w:t xml:space="preserve">6 good responses, 3 partial </w:t>
            </w:r>
            <w:r w:rsidR="00366B66">
              <w:rPr>
                <w:lang w:val="en-US"/>
              </w:rPr>
              <w:t>responses</w:t>
            </w:r>
            <w:r>
              <w:rPr>
                <w:lang w:val="en-US"/>
              </w:rPr>
              <w:t xml:space="preserve">, </w:t>
            </w:r>
            <w:r w:rsidR="00366B66">
              <w:rPr>
                <w:lang w:val="en-US"/>
              </w:rPr>
              <w:t xml:space="preserve">and </w:t>
            </w:r>
            <w:r>
              <w:rPr>
                <w:lang w:val="en-US"/>
              </w:rPr>
              <w:t xml:space="preserve">1 no response. </w:t>
            </w:r>
            <w:r w:rsidR="00D11E77">
              <w:rPr>
                <w:lang w:val="en-US"/>
              </w:rPr>
              <w:t xml:space="preserve">8 patients </w:t>
            </w:r>
            <w:r w:rsidR="00053102">
              <w:rPr>
                <w:lang w:val="en-US"/>
              </w:rPr>
              <w:t xml:space="preserve">relapsed within 4-45 days after anakinra injection, one unknown, </w:t>
            </w:r>
            <w:r w:rsidR="00366B66">
              <w:rPr>
                <w:lang w:val="en-US"/>
              </w:rPr>
              <w:t xml:space="preserve">and </w:t>
            </w:r>
            <w:r w:rsidR="00053102">
              <w:rPr>
                <w:lang w:val="en-US"/>
              </w:rPr>
              <w:t xml:space="preserve">one </w:t>
            </w:r>
            <w:r w:rsidR="00366B66">
              <w:rPr>
                <w:lang w:val="en-US"/>
              </w:rPr>
              <w:t xml:space="preserve">was a non-responder. </w:t>
            </w:r>
          </w:p>
        </w:tc>
        <w:tc>
          <w:tcPr>
            <w:tcW w:w="1985" w:type="dxa"/>
          </w:tcPr>
          <w:p w14:paraId="30572A4E" w14:textId="738276DC" w:rsidR="004C01B2" w:rsidRPr="00EF49FB" w:rsidRDefault="00A951E2">
            <w:pPr>
              <w:rPr>
                <w:lang w:val="en-US"/>
              </w:rPr>
            </w:pPr>
            <w:r>
              <w:rPr>
                <w:lang w:val="en-US"/>
              </w:rPr>
              <w:t>One injection site reaction</w:t>
            </w:r>
          </w:p>
        </w:tc>
      </w:tr>
      <w:tr w:rsidR="002C7C64" w:rsidRPr="00FF3EA9" w14:paraId="2A1341AE" w14:textId="77777777" w:rsidTr="000A4CD1">
        <w:tc>
          <w:tcPr>
            <w:tcW w:w="2002" w:type="dxa"/>
          </w:tcPr>
          <w:p w14:paraId="7EC895EC" w14:textId="541E99EE" w:rsidR="00782A3B" w:rsidRDefault="00147F38">
            <w:pPr>
              <w:rPr>
                <w:lang w:val="en-US"/>
              </w:rPr>
            </w:pPr>
            <w:r>
              <w:rPr>
                <w:lang w:val="en-US"/>
              </w:rPr>
              <w:t xml:space="preserve">Desmarais 2019 </w:t>
            </w:r>
            <w:r>
              <w:rPr>
                <w:lang w:val="en-US"/>
              </w:rPr>
              <w:fldChar w:fldCharType="begin"/>
            </w:r>
            <w:r w:rsidR="000E53B7">
              <w:rPr>
                <w:lang w:val="en-US"/>
              </w:rPr>
              <w:instrText xml:space="preserve"> ADDIN ZOTERO_ITEM CSL_CITATION {"citationID":"DxF9bhmS","properties":{"formattedCitation":"(11)","plainCitation":"(11)","noteIndex":0},"citationItems":[{"id":507,"uris":["http://zotero.org/users/local/LKk2TUsX/items/VTCJ9J58"],"itemData":{"id":507,"type":"article-journal","abstract":"Methods. Hospitalized patients with acute gout (n = 77) or pseudogout (n = 11) or both (n = 3) were analyzed for response to anakinra and adverse effects.\nResults. Half of all patients had comorbidities limiting the treatment choice. Anakinra was well tolerated, and 92% of gout flares and 79% of pseudogout flares responded to treatment.\nConclusion. Anakinra is an effective and safe treatment for acute gout and pseudogout in hospitalized patients, particularly in those with comorbidities. (First Release November 15 2018; J Rheumatol 2019;46:748–50; doi:10.3899/jrheum.180393)","container-title":"The Journal of Rheumatology","DOI":"10.3899/jrheum.180393","ISSN":"0315-162X, 1499-2752","issue":"7","journalAbbreviation":"J Rheumatol","language":"en","page":"748-750","source":"DOI.org (Crossref)","title":"Utility of Anakinra in Acute Crystalline Diseases: A Retrospective Study Comparing a University Hospital with a Veterans Affairs Medical Center","title-short":"Utility of Anakinra in Acute Crystalline Diseases","volume":"46","author":[{"family":"Desmarais","given":"Julianna"},{"family":"Chu","given":"Cong-Qiu"}],"issued":{"date-parts":[["2019",7]]}}}],"schema":"https://github.com/citation-style-language/schema/raw/master/csl-citation.json"} </w:instrText>
            </w:r>
            <w:r>
              <w:rPr>
                <w:lang w:val="en-US"/>
              </w:rPr>
              <w:fldChar w:fldCharType="separate"/>
            </w:r>
            <w:r w:rsidR="000E53B7" w:rsidRPr="000E53B7">
              <w:rPr>
                <w:rFonts w:ascii="Calibri" w:hAnsi="Calibri" w:cs="Calibri"/>
              </w:rPr>
              <w:t>(11)</w:t>
            </w:r>
            <w:r>
              <w:rPr>
                <w:lang w:val="en-US"/>
              </w:rPr>
              <w:fldChar w:fldCharType="end"/>
            </w:r>
          </w:p>
        </w:tc>
        <w:tc>
          <w:tcPr>
            <w:tcW w:w="3102" w:type="dxa"/>
          </w:tcPr>
          <w:p w14:paraId="228A22F2" w14:textId="3D525D21" w:rsidR="00F26B01" w:rsidRDefault="007372FB" w:rsidP="00F26B01">
            <w:pPr>
              <w:rPr>
                <w:lang w:val="en-US"/>
              </w:rPr>
            </w:pPr>
            <w:r w:rsidRPr="007372FB">
              <w:rPr>
                <w:lang w:val="en-US"/>
              </w:rPr>
              <w:t xml:space="preserve">77 </w:t>
            </w:r>
            <w:r>
              <w:rPr>
                <w:lang w:val="en-US"/>
              </w:rPr>
              <w:t xml:space="preserve">hospitalized </w:t>
            </w:r>
            <w:r w:rsidRPr="007372FB">
              <w:rPr>
                <w:lang w:val="en-US"/>
              </w:rPr>
              <w:t>patients with 98 gout flares</w:t>
            </w:r>
            <w:r>
              <w:rPr>
                <w:lang w:val="en-US"/>
              </w:rPr>
              <w:t xml:space="preserve"> from two hospitals</w:t>
            </w:r>
            <w:r w:rsidR="003225AF">
              <w:rPr>
                <w:lang w:val="en-US"/>
              </w:rPr>
              <w:t xml:space="preserve"> OSHU</w:t>
            </w:r>
            <w:r w:rsidR="00F26B01">
              <w:rPr>
                <w:lang w:val="en-US"/>
              </w:rPr>
              <w:t>:</w:t>
            </w:r>
            <w:r w:rsidR="00F827A8">
              <w:rPr>
                <w:lang w:val="en-US"/>
              </w:rPr>
              <w:t xml:space="preserve"> </w:t>
            </w:r>
            <w:r w:rsidR="00F827A8" w:rsidRPr="00F26B01">
              <w:rPr>
                <w:lang w:val="en-US"/>
              </w:rPr>
              <w:t>DM 48%, CKD</w:t>
            </w:r>
            <w:r w:rsidR="00F26B01">
              <w:rPr>
                <w:lang w:val="en-US"/>
              </w:rPr>
              <w:t xml:space="preserve"> </w:t>
            </w:r>
            <w:r w:rsidR="00F827A8" w:rsidRPr="00F26B01">
              <w:rPr>
                <w:lang w:val="en-US"/>
              </w:rPr>
              <w:t xml:space="preserve">57%, </w:t>
            </w:r>
            <w:r w:rsidR="00F26B01" w:rsidRPr="00F26B01">
              <w:rPr>
                <w:lang w:val="en-US"/>
              </w:rPr>
              <w:t xml:space="preserve">CHF </w:t>
            </w:r>
            <w:r w:rsidR="00F26B01" w:rsidRPr="00F26B01">
              <w:rPr>
                <w:lang w:val="en-US"/>
              </w:rPr>
              <w:lastRenderedPageBreak/>
              <w:t>48%, transplant 11%; 3 heart, 2 kidney</w:t>
            </w:r>
            <w:r w:rsidR="00F26B01">
              <w:rPr>
                <w:lang w:val="en-US"/>
              </w:rPr>
              <w:t>.</w:t>
            </w:r>
          </w:p>
          <w:p w14:paraId="702C7591" w14:textId="5E4AA5A0" w:rsidR="00782A3B" w:rsidRPr="00F26B01" w:rsidRDefault="00F26B01" w:rsidP="00F26B01">
            <w:pPr>
              <w:rPr>
                <w:lang w:val="en-US"/>
              </w:rPr>
            </w:pPr>
            <w:r>
              <w:rPr>
                <w:lang w:val="en-US"/>
              </w:rPr>
              <w:t>VAPORHCS:</w:t>
            </w:r>
            <w:r w:rsidRPr="00F26B01">
              <w:rPr>
                <w:lang w:val="en-US"/>
              </w:rPr>
              <w:t xml:space="preserve"> </w:t>
            </w:r>
            <w:r w:rsidR="00F827A8" w:rsidRPr="00F26B01">
              <w:rPr>
                <w:lang w:val="en-US"/>
              </w:rPr>
              <w:t>DM 53%, CKD 62%, CHF 68%, transplant 4%; kidney</w:t>
            </w:r>
            <w:r>
              <w:rPr>
                <w:lang w:val="en-US"/>
              </w:rPr>
              <w:t>.</w:t>
            </w:r>
          </w:p>
        </w:tc>
        <w:tc>
          <w:tcPr>
            <w:tcW w:w="3685" w:type="dxa"/>
          </w:tcPr>
          <w:p w14:paraId="57ACF344" w14:textId="35729AAC" w:rsidR="003225AF" w:rsidRDefault="00054ECE">
            <w:pPr>
              <w:rPr>
                <w:lang w:val="en-US"/>
              </w:rPr>
            </w:pPr>
            <w:r>
              <w:rPr>
                <w:lang w:val="en-US"/>
              </w:rPr>
              <w:lastRenderedPageBreak/>
              <w:t>A</w:t>
            </w:r>
            <w:r w:rsidR="003225AF" w:rsidRPr="003225AF">
              <w:rPr>
                <w:lang w:val="en-US"/>
              </w:rPr>
              <w:t xml:space="preserve">verage number of anakinra doses </w:t>
            </w:r>
            <w:r w:rsidR="00EB799C">
              <w:rPr>
                <w:lang w:val="en-US"/>
              </w:rPr>
              <w:t>(</w:t>
            </w:r>
            <w:r w:rsidR="00EB799C" w:rsidRPr="00EB799C">
              <w:rPr>
                <w:lang w:val="en-US"/>
              </w:rPr>
              <w:t xml:space="preserve">1 dose was 100 mg </w:t>
            </w:r>
            <w:r w:rsidR="00EB799C">
              <w:rPr>
                <w:lang w:val="en-US"/>
              </w:rPr>
              <w:t>SC</w:t>
            </w:r>
            <w:r w:rsidR="00EB799C" w:rsidRPr="00EB799C">
              <w:rPr>
                <w:lang w:val="en-US"/>
              </w:rPr>
              <w:t xml:space="preserve"> injection</w:t>
            </w:r>
            <w:r w:rsidR="00EB799C">
              <w:rPr>
                <w:lang w:val="en-US"/>
              </w:rPr>
              <w:t>)</w:t>
            </w:r>
          </w:p>
          <w:p w14:paraId="7D12FC67" w14:textId="01EB2BF0" w:rsidR="003225AF" w:rsidRPr="003225AF" w:rsidRDefault="003225AF" w:rsidP="003225AF">
            <w:pPr>
              <w:pStyle w:val="Prrafodelista"/>
              <w:numPr>
                <w:ilvl w:val="0"/>
                <w:numId w:val="2"/>
              </w:numPr>
              <w:rPr>
                <w:lang w:val="en-US"/>
              </w:rPr>
            </w:pPr>
            <w:r w:rsidRPr="003225AF">
              <w:rPr>
                <w:lang w:val="en-US"/>
              </w:rPr>
              <w:t>OSSHU 4.6 (range 2–29)</w:t>
            </w:r>
          </w:p>
          <w:p w14:paraId="74A73F2C" w14:textId="3F50D6FB" w:rsidR="00782A3B" w:rsidRPr="003225AF" w:rsidRDefault="003225AF" w:rsidP="003225AF">
            <w:pPr>
              <w:pStyle w:val="Prrafodelista"/>
              <w:numPr>
                <w:ilvl w:val="0"/>
                <w:numId w:val="2"/>
              </w:numPr>
              <w:rPr>
                <w:lang w:val="en-US"/>
              </w:rPr>
            </w:pPr>
            <w:r w:rsidRPr="003225AF">
              <w:rPr>
                <w:lang w:val="en-US"/>
              </w:rPr>
              <w:lastRenderedPageBreak/>
              <w:t xml:space="preserve"> VAPORHCS 3.5 (range 2–12)</w:t>
            </w:r>
          </w:p>
        </w:tc>
        <w:tc>
          <w:tcPr>
            <w:tcW w:w="4111" w:type="dxa"/>
          </w:tcPr>
          <w:p w14:paraId="2133335B" w14:textId="257C6ED3" w:rsidR="00782A3B" w:rsidRDefault="00B54E54">
            <w:pPr>
              <w:rPr>
                <w:lang w:val="en-US"/>
              </w:rPr>
            </w:pPr>
            <w:r w:rsidRPr="00B54E54">
              <w:rPr>
                <w:lang w:val="en-US"/>
              </w:rPr>
              <w:lastRenderedPageBreak/>
              <w:t>OHSU</w:t>
            </w:r>
            <w:r>
              <w:rPr>
                <w:lang w:val="en-US"/>
              </w:rPr>
              <w:t xml:space="preserve">: </w:t>
            </w:r>
            <w:r w:rsidRPr="00B54E54">
              <w:rPr>
                <w:lang w:val="en-US"/>
              </w:rPr>
              <w:t xml:space="preserve">42 </w:t>
            </w:r>
            <w:r>
              <w:rPr>
                <w:lang w:val="en-US"/>
              </w:rPr>
              <w:t xml:space="preserve">flares </w:t>
            </w:r>
            <w:r w:rsidRPr="00B54E54">
              <w:rPr>
                <w:lang w:val="en-US"/>
              </w:rPr>
              <w:t>(89%</w:t>
            </w:r>
            <w:r w:rsidR="00206F40">
              <w:rPr>
                <w:lang w:val="en-US"/>
              </w:rPr>
              <w:t xml:space="preserve">, </w:t>
            </w:r>
            <w:r>
              <w:rPr>
                <w:lang w:val="en-US"/>
              </w:rPr>
              <w:t xml:space="preserve">in </w:t>
            </w:r>
            <w:r w:rsidR="00206F40">
              <w:rPr>
                <w:lang w:val="en-US"/>
              </w:rPr>
              <w:t xml:space="preserve">average </w:t>
            </w:r>
            <w:r w:rsidRPr="00B54E54">
              <w:rPr>
                <w:lang w:val="en-US"/>
              </w:rPr>
              <w:t>2.2 days</w:t>
            </w:r>
            <w:r w:rsidR="00206F40">
              <w:rPr>
                <w:lang w:val="en-US"/>
              </w:rPr>
              <w:t>)</w:t>
            </w:r>
            <w:r w:rsidRPr="00B54E54">
              <w:rPr>
                <w:lang w:val="en-US"/>
              </w:rPr>
              <w:t>, 4 had inadequate documentation, and 1 did not respond</w:t>
            </w:r>
          </w:p>
          <w:p w14:paraId="4F2F72CB" w14:textId="70A0F938" w:rsidR="00B54E54" w:rsidRDefault="00206F40">
            <w:pPr>
              <w:rPr>
                <w:lang w:val="en-US"/>
              </w:rPr>
            </w:pPr>
            <w:r w:rsidRPr="00206F40">
              <w:rPr>
                <w:lang w:val="en-US"/>
              </w:rPr>
              <w:lastRenderedPageBreak/>
              <w:t>VAPORHCS</w:t>
            </w:r>
            <w:r>
              <w:rPr>
                <w:lang w:val="en-US"/>
              </w:rPr>
              <w:t xml:space="preserve">: </w:t>
            </w:r>
            <w:r w:rsidRPr="00206F40">
              <w:rPr>
                <w:lang w:val="en-US"/>
              </w:rPr>
              <w:t>51 flares, 48 clearly responded (94%</w:t>
            </w:r>
            <w:r>
              <w:rPr>
                <w:lang w:val="en-US"/>
              </w:rPr>
              <w:t xml:space="preserve">, average </w:t>
            </w:r>
            <w:r w:rsidRPr="00206F40">
              <w:rPr>
                <w:lang w:val="en-US"/>
              </w:rPr>
              <w:t>1.8 days</w:t>
            </w:r>
            <w:r>
              <w:rPr>
                <w:lang w:val="en-US"/>
              </w:rPr>
              <w:t>)</w:t>
            </w:r>
            <w:r w:rsidRPr="00206F40">
              <w:rPr>
                <w:lang w:val="en-US"/>
              </w:rPr>
              <w:t>, 3 had inadequate documentation</w:t>
            </w:r>
            <w:r>
              <w:rPr>
                <w:lang w:val="en-US"/>
              </w:rPr>
              <w:t>.</w:t>
            </w:r>
          </w:p>
        </w:tc>
        <w:tc>
          <w:tcPr>
            <w:tcW w:w="1985" w:type="dxa"/>
          </w:tcPr>
          <w:p w14:paraId="6A53C0AB" w14:textId="2E856791" w:rsidR="00782A3B" w:rsidRDefault="001F6382">
            <w:pPr>
              <w:rPr>
                <w:lang w:val="en-US"/>
              </w:rPr>
            </w:pPr>
            <w:r w:rsidRPr="001F6382">
              <w:rPr>
                <w:lang w:val="en-US"/>
              </w:rPr>
              <w:lastRenderedPageBreak/>
              <w:t>One patient rash on the back</w:t>
            </w:r>
            <w:r>
              <w:rPr>
                <w:lang w:val="en-US"/>
              </w:rPr>
              <w:t>. D</w:t>
            </w:r>
            <w:r w:rsidRPr="001F6382">
              <w:rPr>
                <w:lang w:val="en-US"/>
              </w:rPr>
              <w:t xml:space="preserve">iphenhydramine </w:t>
            </w:r>
            <w:r w:rsidRPr="001F6382">
              <w:rPr>
                <w:lang w:val="en-US"/>
              </w:rPr>
              <w:lastRenderedPageBreak/>
              <w:t>prior to the third dose</w:t>
            </w:r>
            <w:r>
              <w:rPr>
                <w:lang w:val="en-US"/>
              </w:rPr>
              <w:t xml:space="preserve">, </w:t>
            </w:r>
            <w:r w:rsidRPr="001F6382">
              <w:rPr>
                <w:lang w:val="en-US"/>
              </w:rPr>
              <w:t>tolerated a 5-day course</w:t>
            </w:r>
            <w:r w:rsidR="00CC47F6">
              <w:rPr>
                <w:lang w:val="en-US"/>
              </w:rPr>
              <w:t>.</w:t>
            </w:r>
          </w:p>
        </w:tc>
      </w:tr>
      <w:tr w:rsidR="002C7C64" w:rsidRPr="00EF49FB" w14:paraId="58BD49FF" w14:textId="77777777" w:rsidTr="000A4CD1">
        <w:tc>
          <w:tcPr>
            <w:tcW w:w="2002" w:type="dxa"/>
          </w:tcPr>
          <w:p w14:paraId="2EEAD7EE" w14:textId="0C8E4EC0" w:rsidR="004C2B04" w:rsidRDefault="00D34897">
            <w:pPr>
              <w:rPr>
                <w:lang w:val="en-US"/>
              </w:rPr>
            </w:pPr>
            <w:proofErr w:type="spellStart"/>
            <w:r>
              <w:rPr>
                <w:lang w:val="en-US"/>
              </w:rPr>
              <w:lastRenderedPageBreak/>
              <w:t>Direz</w:t>
            </w:r>
            <w:proofErr w:type="spellEnd"/>
            <w:r>
              <w:rPr>
                <w:lang w:val="en-US"/>
              </w:rPr>
              <w:t xml:space="preserve"> 2012 </w:t>
            </w:r>
            <w:r>
              <w:rPr>
                <w:lang w:val="en-US"/>
              </w:rPr>
              <w:fldChar w:fldCharType="begin"/>
            </w:r>
            <w:r w:rsidR="000E53B7">
              <w:rPr>
                <w:lang w:val="en-US"/>
              </w:rPr>
              <w:instrText xml:space="preserve"> ADDIN ZOTERO_ITEM CSL_CITATION {"citationID":"H92rHwyc","properties":{"formattedCitation":"(12)","plainCitation":"(12)","noteIndex":0},"citationItems":[{"id":502,"uris":["http://zotero.org/users/local/LKk2TUsX/items/RGHDEBKA"],"itemData":{"id":502,"type":"article-journal","container-title":"Joint Bone Spine","DOI":"10.1016/j.jbspin.2012.04.009","ISSN":"1297319X","issue":"6","journalAbbreviation":"Joint Bone Spine","language":"en","page":"631","source":"DOI.org (Crossref)","title":"Efficacy but side effects of anakinra therapy for chronic refractory gout in a renal transplant recipient with preterminal chronic renal failure","volume":"79","author":[{"family":"Direz","given":"Guillaume"},{"family":"Noël","given":"Natacha"},{"family":"Guyot","given":"Charlotte"},{"family":"Toupance","given":"Olivier"},{"family":"Salmon","given":"Jean-Hugues"},{"family":"Eschard","given":"Jean-Paul"}],"issued":{"date-parts":[["2012",12]]}}}],"schema":"https://github.com/citation-style-language/schema/raw/master/csl-citation.json"} </w:instrText>
            </w:r>
            <w:r>
              <w:rPr>
                <w:lang w:val="en-US"/>
              </w:rPr>
              <w:fldChar w:fldCharType="separate"/>
            </w:r>
            <w:r w:rsidR="000E53B7" w:rsidRPr="000E53B7">
              <w:rPr>
                <w:rFonts w:ascii="Calibri" w:hAnsi="Calibri" w:cs="Calibri"/>
              </w:rPr>
              <w:t>(12)</w:t>
            </w:r>
            <w:r>
              <w:rPr>
                <w:lang w:val="en-US"/>
              </w:rPr>
              <w:fldChar w:fldCharType="end"/>
            </w:r>
          </w:p>
        </w:tc>
        <w:tc>
          <w:tcPr>
            <w:tcW w:w="3102" w:type="dxa"/>
          </w:tcPr>
          <w:p w14:paraId="026AA3CD" w14:textId="2509DB22" w:rsidR="004C2B04" w:rsidRPr="007372FB" w:rsidRDefault="00255102" w:rsidP="00F26B01">
            <w:pPr>
              <w:rPr>
                <w:lang w:val="en-US"/>
              </w:rPr>
            </w:pPr>
            <w:r>
              <w:rPr>
                <w:lang w:val="en-US"/>
              </w:rPr>
              <w:t xml:space="preserve">1 patient (age </w:t>
            </w:r>
            <w:r w:rsidRPr="00255102">
              <w:rPr>
                <w:lang w:val="en-US"/>
              </w:rPr>
              <w:t>71</w:t>
            </w:r>
            <w:r>
              <w:rPr>
                <w:lang w:val="en-US"/>
              </w:rPr>
              <w:t xml:space="preserve">, </w:t>
            </w:r>
            <w:r w:rsidR="00994BBE">
              <w:rPr>
                <w:lang w:val="en-US"/>
              </w:rPr>
              <w:t xml:space="preserve">female). renal transplant, </w:t>
            </w:r>
            <w:r w:rsidR="00813541">
              <w:rPr>
                <w:lang w:val="en-US"/>
              </w:rPr>
              <w:t xml:space="preserve">CTR; </w:t>
            </w:r>
            <w:r w:rsidR="006467B7" w:rsidRPr="006467B7">
              <w:rPr>
                <w:lang w:val="en-US"/>
              </w:rPr>
              <w:t>gouty polyarthritis affecting the knees, ankles, and elbows</w:t>
            </w:r>
            <w:r w:rsidR="006467B7">
              <w:rPr>
                <w:lang w:val="en-US"/>
              </w:rPr>
              <w:t xml:space="preserve"> for 6 months</w:t>
            </w:r>
          </w:p>
        </w:tc>
        <w:tc>
          <w:tcPr>
            <w:tcW w:w="3685" w:type="dxa"/>
          </w:tcPr>
          <w:p w14:paraId="501A96E2" w14:textId="05E29922" w:rsidR="004C2B04" w:rsidRDefault="008D07EA">
            <w:pPr>
              <w:rPr>
                <w:lang w:val="en-US"/>
              </w:rPr>
            </w:pPr>
            <w:r>
              <w:rPr>
                <w:lang w:val="en-US"/>
              </w:rPr>
              <w:t>SC a</w:t>
            </w:r>
            <w:r w:rsidRPr="008D07EA">
              <w:rPr>
                <w:lang w:val="en-US"/>
              </w:rPr>
              <w:t>nakinra 100 mg for 5 days</w:t>
            </w:r>
            <w:r w:rsidR="000A4CD1">
              <w:rPr>
                <w:lang w:val="en-US"/>
              </w:rPr>
              <w:t>.</w:t>
            </w:r>
          </w:p>
        </w:tc>
        <w:tc>
          <w:tcPr>
            <w:tcW w:w="4111" w:type="dxa"/>
          </w:tcPr>
          <w:p w14:paraId="4E8D017D" w14:textId="77777777" w:rsidR="00A07E12" w:rsidRDefault="00813541">
            <w:pPr>
              <w:rPr>
                <w:lang w:val="en-US"/>
              </w:rPr>
            </w:pPr>
            <w:r>
              <w:rPr>
                <w:lang w:val="en-US"/>
              </w:rPr>
              <w:t>D</w:t>
            </w:r>
            <w:r w:rsidRPr="00813541">
              <w:rPr>
                <w:lang w:val="en-US"/>
              </w:rPr>
              <w:t xml:space="preserve">ecrease in pain intensity. </w:t>
            </w:r>
          </w:p>
          <w:p w14:paraId="40F93E2C" w14:textId="77777777" w:rsidR="00A07E12" w:rsidRDefault="00813541" w:rsidP="00A07E12">
            <w:pPr>
              <w:pStyle w:val="Prrafodelista"/>
              <w:numPr>
                <w:ilvl w:val="0"/>
                <w:numId w:val="2"/>
              </w:numPr>
              <w:rPr>
                <w:lang w:val="en-US"/>
              </w:rPr>
            </w:pPr>
            <w:r w:rsidRPr="00A07E12">
              <w:rPr>
                <w:lang w:val="en-US"/>
              </w:rPr>
              <w:t xml:space="preserve">Recurrence of the pain 1 week after treatment discontinuation prompted long-term daily anakinra therapy. </w:t>
            </w:r>
          </w:p>
          <w:p w14:paraId="271B4AC6" w14:textId="707C32DD" w:rsidR="004C2B04" w:rsidRPr="00A07E12" w:rsidRDefault="008B731D" w:rsidP="00A07E12">
            <w:pPr>
              <w:pStyle w:val="Prrafodelista"/>
              <w:numPr>
                <w:ilvl w:val="0"/>
                <w:numId w:val="2"/>
              </w:numPr>
              <w:rPr>
                <w:lang w:val="en-US"/>
              </w:rPr>
            </w:pPr>
            <w:r w:rsidRPr="00A07E12">
              <w:rPr>
                <w:lang w:val="en-US"/>
              </w:rPr>
              <w:t>Anakinra stopped after 2 months</w:t>
            </w:r>
            <w:r w:rsidR="0011420D" w:rsidRPr="00A07E12">
              <w:rPr>
                <w:lang w:val="en-US"/>
              </w:rPr>
              <w:t xml:space="preserve"> due to </w:t>
            </w:r>
            <w:r w:rsidRPr="00A07E12">
              <w:rPr>
                <w:lang w:val="en-US"/>
              </w:rPr>
              <w:t>worsening renal function requiring chronic hemodialysis.</w:t>
            </w:r>
          </w:p>
        </w:tc>
        <w:tc>
          <w:tcPr>
            <w:tcW w:w="1985" w:type="dxa"/>
          </w:tcPr>
          <w:p w14:paraId="5D106346" w14:textId="18CE810C" w:rsidR="004C2B04" w:rsidRPr="001F6382" w:rsidRDefault="00345E53">
            <w:pPr>
              <w:rPr>
                <w:lang w:val="en-US"/>
              </w:rPr>
            </w:pPr>
            <w:r>
              <w:rPr>
                <w:lang w:val="en-US"/>
              </w:rPr>
              <w:t>N</w:t>
            </w:r>
            <w:r w:rsidRPr="00813541">
              <w:rPr>
                <w:lang w:val="en-US"/>
              </w:rPr>
              <w:t xml:space="preserve">eutropenia </w:t>
            </w:r>
            <w:r w:rsidR="008F3BFF">
              <w:rPr>
                <w:lang w:val="en-US"/>
              </w:rPr>
              <w:t>a</w:t>
            </w:r>
            <w:r w:rsidRPr="00813541">
              <w:rPr>
                <w:lang w:val="en-US"/>
              </w:rPr>
              <w:t>fter 15 days</w:t>
            </w:r>
            <w:r w:rsidR="00211BF8">
              <w:rPr>
                <w:lang w:val="en-US"/>
              </w:rPr>
              <w:t xml:space="preserve">, improvement </w:t>
            </w:r>
            <w:r w:rsidR="00A07E12">
              <w:rPr>
                <w:lang w:val="en-US"/>
              </w:rPr>
              <w:t>by</w:t>
            </w:r>
            <w:r w:rsidRPr="00813541">
              <w:rPr>
                <w:lang w:val="en-US"/>
              </w:rPr>
              <w:t xml:space="preserve"> </w:t>
            </w:r>
            <w:r w:rsidR="00211BF8">
              <w:rPr>
                <w:lang w:val="en-US"/>
              </w:rPr>
              <w:t>h</w:t>
            </w:r>
            <w:r w:rsidRPr="00813541">
              <w:rPr>
                <w:lang w:val="en-US"/>
              </w:rPr>
              <w:t xml:space="preserve">alving the dosage </w:t>
            </w:r>
            <w:r w:rsidR="00211BF8">
              <w:rPr>
                <w:lang w:val="en-US"/>
              </w:rPr>
              <w:t>(</w:t>
            </w:r>
            <w:r w:rsidRPr="00813541">
              <w:rPr>
                <w:lang w:val="en-US"/>
              </w:rPr>
              <w:t xml:space="preserve">alternate </w:t>
            </w:r>
            <w:r w:rsidR="00B94AC3">
              <w:rPr>
                <w:lang w:val="en-US"/>
              </w:rPr>
              <w:t>days)</w:t>
            </w:r>
            <w:r w:rsidRPr="00813541">
              <w:rPr>
                <w:lang w:val="en-US"/>
              </w:rPr>
              <w:t>.</w:t>
            </w:r>
            <w:r w:rsidR="00A07E12">
              <w:rPr>
                <w:lang w:val="en-US"/>
              </w:rPr>
              <w:t xml:space="preserve"> W</w:t>
            </w:r>
            <w:r w:rsidR="00A07E12" w:rsidRPr="008B731D">
              <w:rPr>
                <w:lang w:val="en-US"/>
              </w:rPr>
              <w:t>orsening renal function</w:t>
            </w:r>
            <w:r w:rsidR="00A07E12">
              <w:rPr>
                <w:lang w:val="en-US"/>
              </w:rPr>
              <w:t xml:space="preserve"> </w:t>
            </w:r>
            <w:r w:rsidR="008F3BFF">
              <w:rPr>
                <w:lang w:val="en-US"/>
              </w:rPr>
              <w:t>led</w:t>
            </w:r>
            <w:r w:rsidR="00A07E12">
              <w:rPr>
                <w:lang w:val="en-US"/>
              </w:rPr>
              <w:t xml:space="preserve"> to discontinuation. No infections.</w:t>
            </w:r>
          </w:p>
        </w:tc>
      </w:tr>
      <w:tr w:rsidR="002C7C64" w:rsidRPr="00EF49FB" w14:paraId="07DFFC11" w14:textId="77777777" w:rsidTr="000A4CD1">
        <w:tc>
          <w:tcPr>
            <w:tcW w:w="2002" w:type="dxa"/>
          </w:tcPr>
          <w:p w14:paraId="4AEF6E1A" w14:textId="6FF9EC94" w:rsidR="0011102A" w:rsidRDefault="009E7A87">
            <w:pPr>
              <w:rPr>
                <w:lang w:val="en-US"/>
              </w:rPr>
            </w:pPr>
            <w:proofErr w:type="spellStart"/>
            <w:r>
              <w:rPr>
                <w:lang w:val="en-US"/>
              </w:rPr>
              <w:t>Dönmez</w:t>
            </w:r>
            <w:proofErr w:type="spellEnd"/>
            <w:r>
              <w:rPr>
                <w:lang w:val="en-US"/>
              </w:rPr>
              <w:t xml:space="preserve"> 2014 </w:t>
            </w:r>
            <w:r>
              <w:rPr>
                <w:lang w:val="en-US"/>
              </w:rPr>
              <w:fldChar w:fldCharType="begin"/>
            </w:r>
            <w:r w:rsidR="000E53B7">
              <w:rPr>
                <w:lang w:val="en-US"/>
              </w:rPr>
              <w:instrText xml:space="preserve"> ADDIN ZOTERO_ITEM CSL_CITATION {"citationID":"QeyVPDKB","properties":{"formattedCitation":"(13)","plainCitation":"(13)","noteIndex":0},"citationItems":[{"id":506,"uris":["http://zotero.org/users/local/LKk2TUsX/items/5ZFURBY6"],"itemData":{"id":506,"type":"article-journal","container-title":"The Journal of Rheumatology","DOI":"10.3899/jrheum.130688","ISSN":"0315-162X, 1499-2752","issue":"3","journalAbbreviation":"J Rheumatol","language":"en","page":"554-555","source":"DOI.org (Crossref)","title":"Chronic Tophaceous Gout","volume":"41","author":[{"family":"Dönmez","given":"Salim"},{"family":"Pamuk","given":"Ömer Nuri"}],"issued":{"date-parts":[["2014",3]]}}}],"schema":"https://github.com/citation-style-language/schema/raw/master/csl-citation.json"} </w:instrText>
            </w:r>
            <w:r>
              <w:rPr>
                <w:lang w:val="en-US"/>
              </w:rPr>
              <w:fldChar w:fldCharType="separate"/>
            </w:r>
            <w:r w:rsidR="000E53B7" w:rsidRPr="000E53B7">
              <w:rPr>
                <w:rFonts w:ascii="Calibri" w:hAnsi="Calibri" w:cs="Calibri"/>
              </w:rPr>
              <w:t>(13)</w:t>
            </w:r>
            <w:r>
              <w:rPr>
                <w:lang w:val="en-US"/>
              </w:rPr>
              <w:fldChar w:fldCharType="end"/>
            </w:r>
          </w:p>
        </w:tc>
        <w:tc>
          <w:tcPr>
            <w:tcW w:w="3102" w:type="dxa"/>
          </w:tcPr>
          <w:p w14:paraId="5E5FBFFF" w14:textId="1A1BC45C" w:rsidR="0011102A" w:rsidRDefault="007468DD" w:rsidP="00F26B01">
            <w:pPr>
              <w:rPr>
                <w:lang w:val="en-US"/>
              </w:rPr>
            </w:pPr>
            <w:r>
              <w:rPr>
                <w:lang w:val="en-US"/>
              </w:rPr>
              <w:t xml:space="preserve">1 patient (age </w:t>
            </w:r>
            <w:r w:rsidRPr="007468DD">
              <w:rPr>
                <w:lang w:val="en-US"/>
              </w:rPr>
              <w:t>60</w:t>
            </w:r>
            <w:r>
              <w:rPr>
                <w:lang w:val="en-US"/>
              </w:rPr>
              <w:t>,</w:t>
            </w:r>
            <w:r w:rsidRPr="007468DD">
              <w:rPr>
                <w:lang w:val="en-US"/>
              </w:rPr>
              <w:t xml:space="preserve"> male</w:t>
            </w:r>
            <w:r>
              <w:rPr>
                <w:lang w:val="en-US"/>
              </w:rPr>
              <w:t>)</w:t>
            </w:r>
            <w:r w:rsidR="009B4305">
              <w:rPr>
                <w:lang w:val="en-US"/>
              </w:rPr>
              <w:t xml:space="preserve">, CKD, tophaceous gout. </w:t>
            </w:r>
            <w:r w:rsidR="006B710E">
              <w:rPr>
                <w:lang w:val="en-US"/>
              </w:rPr>
              <w:t>Polyarticular</w:t>
            </w:r>
            <w:r w:rsidR="00D20D98">
              <w:rPr>
                <w:lang w:val="en-US"/>
              </w:rPr>
              <w:t xml:space="preserve"> a</w:t>
            </w:r>
            <w:r w:rsidR="00BB7379" w:rsidRPr="00BB7379">
              <w:rPr>
                <w:lang w:val="en-US"/>
              </w:rPr>
              <w:t>ctive synovitis</w:t>
            </w:r>
            <w:r w:rsidR="000F38F3">
              <w:rPr>
                <w:lang w:val="en-US"/>
              </w:rPr>
              <w:t>;</w:t>
            </w:r>
            <w:r w:rsidR="00BB7379" w:rsidRPr="00BB7379">
              <w:rPr>
                <w:lang w:val="en-US"/>
              </w:rPr>
              <w:t xml:space="preserve"> ears. </w:t>
            </w:r>
            <w:r w:rsidR="000F38F3">
              <w:rPr>
                <w:lang w:val="en-US"/>
              </w:rPr>
              <w:t>U</w:t>
            </w:r>
            <w:r w:rsidR="00BB7379" w:rsidRPr="00BB7379">
              <w:rPr>
                <w:lang w:val="en-US"/>
              </w:rPr>
              <w:t>lcerated lesions over the tophi in ankles</w:t>
            </w:r>
            <w:r w:rsidR="00CC47F6">
              <w:rPr>
                <w:lang w:val="en-US"/>
              </w:rPr>
              <w:t>.</w:t>
            </w:r>
          </w:p>
        </w:tc>
        <w:tc>
          <w:tcPr>
            <w:tcW w:w="3685" w:type="dxa"/>
          </w:tcPr>
          <w:p w14:paraId="1A5590B3" w14:textId="60111A9B" w:rsidR="0011102A" w:rsidRDefault="00F41039">
            <w:pPr>
              <w:rPr>
                <w:lang w:val="en-US"/>
              </w:rPr>
            </w:pPr>
            <w:r>
              <w:rPr>
                <w:lang w:val="en-US"/>
              </w:rPr>
              <w:t>SC a</w:t>
            </w:r>
            <w:r w:rsidRPr="008D07EA">
              <w:rPr>
                <w:lang w:val="en-US"/>
              </w:rPr>
              <w:t>nakinra</w:t>
            </w:r>
            <w:r>
              <w:rPr>
                <w:lang w:val="en-US"/>
              </w:rPr>
              <w:t xml:space="preserve"> </w:t>
            </w:r>
            <w:r w:rsidR="0075265F" w:rsidRPr="008D07EA">
              <w:rPr>
                <w:lang w:val="en-US"/>
              </w:rPr>
              <w:t xml:space="preserve">100 mg </w:t>
            </w:r>
            <w:r w:rsidR="000A4CD1">
              <w:rPr>
                <w:lang w:val="en-US"/>
              </w:rPr>
              <w:t>long term.</w:t>
            </w:r>
          </w:p>
        </w:tc>
        <w:tc>
          <w:tcPr>
            <w:tcW w:w="4111" w:type="dxa"/>
          </w:tcPr>
          <w:p w14:paraId="5F9CEE8E" w14:textId="578EA350" w:rsidR="0011102A" w:rsidRDefault="001F2E67">
            <w:pPr>
              <w:rPr>
                <w:lang w:val="en-US"/>
              </w:rPr>
            </w:pPr>
            <w:r w:rsidRPr="001F2E67">
              <w:rPr>
                <w:lang w:val="en-US"/>
              </w:rPr>
              <w:t xml:space="preserve">At the end of the first week of therapy, his synovitis regressed </w:t>
            </w:r>
            <w:r w:rsidR="005B32DD" w:rsidRPr="001F2E67">
              <w:rPr>
                <w:lang w:val="en-US"/>
              </w:rPr>
              <w:t>significantly,</w:t>
            </w:r>
            <w:r w:rsidRPr="001F2E67">
              <w:rPr>
                <w:lang w:val="en-US"/>
              </w:rPr>
              <w:t xml:space="preserve"> and he was able to walk without any support</w:t>
            </w:r>
            <w:r w:rsidR="0075265F">
              <w:rPr>
                <w:lang w:val="en-US"/>
              </w:rPr>
              <w:t xml:space="preserve">. </w:t>
            </w:r>
            <w:r w:rsidR="0075265F" w:rsidRPr="0075265F">
              <w:rPr>
                <w:lang w:val="en-US"/>
              </w:rPr>
              <w:t>After 4 months of therapy with anakinra and febuxostat, he had no active synovitis</w:t>
            </w:r>
            <w:r w:rsidR="0075265F">
              <w:rPr>
                <w:lang w:val="en-US"/>
              </w:rPr>
              <w:t>.</w:t>
            </w:r>
          </w:p>
        </w:tc>
        <w:tc>
          <w:tcPr>
            <w:tcW w:w="1985" w:type="dxa"/>
          </w:tcPr>
          <w:p w14:paraId="22789B06" w14:textId="324C271E" w:rsidR="0011102A" w:rsidRDefault="00D937AC">
            <w:pPr>
              <w:rPr>
                <w:lang w:val="en-US"/>
              </w:rPr>
            </w:pPr>
            <w:r>
              <w:rPr>
                <w:lang w:val="en-US"/>
              </w:rPr>
              <w:t>No safety concerns reported</w:t>
            </w:r>
            <w:r w:rsidR="00CC47F6">
              <w:rPr>
                <w:lang w:val="en-US"/>
              </w:rPr>
              <w:t>.</w:t>
            </w:r>
          </w:p>
        </w:tc>
      </w:tr>
      <w:tr w:rsidR="00791A58" w:rsidRPr="00FF3EA9" w14:paraId="67292193" w14:textId="77777777" w:rsidTr="000A4CD1">
        <w:tc>
          <w:tcPr>
            <w:tcW w:w="2002" w:type="dxa"/>
          </w:tcPr>
          <w:p w14:paraId="1FF4218A" w14:textId="3F477610" w:rsidR="00791A58" w:rsidRDefault="00791A58">
            <w:pPr>
              <w:rPr>
                <w:lang w:val="en-US"/>
              </w:rPr>
            </w:pPr>
            <w:proofErr w:type="spellStart"/>
            <w:r>
              <w:rPr>
                <w:lang w:val="en-US"/>
              </w:rPr>
              <w:t>Doaré</w:t>
            </w:r>
            <w:proofErr w:type="spellEnd"/>
            <w:r>
              <w:rPr>
                <w:lang w:val="en-US"/>
              </w:rPr>
              <w:t xml:space="preserve"> 2021 </w:t>
            </w:r>
            <w:r>
              <w:rPr>
                <w:lang w:val="en-US"/>
              </w:rPr>
              <w:fldChar w:fldCharType="begin"/>
            </w:r>
            <w:r w:rsidR="000E53B7">
              <w:rPr>
                <w:lang w:val="en-US"/>
              </w:rPr>
              <w:instrText xml:space="preserve"> ADDIN ZOTERO_ITEM CSL_CITATION {"citationID":"4ScIG0so","properties":{"formattedCitation":"(14)","plainCitation":"(14)","noteIndex":0},"citationItems":[{"id":636,"uris":["http://zotero.org/users/local/LKk2TUsX/items/9I6HVJNX"],"itemData":{"id":636,"type":"article-journal","abstract":"Objectives: The usual treatments for crystalassociated arthritis are sometimes contraindicated; thus, new therapies against interleukin1beta (IL-1) have been developed. We evaluated the characteristics of patients who received biological treatment for crystal-associated arthritis.","container-title":"Rheumatology and Therapy","DOI":"10.1007/s40744-021-00335-7","ISSN":"2198-6576, 2198-6584","issue":"3","journalAbbreviation":"Rheumatol Ther","language":"en","page":"1241-1253","source":"DOI.org (Crossref)","title":"Features and Outcomes of Microcrystalline Arthritis Treated by Biologics: A Retrospective Study","title-short":"Features and Outcomes of Microcrystalline Arthritis Treated by Biologics","volume":"8","author":[{"family":"Doaré","given":"Elise"},{"family":"Robin","given":"François"},{"family":"Racapé","given":"Hélène"},{"family":"Le Mélédo","given":"Guillaume"},{"family":"Orione","given":"Charles"},{"family":"Guggenbuhl","given":"Pascal"},{"family":"Goupille","given":"Philippe"},{"family":"Gervais","given":"Elisabeth"},{"family":"Dernis","given":"Emmanuelle"},{"family":"Bouvard","given":"Béatrice"},{"family":"Marhadour","given":"Thierry"},{"family":"Coiffier","given":"Guillaume"},{"family":"Saraux","given":"Alain"}],"issued":{"date-parts":[["2021",9]]}}}],"schema":"https://github.com/citation-style-language/schema/raw/master/csl-citation.json"} </w:instrText>
            </w:r>
            <w:r>
              <w:rPr>
                <w:lang w:val="en-US"/>
              </w:rPr>
              <w:fldChar w:fldCharType="separate"/>
            </w:r>
            <w:r w:rsidR="000E53B7" w:rsidRPr="000E53B7">
              <w:rPr>
                <w:rFonts w:ascii="Calibri" w:hAnsi="Calibri" w:cs="Calibri"/>
              </w:rPr>
              <w:t>(14)</w:t>
            </w:r>
            <w:r>
              <w:rPr>
                <w:lang w:val="en-US"/>
              </w:rPr>
              <w:fldChar w:fldCharType="end"/>
            </w:r>
            <w:r>
              <w:rPr>
                <w:lang w:val="en-US"/>
              </w:rPr>
              <w:t xml:space="preserve"> </w:t>
            </w:r>
          </w:p>
        </w:tc>
        <w:tc>
          <w:tcPr>
            <w:tcW w:w="3102" w:type="dxa"/>
          </w:tcPr>
          <w:p w14:paraId="73B78113" w14:textId="0D3195F8" w:rsidR="00791A58" w:rsidRDefault="00791A58" w:rsidP="00F26B01">
            <w:pPr>
              <w:rPr>
                <w:lang w:val="en-US"/>
              </w:rPr>
            </w:pPr>
            <w:r>
              <w:rPr>
                <w:lang w:val="en-US"/>
              </w:rPr>
              <w:t>46</w:t>
            </w:r>
            <w:r w:rsidRPr="00791A58">
              <w:rPr>
                <w:lang w:val="en-US"/>
              </w:rPr>
              <w:t xml:space="preserve"> patients</w:t>
            </w:r>
            <w:r>
              <w:rPr>
                <w:lang w:val="en-US"/>
              </w:rPr>
              <w:t>,</w:t>
            </w:r>
            <w:r w:rsidRPr="00791A58">
              <w:rPr>
                <w:lang w:val="en-US"/>
              </w:rPr>
              <w:t xml:space="preserve"> 31 gouty arthritis</w:t>
            </w:r>
            <w:r>
              <w:rPr>
                <w:lang w:val="en-US"/>
              </w:rPr>
              <w:t xml:space="preserve">, 6 female, 21 tophaceous. </w:t>
            </w:r>
            <w:r w:rsidR="00D77A9F">
              <w:rPr>
                <w:lang w:val="en-US"/>
              </w:rPr>
              <w:t>M</w:t>
            </w:r>
            <w:r w:rsidR="00D77A9F" w:rsidRPr="00D77A9F">
              <w:rPr>
                <w:lang w:val="en-US"/>
              </w:rPr>
              <w:t xml:space="preserve">ost </w:t>
            </w:r>
            <w:r w:rsidR="00D77A9F">
              <w:rPr>
                <w:lang w:val="en-US"/>
              </w:rPr>
              <w:t xml:space="preserve">gout </w:t>
            </w:r>
            <w:r w:rsidR="00D77A9F" w:rsidRPr="00D77A9F">
              <w:rPr>
                <w:lang w:val="en-US"/>
              </w:rPr>
              <w:t>patients had moderate renal failure</w:t>
            </w:r>
            <w:r w:rsidR="00D77A9F">
              <w:rPr>
                <w:lang w:val="en-US"/>
              </w:rPr>
              <w:t xml:space="preserve">, and </w:t>
            </w:r>
            <w:r w:rsidR="00D77A9F" w:rsidRPr="00D77A9F">
              <w:rPr>
                <w:lang w:val="en-US"/>
              </w:rPr>
              <w:t>frequently had cardiovascular disease</w:t>
            </w:r>
            <w:r w:rsidR="00D77A9F">
              <w:rPr>
                <w:lang w:val="en-US"/>
              </w:rPr>
              <w:t>, DM</w:t>
            </w:r>
            <w:r w:rsidR="00D77A9F" w:rsidRPr="00D77A9F">
              <w:rPr>
                <w:lang w:val="en-US"/>
              </w:rPr>
              <w:t xml:space="preserve"> or arterial hypertension</w:t>
            </w:r>
          </w:p>
        </w:tc>
        <w:tc>
          <w:tcPr>
            <w:tcW w:w="3685" w:type="dxa"/>
          </w:tcPr>
          <w:p w14:paraId="61DF9CDA" w14:textId="084D1309" w:rsidR="00791A58" w:rsidRDefault="00E97A28">
            <w:pPr>
              <w:rPr>
                <w:lang w:val="en-US"/>
              </w:rPr>
            </w:pPr>
            <w:r>
              <w:rPr>
                <w:lang w:val="en-US"/>
              </w:rPr>
              <w:t>SC a</w:t>
            </w:r>
            <w:r w:rsidRPr="008D07EA">
              <w:rPr>
                <w:lang w:val="en-US"/>
              </w:rPr>
              <w:t>nakinra</w:t>
            </w:r>
            <w:r w:rsidR="005B32DD">
              <w:rPr>
                <w:lang w:val="en-US"/>
              </w:rPr>
              <w:t xml:space="preserve">, other biologics. </w:t>
            </w:r>
          </w:p>
        </w:tc>
        <w:tc>
          <w:tcPr>
            <w:tcW w:w="4111" w:type="dxa"/>
          </w:tcPr>
          <w:p w14:paraId="5A914736" w14:textId="79A513BB" w:rsidR="00791A58" w:rsidRPr="001F2E67" w:rsidRDefault="005B32DD">
            <w:pPr>
              <w:rPr>
                <w:lang w:val="en-US"/>
              </w:rPr>
            </w:pPr>
            <w:r>
              <w:rPr>
                <w:lang w:val="en-US"/>
              </w:rPr>
              <w:t>A</w:t>
            </w:r>
            <w:r w:rsidR="00791A58" w:rsidRPr="00791A58">
              <w:rPr>
                <w:lang w:val="en-US"/>
              </w:rPr>
              <w:t>nakinra</w:t>
            </w:r>
            <w:r w:rsidR="000840D4">
              <w:rPr>
                <w:lang w:val="en-US"/>
              </w:rPr>
              <w:t xml:space="preserve"> was </w:t>
            </w:r>
            <w:r w:rsidR="000840D4" w:rsidRPr="00791A58">
              <w:rPr>
                <w:lang w:val="en-US"/>
              </w:rPr>
              <w:t>first biotherapy</w:t>
            </w:r>
            <w:r w:rsidR="00791A58" w:rsidRPr="00791A58">
              <w:rPr>
                <w:lang w:val="en-US"/>
              </w:rPr>
              <w:t xml:space="preserve"> for </w:t>
            </w:r>
            <w:r w:rsidR="000840D4">
              <w:rPr>
                <w:lang w:val="en-US"/>
              </w:rPr>
              <w:t>all gout patients,</w:t>
            </w:r>
            <w:r>
              <w:rPr>
                <w:lang w:val="en-US"/>
              </w:rPr>
              <w:t xml:space="preserve"> </w:t>
            </w:r>
            <w:r w:rsidR="000840D4">
              <w:rPr>
                <w:lang w:val="en-US"/>
              </w:rPr>
              <w:t xml:space="preserve">and </w:t>
            </w:r>
            <w:r w:rsidR="00791A58" w:rsidRPr="00791A58">
              <w:rPr>
                <w:lang w:val="en-US"/>
              </w:rPr>
              <w:t>was more efficient in treating gout than CCPD</w:t>
            </w:r>
            <w:r>
              <w:rPr>
                <w:lang w:val="en-US"/>
              </w:rPr>
              <w:t xml:space="preserve">: </w:t>
            </w:r>
            <w:r w:rsidR="00791A58" w:rsidRPr="00791A58">
              <w:rPr>
                <w:lang w:val="en-US"/>
              </w:rPr>
              <w:t xml:space="preserve">success in 90.3% </w:t>
            </w:r>
            <w:r>
              <w:rPr>
                <w:lang w:val="en-US"/>
              </w:rPr>
              <w:t xml:space="preserve">vs. </w:t>
            </w:r>
            <w:r w:rsidR="00791A58" w:rsidRPr="00791A58">
              <w:rPr>
                <w:lang w:val="en-US"/>
              </w:rPr>
              <w:t xml:space="preserve">35.7%, respectively (p = 0.001). </w:t>
            </w:r>
            <w:r w:rsidRPr="005B32DD">
              <w:rPr>
                <w:lang w:val="en-US"/>
              </w:rPr>
              <w:t xml:space="preserve">Anakinra was prescribed for refractory crystal-associated arthritis or contraindications for usual treatments. </w:t>
            </w:r>
          </w:p>
        </w:tc>
        <w:tc>
          <w:tcPr>
            <w:tcW w:w="1985" w:type="dxa"/>
          </w:tcPr>
          <w:p w14:paraId="3EA3CEE4" w14:textId="6745E61A" w:rsidR="00D77A9F" w:rsidRDefault="00D77A9F">
            <w:pPr>
              <w:rPr>
                <w:lang w:val="en-US"/>
              </w:rPr>
            </w:pPr>
            <w:r>
              <w:rPr>
                <w:lang w:val="en-US"/>
              </w:rPr>
              <w:t xml:space="preserve">8/30 patients had side effects, 4 discontinuations. </w:t>
            </w:r>
          </w:p>
          <w:p w14:paraId="1265D1AA" w14:textId="3D500E68" w:rsidR="00791A58" w:rsidRDefault="00D77A9F">
            <w:pPr>
              <w:rPr>
                <w:lang w:val="en-US"/>
              </w:rPr>
            </w:pPr>
            <w:r w:rsidRPr="00D77A9F">
              <w:rPr>
                <w:lang w:val="en-US"/>
              </w:rPr>
              <w:t>35 long-term-treated patients</w:t>
            </w:r>
            <w:r>
              <w:rPr>
                <w:lang w:val="en-US"/>
              </w:rPr>
              <w:t>:</w:t>
            </w:r>
            <w:r w:rsidRPr="00D77A9F">
              <w:rPr>
                <w:lang w:val="en-US"/>
              </w:rPr>
              <w:t xml:space="preserve"> 27 </w:t>
            </w:r>
            <w:r>
              <w:rPr>
                <w:lang w:val="en-US"/>
              </w:rPr>
              <w:t>discontinuations</w:t>
            </w:r>
            <w:r w:rsidRPr="00D77A9F">
              <w:rPr>
                <w:lang w:val="en-US"/>
              </w:rPr>
              <w:t xml:space="preserve"> </w:t>
            </w:r>
            <w:r>
              <w:rPr>
                <w:lang w:val="en-US"/>
              </w:rPr>
              <w:t>(</w:t>
            </w:r>
            <w:r w:rsidRPr="00D77A9F">
              <w:rPr>
                <w:lang w:val="en-US"/>
              </w:rPr>
              <w:t xml:space="preserve">side effects, </w:t>
            </w:r>
            <w:r>
              <w:rPr>
                <w:lang w:val="en-US"/>
              </w:rPr>
              <w:t xml:space="preserve">inefficacy, </w:t>
            </w:r>
            <w:r w:rsidRPr="00D77A9F">
              <w:rPr>
                <w:lang w:val="en-US"/>
              </w:rPr>
              <w:t>death</w:t>
            </w:r>
            <w:r>
              <w:rPr>
                <w:lang w:val="en-US"/>
              </w:rPr>
              <w:t>)</w:t>
            </w:r>
            <w:r w:rsidRPr="00D77A9F">
              <w:rPr>
                <w:lang w:val="en-US"/>
              </w:rPr>
              <w:t>.</w:t>
            </w:r>
          </w:p>
        </w:tc>
      </w:tr>
      <w:tr w:rsidR="002C7C64" w:rsidRPr="00EF49FB" w14:paraId="4B4EA560" w14:textId="77777777" w:rsidTr="000A4CD1">
        <w:tc>
          <w:tcPr>
            <w:tcW w:w="2002" w:type="dxa"/>
          </w:tcPr>
          <w:p w14:paraId="789D3BA0" w14:textId="047F7FF0" w:rsidR="00CC47F6" w:rsidRDefault="00325BBA">
            <w:pPr>
              <w:rPr>
                <w:lang w:val="en-US"/>
              </w:rPr>
            </w:pPr>
            <w:proofErr w:type="spellStart"/>
            <w:r>
              <w:rPr>
                <w:lang w:val="en-US"/>
              </w:rPr>
              <w:t>Fedeli</w:t>
            </w:r>
            <w:proofErr w:type="spellEnd"/>
            <w:r>
              <w:rPr>
                <w:lang w:val="en-US"/>
              </w:rPr>
              <w:t xml:space="preserve"> 2019 </w:t>
            </w:r>
            <w:r>
              <w:rPr>
                <w:lang w:val="en-US"/>
              </w:rPr>
              <w:fldChar w:fldCharType="begin"/>
            </w:r>
            <w:r w:rsidR="000E53B7">
              <w:rPr>
                <w:lang w:val="en-US"/>
              </w:rPr>
              <w:instrText xml:space="preserve"> ADDIN ZOTERO_ITEM CSL_CITATION {"citationID":"4AbAj8xh","properties":{"formattedCitation":"(15)","plainCitation":"(15)","noteIndex":0},"citationItems":[{"id":499,"uris":["http://zotero.org/users/local/LKk2TUsX/items/98FB3N9T"],"itemData":{"id":499,"type":"article-journal","abstract":"A 50-year-old man presented to the emergency department with widespread pain, especially at the chest level, fever, and night sweats. Physical examinations revealed a swelling with localized pain in the left sternoclavicular joint. Laboratory tests showed a CPR of 134 mg/l and an ESR of 70 mm/h. The patient’s anamnesis is, for a chronic gouty arthritis, poorly controlled type 2 diabetes and a lumbosacral radicular syndrome. Home therapy includes metformin, sitagliptin, gliclazide, naproxen with partial benefit on pain, and febuxostat. Differential diagnoses of sternoclavicular swelling include infection, crystal or psoriatic arthropathy, tumor pathology, SAPHO syndrome, and osteoarthritis. An ultrasound scan performed at the thoracic level showed the presence of effusion in the sternoclavicular joint. A thoracoabdominal CT scan, performed in doubt of neoplasias, shows no masses but osteostructural nonspecific alterations of the sternoclavicular joint. We performed a dual energy CT (DECT) which reports a gouty arthropathy at the sternoclavicular joints (in the literature, only three similar cases are proved). Because of the poor therapeutic effects using febuxostat and systemic corticosteroids, the patient was treated with anakinra, an interleukin 1 receptor antagonist, which led, 6 months after the event, to a total remission.","container-title":"Case Reports in Rheumatology","DOI":"10.1155/2020/5026490","ISSN":"2090-6889, 2090-6897","journalAbbreviation":"Case Reports in Rheumatology","language":"en","page":"1-4","source":"DOI.org (Crossref)","title":"A Patient with Complex Gout with an Autoinflammatory Syndrome and a Sternoclavicular Joint Arthritis as Presenting Symptoms","volume":"2020","author":[{"family":"Fedeli","given":"M. M."},{"family":"Vecchi","given":"M."},{"family":"Rodoni Cassis","given":"P."}],"issued":{"date-parts":[["2020",1,31]]}}}],"schema":"https://github.com/citation-style-language/schema/raw/master/csl-citation.json"} </w:instrText>
            </w:r>
            <w:r>
              <w:rPr>
                <w:lang w:val="en-US"/>
              </w:rPr>
              <w:fldChar w:fldCharType="separate"/>
            </w:r>
            <w:r w:rsidR="000E53B7" w:rsidRPr="000E53B7">
              <w:rPr>
                <w:rFonts w:ascii="Calibri" w:hAnsi="Calibri" w:cs="Calibri"/>
              </w:rPr>
              <w:t>(15)</w:t>
            </w:r>
            <w:r>
              <w:rPr>
                <w:lang w:val="en-US"/>
              </w:rPr>
              <w:fldChar w:fldCharType="end"/>
            </w:r>
          </w:p>
        </w:tc>
        <w:tc>
          <w:tcPr>
            <w:tcW w:w="3102" w:type="dxa"/>
          </w:tcPr>
          <w:p w14:paraId="430553D3" w14:textId="35BE27A7" w:rsidR="00CC47F6" w:rsidRDefault="005D4728" w:rsidP="00F26B01">
            <w:pPr>
              <w:rPr>
                <w:lang w:val="en-US"/>
              </w:rPr>
            </w:pPr>
            <w:r>
              <w:rPr>
                <w:lang w:val="en-US"/>
              </w:rPr>
              <w:t>1 patient (</w:t>
            </w:r>
            <w:r w:rsidR="000A4C99">
              <w:rPr>
                <w:lang w:val="en-US"/>
              </w:rPr>
              <w:t>age 50, male),</w:t>
            </w:r>
            <w:r w:rsidR="00345D67">
              <w:rPr>
                <w:lang w:val="en-US"/>
              </w:rPr>
              <w:t xml:space="preserve"> </w:t>
            </w:r>
            <w:r w:rsidR="00F37B02">
              <w:rPr>
                <w:lang w:val="en-US"/>
              </w:rPr>
              <w:t>arthritis</w:t>
            </w:r>
            <w:r w:rsidR="00345D67" w:rsidRPr="00345D67">
              <w:rPr>
                <w:lang w:val="en-US"/>
              </w:rPr>
              <w:t xml:space="preserve"> in left sternoclavicular joint</w:t>
            </w:r>
            <w:r w:rsidR="00345D67">
              <w:rPr>
                <w:lang w:val="en-US"/>
              </w:rPr>
              <w:t xml:space="preserve">, </w:t>
            </w:r>
            <w:r w:rsidR="00345D67" w:rsidRPr="00345D67">
              <w:rPr>
                <w:lang w:val="en-US"/>
              </w:rPr>
              <w:t>chronic gouty arthritis, poorly controlled type 2 diabetes</w:t>
            </w:r>
            <w:r w:rsidR="006B710E">
              <w:rPr>
                <w:lang w:val="en-US"/>
              </w:rPr>
              <w:t>, obese.</w:t>
            </w:r>
          </w:p>
        </w:tc>
        <w:tc>
          <w:tcPr>
            <w:tcW w:w="3685" w:type="dxa"/>
          </w:tcPr>
          <w:p w14:paraId="3E6D924E" w14:textId="587A1F5C" w:rsidR="00CC47F6" w:rsidRDefault="002932AF">
            <w:pPr>
              <w:rPr>
                <w:lang w:val="en-US"/>
              </w:rPr>
            </w:pPr>
            <w:r>
              <w:rPr>
                <w:lang w:val="en-US"/>
              </w:rPr>
              <w:t>Anakinra, dosage and duration not reported.</w:t>
            </w:r>
          </w:p>
        </w:tc>
        <w:tc>
          <w:tcPr>
            <w:tcW w:w="4111" w:type="dxa"/>
          </w:tcPr>
          <w:p w14:paraId="0C928D36" w14:textId="784B1093" w:rsidR="00CC47F6" w:rsidRPr="001F2E67" w:rsidRDefault="00B65E9C">
            <w:pPr>
              <w:rPr>
                <w:lang w:val="en-US"/>
              </w:rPr>
            </w:pPr>
            <w:r>
              <w:rPr>
                <w:lang w:val="en-US"/>
              </w:rPr>
              <w:t>Total remission after 6 months.</w:t>
            </w:r>
          </w:p>
        </w:tc>
        <w:tc>
          <w:tcPr>
            <w:tcW w:w="1985" w:type="dxa"/>
          </w:tcPr>
          <w:p w14:paraId="6D40000B" w14:textId="32A83429" w:rsidR="00CC47F6" w:rsidRDefault="002932AF">
            <w:pPr>
              <w:rPr>
                <w:lang w:val="en-US"/>
              </w:rPr>
            </w:pPr>
            <w:r>
              <w:rPr>
                <w:lang w:val="en-US"/>
              </w:rPr>
              <w:t>No safety concerns reported.</w:t>
            </w:r>
          </w:p>
        </w:tc>
      </w:tr>
      <w:tr w:rsidR="002C7C64" w:rsidRPr="00EF49FB" w14:paraId="00D50017" w14:textId="77777777" w:rsidTr="000A4CD1">
        <w:tc>
          <w:tcPr>
            <w:tcW w:w="2002" w:type="dxa"/>
          </w:tcPr>
          <w:p w14:paraId="1E31242B" w14:textId="3C5578F7" w:rsidR="00B65E9C" w:rsidRDefault="007500A1">
            <w:pPr>
              <w:rPr>
                <w:lang w:val="en-US"/>
              </w:rPr>
            </w:pPr>
            <w:proofErr w:type="spellStart"/>
            <w:r w:rsidRPr="007500A1">
              <w:rPr>
                <w:lang w:val="en-US"/>
              </w:rPr>
              <w:lastRenderedPageBreak/>
              <w:t>Funck</w:t>
            </w:r>
            <w:proofErr w:type="spellEnd"/>
            <w:r w:rsidRPr="007500A1">
              <w:rPr>
                <w:lang w:val="en-US"/>
              </w:rPr>
              <w:t>-Brentano</w:t>
            </w:r>
            <w:r>
              <w:rPr>
                <w:lang w:val="en-US"/>
              </w:rPr>
              <w:t xml:space="preserve"> 2011 </w:t>
            </w:r>
            <w:r>
              <w:rPr>
                <w:lang w:val="en-US"/>
              </w:rPr>
              <w:fldChar w:fldCharType="begin"/>
            </w:r>
            <w:r w:rsidR="000E53B7">
              <w:rPr>
                <w:lang w:val="en-US"/>
              </w:rPr>
              <w:instrText xml:space="preserve"> ADDIN ZOTERO_ITEM CSL_CITATION {"citationID":"PkAMM57m","properties":{"formattedCitation":"(16)","plainCitation":"(16)","noteIndex":0},"citationItems":[{"id":520,"uris":["http://zotero.org/users/local/LKk2TUsX/items/LJF6LCKX"],"itemData":{"id":520,"type":"article-journal","container-title":"Rheumatology","DOI":"10.1093/rheumatology/keq358","ISSN":"1462-0324, 1462-0332","issue":"3","journalAbbreviation":"Rheumatology","language":"en","page":"622-624","source":"DOI.org (Crossref)","title":"First observation of the efficacy of IL-1ra to treat tophaceous gout of the lumbar spine","volume":"50","author":[{"family":"Funck-Brentano","given":"T."},{"family":"Salliot","given":"C."},{"family":"Leboime","given":"A."},{"family":"Zafrani","given":"L."},{"family":"Servais","given":"A."},{"family":"Larousserie","given":"F."},{"family":"Dougados","given":"M."}],"issued":{"date-parts":[["2011",3,1]]}}}],"schema":"https://github.com/citation-style-language/schema/raw/master/csl-citation.json"} </w:instrText>
            </w:r>
            <w:r>
              <w:rPr>
                <w:lang w:val="en-US"/>
              </w:rPr>
              <w:fldChar w:fldCharType="separate"/>
            </w:r>
            <w:r w:rsidR="000E53B7" w:rsidRPr="000E53B7">
              <w:rPr>
                <w:rFonts w:ascii="Calibri" w:hAnsi="Calibri" w:cs="Calibri"/>
              </w:rPr>
              <w:t>(16)</w:t>
            </w:r>
            <w:r>
              <w:rPr>
                <w:lang w:val="en-US"/>
              </w:rPr>
              <w:fldChar w:fldCharType="end"/>
            </w:r>
          </w:p>
        </w:tc>
        <w:tc>
          <w:tcPr>
            <w:tcW w:w="3102" w:type="dxa"/>
          </w:tcPr>
          <w:p w14:paraId="5E454A8E" w14:textId="48FE8685" w:rsidR="00B65E9C" w:rsidRDefault="0091522B" w:rsidP="00F26B01">
            <w:pPr>
              <w:rPr>
                <w:lang w:val="en-US"/>
              </w:rPr>
            </w:pPr>
            <w:r>
              <w:rPr>
                <w:lang w:val="en-US"/>
              </w:rPr>
              <w:t xml:space="preserve">1 patient (age 77, female), </w:t>
            </w:r>
            <w:r w:rsidR="000E1973" w:rsidRPr="000E1973">
              <w:rPr>
                <w:lang w:val="en-US"/>
              </w:rPr>
              <w:t>end-stage renal failure</w:t>
            </w:r>
            <w:r w:rsidR="000E1973">
              <w:rPr>
                <w:lang w:val="en-US"/>
              </w:rPr>
              <w:t xml:space="preserve">, </w:t>
            </w:r>
            <w:r w:rsidR="00BB0A5D">
              <w:rPr>
                <w:lang w:val="en-US"/>
              </w:rPr>
              <w:t>tophaceous gout of the spine</w:t>
            </w:r>
            <w:r w:rsidR="009A14E7" w:rsidRPr="009A14E7">
              <w:rPr>
                <w:lang w:val="en-US"/>
              </w:rPr>
              <w:t xml:space="preserve"> with </w:t>
            </w:r>
            <w:r w:rsidR="009A14E7">
              <w:rPr>
                <w:lang w:val="en-US"/>
              </w:rPr>
              <w:t>poly</w:t>
            </w:r>
            <w:r w:rsidR="009A14E7" w:rsidRPr="009A14E7">
              <w:rPr>
                <w:lang w:val="en-US"/>
              </w:rPr>
              <w:t>arthritis, fever and biological inflammation</w:t>
            </w:r>
          </w:p>
        </w:tc>
        <w:tc>
          <w:tcPr>
            <w:tcW w:w="3685" w:type="dxa"/>
          </w:tcPr>
          <w:p w14:paraId="234A079F" w14:textId="5AFA970C" w:rsidR="00B65E9C" w:rsidRDefault="00E97A28">
            <w:pPr>
              <w:rPr>
                <w:lang w:val="en-US"/>
              </w:rPr>
            </w:pPr>
            <w:r>
              <w:rPr>
                <w:lang w:val="en-US"/>
              </w:rPr>
              <w:t>SC a</w:t>
            </w:r>
            <w:r w:rsidRPr="008D07EA">
              <w:rPr>
                <w:lang w:val="en-US"/>
              </w:rPr>
              <w:t>nakinra</w:t>
            </w:r>
            <w:r w:rsidRPr="00E216DB">
              <w:rPr>
                <w:lang w:val="en-US"/>
              </w:rPr>
              <w:t xml:space="preserve"> </w:t>
            </w:r>
            <w:r w:rsidR="00E216DB" w:rsidRPr="00E216DB">
              <w:rPr>
                <w:lang w:val="en-US"/>
              </w:rPr>
              <w:t xml:space="preserve">100 mg </w:t>
            </w:r>
            <w:proofErr w:type="spellStart"/>
            <w:r w:rsidR="00E216DB" w:rsidRPr="00E216DB">
              <w:rPr>
                <w:lang w:val="en-US"/>
              </w:rPr>
              <w:t>s.c.</w:t>
            </w:r>
            <w:proofErr w:type="spellEnd"/>
            <w:r w:rsidR="00E216DB" w:rsidRPr="00E216DB">
              <w:rPr>
                <w:lang w:val="en-US"/>
              </w:rPr>
              <w:t xml:space="preserve"> every other day</w:t>
            </w:r>
            <w:r w:rsidR="004525B8">
              <w:rPr>
                <w:lang w:val="en-US"/>
              </w:rPr>
              <w:t xml:space="preserve"> chronically. </w:t>
            </w:r>
          </w:p>
        </w:tc>
        <w:tc>
          <w:tcPr>
            <w:tcW w:w="4111" w:type="dxa"/>
          </w:tcPr>
          <w:p w14:paraId="6D098686" w14:textId="48019231" w:rsidR="00B65E9C" w:rsidRDefault="001A3F11">
            <w:pPr>
              <w:rPr>
                <w:lang w:val="en-US"/>
              </w:rPr>
            </w:pPr>
            <w:r w:rsidRPr="001A3F11">
              <w:rPr>
                <w:lang w:val="en-US"/>
              </w:rPr>
              <w:t>By the 10th day of treatment, the lumbar pain, number of swollen and</w:t>
            </w:r>
            <w:r w:rsidR="00BB0A5D">
              <w:rPr>
                <w:lang w:val="en-US"/>
              </w:rPr>
              <w:t xml:space="preserve"> </w:t>
            </w:r>
            <w:r w:rsidR="004525B8" w:rsidRPr="004525B8">
              <w:rPr>
                <w:lang w:val="en-US"/>
              </w:rPr>
              <w:t>tender joints, and CR</w:t>
            </w:r>
            <w:r w:rsidR="004525B8">
              <w:rPr>
                <w:lang w:val="en-US"/>
              </w:rPr>
              <w:t>P improved.</w:t>
            </w:r>
          </w:p>
          <w:p w14:paraId="6A133706" w14:textId="269BBC58" w:rsidR="00BB0A5D" w:rsidRDefault="004525B8">
            <w:pPr>
              <w:rPr>
                <w:lang w:val="en-US"/>
              </w:rPr>
            </w:pPr>
            <w:r>
              <w:rPr>
                <w:lang w:val="en-US"/>
              </w:rPr>
              <w:t>Sustained improvement a</w:t>
            </w:r>
            <w:r w:rsidR="00BB0A5D" w:rsidRPr="00BB0A5D">
              <w:rPr>
                <w:lang w:val="en-US"/>
              </w:rPr>
              <w:t>fter 1 year of dialysis and anakinra</w:t>
            </w:r>
            <w:r>
              <w:rPr>
                <w:lang w:val="en-US"/>
              </w:rPr>
              <w:t xml:space="preserve">; </w:t>
            </w:r>
            <w:r w:rsidR="00BB0A5D" w:rsidRPr="00BB0A5D">
              <w:rPr>
                <w:lang w:val="en-US"/>
              </w:rPr>
              <w:t xml:space="preserve">anakinra </w:t>
            </w:r>
            <w:r>
              <w:rPr>
                <w:lang w:val="en-US"/>
              </w:rPr>
              <w:t>continued after</w:t>
            </w:r>
            <w:r w:rsidR="00BB0A5D" w:rsidRPr="00BB0A5D">
              <w:rPr>
                <w:lang w:val="en-US"/>
              </w:rPr>
              <w:t xml:space="preserve"> </w:t>
            </w:r>
            <w:r>
              <w:rPr>
                <w:lang w:val="en-US"/>
              </w:rPr>
              <w:t>a</w:t>
            </w:r>
            <w:r w:rsidR="00BB0A5D" w:rsidRPr="00BB0A5D">
              <w:rPr>
                <w:lang w:val="en-US"/>
              </w:rPr>
              <w:t xml:space="preserve"> flare 4 days after withdrawal.</w:t>
            </w:r>
          </w:p>
        </w:tc>
        <w:tc>
          <w:tcPr>
            <w:tcW w:w="1985" w:type="dxa"/>
          </w:tcPr>
          <w:p w14:paraId="7E32E054" w14:textId="5D853441" w:rsidR="00B65E9C" w:rsidRDefault="00AA3C68">
            <w:pPr>
              <w:rPr>
                <w:lang w:val="en-US"/>
              </w:rPr>
            </w:pPr>
            <w:r>
              <w:rPr>
                <w:lang w:val="en-US"/>
              </w:rPr>
              <w:t>No safety concerns reported.</w:t>
            </w:r>
          </w:p>
        </w:tc>
      </w:tr>
      <w:tr w:rsidR="002C7C64" w:rsidRPr="00EF49FB" w14:paraId="585E427D" w14:textId="77777777" w:rsidTr="000A4CD1">
        <w:tc>
          <w:tcPr>
            <w:tcW w:w="2002" w:type="dxa"/>
          </w:tcPr>
          <w:p w14:paraId="369B3F17" w14:textId="0E31391C" w:rsidR="00E01B94" w:rsidRPr="007500A1" w:rsidRDefault="00753BCA">
            <w:pPr>
              <w:rPr>
                <w:lang w:val="en-US"/>
              </w:rPr>
            </w:pPr>
            <w:r>
              <w:rPr>
                <w:lang w:val="en-US"/>
              </w:rPr>
              <w:t xml:space="preserve">Gratton 2009 </w:t>
            </w:r>
            <w:r>
              <w:rPr>
                <w:lang w:val="en-US"/>
              </w:rPr>
              <w:fldChar w:fldCharType="begin"/>
            </w:r>
            <w:r w:rsidR="000E53B7">
              <w:rPr>
                <w:lang w:val="en-US"/>
              </w:rPr>
              <w:instrText xml:space="preserve"> ADDIN ZOTERO_ITEM CSL_CITATION {"citationID":"gFThH74a","properties":{"formattedCitation":"(17)","plainCitation":"(17)","noteIndex":0},"citationItems":[{"id":523,"uris":["http://zotero.org/users/local/LKk2TUsX/items/GH2PGT3W"],"itemData":{"id":523,"type":"article-journal","container-title":"Arthritis &amp; Rheumatism","DOI":"10.1002/art.24694","ISSN":"00043591, 15290131","issue":"9","journalAbbreviation":"Arthritis Rheum","language":"en","page":"1268-1270","source":"DOI.org (Crossref)","title":"Case of anakinra as a steroid-sparing agent for gout inflammation","volume":"61","author":[{"family":"Gratton","given":"Sarah B."},{"family":"Scalapino","given":"Kenneth J."},{"family":"Fye","given":"Kenneth H."}],"issued":{"date-parts":[["2009",9,15]]}}}],"schema":"https://github.com/citation-style-language/schema/raw/master/csl-citation.json"} </w:instrText>
            </w:r>
            <w:r>
              <w:rPr>
                <w:lang w:val="en-US"/>
              </w:rPr>
              <w:fldChar w:fldCharType="separate"/>
            </w:r>
            <w:r w:rsidR="000E53B7" w:rsidRPr="000E53B7">
              <w:rPr>
                <w:rFonts w:ascii="Calibri" w:hAnsi="Calibri" w:cs="Calibri"/>
              </w:rPr>
              <w:t>(17)</w:t>
            </w:r>
            <w:r>
              <w:rPr>
                <w:lang w:val="en-US"/>
              </w:rPr>
              <w:fldChar w:fldCharType="end"/>
            </w:r>
          </w:p>
        </w:tc>
        <w:tc>
          <w:tcPr>
            <w:tcW w:w="3102" w:type="dxa"/>
          </w:tcPr>
          <w:p w14:paraId="7CD03928" w14:textId="5699394C" w:rsidR="00E01B94" w:rsidRDefault="00D96AA9" w:rsidP="00F26B01">
            <w:pPr>
              <w:rPr>
                <w:lang w:val="en-US"/>
              </w:rPr>
            </w:pPr>
            <w:r>
              <w:rPr>
                <w:lang w:val="en-US"/>
              </w:rPr>
              <w:t xml:space="preserve">1 patient (age 59, male), </w:t>
            </w:r>
            <w:r w:rsidR="00640D73" w:rsidRPr="00640D73">
              <w:rPr>
                <w:lang w:val="en-US"/>
              </w:rPr>
              <w:t>erosive tophaceous gout</w:t>
            </w:r>
            <w:r w:rsidR="00640D73">
              <w:rPr>
                <w:lang w:val="en-US"/>
              </w:rPr>
              <w:t xml:space="preserve">, </w:t>
            </w:r>
            <w:r w:rsidR="00640D73" w:rsidRPr="00640D73">
              <w:rPr>
                <w:lang w:val="en-US"/>
              </w:rPr>
              <w:t xml:space="preserve">type 2 </w:t>
            </w:r>
            <w:r w:rsidR="00640D73">
              <w:rPr>
                <w:lang w:val="en-US"/>
              </w:rPr>
              <w:t>DM</w:t>
            </w:r>
            <w:r w:rsidR="00640D73" w:rsidRPr="00640D73">
              <w:rPr>
                <w:lang w:val="en-US"/>
              </w:rPr>
              <w:t>, hypertension.</w:t>
            </w:r>
            <w:r w:rsidR="00DC6C90">
              <w:rPr>
                <w:lang w:val="en-US"/>
              </w:rPr>
              <w:t xml:space="preserve"> A</w:t>
            </w:r>
            <w:r w:rsidR="00DC6C90" w:rsidRPr="00DC6C90">
              <w:rPr>
                <w:lang w:val="en-US"/>
              </w:rPr>
              <w:t>llopurinol-induced Stevens-Johnson syndrome</w:t>
            </w:r>
            <w:r w:rsidR="00C2738C">
              <w:rPr>
                <w:lang w:val="en-US"/>
              </w:rPr>
              <w:t>, CKD, nephrolithiasis</w:t>
            </w:r>
            <w:r w:rsidR="003156A0">
              <w:rPr>
                <w:lang w:val="en-US"/>
              </w:rPr>
              <w:t xml:space="preserve">. Podagra. </w:t>
            </w:r>
          </w:p>
        </w:tc>
        <w:tc>
          <w:tcPr>
            <w:tcW w:w="3685" w:type="dxa"/>
          </w:tcPr>
          <w:p w14:paraId="5B2DB1A2" w14:textId="4FC61E3B" w:rsidR="00E01B94" w:rsidRPr="00E216DB" w:rsidRDefault="00195F27">
            <w:pPr>
              <w:rPr>
                <w:lang w:val="en-US"/>
              </w:rPr>
            </w:pPr>
            <w:r>
              <w:rPr>
                <w:lang w:val="en-US"/>
              </w:rPr>
              <w:t xml:space="preserve">SC </w:t>
            </w:r>
            <w:r w:rsidRPr="00195F27">
              <w:rPr>
                <w:lang w:val="en-US"/>
              </w:rPr>
              <w:t>anakinra 100 mg 3 times a week</w:t>
            </w:r>
          </w:p>
        </w:tc>
        <w:tc>
          <w:tcPr>
            <w:tcW w:w="4111" w:type="dxa"/>
          </w:tcPr>
          <w:p w14:paraId="030488AB" w14:textId="34838A31" w:rsidR="00E01B94" w:rsidRPr="001A3F11" w:rsidRDefault="009C129E">
            <w:pPr>
              <w:rPr>
                <w:lang w:val="en-US"/>
              </w:rPr>
            </w:pPr>
            <w:r>
              <w:rPr>
                <w:lang w:val="en-US"/>
              </w:rPr>
              <w:t>Improvement</w:t>
            </w:r>
            <w:r w:rsidRPr="009C129E">
              <w:rPr>
                <w:lang w:val="en-US"/>
              </w:rPr>
              <w:t>, tend</w:t>
            </w:r>
            <w:r>
              <w:rPr>
                <w:lang w:val="en-US"/>
              </w:rPr>
              <w:t>ency</w:t>
            </w:r>
            <w:r w:rsidRPr="009C129E">
              <w:rPr>
                <w:lang w:val="en-US"/>
              </w:rPr>
              <w:t xml:space="preserve"> to flare at the end of his dosing cycle. </w:t>
            </w:r>
            <w:r>
              <w:rPr>
                <w:lang w:val="en-US"/>
              </w:rPr>
              <w:t>A</w:t>
            </w:r>
            <w:r w:rsidRPr="009C129E">
              <w:rPr>
                <w:lang w:val="en-US"/>
              </w:rPr>
              <w:t>nakinra dosage increased to 100 mg 4 times a week</w:t>
            </w:r>
            <w:r w:rsidR="003A3170">
              <w:rPr>
                <w:lang w:val="en-US"/>
              </w:rPr>
              <w:t xml:space="preserve"> induced remission. </w:t>
            </w:r>
          </w:p>
        </w:tc>
        <w:tc>
          <w:tcPr>
            <w:tcW w:w="1985" w:type="dxa"/>
          </w:tcPr>
          <w:p w14:paraId="5FFBC26A" w14:textId="7CA90252" w:rsidR="00E01B94" w:rsidRDefault="00367AD8">
            <w:pPr>
              <w:rPr>
                <w:lang w:val="en-US"/>
              </w:rPr>
            </w:pPr>
            <w:r>
              <w:rPr>
                <w:lang w:val="en-US"/>
              </w:rPr>
              <w:t>No safety concerns reported.</w:t>
            </w:r>
          </w:p>
        </w:tc>
      </w:tr>
      <w:tr w:rsidR="005B6BE5" w:rsidRPr="005B6BE5" w14:paraId="065D6070" w14:textId="77777777" w:rsidTr="000A4CD1">
        <w:tc>
          <w:tcPr>
            <w:tcW w:w="2002" w:type="dxa"/>
          </w:tcPr>
          <w:p w14:paraId="3C2D851D" w14:textId="545E41A8" w:rsidR="005B6BE5" w:rsidRDefault="005B6BE5">
            <w:pPr>
              <w:rPr>
                <w:lang w:val="en-US"/>
              </w:rPr>
            </w:pPr>
            <w:r>
              <w:rPr>
                <w:lang w:val="en-US"/>
              </w:rPr>
              <w:t xml:space="preserve">Ghosh </w:t>
            </w:r>
            <w:r>
              <w:rPr>
                <w:lang w:val="en-US"/>
              </w:rPr>
              <w:fldChar w:fldCharType="begin"/>
            </w:r>
            <w:r w:rsidR="000E53B7">
              <w:rPr>
                <w:lang w:val="en-US"/>
              </w:rPr>
              <w:instrText xml:space="preserve"> ADDIN ZOTERO_ITEM CSL_CITATION {"citationID":"DtYilYAE","properties":{"formattedCitation":"(18)","plainCitation":"(18)","noteIndex":0},"citationItems":[{"id":621,"uris":["http://zotero.org/users/local/LKk2TUsX/items/2RCJUN2J"],"itemData":{"id":621,"type":"article-journal","abstract":"Objective. To report our experience with the efﬁcacy and safety of anakinra for acute gouty arthritis in medically complex hospitalized patients.\nMethods. We reviewed the hospital charts of 26 patients treated with anakinra for crystal-induced arthritis since 2007. Demographics, comorbid conditions, reason for anakinra use, response to treatment, and any adverse outcomes were recorded.\nResults. Twenty-six patients received 40 courses of anakinra therapy. In 67% of patients, pain improved signiﬁcantly within 24 hours, and complete resolution of signs and symptoms of gout occurred by day 5 in 72.5% of patients. Seven patients received multiple courses with no decrement in response with repeated treatments. Anakinra was well tolerated and no adverse outcomes were attributed to the medication. Only 1 patient appeared to be refractory to this form of interleukin-1 inhibition.\nConclusion. Anakinra is an effective and safe alternative treatment for acute gouty arthritis in medically complex hospitalized patients who fail or cannot undergo more conventional therapy.","container-title":"Arthritis Care &amp; Research","DOI":"10.1002/acr.21989","ISSN":"2151464X","issue":"8","journalAbbreviation":"Arthritis Care &amp; Research","language":"en","page":"1381-1384","source":"DOI.org (Crossref)","title":"Treatment of Acute Gouty Arthritis in Complex Hospitalized Patients With Anakinra: Use of Anakinra for Acute Gouty Arthritis Patients","title-short":"Treatment of Acute Gouty Arthritis in Complex Hospitalized Patients With Anakinra","volume":"65","author":[{"family":"Ghosh","given":"Pradipta"},{"family":"Cho","given":"Michael"},{"family":"Rawat","given":"Gurpreet"},{"family":"Simkin","given":"Peter A."},{"family":"Gardner","given":"Gregory C."}],"issued":{"date-parts":[["2013",8]]}}}],"schema":"https://github.com/citation-style-language/schema/raw/master/csl-citation.json"} </w:instrText>
            </w:r>
            <w:r>
              <w:rPr>
                <w:lang w:val="en-US"/>
              </w:rPr>
              <w:fldChar w:fldCharType="separate"/>
            </w:r>
            <w:r w:rsidR="000E53B7" w:rsidRPr="000E53B7">
              <w:rPr>
                <w:rFonts w:ascii="Calibri" w:hAnsi="Calibri" w:cs="Calibri"/>
              </w:rPr>
              <w:t>(18)</w:t>
            </w:r>
            <w:r>
              <w:rPr>
                <w:lang w:val="en-US"/>
              </w:rPr>
              <w:fldChar w:fldCharType="end"/>
            </w:r>
          </w:p>
        </w:tc>
        <w:tc>
          <w:tcPr>
            <w:tcW w:w="3102" w:type="dxa"/>
          </w:tcPr>
          <w:p w14:paraId="39587BBB" w14:textId="43171D56" w:rsidR="005B6BE5" w:rsidRDefault="005B6BE5" w:rsidP="00F26B01">
            <w:pPr>
              <w:rPr>
                <w:lang w:val="en-US"/>
              </w:rPr>
            </w:pPr>
            <w:r>
              <w:rPr>
                <w:lang w:val="en-US"/>
              </w:rPr>
              <w:t xml:space="preserve">26 </w:t>
            </w:r>
            <w:r w:rsidR="007D228B">
              <w:rPr>
                <w:lang w:val="en-US"/>
              </w:rPr>
              <w:t xml:space="preserve">hospitalized </w:t>
            </w:r>
            <w:r>
              <w:rPr>
                <w:lang w:val="en-US"/>
              </w:rPr>
              <w:t>patients,</w:t>
            </w:r>
            <w:r w:rsidR="000F2536">
              <w:rPr>
                <w:lang w:val="en-US"/>
              </w:rPr>
              <w:t xml:space="preserve"> </w:t>
            </w:r>
            <w:r w:rsidR="008D0BA5">
              <w:rPr>
                <w:lang w:val="en-US"/>
              </w:rPr>
              <w:t>22 males,</w:t>
            </w:r>
            <w:r>
              <w:rPr>
                <w:lang w:val="en-US"/>
              </w:rPr>
              <w:t xml:space="preserve"> 40 </w:t>
            </w:r>
            <w:r w:rsidR="007D228B" w:rsidRPr="007D228B">
              <w:rPr>
                <w:lang w:val="en-US"/>
              </w:rPr>
              <w:t>episodes of acute gouty arthritis</w:t>
            </w:r>
            <w:r w:rsidR="007D228B">
              <w:rPr>
                <w:lang w:val="en-US"/>
              </w:rPr>
              <w:t>.</w:t>
            </w:r>
            <w:r w:rsidR="007D228B" w:rsidRPr="007D228B">
              <w:rPr>
                <w:lang w:val="en-US"/>
              </w:rPr>
              <w:t xml:space="preserve"> </w:t>
            </w:r>
            <w:r w:rsidR="007D228B">
              <w:rPr>
                <w:lang w:val="en-US"/>
              </w:rPr>
              <w:t>CKD</w:t>
            </w:r>
            <w:r w:rsidRPr="005B6BE5">
              <w:rPr>
                <w:lang w:val="en-US"/>
              </w:rPr>
              <w:t xml:space="preserve"> 15</w:t>
            </w:r>
            <w:r w:rsidR="007D228B">
              <w:rPr>
                <w:lang w:val="en-US"/>
              </w:rPr>
              <w:t xml:space="preserve"> patients,</w:t>
            </w:r>
            <w:r w:rsidRPr="005B6BE5">
              <w:rPr>
                <w:lang w:val="en-US"/>
              </w:rPr>
              <w:t xml:space="preserve"> </w:t>
            </w:r>
            <w:r w:rsidR="007D228B">
              <w:rPr>
                <w:lang w:val="en-US"/>
              </w:rPr>
              <w:t>DM</w:t>
            </w:r>
            <w:r w:rsidRPr="005B6BE5">
              <w:rPr>
                <w:lang w:val="en-US"/>
              </w:rPr>
              <w:t xml:space="preserve"> 9</w:t>
            </w:r>
            <w:r w:rsidR="007D228B">
              <w:rPr>
                <w:lang w:val="en-US"/>
              </w:rPr>
              <w:t>,</w:t>
            </w:r>
            <w:r w:rsidRPr="005B6BE5">
              <w:rPr>
                <w:lang w:val="en-US"/>
              </w:rPr>
              <w:t xml:space="preserve"> Congestive </w:t>
            </w:r>
            <w:r w:rsidR="007D228B">
              <w:rPr>
                <w:lang w:val="en-US"/>
              </w:rPr>
              <w:t>HF</w:t>
            </w:r>
            <w:r w:rsidRPr="005B6BE5">
              <w:rPr>
                <w:lang w:val="en-US"/>
              </w:rPr>
              <w:t xml:space="preserve"> 8</w:t>
            </w:r>
            <w:r w:rsidR="007D228B">
              <w:rPr>
                <w:lang w:val="en-US"/>
              </w:rPr>
              <w:t>,</w:t>
            </w:r>
            <w:r w:rsidRPr="005B6BE5">
              <w:rPr>
                <w:lang w:val="en-US"/>
              </w:rPr>
              <w:t xml:space="preserve"> Recent surgery 7</w:t>
            </w:r>
            <w:r w:rsidR="007D228B">
              <w:rPr>
                <w:lang w:val="en-US"/>
              </w:rPr>
              <w:t>,</w:t>
            </w:r>
            <w:r w:rsidRPr="005B6BE5">
              <w:rPr>
                <w:lang w:val="en-US"/>
              </w:rPr>
              <w:t xml:space="preserve"> Solid organ transplantation 4</w:t>
            </w:r>
            <w:r w:rsidR="007D228B">
              <w:rPr>
                <w:lang w:val="en-US"/>
              </w:rPr>
              <w:t>,</w:t>
            </w:r>
            <w:r w:rsidRPr="005B6BE5">
              <w:rPr>
                <w:lang w:val="en-US"/>
              </w:rPr>
              <w:t xml:space="preserve"> Acute infection 3</w:t>
            </w:r>
            <w:r w:rsidR="007D228B">
              <w:rPr>
                <w:lang w:val="en-US"/>
              </w:rPr>
              <w:t>,</w:t>
            </w:r>
            <w:r w:rsidRPr="005B6BE5">
              <w:rPr>
                <w:lang w:val="en-US"/>
              </w:rPr>
              <w:t xml:space="preserve"> Acute leukemia 2</w:t>
            </w:r>
            <w:r w:rsidR="007D228B">
              <w:rPr>
                <w:lang w:val="en-US"/>
              </w:rPr>
              <w:t>,</w:t>
            </w:r>
            <w:r w:rsidRPr="005B6BE5">
              <w:rPr>
                <w:lang w:val="en-US"/>
              </w:rPr>
              <w:t xml:space="preserve"> Steroid-associated AVN 1</w:t>
            </w:r>
            <w:r w:rsidR="007D228B">
              <w:rPr>
                <w:lang w:val="en-US"/>
              </w:rPr>
              <w:t xml:space="preserve">; </w:t>
            </w:r>
            <w:r w:rsidR="007D228B">
              <w:rPr>
                <w:rFonts w:cstheme="minorHAnsi"/>
                <w:lang w:val="en-US"/>
              </w:rPr>
              <w:t>≥</w:t>
            </w:r>
            <w:r w:rsidR="007D228B">
              <w:rPr>
                <w:lang w:val="en-US"/>
              </w:rPr>
              <w:t xml:space="preserve"> </w:t>
            </w:r>
            <w:r w:rsidRPr="005B6BE5">
              <w:rPr>
                <w:lang w:val="en-US"/>
              </w:rPr>
              <w:t>2 comorbidities 10</w:t>
            </w:r>
          </w:p>
        </w:tc>
        <w:tc>
          <w:tcPr>
            <w:tcW w:w="3685" w:type="dxa"/>
          </w:tcPr>
          <w:p w14:paraId="46E4A48B" w14:textId="4A2CDE9E" w:rsidR="00F41039" w:rsidRDefault="005B6BE5">
            <w:pPr>
              <w:rPr>
                <w:lang w:val="en-US"/>
              </w:rPr>
            </w:pPr>
            <w:r>
              <w:rPr>
                <w:lang w:val="en-US"/>
              </w:rPr>
              <w:t xml:space="preserve">SC </w:t>
            </w:r>
            <w:r w:rsidRPr="00195F27">
              <w:rPr>
                <w:lang w:val="en-US"/>
              </w:rPr>
              <w:t xml:space="preserve">anakinra 100 mg </w:t>
            </w:r>
            <w:r>
              <w:rPr>
                <w:lang w:val="en-US"/>
              </w:rPr>
              <w:t>daily</w:t>
            </w:r>
          </w:p>
          <w:p w14:paraId="128F98BE" w14:textId="333CF0E3" w:rsidR="005B6BE5" w:rsidRDefault="00F41039">
            <w:pPr>
              <w:rPr>
                <w:lang w:val="en-US"/>
              </w:rPr>
            </w:pPr>
            <w:r>
              <w:rPr>
                <w:lang w:val="en-US"/>
              </w:rPr>
              <w:t>S</w:t>
            </w:r>
            <w:r w:rsidR="005B6BE5" w:rsidRPr="005B6BE5">
              <w:rPr>
                <w:lang w:val="en-US"/>
              </w:rPr>
              <w:t>ingle dose</w:t>
            </w:r>
            <w:r>
              <w:rPr>
                <w:lang w:val="en-US"/>
              </w:rPr>
              <w:t>:</w:t>
            </w:r>
            <w:r w:rsidR="005B6BE5" w:rsidRPr="005B6BE5">
              <w:rPr>
                <w:lang w:val="en-US"/>
              </w:rPr>
              <w:t xml:space="preserve"> 4</w:t>
            </w:r>
            <w:r w:rsidR="005B6BE5">
              <w:rPr>
                <w:lang w:val="en-US"/>
              </w:rPr>
              <w:t xml:space="preserve"> episodes,</w:t>
            </w:r>
            <w:r w:rsidR="005B6BE5" w:rsidRPr="005B6BE5">
              <w:rPr>
                <w:lang w:val="en-US"/>
              </w:rPr>
              <w:t xml:space="preserve"> </w:t>
            </w:r>
            <w:r w:rsidR="007D228B">
              <w:rPr>
                <w:lang w:val="en-US"/>
              </w:rPr>
              <w:t>o</w:t>
            </w:r>
            <w:r w:rsidR="005B6BE5" w:rsidRPr="005B6BE5">
              <w:rPr>
                <w:lang w:val="en-US"/>
              </w:rPr>
              <w:t>nce daily for 2 days</w:t>
            </w:r>
            <w:r>
              <w:rPr>
                <w:lang w:val="en-US"/>
              </w:rPr>
              <w:t>:</w:t>
            </w:r>
            <w:r w:rsidR="005B6BE5" w:rsidRPr="005B6BE5">
              <w:rPr>
                <w:lang w:val="en-US"/>
              </w:rPr>
              <w:t xml:space="preserve"> 4</w:t>
            </w:r>
            <w:r w:rsidR="005B6BE5">
              <w:rPr>
                <w:lang w:val="en-US"/>
              </w:rPr>
              <w:t>,</w:t>
            </w:r>
            <w:r w:rsidR="005B6BE5" w:rsidRPr="005B6BE5">
              <w:rPr>
                <w:lang w:val="en-US"/>
              </w:rPr>
              <w:t xml:space="preserve"> </w:t>
            </w:r>
            <w:r w:rsidR="007D228B">
              <w:rPr>
                <w:lang w:val="en-US"/>
              </w:rPr>
              <w:t>o</w:t>
            </w:r>
            <w:r w:rsidR="005B6BE5" w:rsidRPr="005B6BE5">
              <w:rPr>
                <w:lang w:val="en-US"/>
              </w:rPr>
              <w:t>nce daily for 3 days</w:t>
            </w:r>
            <w:r>
              <w:rPr>
                <w:lang w:val="en-US"/>
              </w:rPr>
              <w:t>:</w:t>
            </w:r>
            <w:r w:rsidR="005B6BE5" w:rsidRPr="005B6BE5">
              <w:rPr>
                <w:lang w:val="en-US"/>
              </w:rPr>
              <w:t xml:space="preserve"> 17</w:t>
            </w:r>
            <w:r w:rsidR="005B6BE5">
              <w:rPr>
                <w:lang w:val="en-US"/>
              </w:rPr>
              <w:t>,</w:t>
            </w:r>
            <w:r w:rsidR="005B6BE5" w:rsidRPr="005B6BE5">
              <w:rPr>
                <w:lang w:val="en-US"/>
              </w:rPr>
              <w:t xml:space="preserve"> </w:t>
            </w:r>
            <w:r w:rsidR="007D228B">
              <w:rPr>
                <w:lang w:val="en-US"/>
              </w:rPr>
              <w:t>o</w:t>
            </w:r>
            <w:r w:rsidR="005B6BE5" w:rsidRPr="005B6BE5">
              <w:rPr>
                <w:lang w:val="en-US"/>
              </w:rPr>
              <w:t>nce daily for 4 days</w:t>
            </w:r>
            <w:r>
              <w:rPr>
                <w:lang w:val="en-US"/>
              </w:rPr>
              <w:t>:</w:t>
            </w:r>
            <w:r w:rsidR="005B6BE5" w:rsidRPr="005B6BE5">
              <w:rPr>
                <w:lang w:val="en-US"/>
              </w:rPr>
              <w:t xml:space="preserve"> 1</w:t>
            </w:r>
            <w:r w:rsidR="005B6BE5">
              <w:rPr>
                <w:lang w:val="en-US"/>
              </w:rPr>
              <w:t>,</w:t>
            </w:r>
            <w:r w:rsidR="005B6BE5" w:rsidRPr="005B6BE5">
              <w:rPr>
                <w:lang w:val="en-US"/>
              </w:rPr>
              <w:t xml:space="preserve"> </w:t>
            </w:r>
            <w:r w:rsidR="007D228B">
              <w:rPr>
                <w:lang w:val="en-US"/>
              </w:rPr>
              <w:t>o</w:t>
            </w:r>
            <w:r w:rsidR="005B6BE5" w:rsidRPr="005B6BE5">
              <w:rPr>
                <w:lang w:val="en-US"/>
              </w:rPr>
              <w:t>nce daily for 5 days</w:t>
            </w:r>
            <w:r>
              <w:rPr>
                <w:lang w:val="en-US"/>
              </w:rPr>
              <w:t>:</w:t>
            </w:r>
            <w:r w:rsidR="005B6BE5" w:rsidRPr="005B6BE5">
              <w:rPr>
                <w:lang w:val="en-US"/>
              </w:rPr>
              <w:t xml:space="preserve"> 3</w:t>
            </w:r>
            <w:r w:rsidR="005B6BE5">
              <w:rPr>
                <w:lang w:val="en-US"/>
              </w:rPr>
              <w:t>,</w:t>
            </w:r>
            <w:r w:rsidR="005B6BE5" w:rsidRPr="005B6BE5">
              <w:rPr>
                <w:lang w:val="en-US"/>
              </w:rPr>
              <w:t xml:space="preserve"> </w:t>
            </w:r>
            <w:r w:rsidR="007D228B">
              <w:rPr>
                <w:lang w:val="en-US"/>
              </w:rPr>
              <w:t>o</w:t>
            </w:r>
            <w:r w:rsidR="005B6BE5" w:rsidRPr="005B6BE5">
              <w:rPr>
                <w:lang w:val="en-US"/>
              </w:rPr>
              <w:t>ne dose every other day for 3 days</w:t>
            </w:r>
            <w:r>
              <w:rPr>
                <w:lang w:val="en-US"/>
              </w:rPr>
              <w:t>:</w:t>
            </w:r>
            <w:r w:rsidR="005B6BE5" w:rsidRPr="005B6BE5">
              <w:rPr>
                <w:lang w:val="en-US"/>
              </w:rPr>
              <w:t xml:space="preserve"> 7</w:t>
            </w:r>
            <w:r w:rsidR="005B6BE5">
              <w:rPr>
                <w:lang w:val="en-US"/>
              </w:rPr>
              <w:t>,</w:t>
            </w:r>
            <w:r w:rsidR="005B6BE5" w:rsidRPr="005B6BE5">
              <w:rPr>
                <w:lang w:val="en-US"/>
              </w:rPr>
              <w:t xml:space="preserve"> </w:t>
            </w:r>
            <w:r w:rsidR="007D228B">
              <w:rPr>
                <w:lang w:val="en-US"/>
              </w:rPr>
              <w:t>t</w:t>
            </w:r>
            <w:r w:rsidR="005B6BE5" w:rsidRPr="005B6BE5">
              <w:rPr>
                <w:lang w:val="en-US"/>
              </w:rPr>
              <w:t>wice daily for 5</w:t>
            </w:r>
            <w:r>
              <w:rPr>
                <w:lang w:val="en-US"/>
              </w:rPr>
              <w:t>:</w:t>
            </w:r>
            <w:r w:rsidR="005B6BE5" w:rsidRPr="005B6BE5">
              <w:rPr>
                <w:lang w:val="en-US"/>
              </w:rPr>
              <w:t xml:space="preserve"> days 4</w:t>
            </w:r>
            <w:r w:rsidR="005B6BE5">
              <w:rPr>
                <w:lang w:val="en-US"/>
              </w:rPr>
              <w:t>.</w:t>
            </w:r>
          </w:p>
        </w:tc>
        <w:tc>
          <w:tcPr>
            <w:tcW w:w="4111" w:type="dxa"/>
          </w:tcPr>
          <w:p w14:paraId="29E36267" w14:textId="41C3852A" w:rsidR="005B6BE5" w:rsidRDefault="007D228B">
            <w:pPr>
              <w:rPr>
                <w:lang w:val="en-US"/>
              </w:rPr>
            </w:pPr>
            <w:r w:rsidRPr="007D228B">
              <w:rPr>
                <w:lang w:val="en-US"/>
              </w:rPr>
              <w:t xml:space="preserve">67% of patients responded to anakinra therapy within </w:t>
            </w:r>
            <w:r>
              <w:rPr>
                <w:rFonts w:cstheme="minorHAnsi"/>
                <w:lang w:val="en-US"/>
              </w:rPr>
              <w:t>≤</w:t>
            </w:r>
            <w:r>
              <w:rPr>
                <w:lang w:val="en-US"/>
              </w:rPr>
              <w:t xml:space="preserve"> </w:t>
            </w:r>
            <w:r w:rsidRPr="007D228B">
              <w:rPr>
                <w:lang w:val="en-US"/>
              </w:rPr>
              <w:t>1 day of treatment initiation</w:t>
            </w:r>
            <w:r>
              <w:rPr>
                <w:lang w:val="en-US"/>
              </w:rPr>
              <w:t xml:space="preserve">, </w:t>
            </w:r>
            <w:r w:rsidRPr="007D228B">
              <w:rPr>
                <w:lang w:val="en-US"/>
              </w:rPr>
              <w:t>18%</w:t>
            </w:r>
            <w:r>
              <w:rPr>
                <w:lang w:val="en-US"/>
              </w:rPr>
              <w:t xml:space="preserve"> </w:t>
            </w:r>
            <w:r w:rsidRPr="007D228B">
              <w:rPr>
                <w:lang w:val="en-US"/>
              </w:rPr>
              <w:t>within 48 hours</w:t>
            </w:r>
            <w:r>
              <w:rPr>
                <w:lang w:val="en-US"/>
              </w:rPr>
              <w:t xml:space="preserve">, </w:t>
            </w:r>
            <w:r w:rsidRPr="007D228B">
              <w:rPr>
                <w:lang w:val="en-US"/>
              </w:rPr>
              <w:t>15%</w:t>
            </w:r>
            <w:r>
              <w:rPr>
                <w:lang w:val="en-US"/>
              </w:rPr>
              <w:t xml:space="preserve"> </w:t>
            </w:r>
            <w:r w:rsidRPr="007D228B">
              <w:rPr>
                <w:lang w:val="en-US"/>
              </w:rPr>
              <w:t>3– 6 days to achieve pain improvement</w:t>
            </w:r>
            <w:r>
              <w:rPr>
                <w:lang w:val="en-US"/>
              </w:rPr>
              <w:t xml:space="preserve">. Complete resolution </w:t>
            </w:r>
            <w:r w:rsidRPr="007D228B">
              <w:rPr>
                <w:lang w:val="en-US"/>
              </w:rPr>
              <w:t>in 72.5% of patients within 5 days, by 10 days all but 1 patient</w:t>
            </w:r>
            <w:r>
              <w:rPr>
                <w:lang w:val="en-US"/>
              </w:rPr>
              <w:t>.</w:t>
            </w:r>
          </w:p>
        </w:tc>
        <w:tc>
          <w:tcPr>
            <w:tcW w:w="1985" w:type="dxa"/>
          </w:tcPr>
          <w:p w14:paraId="1342D7CC" w14:textId="61178A29" w:rsidR="005B6BE5" w:rsidRDefault="007D228B">
            <w:pPr>
              <w:rPr>
                <w:lang w:val="en-US"/>
              </w:rPr>
            </w:pPr>
            <w:r>
              <w:rPr>
                <w:lang w:val="en-US"/>
              </w:rPr>
              <w:t xml:space="preserve">1 </w:t>
            </w:r>
            <w:r w:rsidRPr="007D228B">
              <w:rPr>
                <w:lang w:val="en-US"/>
              </w:rPr>
              <w:t>postoperative wound infection; possibly infected prior to anakinra</w:t>
            </w:r>
            <w:r>
              <w:rPr>
                <w:lang w:val="en-US"/>
              </w:rPr>
              <w:t>. No other safety concerns reported.</w:t>
            </w:r>
          </w:p>
        </w:tc>
      </w:tr>
      <w:tr w:rsidR="00EF4C0B" w:rsidRPr="00FF3EA9" w14:paraId="6C6E2072" w14:textId="77777777" w:rsidTr="000A4CD1">
        <w:tc>
          <w:tcPr>
            <w:tcW w:w="2002" w:type="dxa"/>
          </w:tcPr>
          <w:p w14:paraId="2C74EE9D" w14:textId="0EFE87F0" w:rsidR="00EF4C0B" w:rsidRDefault="00EF4C0B">
            <w:pPr>
              <w:rPr>
                <w:lang w:val="en-US"/>
              </w:rPr>
            </w:pPr>
            <w:r>
              <w:rPr>
                <w:lang w:val="en-US"/>
              </w:rPr>
              <w:t xml:space="preserve">Janssen </w:t>
            </w:r>
            <w:r>
              <w:rPr>
                <w:lang w:val="en-US"/>
              </w:rPr>
              <w:fldChar w:fldCharType="begin"/>
            </w:r>
            <w:r w:rsidR="000E53B7">
              <w:rPr>
                <w:lang w:val="en-US"/>
              </w:rPr>
              <w:instrText xml:space="preserve"> ADDIN ZOTERO_ITEM CSL_CITATION {"citationID":"GUSitE2c","properties":{"formattedCitation":"(19)","plainCitation":"(19)","noteIndex":0},"citationItems":[{"id":624,"uris":["http://zotero.org/users/local/LKk2TUsX/items/IJ23KIU8"],"itemData":{"id":624,"type":"article-journal","abstract":"Objectives. To evaluate the efficacy and safety of anakinra in treating acute gout flares in a randomized, double-blind, placebo-controlled, active comparator, non-inferiority (NI) trial.\nMethods. Patients with a crystal-proven acute gout flare were randomized (1: 1) to treatment with anakinra or treatment as usual (free choice: either colchicine, naproxen or prednisone). The primary end point was the change in pain between baseline and the averaged pain score on days 2</w:instrText>
            </w:r>
            <w:r w:rsidR="000E53B7">
              <w:rPr>
                <w:rFonts w:ascii="Calibri" w:hAnsi="Calibri" w:cs="Calibri"/>
                <w:lang w:val="en-US"/>
              </w:rPr>
              <w:instrText></w:instrText>
            </w:r>
            <w:r w:rsidR="000E53B7">
              <w:rPr>
                <w:lang w:val="en-US"/>
              </w:rPr>
              <w:instrText>4 measured on a five-point rating scale. NI of anakinra would be established if the upper bound of the 95% CI of the numeric difference in changed pain scores between treatment groups did not exceed the NI limit of 0.4 in favour of treatment as usual, in the per-protocol (PP) and intention-to-treat (ITT) populations, assessed in an analysis of covariance model. Secondary outcomes included safety assessments, improvement in pain, swelling, tenderness and treatment response after 5 days, assessed using linear mixed models and binary logistic regression models.\nResults. Forty-three patients received anakinra and 45 treatment as usual. Anakinra was non-inferior (mean difference; 95% CI) to treatment as usual in both the PP (</w:instrText>
            </w:r>
            <w:r w:rsidR="000E53B7">
              <w:rPr>
                <w:rFonts w:ascii="Calibri" w:hAnsi="Calibri" w:cs="Calibri"/>
                <w:lang w:val="en-US"/>
              </w:rPr>
              <w:instrText></w:instrText>
            </w:r>
            <w:r w:rsidR="000E53B7">
              <w:rPr>
                <w:lang w:val="en-US"/>
              </w:rPr>
              <w:instrText xml:space="preserve">0.13; </w:instrText>
            </w:r>
            <w:r w:rsidR="000E53B7">
              <w:rPr>
                <w:rFonts w:ascii="Calibri" w:hAnsi="Calibri" w:cs="Calibri"/>
                <w:lang w:val="en-US"/>
              </w:rPr>
              <w:instrText></w:instrText>
            </w:r>
            <w:r w:rsidR="000E53B7">
              <w:rPr>
                <w:lang w:val="en-US"/>
              </w:rPr>
              <w:instrText>0.44, 0.18) and ITT (</w:instrText>
            </w:r>
            <w:r w:rsidR="000E53B7">
              <w:rPr>
                <w:rFonts w:ascii="Calibri" w:hAnsi="Calibri" w:cs="Calibri"/>
                <w:lang w:val="en-US"/>
              </w:rPr>
              <w:instrText></w:instrText>
            </w:r>
            <w:r w:rsidR="000E53B7">
              <w:rPr>
                <w:lang w:val="en-US"/>
              </w:rPr>
              <w:instrText xml:space="preserve">0.18; </w:instrText>
            </w:r>
            <w:r w:rsidR="000E53B7">
              <w:rPr>
                <w:rFonts w:ascii="Calibri" w:hAnsi="Calibri" w:cs="Calibri"/>
                <w:lang w:val="en-US"/>
              </w:rPr>
              <w:instrText></w:instrText>
            </w:r>
            <w:r w:rsidR="000E53B7">
              <w:rPr>
                <w:lang w:val="en-US"/>
              </w:rPr>
              <w:instrText xml:space="preserve">0.44, 0.08) populations. No unexpected or uncommon (serious) adverse events were observed in either treatment arm. Analyses of secondary outcomes showed that patients in both groups reported similar significant reductions in their gout symptoms.\nConclusion. Efficacy of anakinra was shown to be non-inferior to treatment as usual for the treatment of acute gout flares, suggesting that anakinra is an effective treatment alternative for acute gout flares. Trial registration. Het Nederlands Trial Register, www.trialregister.nl, NTR5234","container-title":"Rheumatology","DOI":"10.1093/rheumatology/key402","ISSN":"1462-0324, 1462-0332","issue":"8","language":"en","page":"1344-1352","source":"DOI.org (Crossref)","title":"Anakinra for the treatment of acute gout flares: a randomized, double-blind, placebo-controlled, active-comparator, non-inferiority trial","title-short":"Anakinra for the treatment of acute gout flares","volume":"58","author":[{"family":"Janssen","given":"Carly A"},{"family":"Oude Voshaar","given":"Martijn A H"},{"family":"Vonkeman","given":"Harald E"},{"family":"Jansen","given":"Tim L Th. A"},{"family":"Janssen","given":"Matthijs"},{"family":"Kok","given":"Marc R"},{"family":"Radovits","given":"Bea"},{"family":"Durme","given":"Caroline","non-dropping-particle":"van"},{"family":"Baan","given":"Hetty"},{"family":"Laar","given":"Mart A F J","non-dropping-particle":"van de"}],"issued":{"date-parts":[["2019",8,1]]}}}],"schema":"https://github.com/citation-style-language/schema/raw/master/csl-citation.json"} </w:instrText>
            </w:r>
            <w:r>
              <w:rPr>
                <w:lang w:val="en-US"/>
              </w:rPr>
              <w:fldChar w:fldCharType="separate"/>
            </w:r>
            <w:r w:rsidR="000E53B7" w:rsidRPr="000E53B7">
              <w:rPr>
                <w:rFonts w:ascii="Calibri" w:hAnsi="Calibri" w:cs="Calibri"/>
              </w:rPr>
              <w:t>(19)</w:t>
            </w:r>
            <w:r>
              <w:rPr>
                <w:lang w:val="en-US"/>
              </w:rPr>
              <w:fldChar w:fldCharType="end"/>
            </w:r>
          </w:p>
        </w:tc>
        <w:tc>
          <w:tcPr>
            <w:tcW w:w="3102" w:type="dxa"/>
          </w:tcPr>
          <w:p w14:paraId="1CF2D18F" w14:textId="46A503BB" w:rsidR="00EF4C0B" w:rsidRDefault="00E52C8B" w:rsidP="00F26B01">
            <w:pPr>
              <w:rPr>
                <w:lang w:val="en-US"/>
              </w:rPr>
            </w:pPr>
            <w:r>
              <w:rPr>
                <w:lang w:val="en-US"/>
              </w:rPr>
              <w:t xml:space="preserve">RCT, </w:t>
            </w:r>
            <w:r w:rsidRPr="00E52C8B">
              <w:rPr>
                <w:lang w:val="en-US"/>
              </w:rPr>
              <w:t>anakinra</w:t>
            </w:r>
            <w:r w:rsidR="005C53CA">
              <w:rPr>
                <w:lang w:val="en-US"/>
              </w:rPr>
              <w:t xml:space="preserve"> (n = 43)</w:t>
            </w:r>
            <w:r w:rsidRPr="00E52C8B">
              <w:rPr>
                <w:lang w:val="en-US"/>
              </w:rPr>
              <w:t xml:space="preserve"> or treatment as usual (free choice</w:t>
            </w:r>
            <w:r w:rsidR="005C53CA">
              <w:rPr>
                <w:lang w:val="en-US"/>
              </w:rPr>
              <w:t>, n = 45</w:t>
            </w:r>
            <w:r>
              <w:rPr>
                <w:lang w:val="en-US"/>
              </w:rPr>
              <w:t>)</w:t>
            </w:r>
            <w:r w:rsidR="004B6AFA">
              <w:rPr>
                <w:lang w:val="en-US"/>
              </w:rPr>
              <w:t xml:space="preserve">. 10 hypertension, 18 cardiovascular disease, 3 DM, 4 renal disorders, 6 </w:t>
            </w:r>
            <w:r w:rsidR="00E7476F">
              <w:rPr>
                <w:lang w:val="en-US"/>
              </w:rPr>
              <w:t>MSK</w:t>
            </w:r>
            <w:r w:rsidR="004B6AFA">
              <w:rPr>
                <w:lang w:val="en-US"/>
              </w:rPr>
              <w:t xml:space="preserve"> disease (among 43 gout), 23 monoarticular, 17 oligoarticular, 3 polyarticular.</w:t>
            </w:r>
          </w:p>
        </w:tc>
        <w:tc>
          <w:tcPr>
            <w:tcW w:w="3685" w:type="dxa"/>
          </w:tcPr>
          <w:p w14:paraId="2A5E0A3B" w14:textId="24AA77EA" w:rsidR="00EF4C0B" w:rsidRDefault="004B6AFA">
            <w:pPr>
              <w:rPr>
                <w:lang w:val="en-US"/>
              </w:rPr>
            </w:pPr>
            <w:r>
              <w:rPr>
                <w:lang w:val="en-US"/>
              </w:rPr>
              <w:t>P</w:t>
            </w:r>
            <w:r w:rsidRPr="00E52C8B">
              <w:rPr>
                <w:lang w:val="en-US"/>
              </w:rPr>
              <w:t xml:space="preserve">atients with crystal-proven acute gout flare randomized to </w:t>
            </w:r>
            <w:r w:rsidR="008E6ECD">
              <w:rPr>
                <w:lang w:val="en-US"/>
              </w:rPr>
              <w:t xml:space="preserve">SC </w:t>
            </w:r>
            <w:r w:rsidR="008E6ECD" w:rsidRPr="00195F27">
              <w:rPr>
                <w:lang w:val="en-US"/>
              </w:rPr>
              <w:t>anakinra 100 mg</w:t>
            </w:r>
            <w:r w:rsidR="008E6ECD">
              <w:rPr>
                <w:lang w:val="en-US"/>
              </w:rPr>
              <w:t xml:space="preserve"> 5 days + p</w:t>
            </w:r>
            <w:r>
              <w:rPr>
                <w:lang w:val="en-US"/>
              </w:rPr>
              <w:t>lacebo (n = 43) vs.</w:t>
            </w:r>
            <w:r w:rsidRPr="004B6AFA">
              <w:rPr>
                <w:lang w:val="en-US"/>
              </w:rPr>
              <w:t xml:space="preserve"> 0.5 mg up to three times daily for colchicine; 500 mg up to twice daily for naproxen</w:t>
            </w:r>
            <w:r>
              <w:rPr>
                <w:lang w:val="en-US"/>
              </w:rPr>
              <w:t xml:space="preserve"> or</w:t>
            </w:r>
            <w:r w:rsidRPr="004B6AFA">
              <w:rPr>
                <w:lang w:val="en-US"/>
              </w:rPr>
              <w:t xml:space="preserve"> 35 mg once daily for 5 days for prednisone plus </w:t>
            </w:r>
            <w:r>
              <w:rPr>
                <w:lang w:val="en-US"/>
              </w:rPr>
              <w:t>SC</w:t>
            </w:r>
            <w:r w:rsidRPr="004B6AFA">
              <w:rPr>
                <w:lang w:val="en-US"/>
              </w:rPr>
              <w:t xml:space="preserve"> injection placebo once daily for 5 day</w:t>
            </w:r>
            <w:r>
              <w:rPr>
                <w:lang w:val="en-US"/>
              </w:rPr>
              <w:t xml:space="preserve"> (n = 45)</w:t>
            </w:r>
          </w:p>
        </w:tc>
        <w:tc>
          <w:tcPr>
            <w:tcW w:w="4111" w:type="dxa"/>
          </w:tcPr>
          <w:p w14:paraId="74BB4482" w14:textId="0E9288B5" w:rsidR="00EF4C0B" w:rsidRPr="007D228B" w:rsidRDefault="00566EB0">
            <w:pPr>
              <w:rPr>
                <w:lang w:val="en-US"/>
              </w:rPr>
            </w:pPr>
            <w:r>
              <w:rPr>
                <w:lang w:val="en-US"/>
              </w:rPr>
              <w:t xml:space="preserve">Improvement with no statistically significant differences between groups in mean pain, mean joint tenderness, mean treatment response </w:t>
            </w:r>
            <w:r w:rsidR="007F7CFE">
              <w:rPr>
                <w:lang w:val="en-US"/>
              </w:rPr>
              <w:t>scores,</w:t>
            </w:r>
            <w:r>
              <w:rPr>
                <w:lang w:val="en-US"/>
              </w:rPr>
              <w:t xml:space="preserve"> and mean joint swelling scores. </w:t>
            </w:r>
          </w:p>
        </w:tc>
        <w:tc>
          <w:tcPr>
            <w:tcW w:w="1985" w:type="dxa"/>
          </w:tcPr>
          <w:p w14:paraId="4F402F94" w14:textId="78D0B165" w:rsidR="00EF4C0B" w:rsidRDefault="00634387">
            <w:pPr>
              <w:rPr>
                <w:lang w:val="en-US"/>
              </w:rPr>
            </w:pPr>
            <w:r>
              <w:rPr>
                <w:lang w:val="en-US"/>
              </w:rPr>
              <w:t xml:space="preserve">No </w:t>
            </w:r>
            <w:r w:rsidR="00E7476F">
              <w:rPr>
                <w:lang w:val="en-US"/>
              </w:rPr>
              <w:t xml:space="preserve">serious adverse events, 15 MSK, 1 respiratory infection, 7 gastrointestinal, 2 </w:t>
            </w:r>
            <w:proofErr w:type="gramStart"/>
            <w:r w:rsidR="00E7476F">
              <w:rPr>
                <w:lang w:val="en-US"/>
              </w:rPr>
              <w:t>headache</w:t>
            </w:r>
            <w:proofErr w:type="gramEnd"/>
            <w:r w:rsidR="00E7476F">
              <w:rPr>
                <w:lang w:val="en-US"/>
              </w:rPr>
              <w:t xml:space="preserve">, 2 fatigue, 3 pruritus, 2 paresthesia or tremor, 9 others.  </w:t>
            </w:r>
          </w:p>
        </w:tc>
      </w:tr>
      <w:tr w:rsidR="002C7C64" w:rsidRPr="00FF3EA9" w14:paraId="3018208D" w14:textId="77777777" w:rsidTr="000A4CD1">
        <w:tc>
          <w:tcPr>
            <w:tcW w:w="2002" w:type="dxa"/>
          </w:tcPr>
          <w:p w14:paraId="3B19D3AD" w14:textId="0BE22560" w:rsidR="003A3170" w:rsidRDefault="00B37B7D">
            <w:pPr>
              <w:rPr>
                <w:lang w:val="en-US"/>
              </w:rPr>
            </w:pPr>
            <w:r>
              <w:rPr>
                <w:lang w:val="en-US"/>
              </w:rPr>
              <w:lastRenderedPageBreak/>
              <w:t xml:space="preserve">Liew 2019 </w:t>
            </w:r>
            <w:r>
              <w:rPr>
                <w:lang w:val="en-US"/>
              </w:rPr>
              <w:fldChar w:fldCharType="begin"/>
            </w:r>
            <w:r w:rsidR="000E53B7">
              <w:rPr>
                <w:lang w:val="en-US"/>
              </w:rPr>
              <w:instrText xml:space="preserve"> ADDIN ZOTERO_ITEM CSL_CITATION {"citationID":"6mNN628L","properties":{"formattedCitation":"(20)","plainCitation":"(20)","noteIndex":0},"citationItems":[{"id":508,"uris":["http://zotero.org/users/local/LKk2TUsX/items/5PKZDE9S"],"itemData":{"id":508,"type":"article-journal","abstract":"Objective: In this retrospective observational study, we assess the efficacy and safety of the interleukin-1 receptor antagonist anakinra in medically complex, hospitalized patients with acute gout and calcium pyrophosphate crystal arthritis.\nMethods: Adult inpatients patients treated with anakinra from 2014-2017 were identified for inclusion. Charts were reviewed for demographics, comorbidities, laboratory data, pain scores, joint involvement, prior treatment, dosing and response to anakinra, concurrent infections, and surgical interventions. Response to anakinra treatment was determined from review of provider documentation, as well as recorded pain scores on a numeric scale.\nResults: We identified 100 individuals accounting for 115 episodes of arthritis. This population was 82% male, with an average age of 60 years. Comorbidities included renal disease (45%) and history of organ transplantation (14%). Twenty-nine episodes of arthritis occurred in the perioperative setting. Concurrent infection was present in 34 episodes. Eighty-four episodes of arthritis had partial or complete response to anakinra within four days of treatment initiation; 66 episodes had partial or complete response within one day of anakinra administration. Anakinra was well-tolerated.\nConclusion: This is the largest observational study of anakinra use in the inpatient setting for the acute treatment of crystal-associated arthritis. We observed a rapid response to anakinra, with 75% of episodes significantly improving or completely resolving within four days of the first dose. Our data also support the use of this biologic agent in individuals with infections, as well as perioperative individuals and immunosuppressed transplant recipients.","container-title":"The Journal of Rheumatology","DOI":"10.3899/jrheum.181018","ISSN":"0315-162X, 1499-2752","issue":"10","journalAbbreviation":"J Rheumatol","language":"en","page":"1345-1349","source":"DOI.org (Crossref)","title":"Use of Anakinra in Hospitalized Patients with Crystal-associated Arthritis","volume":"46","author":[{"family":"Liew","given":"Jean W."},{"family":"Gardner","given":"Gregory C."}],"issued":{"date-parts":[["2019",10]]}}}],"schema":"https://github.com/citation-style-language/schema/raw/master/csl-citation.json"} </w:instrText>
            </w:r>
            <w:r>
              <w:rPr>
                <w:lang w:val="en-US"/>
              </w:rPr>
              <w:fldChar w:fldCharType="separate"/>
            </w:r>
            <w:r w:rsidR="000E53B7" w:rsidRPr="000E53B7">
              <w:rPr>
                <w:rFonts w:ascii="Calibri" w:hAnsi="Calibri" w:cs="Calibri"/>
              </w:rPr>
              <w:t>(20)</w:t>
            </w:r>
            <w:r>
              <w:rPr>
                <w:lang w:val="en-US"/>
              </w:rPr>
              <w:fldChar w:fldCharType="end"/>
            </w:r>
            <w:r w:rsidR="00AB6163">
              <w:rPr>
                <w:lang w:val="en-US"/>
              </w:rPr>
              <w:t>*</w:t>
            </w:r>
          </w:p>
        </w:tc>
        <w:tc>
          <w:tcPr>
            <w:tcW w:w="3102" w:type="dxa"/>
          </w:tcPr>
          <w:p w14:paraId="68DA60B9" w14:textId="0CDF6277" w:rsidR="003A3170" w:rsidRDefault="00CC4727" w:rsidP="00F26B01">
            <w:pPr>
              <w:rPr>
                <w:lang w:val="en-US"/>
              </w:rPr>
            </w:pPr>
            <w:r>
              <w:rPr>
                <w:lang w:val="en-US"/>
              </w:rPr>
              <w:t xml:space="preserve">93 gout patients </w:t>
            </w:r>
            <w:r w:rsidR="00AB6163">
              <w:rPr>
                <w:lang w:val="en-US"/>
              </w:rPr>
              <w:t xml:space="preserve">among 100 hospitalized patients with crystal </w:t>
            </w:r>
            <w:r w:rsidR="001536B5">
              <w:rPr>
                <w:lang w:val="en-US"/>
              </w:rPr>
              <w:t>arthropathies</w:t>
            </w:r>
            <w:r w:rsidR="00861A80">
              <w:rPr>
                <w:lang w:val="en-US"/>
              </w:rPr>
              <w:t xml:space="preserve"> and 115 episodes of arthritis</w:t>
            </w:r>
            <w:r w:rsidR="00ED6BF9">
              <w:rPr>
                <w:lang w:val="en-US"/>
              </w:rPr>
              <w:t>.</w:t>
            </w:r>
            <w:r w:rsidR="00CC154F">
              <w:rPr>
                <w:lang w:val="en-US"/>
              </w:rPr>
              <w:t xml:space="preserve"> </w:t>
            </w:r>
            <w:r w:rsidR="00CC154F" w:rsidRPr="00CC154F">
              <w:rPr>
                <w:lang w:val="en-US"/>
              </w:rPr>
              <w:t>82% male, average age 60 years</w:t>
            </w:r>
            <w:r w:rsidR="00CC154F">
              <w:rPr>
                <w:lang w:val="en-US"/>
              </w:rPr>
              <w:t>.</w:t>
            </w:r>
            <w:r w:rsidR="00FE7776">
              <w:rPr>
                <w:lang w:val="en-US"/>
              </w:rPr>
              <w:t xml:space="preserve"> HF</w:t>
            </w:r>
            <w:r w:rsidR="00FE7776" w:rsidRPr="00FE7776">
              <w:rPr>
                <w:lang w:val="en-US"/>
              </w:rPr>
              <w:t xml:space="preserve"> 43%, CKD or ESRD 45%, </w:t>
            </w:r>
            <w:r w:rsidR="00FE7776">
              <w:rPr>
                <w:lang w:val="en-US"/>
              </w:rPr>
              <w:t>DM</w:t>
            </w:r>
            <w:r w:rsidR="00FE7776" w:rsidRPr="00FE7776">
              <w:rPr>
                <w:lang w:val="en-US"/>
              </w:rPr>
              <w:t xml:space="preserve"> 27%, chronic anticoagulation 22%, history of organ transplantation requiring </w:t>
            </w:r>
            <w:r w:rsidR="00DE0FC6">
              <w:rPr>
                <w:lang w:val="en-US"/>
              </w:rPr>
              <w:t xml:space="preserve">IS </w:t>
            </w:r>
            <w:r w:rsidR="00FE7776" w:rsidRPr="00FE7776">
              <w:rPr>
                <w:lang w:val="en-US"/>
              </w:rPr>
              <w:t xml:space="preserve">14%. </w:t>
            </w:r>
            <w:r w:rsidR="00FE7776">
              <w:rPr>
                <w:lang w:val="en-US"/>
              </w:rPr>
              <w:t>58%</w:t>
            </w:r>
            <w:r w:rsidR="00FE7776" w:rsidRPr="00FE7776">
              <w:rPr>
                <w:lang w:val="en-US"/>
              </w:rPr>
              <w:t xml:space="preserve"> two or more comorbid conditions</w:t>
            </w:r>
            <w:r w:rsidR="00DE0FC6">
              <w:rPr>
                <w:lang w:val="en-US"/>
              </w:rPr>
              <w:t xml:space="preserve">. </w:t>
            </w:r>
            <w:proofErr w:type="spellStart"/>
            <w:r w:rsidR="00DE0FC6" w:rsidRPr="00DE0FC6">
              <w:rPr>
                <w:lang w:val="en-US"/>
              </w:rPr>
              <w:t>Monoarthritis</w:t>
            </w:r>
            <w:proofErr w:type="spellEnd"/>
            <w:r w:rsidR="00DE0FC6" w:rsidRPr="00DE0FC6">
              <w:rPr>
                <w:lang w:val="en-US"/>
              </w:rPr>
              <w:t xml:space="preserve"> 43 episodes, </w:t>
            </w:r>
            <w:proofErr w:type="spellStart"/>
            <w:r w:rsidR="00DE0FC6" w:rsidRPr="00DE0FC6">
              <w:rPr>
                <w:lang w:val="en-US"/>
              </w:rPr>
              <w:t>oligoarthritis</w:t>
            </w:r>
            <w:proofErr w:type="spellEnd"/>
            <w:r w:rsidR="00DE0FC6" w:rsidRPr="00DE0FC6">
              <w:rPr>
                <w:lang w:val="en-US"/>
              </w:rPr>
              <w:t xml:space="preserve"> 56, polyarthritis 15; one systemic inflammatory response alone</w:t>
            </w:r>
            <w:r w:rsidR="00D84F49">
              <w:rPr>
                <w:lang w:val="en-US"/>
              </w:rPr>
              <w:t xml:space="preserve">. </w:t>
            </w:r>
            <w:r w:rsidR="00D84F49" w:rsidRPr="00D84F49">
              <w:rPr>
                <w:lang w:val="en-US"/>
              </w:rPr>
              <w:t>Concurrent infection 34</w:t>
            </w:r>
            <w:r w:rsidR="00D84F49">
              <w:rPr>
                <w:lang w:val="en-US"/>
              </w:rPr>
              <w:t xml:space="preserve"> episodes. </w:t>
            </w:r>
          </w:p>
        </w:tc>
        <w:tc>
          <w:tcPr>
            <w:tcW w:w="3685" w:type="dxa"/>
          </w:tcPr>
          <w:p w14:paraId="4235F213" w14:textId="77777777" w:rsidR="001536B5" w:rsidRDefault="001536B5">
            <w:pPr>
              <w:rPr>
                <w:lang w:val="en-US"/>
              </w:rPr>
            </w:pPr>
            <w:r>
              <w:rPr>
                <w:lang w:val="en-US"/>
              </w:rPr>
              <w:t xml:space="preserve">Indication for anakinra: </w:t>
            </w:r>
          </w:p>
          <w:p w14:paraId="259CCDA2" w14:textId="239C07A3" w:rsidR="001536B5" w:rsidRDefault="000A07AB" w:rsidP="001536B5">
            <w:pPr>
              <w:pStyle w:val="Prrafodelista"/>
              <w:numPr>
                <w:ilvl w:val="0"/>
                <w:numId w:val="2"/>
              </w:numPr>
              <w:rPr>
                <w:lang w:val="en-US"/>
              </w:rPr>
            </w:pPr>
            <w:r w:rsidRPr="001536B5">
              <w:rPr>
                <w:lang w:val="en-US"/>
              </w:rPr>
              <w:t>underlying comorbidities in 84% of episodes</w:t>
            </w:r>
            <w:r w:rsidR="001536B5">
              <w:rPr>
                <w:lang w:val="en-US"/>
              </w:rPr>
              <w:t>.</w:t>
            </w:r>
          </w:p>
          <w:p w14:paraId="5F68B969" w14:textId="6D1C4B68" w:rsidR="001536B5" w:rsidRDefault="000A07AB" w:rsidP="001536B5">
            <w:pPr>
              <w:pStyle w:val="Prrafodelista"/>
              <w:numPr>
                <w:ilvl w:val="0"/>
                <w:numId w:val="2"/>
              </w:numPr>
              <w:rPr>
                <w:lang w:val="en-US"/>
              </w:rPr>
            </w:pPr>
            <w:r w:rsidRPr="001536B5">
              <w:rPr>
                <w:lang w:val="en-US"/>
              </w:rPr>
              <w:t>failure of other therapies in 48% of episodes</w:t>
            </w:r>
            <w:r w:rsidR="001536B5">
              <w:rPr>
                <w:lang w:val="en-US"/>
              </w:rPr>
              <w:t>.</w:t>
            </w:r>
          </w:p>
          <w:p w14:paraId="3406D35D" w14:textId="77777777" w:rsidR="003A3170" w:rsidRDefault="000A07AB" w:rsidP="001536B5">
            <w:pPr>
              <w:pStyle w:val="Prrafodelista"/>
              <w:numPr>
                <w:ilvl w:val="0"/>
                <w:numId w:val="2"/>
              </w:numPr>
              <w:rPr>
                <w:lang w:val="en-US"/>
              </w:rPr>
            </w:pPr>
            <w:r w:rsidRPr="001536B5">
              <w:rPr>
                <w:lang w:val="en-US"/>
              </w:rPr>
              <w:t>some patients both indications</w:t>
            </w:r>
          </w:p>
          <w:p w14:paraId="3ECA038C" w14:textId="39A6ADE8" w:rsidR="001536B5" w:rsidRDefault="00B947D3" w:rsidP="001536B5">
            <w:pPr>
              <w:rPr>
                <w:lang w:val="en-US"/>
              </w:rPr>
            </w:pPr>
            <w:r>
              <w:rPr>
                <w:lang w:val="en-US"/>
              </w:rPr>
              <w:t xml:space="preserve">Dosages: </w:t>
            </w:r>
          </w:p>
          <w:p w14:paraId="54EA0DC4" w14:textId="4E51D503" w:rsidR="00DE2D5A" w:rsidRPr="00B947D3" w:rsidRDefault="00DE2D5A" w:rsidP="00B947D3">
            <w:pPr>
              <w:pStyle w:val="Prrafodelista"/>
              <w:numPr>
                <w:ilvl w:val="0"/>
                <w:numId w:val="7"/>
              </w:numPr>
              <w:rPr>
                <w:lang w:val="en-US"/>
              </w:rPr>
            </w:pPr>
            <w:r w:rsidRPr="00B947D3">
              <w:rPr>
                <w:lang w:val="en-US"/>
              </w:rPr>
              <w:t>100mg once 24</w:t>
            </w:r>
            <w:r w:rsidR="00B947D3">
              <w:rPr>
                <w:lang w:val="en-US"/>
              </w:rPr>
              <w:t xml:space="preserve"> patients.</w:t>
            </w:r>
            <w:r w:rsidRPr="00B947D3">
              <w:rPr>
                <w:lang w:val="en-US"/>
              </w:rPr>
              <w:t xml:space="preserve"> </w:t>
            </w:r>
          </w:p>
          <w:p w14:paraId="7953BA8F" w14:textId="54FA1A10" w:rsidR="00B947D3" w:rsidRPr="00B947D3" w:rsidRDefault="00DE2D5A" w:rsidP="00B947D3">
            <w:pPr>
              <w:pStyle w:val="Prrafodelista"/>
              <w:numPr>
                <w:ilvl w:val="0"/>
                <w:numId w:val="7"/>
              </w:numPr>
              <w:rPr>
                <w:lang w:val="en-US"/>
              </w:rPr>
            </w:pPr>
            <w:r w:rsidRPr="00B947D3">
              <w:rPr>
                <w:lang w:val="en-US"/>
              </w:rPr>
              <w:t>100mg daily</w:t>
            </w:r>
            <w:r w:rsidR="00B947D3" w:rsidRPr="00B947D3">
              <w:rPr>
                <w:lang w:val="en-US"/>
              </w:rPr>
              <w:t xml:space="preserve">: </w:t>
            </w:r>
            <w:r w:rsidR="00F41039">
              <w:rPr>
                <w:lang w:val="en-US"/>
              </w:rPr>
              <w:t>2</w:t>
            </w:r>
            <w:r w:rsidRPr="00B947D3">
              <w:rPr>
                <w:lang w:val="en-US"/>
              </w:rPr>
              <w:t xml:space="preserve"> doses 13</w:t>
            </w:r>
            <w:r w:rsidR="00B947D3" w:rsidRPr="00B947D3">
              <w:rPr>
                <w:lang w:val="en-US"/>
              </w:rPr>
              <w:t>,</w:t>
            </w:r>
            <w:r w:rsidRPr="00B947D3">
              <w:rPr>
                <w:lang w:val="en-US"/>
              </w:rPr>
              <w:t xml:space="preserve"> </w:t>
            </w:r>
            <w:r w:rsidR="00F41039">
              <w:rPr>
                <w:lang w:val="en-US"/>
              </w:rPr>
              <w:t>3</w:t>
            </w:r>
            <w:r w:rsidRPr="00B947D3">
              <w:rPr>
                <w:lang w:val="en-US"/>
              </w:rPr>
              <w:t xml:space="preserve"> doses 52</w:t>
            </w:r>
            <w:r w:rsidR="00B947D3" w:rsidRPr="00B947D3">
              <w:rPr>
                <w:lang w:val="en-US"/>
              </w:rPr>
              <w:t xml:space="preserve">, </w:t>
            </w:r>
            <w:r w:rsidR="00F41039">
              <w:rPr>
                <w:rFonts w:cstheme="minorHAnsi"/>
                <w:lang w:val="en-US"/>
              </w:rPr>
              <w:t>≥</w:t>
            </w:r>
            <w:r w:rsidR="00F41039">
              <w:rPr>
                <w:lang w:val="en-US"/>
              </w:rPr>
              <w:t xml:space="preserve">3 </w:t>
            </w:r>
            <w:r w:rsidRPr="00B947D3">
              <w:rPr>
                <w:lang w:val="en-US"/>
              </w:rPr>
              <w:t xml:space="preserve">doses 8 </w:t>
            </w:r>
          </w:p>
          <w:p w14:paraId="1CBD80FC" w14:textId="7CEF9322" w:rsidR="001536B5" w:rsidRPr="00B947D3" w:rsidRDefault="00DE2D5A" w:rsidP="00B947D3">
            <w:pPr>
              <w:pStyle w:val="Prrafodelista"/>
              <w:numPr>
                <w:ilvl w:val="0"/>
                <w:numId w:val="7"/>
              </w:numPr>
              <w:rPr>
                <w:lang w:val="en-US"/>
              </w:rPr>
            </w:pPr>
            <w:r w:rsidRPr="00B947D3">
              <w:rPr>
                <w:lang w:val="en-US"/>
              </w:rPr>
              <w:t>100mg every other day</w:t>
            </w:r>
            <w:r w:rsidR="00B947D3">
              <w:rPr>
                <w:lang w:val="en-US"/>
              </w:rPr>
              <w:t xml:space="preserve">: </w:t>
            </w:r>
            <w:r w:rsidR="00F41039">
              <w:rPr>
                <w:lang w:val="en-US"/>
              </w:rPr>
              <w:t>2</w:t>
            </w:r>
            <w:r w:rsidRPr="00B947D3">
              <w:rPr>
                <w:lang w:val="en-US"/>
              </w:rPr>
              <w:t xml:space="preserve"> doses 4</w:t>
            </w:r>
            <w:r w:rsidR="00B947D3">
              <w:rPr>
                <w:lang w:val="en-US"/>
              </w:rPr>
              <w:t xml:space="preserve">, </w:t>
            </w:r>
            <w:r w:rsidR="00F41039">
              <w:rPr>
                <w:lang w:val="en-US"/>
              </w:rPr>
              <w:t>3</w:t>
            </w:r>
            <w:r w:rsidRPr="00B947D3">
              <w:rPr>
                <w:lang w:val="en-US"/>
              </w:rPr>
              <w:t xml:space="preserve"> doses 13</w:t>
            </w:r>
            <w:r w:rsidR="00B947D3">
              <w:rPr>
                <w:lang w:val="en-US"/>
              </w:rPr>
              <w:t xml:space="preserve">, </w:t>
            </w:r>
            <w:r w:rsidR="00F41039">
              <w:rPr>
                <w:rFonts w:cstheme="minorHAnsi"/>
                <w:lang w:val="en-US"/>
              </w:rPr>
              <w:t>≥</w:t>
            </w:r>
            <w:r w:rsidR="00F41039">
              <w:rPr>
                <w:lang w:val="en-US"/>
              </w:rPr>
              <w:t xml:space="preserve">3 </w:t>
            </w:r>
            <w:r w:rsidRPr="00B947D3">
              <w:rPr>
                <w:lang w:val="en-US"/>
              </w:rPr>
              <w:t>doses 1</w:t>
            </w:r>
            <w:r w:rsidR="00B947D3">
              <w:rPr>
                <w:lang w:val="en-US"/>
              </w:rPr>
              <w:t>.</w:t>
            </w:r>
          </w:p>
        </w:tc>
        <w:tc>
          <w:tcPr>
            <w:tcW w:w="4111" w:type="dxa"/>
          </w:tcPr>
          <w:p w14:paraId="71685923" w14:textId="65148310" w:rsidR="00A34A15" w:rsidRDefault="00A34A15">
            <w:pPr>
              <w:rPr>
                <w:lang w:val="en-US"/>
              </w:rPr>
            </w:pPr>
            <w:r>
              <w:rPr>
                <w:lang w:val="en-US"/>
              </w:rPr>
              <w:t>84</w:t>
            </w:r>
            <w:r w:rsidR="00C12D96" w:rsidRPr="00C12D96">
              <w:rPr>
                <w:lang w:val="en-US"/>
              </w:rPr>
              <w:t xml:space="preserve"> episodes of arthritis had partial or complete response to anakinra within four days. </w:t>
            </w:r>
          </w:p>
          <w:p w14:paraId="0476D61E" w14:textId="77777777" w:rsidR="00AD3994" w:rsidRDefault="00A34A15">
            <w:pPr>
              <w:rPr>
                <w:lang w:val="en-US"/>
              </w:rPr>
            </w:pPr>
            <w:r>
              <w:rPr>
                <w:lang w:val="en-US"/>
              </w:rPr>
              <w:t>66 episodes</w:t>
            </w:r>
            <w:r w:rsidR="00C12D96" w:rsidRPr="00C12D96">
              <w:rPr>
                <w:lang w:val="en-US"/>
              </w:rPr>
              <w:t xml:space="preserve"> partial or complete response within one day of administration of the first dose. </w:t>
            </w:r>
          </w:p>
          <w:p w14:paraId="1BD65E67" w14:textId="77777777" w:rsidR="00AD3994" w:rsidRDefault="00AD3994">
            <w:pPr>
              <w:rPr>
                <w:lang w:val="en-US"/>
              </w:rPr>
            </w:pPr>
            <w:r>
              <w:rPr>
                <w:lang w:val="en-US"/>
              </w:rPr>
              <w:t>O</w:t>
            </w:r>
            <w:r w:rsidR="00C12D96" w:rsidRPr="00C12D96">
              <w:rPr>
                <w:lang w:val="en-US"/>
              </w:rPr>
              <w:t xml:space="preserve">nly a partial response in </w:t>
            </w:r>
            <w:r>
              <w:rPr>
                <w:lang w:val="en-US"/>
              </w:rPr>
              <w:t>7</w:t>
            </w:r>
            <w:r w:rsidR="00C12D96" w:rsidRPr="00C12D96">
              <w:rPr>
                <w:lang w:val="en-US"/>
              </w:rPr>
              <w:t xml:space="preserve"> episodes</w:t>
            </w:r>
            <w:r>
              <w:rPr>
                <w:lang w:val="en-US"/>
              </w:rPr>
              <w:t>.</w:t>
            </w:r>
            <w:r w:rsidR="00C12D96" w:rsidRPr="00C12D96">
              <w:rPr>
                <w:lang w:val="en-US"/>
              </w:rPr>
              <w:t xml:space="preserve"> </w:t>
            </w:r>
          </w:p>
          <w:p w14:paraId="62FF0004" w14:textId="77777777" w:rsidR="00AD3994" w:rsidRDefault="00AD3994">
            <w:pPr>
              <w:rPr>
                <w:lang w:val="en-US"/>
              </w:rPr>
            </w:pPr>
            <w:r>
              <w:rPr>
                <w:lang w:val="en-US"/>
              </w:rPr>
              <w:t>N</w:t>
            </w:r>
            <w:r w:rsidR="00C12D96" w:rsidRPr="00C12D96">
              <w:rPr>
                <w:lang w:val="en-US"/>
              </w:rPr>
              <w:t xml:space="preserve">o response in </w:t>
            </w:r>
            <w:r>
              <w:rPr>
                <w:lang w:val="en-US"/>
              </w:rPr>
              <w:t>6</w:t>
            </w:r>
            <w:r w:rsidR="00C12D96" w:rsidRPr="00C12D96">
              <w:rPr>
                <w:lang w:val="en-US"/>
              </w:rPr>
              <w:t xml:space="preserve">. </w:t>
            </w:r>
          </w:p>
          <w:p w14:paraId="64442183" w14:textId="77777777" w:rsidR="00AD3994" w:rsidRDefault="00AD3994">
            <w:pPr>
              <w:rPr>
                <w:lang w:val="en-US"/>
              </w:rPr>
            </w:pPr>
            <w:r>
              <w:rPr>
                <w:lang w:val="en-US"/>
              </w:rPr>
              <w:t>I</w:t>
            </w:r>
            <w:r w:rsidR="00C12D96" w:rsidRPr="00C12D96">
              <w:rPr>
                <w:lang w:val="en-US"/>
              </w:rPr>
              <w:t xml:space="preserve">nsufficient information in 14 episodes. </w:t>
            </w:r>
          </w:p>
          <w:p w14:paraId="729B855B" w14:textId="77777777" w:rsidR="00AD3994" w:rsidRDefault="00AD3994">
            <w:pPr>
              <w:rPr>
                <w:lang w:val="en-US"/>
              </w:rPr>
            </w:pPr>
          </w:p>
          <w:p w14:paraId="2D0A0CFA" w14:textId="24C69DAC" w:rsidR="003A3170" w:rsidRDefault="00C12D96">
            <w:pPr>
              <w:rPr>
                <w:lang w:val="en-US"/>
              </w:rPr>
            </w:pPr>
            <w:r w:rsidRPr="00C12D96">
              <w:rPr>
                <w:lang w:val="en-US"/>
              </w:rPr>
              <w:t>In 36 episodes, patients discharged from the hospital within four days of receiving the first dose of anakinra.</w:t>
            </w:r>
          </w:p>
        </w:tc>
        <w:tc>
          <w:tcPr>
            <w:tcW w:w="1985" w:type="dxa"/>
          </w:tcPr>
          <w:p w14:paraId="75A0ACF5" w14:textId="031A3272" w:rsidR="003A3170" w:rsidRDefault="00A34A15">
            <w:pPr>
              <w:rPr>
                <w:lang w:val="en-US"/>
              </w:rPr>
            </w:pPr>
            <w:r w:rsidRPr="00A34A15">
              <w:rPr>
                <w:lang w:val="en-US"/>
              </w:rPr>
              <w:t xml:space="preserve">Two </w:t>
            </w:r>
            <w:proofErr w:type="gramStart"/>
            <w:r w:rsidRPr="00A34A15">
              <w:rPr>
                <w:lang w:val="en-US"/>
              </w:rPr>
              <w:t>individuals</w:t>
            </w:r>
            <w:proofErr w:type="gramEnd"/>
            <w:r w:rsidRPr="00A34A15">
              <w:rPr>
                <w:lang w:val="en-US"/>
              </w:rPr>
              <w:t xml:space="preserve"> leukopenia (one new, one with worsening of preexisting). Worsening of </w:t>
            </w:r>
            <w:proofErr w:type="spellStart"/>
            <w:r w:rsidRPr="00A34A15">
              <w:rPr>
                <w:lang w:val="en-US"/>
              </w:rPr>
              <w:t>bicytopenia</w:t>
            </w:r>
            <w:proofErr w:type="spellEnd"/>
            <w:r w:rsidRPr="00A34A15">
              <w:rPr>
                <w:lang w:val="en-US"/>
              </w:rPr>
              <w:t>, injection site reaction, and nausea occurred in one individual each.</w:t>
            </w:r>
          </w:p>
        </w:tc>
      </w:tr>
      <w:tr w:rsidR="005636D0" w:rsidRPr="004B6AFA" w14:paraId="4E3264D3" w14:textId="77777777" w:rsidTr="000A4CD1">
        <w:tc>
          <w:tcPr>
            <w:tcW w:w="2002" w:type="dxa"/>
          </w:tcPr>
          <w:p w14:paraId="14DB846D" w14:textId="28C7E243" w:rsidR="005636D0" w:rsidRDefault="005636D0">
            <w:pPr>
              <w:rPr>
                <w:lang w:val="en-US"/>
              </w:rPr>
            </w:pPr>
            <w:r>
              <w:rPr>
                <w:lang w:val="en-US"/>
              </w:rPr>
              <w:t xml:space="preserve">Liew 2019_2 </w:t>
            </w:r>
            <w:r>
              <w:rPr>
                <w:lang w:val="en-US"/>
              </w:rPr>
              <w:fldChar w:fldCharType="begin"/>
            </w:r>
            <w:r w:rsidR="000E53B7">
              <w:rPr>
                <w:lang w:val="en-US"/>
              </w:rPr>
              <w:instrText xml:space="preserve"> ADDIN ZOTERO_ITEM CSL_CITATION {"citationID":"mdJi6zZD","properties":{"formattedCitation":"(21)","plainCitation":"(21)","noteIndex":0},"citationItems":[{"id":629,"uris":["http://zotero.org/users/local/LKk2TUsX/items/3MG2ES6Z"],"itemData":{"id":629,"type":"article-journal","container-title":"JCR: Journal of Clinical Rheumatology","DOI":"10.1097/RHU.0000000000000793","ISSN":"1076-1608","journalAbbreviation":"JCR: Journal of Clinical Rheumatology","language":"en","page":"1","source":"DOI.org (Crossref)","title":"Erosive Gouty Arthropathy Resulting in a Telescoping Digit:","title-short":"Erosive Gouty Arthropathy Resulting in a Telescoping Digit","author":[{"family":"Liew","given":"Jean W."},{"family":"Thomason","given":"Jenna L."}],"issued":{"date-parts":[["2018",5]]}}}],"schema":"https://github.com/citation-style-language/schema/raw/master/csl-citation.json"} </w:instrText>
            </w:r>
            <w:r>
              <w:rPr>
                <w:lang w:val="en-US"/>
              </w:rPr>
              <w:fldChar w:fldCharType="separate"/>
            </w:r>
            <w:r w:rsidR="000E53B7" w:rsidRPr="000E53B7">
              <w:rPr>
                <w:rFonts w:ascii="Calibri" w:hAnsi="Calibri" w:cs="Calibri"/>
              </w:rPr>
              <w:t>(21)</w:t>
            </w:r>
            <w:r>
              <w:rPr>
                <w:lang w:val="en-US"/>
              </w:rPr>
              <w:fldChar w:fldCharType="end"/>
            </w:r>
          </w:p>
        </w:tc>
        <w:tc>
          <w:tcPr>
            <w:tcW w:w="3102" w:type="dxa"/>
          </w:tcPr>
          <w:p w14:paraId="4474162D" w14:textId="6F535589" w:rsidR="005636D0" w:rsidRDefault="005636D0" w:rsidP="00F26B01">
            <w:pPr>
              <w:rPr>
                <w:lang w:val="en-US"/>
              </w:rPr>
            </w:pPr>
            <w:r>
              <w:rPr>
                <w:lang w:val="en-US"/>
              </w:rPr>
              <w:t xml:space="preserve">1 patient, age </w:t>
            </w:r>
            <w:r w:rsidRPr="005636D0">
              <w:rPr>
                <w:lang w:val="en-US"/>
              </w:rPr>
              <w:t>47</w:t>
            </w:r>
            <w:r>
              <w:rPr>
                <w:lang w:val="en-US"/>
              </w:rPr>
              <w:t>, male. CKD</w:t>
            </w:r>
            <w:r w:rsidRPr="005636D0">
              <w:rPr>
                <w:lang w:val="en-US"/>
              </w:rPr>
              <w:t xml:space="preserve"> on dialysis</w:t>
            </w:r>
            <w:r>
              <w:rPr>
                <w:lang w:val="en-US"/>
              </w:rPr>
              <w:t xml:space="preserve">, </w:t>
            </w:r>
            <w:r w:rsidRPr="005636D0">
              <w:rPr>
                <w:lang w:val="en-US"/>
              </w:rPr>
              <w:t>heart transplan</w:t>
            </w:r>
            <w:r w:rsidR="00940709">
              <w:rPr>
                <w:lang w:val="en-US"/>
              </w:rPr>
              <w:t xml:space="preserve">t, </w:t>
            </w:r>
            <w:r>
              <w:rPr>
                <w:lang w:val="en-US"/>
              </w:rPr>
              <w:t>IS</w:t>
            </w:r>
            <w:r w:rsidRPr="005636D0">
              <w:rPr>
                <w:lang w:val="en-US"/>
              </w:rPr>
              <w:t xml:space="preserve"> therapy</w:t>
            </w:r>
            <w:r>
              <w:rPr>
                <w:lang w:val="en-US"/>
              </w:rPr>
              <w:t xml:space="preserve">, </w:t>
            </w:r>
            <w:r w:rsidRPr="005636D0">
              <w:rPr>
                <w:lang w:val="en-US"/>
              </w:rPr>
              <w:t>chronic tophaceous gout</w:t>
            </w:r>
            <w:r w:rsidR="00940709">
              <w:rPr>
                <w:lang w:val="en-US"/>
              </w:rPr>
              <w:t>,</w:t>
            </w:r>
            <w:r>
              <w:rPr>
                <w:lang w:val="en-US"/>
              </w:rPr>
              <w:t xml:space="preserve"> </w:t>
            </w:r>
            <w:r w:rsidR="00940709" w:rsidRPr="005636D0">
              <w:rPr>
                <w:lang w:val="en-US"/>
              </w:rPr>
              <w:t>polyarticular flare</w:t>
            </w:r>
            <w:r w:rsidR="00940709">
              <w:rPr>
                <w:lang w:val="en-US"/>
              </w:rPr>
              <w:t xml:space="preserve">, </w:t>
            </w:r>
            <w:r>
              <w:rPr>
                <w:lang w:val="en-US"/>
              </w:rPr>
              <w:t>telescoping digit.</w:t>
            </w:r>
          </w:p>
        </w:tc>
        <w:tc>
          <w:tcPr>
            <w:tcW w:w="3685" w:type="dxa"/>
          </w:tcPr>
          <w:p w14:paraId="34838840" w14:textId="332A6EC4" w:rsidR="005636D0" w:rsidRDefault="00940709">
            <w:pPr>
              <w:rPr>
                <w:lang w:val="en-US"/>
              </w:rPr>
            </w:pPr>
            <w:r>
              <w:rPr>
                <w:lang w:val="en-US"/>
              </w:rPr>
              <w:t>A</w:t>
            </w:r>
            <w:r w:rsidRPr="00940709">
              <w:rPr>
                <w:lang w:val="en-US"/>
              </w:rPr>
              <w:t>nakinra for the acute flare</w:t>
            </w:r>
            <w:r>
              <w:rPr>
                <w:lang w:val="en-US"/>
              </w:rPr>
              <w:t xml:space="preserve"> (no dose specified) </w:t>
            </w:r>
          </w:p>
        </w:tc>
        <w:tc>
          <w:tcPr>
            <w:tcW w:w="4111" w:type="dxa"/>
          </w:tcPr>
          <w:p w14:paraId="350ED92A" w14:textId="24E9BDD9" w:rsidR="005636D0" w:rsidRDefault="00940709">
            <w:pPr>
              <w:rPr>
                <w:lang w:val="en-US"/>
              </w:rPr>
            </w:pPr>
            <w:r>
              <w:rPr>
                <w:lang w:val="en-US"/>
              </w:rPr>
              <w:t>Non-reported</w:t>
            </w:r>
          </w:p>
        </w:tc>
        <w:tc>
          <w:tcPr>
            <w:tcW w:w="1985" w:type="dxa"/>
          </w:tcPr>
          <w:p w14:paraId="15ADF8E7" w14:textId="05605959" w:rsidR="005636D0" w:rsidRPr="00A34A15" w:rsidRDefault="00940709">
            <w:pPr>
              <w:rPr>
                <w:lang w:val="en-US"/>
              </w:rPr>
            </w:pPr>
            <w:r>
              <w:rPr>
                <w:lang w:val="en-US"/>
              </w:rPr>
              <w:t>No safety concerns reported</w:t>
            </w:r>
          </w:p>
        </w:tc>
      </w:tr>
      <w:tr w:rsidR="002C7C64" w:rsidRPr="00FF3EA9" w14:paraId="6A278002" w14:textId="77777777" w:rsidTr="000A4CD1">
        <w:tc>
          <w:tcPr>
            <w:tcW w:w="2002" w:type="dxa"/>
          </w:tcPr>
          <w:p w14:paraId="15A2199B" w14:textId="0D5DA126" w:rsidR="00AD3994" w:rsidRDefault="007E2AFA">
            <w:pPr>
              <w:rPr>
                <w:lang w:val="en-US"/>
              </w:rPr>
            </w:pPr>
            <w:proofErr w:type="spellStart"/>
            <w:r>
              <w:rPr>
                <w:lang w:val="en-US"/>
              </w:rPr>
              <w:t>Loustau</w:t>
            </w:r>
            <w:proofErr w:type="spellEnd"/>
            <w:r>
              <w:rPr>
                <w:lang w:val="en-US"/>
              </w:rPr>
              <w:t xml:space="preserve"> </w:t>
            </w:r>
            <w:r w:rsidR="009D4B0D">
              <w:rPr>
                <w:lang w:val="en-US"/>
              </w:rPr>
              <w:t xml:space="preserve">2017 </w:t>
            </w:r>
            <w:r w:rsidR="009D4B0D">
              <w:rPr>
                <w:lang w:val="en-US"/>
              </w:rPr>
              <w:fldChar w:fldCharType="begin"/>
            </w:r>
            <w:r w:rsidR="000E53B7">
              <w:rPr>
                <w:lang w:val="en-US"/>
              </w:rPr>
              <w:instrText xml:space="preserve"> ADDIN ZOTERO_ITEM CSL_CITATION {"citationID":"Ud3Cs6S3","properties":{"formattedCitation":"(22)","plainCitation":"(22)","noteIndex":0},"citationItems":[{"id":514,"uris":["http://zotero.org/users/local/LKk2TUsX/items/257T7CR6"],"itemData":{"id":514,"type":"article-journal","abstract":"Objectives. Interleukin (IL)-1β blocking is effective for the treatment of gout flares and is recommended in patients with contraindications to the standard of care, such as stage 4-5 chronic kidney disease (CKD) patients. However, efficacy and safety data regarding these agents are lacking in this population. We aimed to investigate the efficacy and safety of anakinra for the treatment of gout flares in patients with stage 4-5 CKD or renal transplantation.\nMethods. This retrospective study encompassing 3 academic centres included consecutive patients with stage 4-5 CKD or kidney transplantation who received anakinra for the treatment of acute gouty arthritis and completed at least one follow-up visit. Efficacy, occurrence of infection, and renal function variations were recorded.\nResults. Of the 31 included patients (24 men, mean age 72 </w:instrText>
            </w:r>
            <w:r w:rsidR="000E53B7">
              <w:rPr>
                <w:lang w:val="en-US"/>
              </w:rPr>
              <w:instrText xml:space="preserve"> 11 years), 25 were nontransplant subjects with stage 4-5 CKD (mean estimated glomerular filtration rate, MDRD formula (eGFR) 22.7 </w:instrText>
            </w:r>
            <w:r w:rsidR="000E53B7">
              <w:rPr>
                <w:lang w:val="en-US"/>
              </w:rPr>
              <w:instrText xml:space="preserve"> 6.5 mL/min/1.73 m2), and 6 had undergone kidney transplantation (mean eGFR 41.5 </w:instrText>
            </w:r>
            <w:r w:rsidR="000E53B7">
              <w:rPr>
                <w:lang w:val="en-US"/>
              </w:rPr>
              <w:instrText xml:space="preserve"> 22.8 mL/min/1.73 m2). Median gout duration was 3.5 years, and the mean serum urate (SUA) level was 8.7 mg/dL. Twenty-one (68%) patients had tophi, and 21 had gout arthropathy. Anakinra was efficacious in all patients (final VAS 10 and CRP level 10 mg/L). Ten patients (32%) were anakinra dependent (i.e., required prolonged treatment with anakinra). A serious infection was recorded in only one patient, occurring 3 months after starting anakinra. No significant variation in renal function was observed.\nConclusion. Anakinra may be a safe therapeutic option for gout patients with advanced CKD. Further randomized controlled studies are required to confirm our results.","container-title":"Joint Bone Spine","DOI":"10.1016/j.jbspin.2018.03.015","ISSN":"1297319X","issue":"6","journalAbbreviation":"Joint Bone Spine","language":"en","page":"755-760","source":"DOI.org (Crossref)","title":"Effectiveness and safety of anakinra in gout patients with stage 4–5 chronic kidney disease or kidney transplantation: A multicentre, retrospective study","title-short":"Effectiveness and safety of anakinra in gout patients with stage 4–5 chronic kidney disease or kidney transplantation","volume":"85","author":[{"family":"Loustau","given":"Clotilde"},{"family":"Rosine","given":"Nicolas"},{"family":"Forien","given":"Marine"},{"family":"Ottaviani","given":"Sébastien"},{"family":"Juge","given":"Pierre-Antoine"},{"family":"Lioté","given":"Frédéric"},{"family":"Bardin","given":"Thomas"},{"family":"Richette","given":"Pascal"},{"family":"Dieudé","given":"Philippe"},{"family":"Richez","given":"Christophe"},{"family":"Bannwarth","given":"Bernard"},{"family":"Schaeverbeke","given":"Thierry"},{"family":"Ea","given":"Hang-Korng"},{"family":"Truchetet","given":"Marie-Elise"}],"issued":{"date-parts":[["2018",12]]}}}],"schema":"https://github.com/citation-style-language/schema/raw/master/csl-citation.json"} </w:instrText>
            </w:r>
            <w:r w:rsidR="009D4B0D">
              <w:rPr>
                <w:lang w:val="en-US"/>
              </w:rPr>
              <w:fldChar w:fldCharType="separate"/>
            </w:r>
            <w:r w:rsidR="000E53B7" w:rsidRPr="000E53B7">
              <w:rPr>
                <w:rFonts w:ascii="Calibri" w:hAnsi="Calibri" w:cs="Calibri"/>
              </w:rPr>
              <w:t>(22)</w:t>
            </w:r>
            <w:r w:rsidR="009D4B0D">
              <w:rPr>
                <w:lang w:val="en-US"/>
              </w:rPr>
              <w:fldChar w:fldCharType="end"/>
            </w:r>
          </w:p>
        </w:tc>
        <w:tc>
          <w:tcPr>
            <w:tcW w:w="3102" w:type="dxa"/>
          </w:tcPr>
          <w:p w14:paraId="06BD033D" w14:textId="6C867B4D" w:rsidR="00AD3994" w:rsidRDefault="00097286" w:rsidP="00F26B01">
            <w:pPr>
              <w:rPr>
                <w:lang w:val="en-US"/>
              </w:rPr>
            </w:pPr>
            <w:r w:rsidRPr="00097286">
              <w:rPr>
                <w:lang w:val="en-US"/>
              </w:rPr>
              <w:t>31 patients (24 men, mean age 72), 25 stage 4-5 CKD</w:t>
            </w:r>
            <w:r>
              <w:rPr>
                <w:lang w:val="en-US"/>
              </w:rPr>
              <w:t>,</w:t>
            </w:r>
            <w:r w:rsidRPr="00097286">
              <w:rPr>
                <w:lang w:val="en-US"/>
              </w:rPr>
              <w:t xml:space="preserve"> 6 kidney transplantation</w:t>
            </w:r>
            <w:r>
              <w:rPr>
                <w:lang w:val="en-US"/>
              </w:rPr>
              <w:t>.</w:t>
            </w:r>
            <w:r w:rsidR="007E2D9A">
              <w:rPr>
                <w:lang w:val="en-US"/>
              </w:rPr>
              <w:t xml:space="preserve"> </w:t>
            </w:r>
            <w:r w:rsidR="007E2D9A" w:rsidRPr="007E2D9A">
              <w:rPr>
                <w:lang w:val="en-US"/>
              </w:rPr>
              <w:t xml:space="preserve">60% </w:t>
            </w:r>
            <w:proofErr w:type="spellStart"/>
            <w:r w:rsidR="007E2D9A" w:rsidRPr="007E2D9A">
              <w:rPr>
                <w:lang w:val="en-US"/>
              </w:rPr>
              <w:t>nontransplanted</w:t>
            </w:r>
            <w:proofErr w:type="spellEnd"/>
            <w:r w:rsidR="007E2D9A" w:rsidRPr="007E2D9A">
              <w:rPr>
                <w:lang w:val="en-US"/>
              </w:rPr>
              <w:t xml:space="preserve"> and 33% transplanted</w:t>
            </w:r>
            <w:r w:rsidR="007E2D9A">
              <w:rPr>
                <w:lang w:val="en-US"/>
              </w:rPr>
              <w:t xml:space="preserve"> had MI</w:t>
            </w:r>
            <w:r w:rsidR="007E2D9A" w:rsidRPr="007E2D9A">
              <w:rPr>
                <w:lang w:val="en-US"/>
              </w:rPr>
              <w:t xml:space="preserve">, stroke or peripheral artery disease. Hypertension 66% and 100% and </w:t>
            </w:r>
            <w:r w:rsidR="007E2D9A">
              <w:rPr>
                <w:lang w:val="en-US"/>
              </w:rPr>
              <w:t xml:space="preserve">DL </w:t>
            </w:r>
            <w:r w:rsidR="007E2D9A" w:rsidRPr="007E2D9A">
              <w:rPr>
                <w:lang w:val="en-US"/>
              </w:rPr>
              <w:t xml:space="preserve">72% and 67%, respectively. </w:t>
            </w:r>
          </w:p>
        </w:tc>
        <w:tc>
          <w:tcPr>
            <w:tcW w:w="3685" w:type="dxa"/>
          </w:tcPr>
          <w:p w14:paraId="529261DC" w14:textId="397EC228" w:rsidR="0033519A" w:rsidRDefault="0033519A">
            <w:pPr>
              <w:rPr>
                <w:lang w:val="en-US"/>
              </w:rPr>
            </w:pPr>
            <w:r>
              <w:rPr>
                <w:lang w:val="en-US"/>
              </w:rPr>
              <w:t>SC anakinra</w:t>
            </w:r>
            <w:r w:rsidRPr="0033519A">
              <w:rPr>
                <w:lang w:val="en-US"/>
              </w:rPr>
              <w:t xml:space="preserve"> 100 mg</w:t>
            </w:r>
            <w:r>
              <w:rPr>
                <w:lang w:val="en-US"/>
              </w:rPr>
              <w:t xml:space="preserve"> daily </w:t>
            </w:r>
            <w:r w:rsidRPr="0033519A">
              <w:rPr>
                <w:lang w:val="en-US"/>
              </w:rPr>
              <w:t>except for 5 patients, administered every 48 or 72 hours</w:t>
            </w:r>
            <w:r>
              <w:rPr>
                <w:lang w:val="en-US"/>
              </w:rPr>
              <w:t xml:space="preserve"> (</w:t>
            </w:r>
            <w:r w:rsidRPr="0033519A">
              <w:rPr>
                <w:lang w:val="en-US"/>
              </w:rPr>
              <w:t xml:space="preserve">4 were receiving </w:t>
            </w:r>
            <w:proofErr w:type="spellStart"/>
            <w:r w:rsidRPr="0033519A">
              <w:rPr>
                <w:lang w:val="en-US"/>
              </w:rPr>
              <w:t>haemofiltration</w:t>
            </w:r>
            <w:proofErr w:type="spellEnd"/>
            <w:r w:rsidRPr="0033519A">
              <w:rPr>
                <w:lang w:val="en-US"/>
              </w:rPr>
              <w:t>, administered on the days without dialysis</w:t>
            </w:r>
            <w:r>
              <w:rPr>
                <w:lang w:val="en-US"/>
              </w:rPr>
              <w:t>)</w:t>
            </w:r>
          </w:p>
          <w:p w14:paraId="0C7FEA9A" w14:textId="77777777" w:rsidR="0033519A" w:rsidRDefault="0033519A">
            <w:pPr>
              <w:rPr>
                <w:lang w:val="en-US"/>
              </w:rPr>
            </w:pPr>
          </w:p>
          <w:p w14:paraId="4E18B366" w14:textId="54C108EA" w:rsidR="00217203" w:rsidRDefault="00217203">
            <w:pPr>
              <w:rPr>
                <w:lang w:val="en-US"/>
              </w:rPr>
            </w:pPr>
            <w:r w:rsidRPr="00217203">
              <w:rPr>
                <w:lang w:val="en-US"/>
              </w:rPr>
              <w:t xml:space="preserve">Duration of AKN treatment, n (%) </w:t>
            </w:r>
          </w:p>
          <w:p w14:paraId="6D10EF5F" w14:textId="0DEC846D" w:rsidR="00217203" w:rsidRDefault="00217203" w:rsidP="00217203">
            <w:pPr>
              <w:pStyle w:val="Prrafodelista"/>
              <w:numPr>
                <w:ilvl w:val="0"/>
                <w:numId w:val="2"/>
              </w:numPr>
              <w:rPr>
                <w:lang w:val="en-US"/>
              </w:rPr>
            </w:pPr>
            <w:r w:rsidRPr="00217203">
              <w:rPr>
                <w:lang w:val="en-US"/>
              </w:rPr>
              <w:t>1 to 7 days</w:t>
            </w:r>
            <w:r w:rsidR="00F41039">
              <w:rPr>
                <w:lang w:val="en-US"/>
              </w:rPr>
              <w:t>:</w:t>
            </w:r>
            <w:r w:rsidRPr="00217203">
              <w:rPr>
                <w:lang w:val="en-US"/>
              </w:rPr>
              <w:t xml:space="preserve"> 17 (55) </w:t>
            </w:r>
          </w:p>
          <w:p w14:paraId="57E0688E" w14:textId="45A113DA" w:rsidR="00217203" w:rsidRDefault="00217203" w:rsidP="00217203">
            <w:pPr>
              <w:pStyle w:val="Prrafodelista"/>
              <w:numPr>
                <w:ilvl w:val="0"/>
                <w:numId w:val="2"/>
              </w:numPr>
              <w:rPr>
                <w:lang w:val="en-US"/>
              </w:rPr>
            </w:pPr>
            <w:r w:rsidRPr="00217203">
              <w:rPr>
                <w:lang w:val="en-US"/>
              </w:rPr>
              <w:t>8 to 15 days</w:t>
            </w:r>
            <w:r w:rsidR="00F41039">
              <w:rPr>
                <w:lang w:val="en-US"/>
              </w:rPr>
              <w:t>:</w:t>
            </w:r>
            <w:r w:rsidRPr="00217203">
              <w:rPr>
                <w:lang w:val="en-US"/>
              </w:rPr>
              <w:t xml:space="preserve"> 4 (13) </w:t>
            </w:r>
          </w:p>
          <w:p w14:paraId="1C31E9EB" w14:textId="4F836C42" w:rsidR="00AD3994" w:rsidRPr="00217203" w:rsidRDefault="00217203" w:rsidP="00217203">
            <w:pPr>
              <w:pStyle w:val="Prrafodelista"/>
              <w:numPr>
                <w:ilvl w:val="0"/>
                <w:numId w:val="2"/>
              </w:numPr>
              <w:rPr>
                <w:lang w:val="en-US"/>
              </w:rPr>
            </w:pPr>
            <w:r w:rsidRPr="00217203">
              <w:rPr>
                <w:lang w:val="en-US"/>
              </w:rPr>
              <w:t>More than 15 days</w:t>
            </w:r>
            <w:r w:rsidR="00F41039">
              <w:rPr>
                <w:lang w:val="en-US"/>
              </w:rPr>
              <w:t>:</w:t>
            </w:r>
            <w:r w:rsidRPr="00217203">
              <w:rPr>
                <w:lang w:val="en-US"/>
              </w:rPr>
              <w:t xml:space="preserve"> 10 (32)</w:t>
            </w:r>
          </w:p>
        </w:tc>
        <w:tc>
          <w:tcPr>
            <w:tcW w:w="4111" w:type="dxa"/>
          </w:tcPr>
          <w:p w14:paraId="41E79D09" w14:textId="139960DA" w:rsidR="00AD3994" w:rsidRDefault="00B2039C">
            <w:pPr>
              <w:rPr>
                <w:lang w:val="en-US"/>
              </w:rPr>
            </w:pPr>
            <w:r w:rsidRPr="0007154F">
              <w:rPr>
                <w:lang w:val="en-US"/>
              </w:rPr>
              <w:t>Anakinra was efficacious in all patients (final VAS 10 and CRP level 10 mg/L). Ten patients (32%) required prolonged treatment with anakinra.</w:t>
            </w:r>
          </w:p>
        </w:tc>
        <w:tc>
          <w:tcPr>
            <w:tcW w:w="1985" w:type="dxa"/>
          </w:tcPr>
          <w:p w14:paraId="6D8032BD" w14:textId="3BBFA3E1" w:rsidR="00AD3994" w:rsidRPr="00A34A15" w:rsidRDefault="0007154F">
            <w:pPr>
              <w:rPr>
                <w:lang w:val="en-US"/>
              </w:rPr>
            </w:pPr>
            <w:r>
              <w:rPr>
                <w:lang w:val="en-US"/>
              </w:rPr>
              <w:t>One</w:t>
            </w:r>
            <w:r w:rsidRPr="0007154F">
              <w:rPr>
                <w:lang w:val="en-US"/>
              </w:rPr>
              <w:t xml:space="preserve"> serious infection in one patient, 3 months after anakinra. No significant variation in renal function was observed.</w:t>
            </w:r>
          </w:p>
        </w:tc>
      </w:tr>
      <w:tr w:rsidR="002C7C64" w:rsidRPr="00EF49FB" w14:paraId="761EF141" w14:textId="77777777" w:rsidTr="000A4CD1">
        <w:tc>
          <w:tcPr>
            <w:tcW w:w="2002" w:type="dxa"/>
          </w:tcPr>
          <w:p w14:paraId="73531F37" w14:textId="12D98C0B" w:rsidR="0019633D" w:rsidRDefault="00512B25">
            <w:pPr>
              <w:rPr>
                <w:lang w:val="en-US"/>
              </w:rPr>
            </w:pPr>
            <w:r w:rsidRPr="00512B25">
              <w:rPr>
                <w:lang w:val="en-US"/>
              </w:rPr>
              <w:lastRenderedPageBreak/>
              <w:t>McGonagle</w:t>
            </w:r>
            <w:r>
              <w:rPr>
                <w:lang w:val="en-US"/>
              </w:rPr>
              <w:t xml:space="preserve"> 2007 </w:t>
            </w:r>
            <w:r>
              <w:rPr>
                <w:lang w:val="en-US"/>
              </w:rPr>
              <w:fldChar w:fldCharType="begin"/>
            </w:r>
            <w:r w:rsidR="000E53B7">
              <w:rPr>
                <w:lang w:val="en-US"/>
              </w:rPr>
              <w:instrText xml:space="preserve"> ADDIN ZOTERO_ITEM CSL_CITATION {"citationID":"fzSxeElV","properties":{"formattedCitation":"(23)","plainCitation":"(23)","noteIndex":0},"citationItems":[{"id":526,"uris":["http://zotero.org/users/local/LKk2TUsX/items/68I9WY48"],"itemData":{"id":526,"type":"article-journal","container-title":"Annals of the Rheumatic Diseases","DOI":"10.1136/ard.2007.073759","ISSN":"0003-4967","issue":"12","journalAbbreviation":"Annals of the Rheumatic Diseases","language":"en","page":"1683-1684","source":"DOI.org (Crossref)","title":"Management of treatment resistant inflammation of acute on chronic tophaceous gout with anakinra","volume":"66","author":[{"family":"McGonagle","given":"D"},{"family":"Tan","given":"A L"},{"family":"Shankaranarayana","given":"S"},{"family":"Madden","given":"J"},{"family":"Emery","given":"P"},{"family":"McDermott","given":"M F"}],"issued":{"date-parts":[["2007",12,1]]}}}],"schema":"https://github.com/citation-style-language/schema/raw/master/csl-citation.json"} </w:instrText>
            </w:r>
            <w:r>
              <w:rPr>
                <w:lang w:val="en-US"/>
              </w:rPr>
              <w:fldChar w:fldCharType="separate"/>
            </w:r>
            <w:r w:rsidR="000E53B7" w:rsidRPr="000E53B7">
              <w:rPr>
                <w:rFonts w:ascii="Calibri" w:hAnsi="Calibri" w:cs="Calibri"/>
              </w:rPr>
              <w:t>(23)</w:t>
            </w:r>
            <w:r>
              <w:rPr>
                <w:lang w:val="en-US"/>
              </w:rPr>
              <w:fldChar w:fldCharType="end"/>
            </w:r>
          </w:p>
        </w:tc>
        <w:tc>
          <w:tcPr>
            <w:tcW w:w="3102" w:type="dxa"/>
          </w:tcPr>
          <w:p w14:paraId="56E172B8" w14:textId="1E112789" w:rsidR="0019633D" w:rsidRPr="00097286" w:rsidRDefault="008A1B9E" w:rsidP="00F26B01">
            <w:pPr>
              <w:rPr>
                <w:lang w:val="en-US"/>
              </w:rPr>
            </w:pPr>
            <w:r>
              <w:rPr>
                <w:lang w:val="en-US"/>
              </w:rPr>
              <w:t xml:space="preserve">1 patient (age </w:t>
            </w:r>
            <w:r w:rsidRPr="008A1B9E">
              <w:rPr>
                <w:lang w:val="en-US"/>
              </w:rPr>
              <w:t>74</w:t>
            </w:r>
            <w:r>
              <w:rPr>
                <w:lang w:val="en-US"/>
              </w:rPr>
              <w:t xml:space="preserve">, male) </w:t>
            </w:r>
            <w:r w:rsidRPr="008A1B9E">
              <w:rPr>
                <w:lang w:val="en-US"/>
              </w:rPr>
              <w:t xml:space="preserve">acute </w:t>
            </w:r>
            <w:r>
              <w:rPr>
                <w:lang w:val="en-US"/>
              </w:rPr>
              <w:t xml:space="preserve">polyarthritis </w:t>
            </w:r>
            <w:r w:rsidRPr="008A1B9E">
              <w:rPr>
                <w:lang w:val="en-US"/>
              </w:rPr>
              <w:t>on chronic tophaceous gout</w:t>
            </w:r>
            <w:r w:rsidR="009705E3">
              <w:rPr>
                <w:lang w:val="en-US"/>
              </w:rPr>
              <w:t>. M</w:t>
            </w:r>
            <w:r w:rsidR="009705E3" w:rsidRPr="009705E3">
              <w:rPr>
                <w:lang w:val="en-US"/>
              </w:rPr>
              <w:t xml:space="preserve">embranous glomerulonephritis, hypertension, and </w:t>
            </w:r>
            <w:proofErr w:type="spellStart"/>
            <w:r w:rsidR="009705E3" w:rsidRPr="009705E3">
              <w:rPr>
                <w:lang w:val="en-US"/>
              </w:rPr>
              <w:t>ischaemic</w:t>
            </w:r>
            <w:proofErr w:type="spellEnd"/>
            <w:r w:rsidR="009705E3" w:rsidRPr="009705E3">
              <w:rPr>
                <w:lang w:val="en-US"/>
              </w:rPr>
              <w:t xml:space="preserve"> heart disease</w:t>
            </w:r>
          </w:p>
        </w:tc>
        <w:tc>
          <w:tcPr>
            <w:tcW w:w="3685" w:type="dxa"/>
          </w:tcPr>
          <w:p w14:paraId="21FAF2DC" w14:textId="39497F04" w:rsidR="0019633D" w:rsidRDefault="00D5435E">
            <w:pPr>
              <w:rPr>
                <w:lang w:val="en-US"/>
              </w:rPr>
            </w:pPr>
            <w:r>
              <w:rPr>
                <w:lang w:val="en-US"/>
              </w:rPr>
              <w:t>SC anakinra</w:t>
            </w:r>
            <w:r w:rsidRPr="0033519A">
              <w:rPr>
                <w:lang w:val="en-US"/>
              </w:rPr>
              <w:t xml:space="preserve"> 100 mg</w:t>
            </w:r>
            <w:r>
              <w:rPr>
                <w:lang w:val="en-US"/>
              </w:rPr>
              <w:t xml:space="preserve"> daily</w:t>
            </w:r>
            <w:r w:rsidR="00774B0C">
              <w:rPr>
                <w:lang w:val="en-US"/>
              </w:rPr>
              <w:t xml:space="preserve"> chronically</w:t>
            </w:r>
          </w:p>
        </w:tc>
        <w:tc>
          <w:tcPr>
            <w:tcW w:w="4111" w:type="dxa"/>
          </w:tcPr>
          <w:p w14:paraId="3343989F" w14:textId="6C050709" w:rsidR="0019633D" w:rsidRPr="0007154F" w:rsidRDefault="007344C4">
            <w:pPr>
              <w:rPr>
                <w:lang w:val="en-US"/>
              </w:rPr>
            </w:pPr>
            <w:r>
              <w:rPr>
                <w:lang w:val="en-US"/>
              </w:rPr>
              <w:t xml:space="preserve">Clinical and laboratory </w:t>
            </w:r>
            <w:r w:rsidRPr="007344C4">
              <w:rPr>
                <w:lang w:val="en-US"/>
              </w:rPr>
              <w:t>improve</w:t>
            </w:r>
            <w:r>
              <w:rPr>
                <w:lang w:val="en-US"/>
              </w:rPr>
              <w:t>ment</w:t>
            </w:r>
            <w:r w:rsidRPr="007344C4">
              <w:rPr>
                <w:lang w:val="en-US"/>
              </w:rPr>
              <w:t xml:space="preserve"> within two weeks</w:t>
            </w:r>
            <w:r w:rsidR="0038353F">
              <w:rPr>
                <w:lang w:val="en-US"/>
              </w:rPr>
              <w:t>. R</w:t>
            </w:r>
            <w:r w:rsidR="0038353F" w:rsidRPr="0038353F">
              <w:rPr>
                <w:lang w:val="en-US"/>
              </w:rPr>
              <w:t>esidual joint tenderness</w:t>
            </w:r>
            <w:r w:rsidR="0038353F">
              <w:rPr>
                <w:lang w:val="en-US"/>
              </w:rPr>
              <w:t xml:space="preserve">, </w:t>
            </w:r>
            <w:r w:rsidR="0038353F" w:rsidRPr="0038353F">
              <w:rPr>
                <w:lang w:val="en-US"/>
              </w:rPr>
              <w:t>maintained the benefit from this treatment at six months</w:t>
            </w:r>
          </w:p>
        </w:tc>
        <w:tc>
          <w:tcPr>
            <w:tcW w:w="1985" w:type="dxa"/>
          </w:tcPr>
          <w:p w14:paraId="4342D62A" w14:textId="1B02A7D4" w:rsidR="0019633D" w:rsidRDefault="00C274E0">
            <w:pPr>
              <w:rPr>
                <w:lang w:val="en-US"/>
              </w:rPr>
            </w:pPr>
            <w:r>
              <w:rPr>
                <w:lang w:val="en-US"/>
              </w:rPr>
              <w:t>No safety concerns reported.</w:t>
            </w:r>
          </w:p>
        </w:tc>
      </w:tr>
      <w:tr w:rsidR="002C7C64" w:rsidRPr="00EF49FB" w14:paraId="698654E4" w14:textId="77777777" w:rsidTr="000A4CD1">
        <w:tc>
          <w:tcPr>
            <w:tcW w:w="2002" w:type="dxa"/>
          </w:tcPr>
          <w:p w14:paraId="7728FE42" w14:textId="5E8B7C39" w:rsidR="00C274E0" w:rsidRPr="00512B25" w:rsidRDefault="00D165B7">
            <w:pPr>
              <w:rPr>
                <w:lang w:val="en-US"/>
              </w:rPr>
            </w:pPr>
            <w:proofErr w:type="spellStart"/>
            <w:r>
              <w:rPr>
                <w:lang w:val="en-US"/>
              </w:rPr>
              <w:t>Melikoglu</w:t>
            </w:r>
            <w:proofErr w:type="spellEnd"/>
            <w:r>
              <w:rPr>
                <w:lang w:val="en-US"/>
              </w:rPr>
              <w:t xml:space="preserve"> </w:t>
            </w:r>
            <w:r>
              <w:rPr>
                <w:lang w:val="en-US"/>
              </w:rPr>
              <w:fldChar w:fldCharType="begin"/>
            </w:r>
            <w:r w:rsidR="000E53B7">
              <w:rPr>
                <w:lang w:val="en-US"/>
              </w:rPr>
              <w:instrText xml:space="preserve"> ADDIN ZOTERO_ITEM CSL_CITATION {"citationID":"zxdFp4jl","properties":{"formattedCitation":"(24)","plainCitation":"(24)","noteIndex":0},"citationItems":[{"id":517,"uris":["http://zotero.org/users/local/LKk2TUsX/items/NNA9BQ4D"],"itemData":{"id":517,"type":"article-journal","container-title":"Nefrología","DOI":"10.1016/j.nefro.2019.11.008","ISSN":"02116995","issue":"6","journalAbbreviation":"Nefrología","language":"en","page":"680","source":"DOI.org (Crossref)","title":"Two birds with one stone: Anakinra for both gout and Familial Mediterranean fever attacks in a patient with renal transplant","title-short":"Two birds with one stone","volume":"40","author":[{"family":"Melikoglu","given":"Meltem Alkan"}],"issued":{"date-parts":[["2020",11]]}}}],"schema":"https://github.com/citation-style-language/schema/raw/master/csl-citation.json"} </w:instrText>
            </w:r>
            <w:r>
              <w:rPr>
                <w:lang w:val="en-US"/>
              </w:rPr>
              <w:fldChar w:fldCharType="separate"/>
            </w:r>
            <w:r w:rsidR="000E53B7" w:rsidRPr="000E53B7">
              <w:rPr>
                <w:rFonts w:ascii="Calibri" w:hAnsi="Calibri" w:cs="Calibri"/>
              </w:rPr>
              <w:t>(24)</w:t>
            </w:r>
            <w:r>
              <w:rPr>
                <w:lang w:val="en-US"/>
              </w:rPr>
              <w:fldChar w:fldCharType="end"/>
            </w:r>
          </w:p>
        </w:tc>
        <w:tc>
          <w:tcPr>
            <w:tcW w:w="3102" w:type="dxa"/>
          </w:tcPr>
          <w:p w14:paraId="7AAF2BC0" w14:textId="7A4C4A3B" w:rsidR="00C274E0" w:rsidRDefault="00E71822" w:rsidP="00F26B01">
            <w:pPr>
              <w:rPr>
                <w:lang w:val="en-US"/>
              </w:rPr>
            </w:pPr>
            <w:r>
              <w:rPr>
                <w:lang w:val="en-US"/>
              </w:rPr>
              <w:t>1 patient</w:t>
            </w:r>
            <w:r w:rsidR="006D4DEC">
              <w:rPr>
                <w:lang w:val="en-US"/>
              </w:rPr>
              <w:t xml:space="preserve"> (age</w:t>
            </w:r>
            <w:r w:rsidRPr="00E71822">
              <w:rPr>
                <w:lang w:val="en-US"/>
              </w:rPr>
              <w:t xml:space="preserve"> 48</w:t>
            </w:r>
            <w:r w:rsidR="006D4DEC">
              <w:rPr>
                <w:lang w:val="en-US"/>
              </w:rPr>
              <w:t xml:space="preserve">, </w:t>
            </w:r>
            <w:r w:rsidRPr="00E71822">
              <w:rPr>
                <w:lang w:val="en-US"/>
              </w:rPr>
              <w:t>male</w:t>
            </w:r>
            <w:r w:rsidR="006D4DEC">
              <w:rPr>
                <w:lang w:val="en-US"/>
              </w:rPr>
              <w:t>)</w:t>
            </w:r>
            <w:r w:rsidRPr="00E71822">
              <w:rPr>
                <w:lang w:val="en-US"/>
              </w:rPr>
              <w:t xml:space="preserve"> renal </w:t>
            </w:r>
            <w:r w:rsidR="006D4DEC">
              <w:rPr>
                <w:lang w:val="en-US"/>
              </w:rPr>
              <w:t>transplant</w:t>
            </w:r>
            <w:r w:rsidRPr="00E71822">
              <w:rPr>
                <w:lang w:val="en-US"/>
              </w:rPr>
              <w:t xml:space="preserve"> due to amyloidosis caused by FMF</w:t>
            </w:r>
            <w:r w:rsidR="006D4DEC">
              <w:rPr>
                <w:lang w:val="en-US"/>
              </w:rPr>
              <w:t xml:space="preserve">, </w:t>
            </w:r>
            <w:r w:rsidRPr="00E71822">
              <w:rPr>
                <w:lang w:val="en-US"/>
              </w:rPr>
              <w:t xml:space="preserve">severe FMF attacks in spite of colchicine. </w:t>
            </w:r>
            <w:r w:rsidR="00004116">
              <w:rPr>
                <w:lang w:val="en-US"/>
              </w:rPr>
              <w:t>S</w:t>
            </w:r>
            <w:r w:rsidRPr="00E71822">
              <w:rPr>
                <w:lang w:val="en-US"/>
              </w:rPr>
              <w:t>evere acute gout attacks</w:t>
            </w:r>
            <w:r w:rsidR="00004116">
              <w:rPr>
                <w:lang w:val="en-US"/>
              </w:rPr>
              <w:t>, CKD</w:t>
            </w:r>
            <w:r w:rsidRPr="00E71822">
              <w:rPr>
                <w:lang w:val="en-US"/>
              </w:rPr>
              <w:t xml:space="preserve">. </w:t>
            </w:r>
          </w:p>
        </w:tc>
        <w:tc>
          <w:tcPr>
            <w:tcW w:w="3685" w:type="dxa"/>
          </w:tcPr>
          <w:p w14:paraId="2D2E55AB" w14:textId="39D965BC" w:rsidR="00C274E0" w:rsidRDefault="00DE3437">
            <w:pPr>
              <w:rPr>
                <w:lang w:val="en-US"/>
              </w:rPr>
            </w:pPr>
            <w:r>
              <w:rPr>
                <w:lang w:val="en-US"/>
              </w:rPr>
              <w:t>Anakinra (dosage not reported)</w:t>
            </w:r>
          </w:p>
        </w:tc>
        <w:tc>
          <w:tcPr>
            <w:tcW w:w="4111" w:type="dxa"/>
          </w:tcPr>
          <w:p w14:paraId="659950C5" w14:textId="42962E80" w:rsidR="00C274E0" w:rsidRDefault="00DC0880">
            <w:pPr>
              <w:rPr>
                <w:lang w:val="en-US"/>
              </w:rPr>
            </w:pPr>
            <w:r>
              <w:rPr>
                <w:lang w:val="en-US"/>
              </w:rPr>
              <w:t>5</w:t>
            </w:r>
            <w:r w:rsidRPr="00DC0880">
              <w:rPr>
                <w:lang w:val="en-US"/>
              </w:rPr>
              <w:t xml:space="preserve">-year follow-up period FMF and gout </w:t>
            </w:r>
            <w:r>
              <w:rPr>
                <w:lang w:val="en-US"/>
              </w:rPr>
              <w:t xml:space="preserve">were </w:t>
            </w:r>
            <w:r w:rsidRPr="00DC0880">
              <w:rPr>
                <w:lang w:val="en-US"/>
              </w:rPr>
              <w:t>managed successfully.</w:t>
            </w:r>
          </w:p>
        </w:tc>
        <w:tc>
          <w:tcPr>
            <w:tcW w:w="1985" w:type="dxa"/>
          </w:tcPr>
          <w:p w14:paraId="45BC72A1" w14:textId="14893F1D" w:rsidR="00C274E0" w:rsidRDefault="00DC0880">
            <w:pPr>
              <w:rPr>
                <w:lang w:val="en-US"/>
              </w:rPr>
            </w:pPr>
            <w:r>
              <w:rPr>
                <w:lang w:val="en-US"/>
              </w:rPr>
              <w:t>No safety concerns reported.</w:t>
            </w:r>
          </w:p>
        </w:tc>
      </w:tr>
      <w:tr w:rsidR="002C7C64" w:rsidRPr="00FF3EA9" w14:paraId="0CA181BC" w14:textId="77777777" w:rsidTr="000A4CD1">
        <w:tc>
          <w:tcPr>
            <w:tcW w:w="2002" w:type="dxa"/>
          </w:tcPr>
          <w:p w14:paraId="555B4E19" w14:textId="4DF21581" w:rsidR="00917C21" w:rsidRDefault="000B4DE9">
            <w:pPr>
              <w:rPr>
                <w:lang w:val="en-US"/>
              </w:rPr>
            </w:pPr>
            <w:r>
              <w:rPr>
                <w:lang w:val="en-US"/>
              </w:rPr>
              <w:t xml:space="preserve">Nocturne </w:t>
            </w:r>
            <w:r>
              <w:rPr>
                <w:lang w:val="en-US"/>
              </w:rPr>
              <w:fldChar w:fldCharType="begin"/>
            </w:r>
            <w:r w:rsidR="000E53B7">
              <w:rPr>
                <w:lang w:val="en-US"/>
              </w:rPr>
              <w:instrText xml:space="preserve"> ADDIN ZOTERO_ITEM CSL_CITATION {"citationID":"wp7g1g5r","properties":{"formattedCitation":"(25)","plainCitation":"(25)","noteIndex":0},"citationItems":[{"id":511,"uris":["http://zotero.org/users/local/LKk2TUsX/items/QR5LW8FM"],"itemData":{"id":511,"type":"article-journal","container-title":"Joint Bone Spine","DOI":"10.1016/j.jbspin.2010.04.005","issue":"4","journalAbbreviation":"Joint Bone Spine","language":"en","page":"369-370","source":"DOI.org (Crossref)","title":"Influenza A H1N1 and anakinra exposure in a patient with gout","volume":"77","author":[{"family":"Nocturne","given":"Gaëtane"},{"family":"Ora","given":"Jérémy"},{"family":"Ea","given":"Hang-Korng"},{"family":"Lioté","given":"Frédéric"}],"issued":{"date-parts":[["2010",7]]}}}],"schema":"https://github.com/citation-style-language/schema/raw/master/csl-citation.json"} </w:instrText>
            </w:r>
            <w:r>
              <w:rPr>
                <w:lang w:val="en-US"/>
              </w:rPr>
              <w:fldChar w:fldCharType="separate"/>
            </w:r>
            <w:r w:rsidR="000E53B7" w:rsidRPr="000E53B7">
              <w:rPr>
                <w:rFonts w:ascii="Calibri" w:hAnsi="Calibri" w:cs="Calibri"/>
              </w:rPr>
              <w:t>(25)</w:t>
            </w:r>
            <w:r>
              <w:rPr>
                <w:lang w:val="en-US"/>
              </w:rPr>
              <w:fldChar w:fldCharType="end"/>
            </w:r>
          </w:p>
        </w:tc>
        <w:tc>
          <w:tcPr>
            <w:tcW w:w="3102" w:type="dxa"/>
          </w:tcPr>
          <w:p w14:paraId="2ACFE748" w14:textId="0F071D24" w:rsidR="00917C21" w:rsidRDefault="00A15B21" w:rsidP="00F26B01">
            <w:pPr>
              <w:rPr>
                <w:lang w:val="en-US"/>
              </w:rPr>
            </w:pPr>
            <w:r>
              <w:rPr>
                <w:lang w:val="en-US"/>
              </w:rPr>
              <w:t>1 patient (</w:t>
            </w:r>
            <w:r w:rsidR="00BC3AA8">
              <w:rPr>
                <w:lang w:val="en-US"/>
              </w:rPr>
              <w:t xml:space="preserve">age </w:t>
            </w:r>
            <w:r w:rsidRPr="00A15B21">
              <w:rPr>
                <w:lang w:val="en-US"/>
              </w:rPr>
              <w:t>32</w:t>
            </w:r>
            <w:r>
              <w:rPr>
                <w:lang w:val="en-US"/>
              </w:rPr>
              <w:t>,</w:t>
            </w:r>
            <w:r w:rsidRPr="00A15B21">
              <w:rPr>
                <w:lang w:val="en-US"/>
              </w:rPr>
              <w:t xml:space="preserve"> ma</w:t>
            </w:r>
            <w:r>
              <w:rPr>
                <w:lang w:val="en-US"/>
              </w:rPr>
              <w:t>le)</w:t>
            </w:r>
            <w:r w:rsidR="00AE5429">
              <w:rPr>
                <w:lang w:val="en-US"/>
              </w:rPr>
              <w:t xml:space="preserve">, </w:t>
            </w:r>
            <w:r w:rsidR="00AE5429" w:rsidRPr="00AE5429">
              <w:rPr>
                <w:lang w:val="en-US"/>
              </w:rPr>
              <w:t>severe juvenile-onset tophaceous gout</w:t>
            </w:r>
          </w:p>
        </w:tc>
        <w:tc>
          <w:tcPr>
            <w:tcW w:w="3685" w:type="dxa"/>
          </w:tcPr>
          <w:p w14:paraId="04E8729A" w14:textId="7648CB6C" w:rsidR="00917C21" w:rsidRDefault="009C24DC">
            <w:pPr>
              <w:rPr>
                <w:lang w:val="en-US"/>
              </w:rPr>
            </w:pPr>
            <w:r>
              <w:rPr>
                <w:lang w:val="en-US"/>
              </w:rPr>
              <w:t>SC anakinra</w:t>
            </w:r>
            <w:r w:rsidRPr="0033519A">
              <w:rPr>
                <w:lang w:val="en-US"/>
              </w:rPr>
              <w:t xml:space="preserve"> 100 mg</w:t>
            </w:r>
            <w:r>
              <w:rPr>
                <w:lang w:val="en-US"/>
              </w:rPr>
              <w:t xml:space="preserve"> daily for 3 days</w:t>
            </w:r>
          </w:p>
        </w:tc>
        <w:tc>
          <w:tcPr>
            <w:tcW w:w="4111" w:type="dxa"/>
          </w:tcPr>
          <w:p w14:paraId="64812F52" w14:textId="647CDBE2" w:rsidR="00917C21" w:rsidRDefault="008C5506">
            <w:pPr>
              <w:rPr>
                <w:lang w:val="en-US"/>
              </w:rPr>
            </w:pPr>
            <w:r>
              <w:rPr>
                <w:lang w:val="en-US"/>
              </w:rPr>
              <w:t>P</w:t>
            </w:r>
            <w:r w:rsidRPr="008C5506">
              <w:rPr>
                <w:lang w:val="en-US"/>
              </w:rPr>
              <w:t xml:space="preserve">ain </w:t>
            </w:r>
            <w:r>
              <w:rPr>
                <w:lang w:val="en-US"/>
              </w:rPr>
              <w:t>improved</w:t>
            </w:r>
            <w:r w:rsidRPr="008C5506">
              <w:rPr>
                <w:lang w:val="en-US"/>
              </w:rPr>
              <w:t xml:space="preserve"> promptly and the polyarthritis resolved within 48 hours</w:t>
            </w:r>
          </w:p>
        </w:tc>
        <w:tc>
          <w:tcPr>
            <w:tcW w:w="1985" w:type="dxa"/>
          </w:tcPr>
          <w:p w14:paraId="4B015187" w14:textId="20372A62" w:rsidR="00917C21" w:rsidRDefault="00A90B93">
            <w:pPr>
              <w:rPr>
                <w:lang w:val="en-US"/>
              </w:rPr>
            </w:pPr>
            <w:r>
              <w:rPr>
                <w:lang w:val="en-US"/>
              </w:rPr>
              <w:t xml:space="preserve">Mild </w:t>
            </w:r>
            <w:r w:rsidR="009B7BDD" w:rsidRPr="009B7BDD">
              <w:rPr>
                <w:lang w:val="en-US"/>
              </w:rPr>
              <w:t>H1N1 influenza</w:t>
            </w:r>
            <w:r w:rsidR="009B7BDD">
              <w:rPr>
                <w:lang w:val="en-US"/>
              </w:rPr>
              <w:t xml:space="preserve">, onset 24h </w:t>
            </w:r>
            <w:r>
              <w:rPr>
                <w:lang w:val="en-US"/>
              </w:rPr>
              <w:t xml:space="preserve">after </w:t>
            </w:r>
            <w:r w:rsidR="00273FE1">
              <w:rPr>
                <w:lang w:val="en-US"/>
              </w:rPr>
              <w:t>Anakin</w:t>
            </w:r>
            <w:r w:rsidR="009B7BDD">
              <w:rPr>
                <w:lang w:val="en-US"/>
              </w:rPr>
              <w:t>ra</w:t>
            </w:r>
            <w:r>
              <w:rPr>
                <w:lang w:val="en-US"/>
              </w:rPr>
              <w:t>.</w:t>
            </w:r>
          </w:p>
        </w:tc>
      </w:tr>
      <w:tr w:rsidR="002C7C64" w:rsidRPr="00FF3EA9" w14:paraId="78BBAB04" w14:textId="77777777" w:rsidTr="000A4CD1">
        <w:tc>
          <w:tcPr>
            <w:tcW w:w="2002" w:type="dxa"/>
          </w:tcPr>
          <w:p w14:paraId="69B0AA0B" w14:textId="762BA36A" w:rsidR="00BC3722" w:rsidRDefault="00273FE1">
            <w:pPr>
              <w:rPr>
                <w:lang w:val="en-US"/>
              </w:rPr>
            </w:pPr>
            <w:r>
              <w:rPr>
                <w:lang w:val="en-US"/>
              </w:rPr>
              <w:t xml:space="preserve">Ottaviani </w:t>
            </w:r>
            <w:r>
              <w:rPr>
                <w:lang w:val="en-US"/>
              </w:rPr>
              <w:fldChar w:fldCharType="begin"/>
            </w:r>
            <w:r w:rsidR="000E53B7">
              <w:rPr>
                <w:lang w:val="en-US"/>
              </w:rPr>
              <w:instrText xml:space="preserve"> ADDIN ZOTERO_ITEM CSL_CITATION {"citationID":"1johkR9R","properties":{"formattedCitation":"(26)","plainCitation":"(26)","noteIndex":0},"citationItems":[{"id":505,"uris":["http://zotero.org/users/local/LKk2TUsX/items/TT58AK6G"],"itemData":{"id":505,"type":"article-journal","container-title":"JCR: Journal of Clinical Rheumatology","DOI":"10.1097/RHU.0000000000000254","ISSN":"1076-1608","issue":"4","journalAbbreviation":"JCR: Journal of Clinical Rheumatology","language":"en","page":"230","source":"DOI.org (Crossref)","title":"Tuberculous Cervical Lymphadenitis in a Gouty Patient Treated With Anakinra:","title-short":"Tuberculous Cervical Lymphadenitis in a Gouty Patient Treated With Anakinra","volume":"21","author":[{"family":"Ottaviani","given":"Sébastien"},{"family":"Dieudé","given":"Philippe"}],"issued":{"date-parts":[["2015",6]]}}}],"schema":"https://github.com/citation-style-language/schema/raw/master/csl-citation.json"} </w:instrText>
            </w:r>
            <w:r>
              <w:rPr>
                <w:lang w:val="en-US"/>
              </w:rPr>
              <w:fldChar w:fldCharType="separate"/>
            </w:r>
            <w:r w:rsidR="000E53B7" w:rsidRPr="000E53B7">
              <w:rPr>
                <w:rFonts w:ascii="Calibri" w:hAnsi="Calibri" w:cs="Calibri"/>
              </w:rPr>
              <w:t>(26)</w:t>
            </w:r>
            <w:r>
              <w:rPr>
                <w:lang w:val="en-US"/>
              </w:rPr>
              <w:fldChar w:fldCharType="end"/>
            </w:r>
          </w:p>
        </w:tc>
        <w:tc>
          <w:tcPr>
            <w:tcW w:w="3102" w:type="dxa"/>
          </w:tcPr>
          <w:p w14:paraId="39784CED" w14:textId="2E03DC3E" w:rsidR="00BC3722" w:rsidRDefault="00BC3AA8" w:rsidP="00F26B01">
            <w:pPr>
              <w:rPr>
                <w:lang w:val="en-US"/>
              </w:rPr>
            </w:pPr>
            <w:r>
              <w:rPr>
                <w:lang w:val="en-US"/>
              </w:rPr>
              <w:t xml:space="preserve">1 patient (age </w:t>
            </w:r>
            <w:r w:rsidRPr="00BC3AA8">
              <w:rPr>
                <w:lang w:val="en-US"/>
              </w:rPr>
              <w:t>41</w:t>
            </w:r>
            <w:r w:rsidR="0010037F">
              <w:rPr>
                <w:lang w:val="en-US"/>
              </w:rPr>
              <w:t xml:space="preserve"> male), </w:t>
            </w:r>
            <w:r w:rsidR="006B2B40">
              <w:rPr>
                <w:lang w:val="en-US"/>
              </w:rPr>
              <w:t xml:space="preserve">tophaceous gout, </w:t>
            </w:r>
            <w:r w:rsidR="00BD4963">
              <w:rPr>
                <w:lang w:val="en-US"/>
              </w:rPr>
              <w:t>contraindication</w:t>
            </w:r>
            <w:r w:rsidR="006B2B40" w:rsidRPr="006B2B40">
              <w:rPr>
                <w:lang w:val="en-US"/>
              </w:rPr>
              <w:t xml:space="preserve"> to </w:t>
            </w:r>
            <w:r w:rsidR="006B2B40">
              <w:rPr>
                <w:lang w:val="en-US"/>
              </w:rPr>
              <w:t>NSAIDs</w:t>
            </w:r>
            <w:r w:rsidR="00755718">
              <w:rPr>
                <w:lang w:val="en-US"/>
              </w:rPr>
              <w:t xml:space="preserve"> </w:t>
            </w:r>
            <w:r w:rsidR="006B2B40" w:rsidRPr="006B2B40">
              <w:rPr>
                <w:lang w:val="en-US"/>
              </w:rPr>
              <w:t>and colchicine</w:t>
            </w:r>
            <w:r w:rsidR="00755718">
              <w:rPr>
                <w:lang w:val="en-US"/>
              </w:rPr>
              <w:t>. R</w:t>
            </w:r>
            <w:r w:rsidR="00755718" w:rsidRPr="00755718">
              <w:rPr>
                <w:lang w:val="en-US"/>
              </w:rPr>
              <w:t>ecurrent gouty arthritis</w:t>
            </w:r>
          </w:p>
        </w:tc>
        <w:tc>
          <w:tcPr>
            <w:tcW w:w="3685" w:type="dxa"/>
          </w:tcPr>
          <w:p w14:paraId="572BED46" w14:textId="44DA2982" w:rsidR="00BC3722" w:rsidRDefault="0058441B">
            <w:pPr>
              <w:rPr>
                <w:lang w:val="en-US"/>
              </w:rPr>
            </w:pPr>
            <w:r>
              <w:rPr>
                <w:lang w:val="en-US"/>
              </w:rPr>
              <w:t>SC anakinra</w:t>
            </w:r>
            <w:r w:rsidRPr="0033519A">
              <w:rPr>
                <w:lang w:val="en-US"/>
              </w:rPr>
              <w:t xml:space="preserve"> 100 mg</w:t>
            </w:r>
            <w:r>
              <w:rPr>
                <w:lang w:val="en-US"/>
              </w:rPr>
              <w:t xml:space="preserve"> daily</w:t>
            </w:r>
            <w:r w:rsidR="003335F5">
              <w:rPr>
                <w:lang w:val="en-US"/>
              </w:rPr>
              <w:t xml:space="preserve">, </w:t>
            </w:r>
            <w:r w:rsidR="003335F5" w:rsidRPr="003335F5">
              <w:rPr>
                <w:lang w:val="en-US"/>
              </w:rPr>
              <w:t>maintained for the long term (100 mg every 2 or 3 days)</w:t>
            </w:r>
            <w:r w:rsidR="000E7932">
              <w:rPr>
                <w:lang w:val="en-US"/>
              </w:rPr>
              <w:t xml:space="preserve"> up to four years.</w:t>
            </w:r>
          </w:p>
        </w:tc>
        <w:tc>
          <w:tcPr>
            <w:tcW w:w="4111" w:type="dxa"/>
          </w:tcPr>
          <w:p w14:paraId="4B3A73B7" w14:textId="65250CEA" w:rsidR="00BC3722" w:rsidRDefault="00430DB1">
            <w:pPr>
              <w:rPr>
                <w:lang w:val="en-US"/>
              </w:rPr>
            </w:pPr>
            <w:r>
              <w:rPr>
                <w:lang w:val="en-US"/>
              </w:rPr>
              <w:t>C</w:t>
            </w:r>
            <w:r w:rsidR="00887E16" w:rsidRPr="00887E16">
              <w:rPr>
                <w:lang w:val="en-US"/>
              </w:rPr>
              <w:t>linical tophi decreased</w:t>
            </w:r>
            <w:r>
              <w:rPr>
                <w:lang w:val="en-US"/>
              </w:rPr>
              <w:t xml:space="preserve">, </w:t>
            </w:r>
            <w:r w:rsidR="00887E16" w:rsidRPr="00887E16">
              <w:rPr>
                <w:lang w:val="en-US"/>
              </w:rPr>
              <w:t>complete disappearance in 2 years</w:t>
            </w:r>
            <w:r w:rsidR="00BD4963">
              <w:rPr>
                <w:lang w:val="en-US"/>
              </w:rPr>
              <w:t>.</w:t>
            </w:r>
          </w:p>
        </w:tc>
        <w:tc>
          <w:tcPr>
            <w:tcW w:w="1985" w:type="dxa"/>
          </w:tcPr>
          <w:p w14:paraId="1C7612CB" w14:textId="4730C60A" w:rsidR="00BC3722" w:rsidRDefault="00430DB1">
            <w:pPr>
              <w:rPr>
                <w:lang w:val="en-US"/>
              </w:rPr>
            </w:pPr>
            <w:r w:rsidRPr="00430DB1">
              <w:rPr>
                <w:lang w:val="en-US"/>
              </w:rPr>
              <w:t>Tuberculous Cervical Lymphadenitis</w:t>
            </w:r>
            <w:r>
              <w:rPr>
                <w:lang w:val="en-US"/>
              </w:rPr>
              <w:t xml:space="preserve"> after 4 years of anakinra.</w:t>
            </w:r>
          </w:p>
        </w:tc>
      </w:tr>
      <w:tr w:rsidR="002C7C64" w:rsidRPr="00EF49FB" w14:paraId="52981D40" w14:textId="77777777" w:rsidTr="000A4CD1">
        <w:tc>
          <w:tcPr>
            <w:tcW w:w="2002" w:type="dxa"/>
          </w:tcPr>
          <w:p w14:paraId="60D25DB8" w14:textId="2F0A9282" w:rsidR="00DF54B3" w:rsidRDefault="00DF54B3">
            <w:pPr>
              <w:rPr>
                <w:lang w:val="en-US"/>
              </w:rPr>
            </w:pPr>
            <w:r>
              <w:rPr>
                <w:lang w:val="en-US"/>
              </w:rPr>
              <w:t xml:space="preserve">Ottaviani </w:t>
            </w:r>
            <w:r>
              <w:rPr>
                <w:lang w:val="en-US"/>
              </w:rPr>
              <w:fldChar w:fldCharType="begin"/>
            </w:r>
            <w:r w:rsidR="000E53B7">
              <w:rPr>
                <w:lang w:val="en-US"/>
              </w:rPr>
              <w:instrText xml:space="preserve"> ADDIN ZOTERO_ITEM CSL_CITATION {"citationID":"AVMpHzT5","properties":{"formattedCitation":"(27)","plainCitation":"(27)","noteIndex":0},"citationItems":[{"id":527,"uris":["http://zotero.org/users/local/LKk2TUsX/items/35SHN9U9"],"itemData":{"id":527,"type":"article-journal","abstract":"Introduction: Gout is a common arthritis that occurs particularly in patients who frequently have associated comorbidities that limit the use of conventional therapies. The main mechanism of crystal-induced inflammation is interleukin-1 production by activation of the inflammasome. We aimed to evaluate the efficacy and tolerance of anakinra in gouty patients.\nMethods: We conducted a multicenter retrospective review of patients receiving anakinra for gouty arthritis. We reviewed the response to treatment, adverse events and relapses.\nResults: We examined data for 40 gouty patients (32 men; mean age 60.0 ± 13.9 years) receiving anakinra. Mean disease duration was 8.7 ± 8.7 years. All patients showed contraindications to and/or failure of at least two conventional therapies. Most (36; 90%) demonstrated good response to anakinra. Median pain on a 100-mm visual analog scale was rapidly decreased (73.5 (70.0 to 80.0) to 25.0 (20.0 to 32.5) mm, P &lt;0.0001), as was median Creactive protein (CRP) level (130.5 (55.8 to 238.8) to 16.0 (5.0 to 29.5) mg/l, P &lt;0.0001). After a median follow-up of 7.0 (2.0 to 13.0) months, relapse occurred in 13 patients after a median delay of 15.0 (10.0 to 70.0) days. Seven infectious events, mainly with long-term use of anakinra, were noted.\nConclusions: Anakinra may be efficient in gouty arthritis, is relatively well tolerated with short-term use, and could be a relevant option in managing gouty arthritis when conventional therapies are ineffective or contraindicated. Its long-term use could be limited by infectious complications.","container-title":"Arthritis Research &amp; Therapy","DOI":"10.1186/ar4303","ISSN":"1478-6354","issue":"5","journalAbbreviation":"Arthritis Res Ther","language":"en","page":"R123","source":"DOI.org (Crossref)","title":"Efficacy of anakinra in gouty arthritis: a retrospective study of 40 cases","title-short":"Efficacy of anakinra in gouty arthritis","volume":"15","author":[{"family":"Ottaviani","given":"Sébastien"},{"family":"Moltó","given":"Anna"},{"family":"Ea","given":"Hang-Korng"},{"family":"Neveu","given":"Séverine"},{"family":"Gill","given":"Ghislaine"},{"family":"Brunier","given":"Lauren"},{"family":"Palazzo","given":"Elisabeth"},{"family":"Meyer","given":"Olivier"},{"family":"Richette","given":"Pascal"},{"family":"Bardin","given":"Thomas"},{"family":"Allanore","given":"Yannick"},{"family":"Lioté","given":"Frédéric"},{"family":"Dougados","given":"Maxime"},{"family":"Dieudé","given":"Philippe"}],"issued":{"date-parts":[["2013"]]}}}],"schema":"https://github.com/citation-style-language/schema/raw/master/csl-citation.json"} </w:instrText>
            </w:r>
            <w:r>
              <w:rPr>
                <w:lang w:val="en-US"/>
              </w:rPr>
              <w:fldChar w:fldCharType="separate"/>
            </w:r>
            <w:r w:rsidR="000E53B7" w:rsidRPr="000E53B7">
              <w:rPr>
                <w:rFonts w:ascii="Calibri" w:hAnsi="Calibri" w:cs="Calibri"/>
              </w:rPr>
              <w:t>(27)</w:t>
            </w:r>
            <w:r>
              <w:rPr>
                <w:lang w:val="en-US"/>
              </w:rPr>
              <w:fldChar w:fldCharType="end"/>
            </w:r>
          </w:p>
        </w:tc>
        <w:tc>
          <w:tcPr>
            <w:tcW w:w="3102" w:type="dxa"/>
          </w:tcPr>
          <w:p w14:paraId="016238D5" w14:textId="200B4E29" w:rsidR="00DF54B3" w:rsidRPr="00440C61" w:rsidRDefault="00DF54B3" w:rsidP="00F26B01">
            <w:pPr>
              <w:rPr>
                <w:lang w:val="en-US"/>
              </w:rPr>
            </w:pPr>
            <w:r w:rsidRPr="00440C61">
              <w:rPr>
                <w:lang w:val="en-US"/>
              </w:rPr>
              <w:t>40 patients (32 men; mean age 60.0)</w:t>
            </w:r>
            <w:r w:rsidR="00A7533C">
              <w:rPr>
                <w:lang w:val="en-US"/>
              </w:rPr>
              <w:t xml:space="preserve"> </w:t>
            </w:r>
            <w:r w:rsidR="00A7533C" w:rsidRPr="00A7533C">
              <w:rPr>
                <w:lang w:val="en-US"/>
              </w:rPr>
              <w:t>79%</w:t>
            </w:r>
            <w:r w:rsidR="00A7533C">
              <w:rPr>
                <w:lang w:val="en-US"/>
              </w:rPr>
              <w:t xml:space="preserve"> clinical</w:t>
            </w:r>
            <w:r w:rsidR="00A7533C" w:rsidRPr="00A7533C">
              <w:rPr>
                <w:lang w:val="en-US"/>
              </w:rPr>
              <w:t xml:space="preserve"> tophi</w:t>
            </w:r>
            <w:r w:rsidR="00A7533C">
              <w:rPr>
                <w:lang w:val="en-US"/>
              </w:rPr>
              <w:t xml:space="preserve">, </w:t>
            </w:r>
            <w:r w:rsidR="00A7533C" w:rsidRPr="00A7533C">
              <w:rPr>
                <w:lang w:val="en-US"/>
              </w:rPr>
              <w:t>92% gouty arthropathy</w:t>
            </w:r>
            <w:r w:rsidR="00A7533C">
              <w:rPr>
                <w:lang w:val="en-US"/>
              </w:rPr>
              <w:t>.</w:t>
            </w:r>
          </w:p>
        </w:tc>
        <w:tc>
          <w:tcPr>
            <w:tcW w:w="3685" w:type="dxa"/>
          </w:tcPr>
          <w:p w14:paraId="381066CC" w14:textId="77777777" w:rsidR="00425D1E" w:rsidRDefault="001E1381">
            <w:pPr>
              <w:rPr>
                <w:lang w:val="en-US"/>
              </w:rPr>
            </w:pPr>
            <w:r>
              <w:rPr>
                <w:lang w:val="en-US"/>
              </w:rPr>
              <w:t xml:space="preserve">SC anakinra </w:t>
            </w:r>
            <w:r w:rsidRPr="001E1381">
              <w:rPr>
                <w:lang w:val="en-US"/>
              </w:rPr>
              <w:t xml:space="preserve">100 mg daily </w:t>
            </w:r>
          </w:p>
          <w:p w14:paraId="43C1CD9C" w14:textId="1AC8F01E" w:rsidR="002B7461" w:rsidRPr="00425D1E" w:rsidRDefault="002B7461" w:rsidP="00425D1E">
            <w:pPr>
              <w:pStyle w:val="Prrafodelista"/>
              <w:numPr>
                <w:ilvl w:val="0"/>
                <w:numId w:val="2"/>
              </w:numPr>
              <w:rPr>
                <w:lang w:val="en-US"/>
              </w:rPr>
            </w:pPr>
            <w:r w:rsidRPr="00425D1E">
              <w:rPr>
                <w:lang w:val="en-US"/>
              </w:rPr>
              <w:t xml:space="preserve">3 </w:t>
            </w:r>
            <w:r w:rsidR="001E1381" w:rsidRPr="00425D1E">
              <w:rPr>
                <w:lang w:val="en-US"/>
              </w:rPr>
              <w:t>days</w:t>
            </w:r>
            <w:r w:rsidRPr="00425D1E">
              <w:rPr>
                <w:lang w:val="en-US"/>
              </w:rPr>
              <w:t xml:space="preserve"> in 23 patients. </w:t>
            </w:r>
            <w:r w:rsidR="001E1381" w:rsidRPr="00425D1E">
              <w:rPr>
                <w:lang w:val="en-US"/>
              </w:rPr>
              <w:t xml:space="preserve"> </w:t>
            </w:r>
          </w:p>
          <w:p w14:paraId="1877129F" w14:textId="7706A64B" w:rsidR="002B7461" w:rsidRPr="00425D1E" w:rsidRDefault="001E1381" w:rsidP="00425D1E">
            <w:pPr>
              <w:pStyle w:val="Prrafodelista"/>
              <w:numPr>
                <w:ilvl w:val="0"/>
                <w:numId w:val="2"/>
              </w:numPr>
              <w:rPr>
                <w:lang w:val="en-US"/>
              </w:rPr>
            </w:pPr>
            <w:r w:rsidRPr="00425D1E">
              <w:rPr>
                <w:lang w:val="en-US"/>
              </w:rPr>
              <w:t>&lt;15 days (</w:t>
            </w:r>
            <w:r w:rsidR="002B7461" w:rsidRPr="00425D1E">
              <w:rPr>
                <w:lang w:val="en-US"/>
              </w:rPr>
              <w:t xml:space="preserve">6 </w:t>
            </w:r>
            <w:r w:rsidRPr="00425D1E">
              <w:rPr>
                <w:lang w:val="en-US"/>
              </w:rPr>
              <w:t>100 mg/day,</w:t>
            </w:r>
            <w:r w:rsidR="002B7461" w:rsidRPr="00425D1E">
              <w:rPr>
                <w:lang w:val="en-US"/>
              </w:rPr>
              <w:t xml:space="preserve"> one</w:t>
            </w:r>
            <w:r w:rsidRPr="00425D1E">
              <w:rPr>
                <w:lang w:val="en-US"/>
              </w:rPr>
              <w:t xml:space="preserve"> 100 mg/2 days</w:t>
            </w:r>
            <w:r w:rsidR="002B7461" w:rsidRPr="00425D1E">
              <w:rPr>
                <w:lang w:val="en-US"/>
              </w:rPr>
              <w:t xml:space="preserve">). </w:t>
            </w:r>
          </w:p>
          <w:p w14:paraId="302B06D1" w14:textId="133B28BD" w:rsidR="00DF54B3" w:rsidRPr="00425D1E" w:rsidRDefault="001E1381" w:rsidP="00425D1E">
            <w:pPr>
              <w:pStyle w:val="Prrafodelista"/>
              <w:numPr>
                <w:ilvl w:val="0"/>
                <w:numId w:val="2"/>
              </w:numPr>
              <w:rPr>
                <w:lang w:val="en-US"/>
              </w:rPr>
            </w:pPr>
            <w:r w:rsidRPr="00425D1E">
              <w:rPr>
                <w:lang w:val="en-US"/>
              </w:rPr>
              <w:t>&gt;15 days</w:t>
            </w:r>
            <w:r w:rsidR="002B7461" w:rsidRPr="00425D1E">
              <w:rPr>
                <w:lang w:val="en-US"/>
              </w:rPr>
              <w:t xml:space="preserve"> in 10 patients</w:t>
            </w:r>
            <w:r w:rsidRPr="00425D1E">
              <w:rPr>
                <w:lang w:val="en-US"/>
              </w:rPr>
              <w:t>, followed by a spacing of the dose regimen (median duration: 5.0 months).</w:t>
            </w:r>
          </w:p>
        </w:tc>
        <w:tc>
          <w:tcPr>
            <w:tcW w:w="4111" w:type="dxa"/>
          </w:tcPr>
          <w:p w14:paraId="02275C43" w14:textId="1013CCA4" w:rsidR="00DB3A7B" w:rsidRPr="00A22127" w:rsidRDefault="00DB3A7B" w:rsidP="00A22127">
            <w:pPr>
              <w:pStyle w:val="Prrafodelista"/>
              <w:numPr>
                <w:ilvl w:val="0"/>
                <w:numId w:val="2"/>
              </w:numPr>
              <w:rPr>
                <w:lang w:val="en-US"/>
              </w:rPr>
            </w:pPr>
            <w:r w:rsidRPr="00A22127">
              <w:rPr>
                <w:lang w:val="en-US"/>
              </w:rPr>
              <w:t>Good response</w:t>
            </w:r>
            <w:r w:rsidR="002A2C99" w:rsidRPr="00A22127">
              <w:rPr>
                <w:lang w:val="en-US"/>
              </w:rPr>
              <w:t xml:space="preserve"> 36</w:t>
            </w:r>
            <w:r w:rsidR="00131888">
              <w:rPr>
                <w:lang w:val="en-US"/>
              </w:rPr>
              <w:t xml:space="preserve"> patients</w:t>
            </w:r>
            <w:r w:rsidR="002A2C99" w:rsidRPr="00A22127">
              <w:rPr>
                <w:lang w:val="en-US"/>
              </w:rPr>
              <w:t xml:space="preserve"> (90%), </w:t>
            </w:r>
          </w:p>
          <w:p w14:paraId="565B886F" w14:textId="03922F90" w:rsidR="00DB3A7B" w:rsidRPr="00A22127" w:rsidRDefault="00DB3A7B" w:rsidP="00A22127">
            <w:pPr>
              <w:pStyle w:val="Prrafodelista"/>
              <w:numPr>
                <w:ilvl w:val="0"/>
                <w:numId w:val="2"/>
              </w:numPr>
              <w:rPr>
                <w:lang w:val="en-US"/>
              </w:rPr>
            </w:pPr>
            <w:r w:rsidRPr="00A22127">
              <w:rPr>
                <w:lang w:val="en-US"/>
              </w:rPr>
              <w:t xml:space="preserve">Partial response </w:t>
            </w:r>
            <w:r w:rsidR="002A2C99" w:rsidRPr="00A22127">
              <w:rPr>
                <w:lang w:val="en-US"/>
              </w:rPr>
              <w:t>2</w:t>
            </w:r>
            <w:r w:rsidR="00131888">
              <w:rPr>
                <w:lang w:val="en-US"/>
              </w:rPr>
              <w:t xml:space="preserve"> patients</w:t>
            </w:r>
            <w:r w:rsidR="002A2C99" w:rsidRPr="00A22127">
              <w:rPr>
                <w:lang w:val="en-US"/>
              </w:rPr>
              <w:t xml:space="preserve"> (5%) </w:t>
            </w:r>
          </w:p>
          <w:p w14:paraId="3BB8DD25" w14:textId="71EECE94" w:rsidR="00A22127" w:rsidRPr="00A22127" w:rsidRDefault="00DB3A7B" w:rsidP="00A22127">
            <w:pPr>
              <w:pStyle w:val="Prrafodelista"/>
              <w:numPr>
                <w:ilvl w:val="0"/>
                <w:numId w:val="2"/>
              </w:numPr>
              <w:rPr>
                <w:lang w:val="en-US"/>
              </w:rPr>
            </w:pPr>
            <w:r w:rsidRPr="00A22127">
              <w:rPr>
                <w:lang w:val="en-US"/>
              </w:rPr>
              <w:t>No</w:t>
            </w:r>
            <w:r w:rsidR="00A22127" w:rsidRPr="00A22127">
              <w:rPr>
                <w:lang w:val="en-US"/>
              </w:rPr>
              <w:t>n-</w:t>
            </w:r>
            <w:r w:rsidRPr="00A22127">
              <w:rPr>
                <w:lang w:val="en-US"/>
              </w:rPr>
              <w:t>response</w:t>
            </w:r>
            <w:r w:rsidR="002A2C99" w:rsidRPr="00A22127">
              <w:rPr>
                <w:lang w:val="en-US"/>
              </w:rPr>
              <w:t xml:space="preserve"> 2 patients (5%).</w:t>
            </w:r>
            <w:r w:rsidRPr="00A22127">
              <w:rPr>
                <w:lang w:val="en-US"/>
              </w:rPr>
              <w:t xml:space="preserve"> </w:t>
            </w:r>
          </w:p>
          <w:p w14:paraId="7DB145AF" w14:textId="467FF3C2" w:rsidR="00DF54B3" w:rsidRDefault="00A22127">
            <w:pPr>
              <w:rPr>
                <w:lang w:val="en-US"/>
              </w:rPr>
            </w:pPr>
            <w:r>
              <w:rPr>
                <w:lang w:val="en-US"/>
              </w:rPr>
              <w:t>R</w:t>
            </w:r>
            <w:r w:rsidR="00DB3A7B" w:rsidRPr="00DB3A7B">
              <w:rPr>
                <w:lang w:val="en-US"/>
              </w:rPr>
              <w:t>elapse</w:t>
            </w:r>
            <w:r w:rsidR="00131888">
              <w:rPr>
                <w:lang w:val="en-US"/>
              </w:rPr>
              <w:t>:</w:t>
            </w:r>
            <w:r w:rsidR="00DB3A7B" w:rsidRPr="00DB3A7B">
              <w:rPr>
                <w:lang w:val="en-US"/>
              </w:rPr>
              <w:t xml:space="preserve"> 13 (32.5%) patients</w:t>
            </w:r>
            <w:r w:rsidR="00131888">
              <w:rPr>
                <w:lang w:val="en-US"/>
              </w:rPr>
              <w:t xml:space="preserve">, </w:t>
            </w:r>
            <w:r w:rsidR="00DB3A7B" w:rsidRPr="00DB3A7B">
              <w:rPr>
                <w:lang w:val="en-US"/>
              </w:rPr>
              <w:t>median delay of 15 days</w:t>
            </w:r>
            <w:r w:rsidR="00131888">
              <w:rPr>
                <w:lang w:val="en-US"/>
              </w:rPr>
              <w:t xml:space="preserve">, </w:t>
            </w:r>
            <w:r w:rsidR="00DB3A7B" w:rsidRPr="00DB3A7B">
              <w:rPr>
                <w:lang w:val="en-US"/>
              </w:rPr>
              <w:t>particularly in patients not receiving therapy to prevent acute flare (7/10 v</w:t>
            </w:r>
            <w:r w:rsidR="00131888">
              <w:rPr>
                <w:lang w:val="en-US"/>
              </w:rPr>
              <w:t>s.</w:t>
            </w:r>
            <w:r w:rsidR="00DB3A7B" w:rsidRPr="00DB3A7B">
              <w:rPr>
                <w:lang w:val="en-US"/>
              </w:rPr>
              <w:t xml:space="preserve"> 6/30, P = 0.006). No relapse with anakinra &gt;15 days.</w:t>
            </w:r>
          </w:p>
        </w:tc>
        <w:tc>
          <w:tcPr>
            <w:tcW w:w="1985" w:type="dxa"/>
          </w:tcPr>
          <w:p w14:paraId="14CB340A" w14:textId="581EBA30" w:rsidR="00DF54B3" w:rsidRDefault="008F57B2">
            <w:pPr>
              <w:rPr>
                <w:lang w:val="en-US"/>
              </w:rPr>
            </w:pPr>
            <w:r>
              <w:rPr>
                <w:lang w:val="en-US"/>
              </w:rPr>
              <w:t>S</w:t>
            </w:r>
            <w:r w:rsidRPr="008F57B2">
              <w:rPr>
                <w:lang w:val="en-US"/>
              </w:rPr>
              <w:t>even infectious complications, mainly staphylococcal infections</w:t>
            </w:r>
            <w:r>
              <w:rPr>
                <w:lang w:val="en-US"/>
              </w:rPr>
              <w:t xml:space="preserve"> </w:t>
            </w:r>
            <w:r w:rsidRPr="008F57B2">
              <w:rPr>
                <w:lang w:val="en-US"/>
              </w:rPr>
              <w:t>in six patients</w:t>
            </w:r>
            <w:r>
              <w:rPr>
                <w:lang w:val="en-US"/>
              </w:rPr>
              <w:t xml:space="preserve">. </w:t>
            </w:r>
            <w:r w:rsidRPr="008F57B2">
              <w:rPr>
                <w:lang w:val="en-US"/>
              </w:rPr>
              <w:t xml:space="preserve">One H1N1 viral infection </w:t>
            </w:r>
            <w:r>
              <w:rPr>
                <w:lang w:val="en-US"/>
              </w:rPr>
              <w:t>(</w:t>
            </w:r>
            <w:r w:rsidR="00ED19C8">
              <w:rPr>
                <w:lang w:val="en-US"/>
              </w:rPr>
              <w:t>Reported in 18)</w:t>
            </w:r>
          </w:p>
        </w:tc>
      </w:tr>
      <w:tr w:rsidR="002C7C64" w:rsidRPr="00DF7906" w14:paraId="188905EE" w14:textId="77777777" w:rsidTr="000A4CD1">
        <w:tc>
          <w:tcPr>
            <w:tcW w:w="2002" w:type="dxa"/>
          </w:tcPr>
          <w:p w14:paraId="17941B32" w14:textId="712CAC18" w:rsidR="00DF7906" w:rsidRDefault="00DF7906">
            <w:pPr>
              <w:rPr>
                <w:lang w:val="en-US"/>
              </w:rPr>
            </w:pPr>
            <w:r>
              <w:rPr>
                <w:lang w:val="en-US"/>
              </w:rPr>
              <w:t xml:space="preserve">Petite 2016 </w:t>
            </w:r>
            <w:r>
              <w:rPr>
                <w:lang w:val="en-US"/>
              </w:rPr>
              <w:fldChar w:fldCharType="begin"/>
            </w:r>
            <w:r w:rsidR="000E53B7">
              <w:rPr>
                <w:lang w:val="en-US"/>
              </w:rPr>
              <w:instrText xml:space="preserve"> ADDIN ZOTERO_ITEM CSL_CITATION {"citationID":"psalVVw0","properties":{"formattedCitation":"(28)","plainCitation":"(28)","noteIndex":0},"citationItems":[{"id":525,"uris":["http://zotero.org/users/local/LKk2TUsX/items/IES3H79B"],"itemData":{"id":525,"type":"article-journal","container-title":"American Journal of Therapeutics","DOI":"10.1097/MJT.0000000000000524","ISSN":"1075-2765","issue":"5","language":"en","page":"e633-e634","source":"DOI.org (Crossref)","title":"Effectiveness of Anakinra in Acute Gout: A Retrospective Review of Initial and Refractory Therapy","title-short":"Effectiveness of Anakinra in Acute Gout","volume":"24","author":[{"family":"Petite","given":"Sarah E."}],"issued":{"date-parts":[["2017",9]]}}}],"schema":"https://github.com/citation-style-language/schema/raw/master/csl-citation.json"} </w:instrText>
            </w:r>
            <w:r>
              <w:rPr>
                <w:lang w:val="en-US"/>
              </w:rPr>
              <w:fldChar w:fldCharType="separate"/>
            </w:r>
            <w:r w:rsidR="000E53B7" w:rsidRPr="000E53B7">
              <w:rPr>
                <w:rFonts w:ascii="Calibri" w:hAnsi="Calibri" w:cs="Calibri"/>
              </w:rPr>
              <w:t>(28)</w:t>
            </w:r>
            <w:r>
              <w:rPr>
                <w:lang w:val="en-US"/>
              </w:rPr>
              <w:fldChar w:fldCharType="end"/>
            </w:r>
          </w:p>
        </w:tc>
        <w:tc>
          <w:tcPr>
            <w:tcW w:w="3102" w:type="dxa"/>
          </w:tcPr>
          <w:p w14:paraId="27E40A75" w14:textId="440DD56E" w:rsidR="00DF7906" w:rsidRPr="00440C61" w:rsidRDefault="00DF7906" w:rsidP="00F26B01">
            <w:pPr>
              <w:rPr>
                <w:lang w:val="en-US"/>
              </w:rPr>
            </w:pPr>
            <w:r>
              <w:rPr>
                <w:lang w:val="en-US"/>
              </w:rPr>
              <w:t>10 patients (mean age 63, 6 male),</w:t>
            </w:r>
            <w:r w:rsidRPr="00DF7906">
              <w:rPr>
                <w:lang w:val="en-US"/>
              </w:rPr>
              <w:t xml:space="preserve"> admission diagnosis of acute gout</w:t>
            </w:r>
            <w:r>
              <w:rPr>
                <w:lang w:val="en-US"/>
              </w:rPr>
              <w:t>. No comorbidities reported.</w:t>
            </w:r>
          </w:p>
        </w:tc>
        <w:tc>
          <w:tcPr>
            <w:tcW w:w="3685" w:type="dxa"/>
          </w:tcPr>
          <w:p w14:paraId="7271F44E" w14:textId="13DF33B8" w:rsidR="00DF7906" w:rsidRDefault="00DF7906">
            <w:pPr>
              <w:rPr>
                <w:lang w:val="en-US"/>
              </w:rPr>
            </w:pPr>
            <w:r>
              <w:rPr>
                <w:lang w:val="en-US"/>
              </w:rPr>
              <w:t>SC a</w:t>
            </w:r>
            <w:r w:rsidRPr="00DF7906">
              <w:rPr>
                <w:lang w:val="en-US"/>
              </w:rPr>
              <w:t>nakinra</w:t>
            </w:r>
            <w:r>
              <w:rPr>
                <w:lang w:val="en-US"/>
              </w:rPr>
              <w:t xml:space="preserve"> 100 mg daily</w:t>
            </w:r>
            <w:r w:rsidRPr="00DF7906">
              <w:rPr>
                <w:lang w:val="en-US"/>
              </w:rPr>
              <w:t xml:space="preserve"> </w:t>
            </w:r>
            <w:r>
              <w:rPr>
                <w:lang w:val="en-US"/>
              </w:rPr>
              <w:t xml:space="preserve">for </w:t>
            </w:r>
            <w:r w:rsidRPr="00DF7906">
              <w:rPr>
                <w:lang w:val="en-US"/>
              </w:rPr>
              <w:t>4 doses (3–5) during a median hospital length of stay of 7 days</w:t>
            </w:r>
            <w:r>
              <w:rPr>
                <w:lang w:val="en-US"/>
              </w:rPr>
              <w:t>.</w:t>
            </w:r>
          </w:p>
        </w:tc>
        <w:tc>
          <w:tcPr>
            <w:tcW w:w="4111" w:type="dxa"/>
          </w:tcPr>
          <w:p w14:paraId="18B65152" w14:textId="07EC683D" w:rsidR="00DF7906" w:rsidRPr="00DF7906" w:rsidRDefault="00DF7906" w:rsidP="00DF7906">
            <w:pPr>
              <w:rPr>
                <w:lang w:val="en-US"/>
              </w:rPr>
            </w:pPr>
            <w:r w:rsidRPr="00DF7906">
              <w:rPr>
                <w:lang w:val="en-US"/>
              </w:rPr>
              <w:t>Pain scores on day 1 of anakinra were not significantly changed on discharge (</w:t>
            </w:r>
            <w:r>
              <w:rPr>
                <w:lang w:val="en-US"/>
              </w:rPr>
              <w:t xml:space="preserve">6.5 vs 5.5, </w:t>
            </w:r>
            <w:r w:rsidRPr="00DF7906">
              <w:rPr>
                <w:lang w:val="en-US"/>
              </w:rPr>
              <w:t xml:space="preserve">P </w:t>
            </w:r>
            <w:r>
              <w:rPr>
                <w:lang w:val="en-US"/>
              </w:rPr>
              <w:t>=</w:t>
            </w:r>
            <w:r w:rsidRPr="00DF7906">
              <w:rPr>
                <w:lang w:val="en-US"/>
              </w:rPr>
              <w:t xml:space="preserve"> 0.9).</w:t>
            </w:r>
          </w:p>
        </w:tc>
        <w:tc>
          <w:tcPr>
            <w:tcW w:w="1985" w:type="dxa"/>
          </w:tcPr>
          <w:p w14:paraId="255A695E" w14:textId="66CB98FE" w:rsidR="00DF7906" w:rsidRDefault="00DF7906">
            <w:pPr>
              <w:rPr>
                <w:lang w:val="en-US"/>
              </w:rPr>
            </w:pPr>
            <w:r>
              <w:rPr>
                <w:lang w:val="en-US"/>
              </w:rPr>
              <w:t>No safety concerns reported.</w:t>
            </w:r>
          </w:p>
        </w:tc>
      </w:tr>
      <w:tr w:rsidR="002C7C64" w:rsidRPr="00FF3EA9" w14:paraId="4903E154" w14:textId="77777777" w:rsidTr="000A4CD1">
        <w:tc>
          <w:tcPr>
            <w:tcW w:w="2002" w:type="dxa"/>
          </w:tcPr>
          <w:p w14:paraId="7A7C6346" w14:textId="734CE0F5" w:rsidR="00DF7906" w:rsidRDefault="00DF7906">
            <w:pPr>
              <w:rPr>
                <w:lang w:val="en-US"/>
              </w:rPr>
            </w:pPr>
            <w:r>
              <w:rPr>
                <w:lang w:val="en-US"/>
              </w:rPr>
              <w:lastRenderedPageBreak/>
              <w:t>Rossi-</w:t>
            </w:r>
            <w:proofErr w:type="spellStart"/>
            <w:r>
              <w:rPr>
                <w:lang w:val="en-US"/>
              </w:rPr>
              <w:t>Semerano</w:t>
            </w:r>
            <w:proofErr w:type="spellEnd"/>
            <w:r>
              <w:rPr>
                <w:lang w:val="en-US"/>
              </w:rPr>
              <w:t xml:space="preserve"> 2015 </w:t>
            </w:r>
            <w:r>
              <w:rPr>
                <w:lang w:val="en-US"/>
              </w:rPr>
              <w:fldChar w:fldCharType="begin"/>
            </w:r>
            <w:r w:rsidR="000E53B7">
              <w:rPr>
                <w:lang w:val="en-US"/>
              </w:rPr>
              <w:instrText xml:space="preserve"> ADDIN ZOTERO_ITEM CSL_CITATION {"citationID":"Ra6ZDfzb","properties":{"formattedCitation":"(29)","plainCitation":"(29)","noteIndex":0},"citationItems":[{"id":518,"uris":["http://zotero.org/users/local/LKk2TUsX/items/AHB8UD8M"],"itemData":{"id":518,"type":"article-journal","abstract":"Background: Despite their limited licensed indications, anti–interleukin-1 (anti–IL-1) agents are often used in clinical practice for an increasing number of auto-inflammatory diseases. We conducted a national cross-sectional observational study from January 2011 to January 2013 to record the off-label use of such agents in France. We aimed to estimate the off-label use of anti–IL-1 treatments in France, assess their efficacy in rare diseases, and increase the reporting of their possible side effects.\nMethods: Physicians answered a questionnaire that covered patient and disease data, anti–IL-1 agent use, efficacy and adverse events. The study involved adult or paediatric patient who had received an anti–IL-1 agent after January 2005 in France.\nResults: In total, 189 patients from 38 centres were included. The main diseases were adult-onset Still’s disease (AOSD) (35), gout (28), systemic juvenile idiopathic arthritis (27), cryopyrin-associated periodic syndrome (CAPS) (21), familial Mediterranean fever (14) and mevalonate kinase deficiency (12). The main off-label used agent was anakinra, used at least once for 185 patients, with canakinumab used for 25. Anakinra was effective in most patients (90%), with higher complete clinical response rates for Schnitzler’s syndrome, gout, CAPS and AOSD. Overall, 58% of patients showed at least one adverse event, mainly minor injection-site reactions. The main reported serious adverse event was severe infection. Injection-site reactions and liver toxicity were significantly more frequent in children than adults. The main non-cutaneous adverse event was liver toxicity, significantly associated with treatment duration. Weight gain was reported in about 10% of patients and was associated with treatment duration and CAPS. Canakinumab was rarely used and showed better cutaneous tolerance than anakinra but similar rates of non-cutaneous and severe adverse events.\nConclusions: Anakinra was well tolerated and effective in most patients with various inflammatory diseases. The main adverse events were mild injection-site reactions, especially in children. The survey allowed for collecting limited information on the off-label use of canakinumab.","container-title":"Orphanet Journal of Rare Diseases","DOI":"10.1186/s13023-015-0228-7","ISSN":"1750-1172","issue":"1","journalAbbreviation":"Orphanet J Rare Dis","language":"en","page":"19","source":"DOI.org (Crossref)","title":"Tolerance and efficacy of off-label anti-interleukin-1 treatments in France: a nationwide survey","title-short":"Tolerance and efficacy of off-label anti-interleukin-1 treatments in France","volume":"10","author":[{"family":"Rossi-Semerano","given":"Linda"},{"family":"Fautrel","given":"Bruno"},{"family":"Wendling","given":"Daniel"},{"family":"Hachulla","given":"Eric"},{"family":"Galeotti","given":"Caroline"},{"family":"Semerano","given":"Luca"},{"family":"Touitou","given":"Isabelle"},{"family":"Koné-Paut","given":"Isabelle"},{"literal":"the MAIL1 (Maladies Auto-inflammatoires et Anti-IL-1) study Group on the behalf of CRI (Club Rhumatisme et Inflammation)"}],"issued":{"date-parts":[["2015"]]}}}],"schema":"https://github.com/citation-style-language/schema/raw/master/csl-citation.json"} </w:instrText>
            </w:r>
            <w:r>
              <w:rPr>
                <w:lang w:val="en-US"/>
              </w:rPr>
              <w:fldChar w:fldCharType="separate"/>
            </w:r>
            <w:r w:rsidR="000E53B7" w:rsidRPr="000E53B7">
              <w:rPr>
                <w:rFonts w:ascii="Calibri" w:hAnsi="Calibri" w:cs="Calibri"/>
              </w:rPr>
              <w:t>(29)</w:t>
            </w:r>
            <w:r>
              <w:rPr>
                <w:lang w:val="en-US"/>
              </w:rPr>
              <w:fldChar w:fldCharType="end"/>
            </w:r>
          </w:p>
        </w:tc>
        <w:tc>
          <w:tcPr>
            <w:tcW w:w="3102" w:type="dxa"/>
          </w:tcPr>
          <w:p w14:paraId="10F96E6B" w14:textId="7A3C6EA5" w:rsidR="00DF7906" w:rsidRDefault="00AD696F" w:rsidP="00F26B01">
            <w:pPr>
              <w:rPr>
                <w:lang w:val="en-US"/>
              </w:rPr>
            </w:pPr>
            <w:r>
              <w:rPr>
                <w:lang w:val="en-US"/>
              </w:rPr>
              <w:t>28 g</w:t>
            </w:r>
            <w:r w:rsidRPr="00AD696F">
              <w:rPr>
                <w:lang w:val="en-US"/>
              </w:rPr>
              <w:t xml:space="preserve">out </w:t>
            </w:r>
            <w:r>
              <w:rPr>
                <w:lang w:val="en-US"/>
              </w:rPr>
              <w:t xml:space="preserve">patients (mean age </w:t>
            </w:r>
            <w:r w:rsidRPr="00AD696F">
              <w:rPr>
                <w:lang w:val="en-US"/>
              </w:rPr>
              <w:t>57.4</w:t>
            </w:r>
            <w:r>
              <w:rPr>
                <w:lang w:val="en-US"/>
              </w:rPr>
              <w:t xml:space="preserve">, 24 </w:t>
            </w:r>
            <w:proofErr w:type="gramStart"/>
            <w:r>
              <w:rPr>
                <w:lang w:val="en-US"/>
              </w:rPr>
              <w:t>male</w:t>
            </w:r>
            <w:proofErr w:type="gramEnd"/>
            <w:r>
              <w:rPr>
                <w:lang w:val="en-US"/>
              </w:rPr>
              <w:t xml:space="preserve">, mean disease duration </w:t>
            </w:r>
            <w:r w:rsidRPr="00AD696F">
              <w:rPr>
                <w:lang w:val="en-US"/>
              </w:rPr>
              <w:t>1.6</w:t>
            </w:r>
            <w:r w:rsidR="00513A43">
              <w:rPr>
                <w:lang w:val="en-US"/>
              </w:rPr>
              <w:t xml:space="preserve">) among </w:t>
            </w:r>
            <w:r w:rsidR="00513A43" w:rsidRPr="00513A43">
              <w:rPr>
                <w:lang w:val="en-US"/>
              </w:rPr>
              <w:t>189 patients</w:t>
            </w:r>
            <w:r w:rsidR="00513A43">
              <w:rPr>
                <w:lang w:val="en-US"/>
              </w:rPr>
              <w:t xml:space="preserve"> receiving off-label anakinra for different diseases. </w:t>
            </w:r>
          </w:p>
        </w:tc>
        <w:tc>
          <w:tcPr>
            <w:tcW w:w="3685" w:type="dxa"/>
          </w:tcPr>
          <w:p w14:paraId="4C0DA742" w14:textId="040A1077" w:rsidR="00DF7906" w:rsidRDefault="00513A43">
            <w:pPr>
              <w:rPr>
                <w:lang w:val="en-US"/>
              </w:rPr>
            </w:pPr>
            <w:r>
              <w:rPr>
                <w:lang w:val="en-US"/>
              </w:rPr>
              <w:t>SC a</w:t>
            </w:r>
            <w:r w:rsidRPr="00DF7906">
              <w:rPr>
                <w:lang w:val="en-US"/>
              </w:rPr>
              <w:t>nakinra</w:t>
            </w:r>
            <w:r>
              <w:rPr>
                <w:lang w:val="en-US"/>
              </w:rPr>
              <w:t xml:space="preserve"> 100 mg</w:t>
            </w:r>
            <w:r w:rsidR="00FC535E">
              <w:rPr>
                <w:lang w:val="en-US"/>
              </w:rPr>
              <w:t xml:space="preserve"> daily</w:t>
            </w:r>
            <w:r>
              <w:rPr>
                <w:lang w:val="en-US"/>
              </w:rPr>
              <w:t xml:space="preserve">, mean duration </w:t>
            </w:r>
            <w:r w:rsidRPr="00513A43">
              <w:rPr>
                <w:lang w:val="en-US"/>
              </w:rPr>
              <w:t>7</w:t>
            </w:r>
            <w:r>
              <w:rPr>
                <w:lang w:val="en-US"/>
              </w:rPr>
              <w:t xml:space="preserve"> days</w:t>
            </w:r>
            <w:r w:rsidRPr="00513A43">
              <w:rPr>
                <w:lang w:val="en-US"/>
              </w:rPr>
              <w:t xml:space="preserve"> (</w:t>
            </w:r>
            <w:r>
              <w:rPr>
                <w:lang w:val="en-US"/>
              </w:rPr>
              <w:t xml:space="preserve">IQR </w:t>
            </w:r>
            <w:r w:rsidRPr="00513A43">
              <w:rPr>
                <w:lang w:val="en-US"/>
              </w:rPr>
              <w:t>96.5)</w:t>
            </w:r>
          </w:p>
        </w:tc>
        <w:tc>
          <w:tcPr>
            <w:tcW w:w="4111" w:type="dxa"/>
          </w:tcPr>
          <w:p w14:paraId="42D66525" w14:textId="2D9226FC" w:rsidR="00DF7906" w:rsidRPr="00DF7906" w:rsidRDefault="00513A43" w:rsidP="00DF7906">
            <w:pPr>
              <w:rPr>
                <w:lang w:val="en-US"/>
              </w:rPr>
            </w:pPr>
            <w:r>
              <w:rPr>
                <w:lang w:val="en-US"/>
              </w:rPr>
              <w:t>Partial response</w:t>
            </w:r>
            <w:r w:rsidRPr="00513A43">
              <w:rPr>
                <w:lang w:val="en-US"/>
              </w:rPr>
              <w:t xml:space="preserve"> </w:t>
            </w:r>
            <w:r>
              <w:rPr>
                <w:lang w:val="en-US"/>
              </w:rPr>
              <w:t xml:space="preserve">6 </w:t>
            </w:r>
            <w:r w:rsidRPr="00513A43">
              <w:rPr>
                <w:lang w:val="en-US"/>
              </w:rPr>
              <w:t>(21.4%)</w:t>
            </w:r>
            <w:r>
              <w:rPr>
                <w:lang w:val="en-US"/>
              </w:rPr>
              <w:t>, total response</w:t>
            </w:r>
            <w:r w:rsidRPr="00513A43">
              <w:rPr>
                <w:lang w:val="en-US"/>
              </w:rPr>
              <w:t xml:space="preserve"> 22 (78.6%)</w:t>
            </w:r>
            <w:r>
              <w:rPr>
                <w:lang w:val="en-US"/>
              </w:rPr>
              <w:t xml:space="preserve">. 18 withdrawals, </w:t>
            </w:r>
            <w:r w:rsidRPr="00513A43">
              <w:rPr>
                <w:lang w:val="en-US"/>
              </w:rPr>
              <w:t xml:space="preserve">17 </w:t>
            </w:r>
            <w:r>
              <w:rPr>
                <w:lang w:val="en-US"/>
              </w:rPr>
              <w:t xml:space="preserve">due to persistent remission, </w:t>
            </w:r>
            <w:r w:rsidRPr="00513A43">
              <w:rPr>
                <w:lang w:val="en-US"/>
              </w:rPr>
              <w:t>1</w:t>
            </w:r>
            <w:r>
              <w:rPr>
                <w:lang w:val="en-US"/>
              </w:rPr>
              <w:t xml:space="preserve"> due to on demand treatment.</w:t>
            </w:r>
          </w:p>
        </w:tc>
        <w:tc>
          <w:tcPr>
            <w:tcW w:w="1985" w:type="dxa"/>
          </w:tcPr>
          <w:p w14:paraId="35F311EF" w14:textId="6F683ACE" w:rsidR="00DF7906" w:rsidRDefault="00513A43">
            <w:pPr>
              <w:rPr>
                <w:lang w:val="en-US"/>
              </w:rPr>
            </w:pPr>
            <w:r w:rsidRPr="00513A43">
              <w:rPr>
                <w:lang w:val="en-US"/>
              </w:rPr>
              <w:t>1 Pulmonary abscess</w:t>
            </w:r>
            <w:r>
              <w:rPr>
                <w:lang w:val="en-US"/>
              </w:rPr>
              <w:t xml:space="preserve"> in a gout patient. </w:t>
            </w:r>
            <w:r w:rsidRPr="00513A43">
              <w:rPr>
                <w:lang w:val="en-US"/>
              </w:rPr>
              <w:t>Overall</w:t>
            </w:r>
            <w:r>
              <w:rPr>
                <w:lang w:val="en-US"/>
              </w:rPr>
              <w:t xml:space="preserve"> (189)</w:t>
            </w:r>
            <w:r w:rsidRPr="00513A43">
              <w:rPr>
                <w:lang w:val="en-US"/>
              </w:rPr>
              <w:t xml:space="preserve">, 58% patients </w:t>
            </w:r>
            <w:r>
              <w:rPr>
                <w:rFonts w:cstheme="minorHAnsi"/>
                <w:lang w:val="en-US"/>
              </w:rPr>
              <w:t>≥</w:t>
            </w:r>
            <w:r>
              <w:rPr>
                <w:lang w:val="en-US"/>
              </w:rPr>
              <w:t xml:space="preserve">1 </w:t>
            </w:r>
            <w:r w:rsidRPr="00513A43">
              <w:rPr>
                <w:lang w:val="en-US"/>
              </w:rPr>
              <w:t>AE</w:t>
            </w:r>
            <w:r>
              <w:rPr>
                <w:lang w:val="en-US"/>
              </w:rPr>
              <w:t xml:space="preserve">, </w:t>
            </w:r>
            <w:r w:rsidRPr="00513A43">
              <w:rPr>
                <w:lang w:val="en-US"/>
              </w:rPr>
              <w:t>minor injection-site reactions (39</w:t>
            </w:r>
            <w:r>
              <w:rPr>
                <w:lang w:val="en-US"/>
              </w:rPr>
              <w:t>%</w:t>
            </w:r>
            <w:r w:rsidRPr="00513A43">
              <w:rPr>
                <w:lang w:val="en-US"/>
              </w:rPr>
              <w:t>)</w:t>
            </w:r>
            <w:r>
              <w:rPr>
                <w:lang w:val="en-US"/>
              </w:rPr>
              <w:t xml:space="preserve">, </w:t>
            </w:r>
            <w:r w:rsidRPr="00513A43">
              <w:rPr>
                <w:lang w:val="en-US"/>
              </w:rPr>
              <w:t>injection-site pain (36%)</w:t>
            </w:r>
            <w:r>
              <w:rPr>
                <w:lang w:val="en-US"/>
              </w:rPr>
              <w:t xml:space="preserve">, </w:t>
            </w:r>
            <w:r w:rsidRPr="00513A43">
              <w:rPr>
                <w:lang w:val="en-US"/>
              </w:rPr>
              <w:t>liver enzymes elevation</w:t>
            </w:r>
            <w:r>
              <w:rPr>
                <w:lang w:val="en-US"/>
              </w:rPr>
              <w:t xml:space="preserve"> </w:t>
            </w:r>
            <w:r w:rsidRPr="00513A43">
              <w:rPr>
                <w:lang w:val="en-US"/>
              </w:rPr>
              <w:t>(7%)</w:t>
            </w:r>
            <w:r>
              <w:rPr>
                <w:lang w:val="en-US"/>
              </w:rPr>
              <w:t>,</w:t>
            </w:r>
            <w:r w:rsidRPr="00513A43">
              <w:rPr>
                <w:lang w:val="en-US"/>
              </w:rPr>
              <w:t xml:space="preserve"> Weight increase 11%</w:t>
            </w:r>
            <w:r>
              <w:rPr>
                <w:lang w:val="en-US"/>
              </w:rPr>
              <w:t>.</w:t>
            </w:r>
          </w:p>
        </w:tc>
      </w:tr>
      <w:tr w:rsidR="002C7C64" w:rsidRPr="00DF7906" w14:paraId="0456866D" w14:textId="77777777" w:rsidTr="000A4CD1">
        <w:tc>
          <w:tcPr>
            <w:tcW w:w="2002" w:type="dxa"/>
          </w:tcPr>
          <w:p w14:paraId="070A492A" w14:textId="4B448206" w:rsidR="00FC535E" w:rsidRDefault="00FC535E">
            <w:pPr>
              <w:rPr>
                <w:lang w:val="en-US"/>
              </w:rPr>
            </w:pPr>
            <w:r w:rsidRPr="00FC535E">
              <w:rPr>
                <w:rFonts w:ascii="Calibri" w:hAnsi="Calibri" w:cs="Calibri"/>
              </w:rPr>
              <w:t>Saad Shaukat</w:t>
            </w:r>
            <w:r>
              <w:rPr>
                <w:rFonts w:ascii="Calibri" w:hAnsi="Calibri" w:cs="Calibri"/>
              </w:rPr>
              <w:t xml:space="preserve"> 2020</w:t>
            </w:r>
            <w:r>
              <w:rPr>
                <w:lang w:val="en-US"/>
              </w:rPr>
              <w:t xml:space="preserve"> </w:t>
            </w:r>
            <w:r>
              <w:rPr>
                <w:lang w:val="en-US"/>
              </w:rPr>
              <w:fldChar w:fldCharType="begin"/>
            </w:r>
            <w:r w:rsidR="000E53B7">
              <w:rPr>
                <w:lang w:val="en-US"/>
              </w:rPr>
              <w:instrText xml:space="preserve"> ADDIN ZOTERO_ITEM CSL_CITATION {"citationID":"CuPfoN5Q","properties":{"formattedCitation":"(30)","plainCitation":"(30)","noteIndex":0},"citationItems":[{"id":504,"uris":["http://zotero.org/users/local/LKk2TUsX/items/KQALYT9Y"],"itemData":{"id":504,"type":"article-journal","container-title":"Irish Journal of Medical Science (1971 -)","DOI":"10.1007/s11845-020-02322-3","ISSN":"0021-1265, 1863-4362","issue":"1","journalAbbreviation":"Ir J Med Sci","language":"en","page":"129-131","source":"DOI.org (Crossref)","title":"Anakinra for colchicine-intolerant/colchicine-resistant acute gout flare precipitated by decompensated heart failure","volume":"190","author":[{"family":"Saad Shaukat","given":"Muhammad Hamza"},{"family":"Shabbir","given":"Muhammad Asim"},{"family":"Singh","given":"Sukhraj"},{"family":"Torosoff","given":"Mikhail"},{"family":"Peredo-Wende","given":"Ruben"}],"issued":{"date-parts":[["2021",2]]}}}],"schema":"https://github.com/citation-style-language/schema/raw/master/csl-citation.json"} </w:instrText>
            </w:r>
            <w:r>
              <w:rPr>
                <w:lang w:val="en-US"/>
              </w:rPr>
              <w:fldChar w:fldCharType="separate"/>
            </w:r>
            <w:r w:rsidR="000E53B7" w:rsidRPr="000E53B7">
              <w:rPr>
                <w:rFonts w:ascii="Calibri" w:hAnsi="Calibri" w:cs="Calibri"/>
              </w:rPr>
              <w:t>(30)</w:t>
            </w:r>
            <w:r>
              <w:rPr>
                <w:lang w:val="en-US"/>
              </w:rPr>
              <w:fldChar w:fldCharType="end"/>
            </w:r>
            <w:r>
              <w:rPr>
                <w:lang w:val="en-US"/>
              </w:rPr>
              <w:t xml:space="preserve"> </w:t>
            </w:r>
          </w:p>
        </w:tc>
        <w:tc>
          <w:tcPr>
            <w:tcW w:w="3102" w:type="dxa"/>
          </w:tcPr>
          <w:p w14:paraId="30A572BA" w14:textId="05B46A23" w:rsidR="00FC535E" w:rsidRDefault="00FC535E" w:rsidP="00F26B01">
            <w:pPr>
              <w:rPr>
                <w:lang w:val="en-US"/>
              </w:rPr>
            </w:pPr>
            <w:r>
              <w:rPr>
                <w:lang w:val="en-US"/>
              </w:rPr>
              <w:t>13 patients, hospital admission</w:t>
            </w:r>
            <w:r w:rsidRPr="00FC535E">
              <w:rPr>
                <w:lang w:val="en-US"/>
              </w:rPr>
              <w:t xml:space="preserve"> for acute gout flare colchicine-intolerant/colchicine-resistant precipitated by decompensated heart failure</w:t>
            </w:r>
            <w:r>
              <w:rPr>
                <w:lang w:val="en-US"/>
              </w:rPr>
              <w:t xml:space="preserve">. Mean age 73, 5 female, </w:t>
            </w:r>
            <w:r w:rsidRPr="00FC535E">
              <w:rPr>
                <w:lang w:val="en-US"/>
              </w:rPr>
              <w:t>Hypertension 11 (84.6</w:t>
            </w:r>
            <w:r>
              <w:rPr>
                <w:lang w:val="en-US"/>
              </w:rPr>
              <w:t>%</w:t>
            </w:r>
            <w:r w:rsidRPr="00FC535E">
              <w:rPr>
                <w:lang w:val="en-US"/>
              </w:rPr>
              <w:t xml:space="preserve">) </w:t>
            </w:r>
            <w:r>
              <w:rPr>
                <w:lang w:val="en-US"/>
              </w:rPr>
              <w:t>DM</w:t>
            </w:r>
            <w:r w:rsidRPr="00FC535E">
              <w:rPr>
                <w:lang w:val="en-US"/>
              </w:rPr>
              <w:t xml:space="preserve"> 8 (61.5</w:t>
            </w:r>
            <w:r>
              <w:rPr>
                <w:lang w:val="en-US"/>
              </w:rPr>
              <w:t>%</w:t>
            </w:r>
            <w:r w:rsidRPr="00FC535E">
              <w:rPr>
                <w:lang w:val="en-US"/>
              </w:rPr>
              <w:t xml:space="preserve">) </w:t>
            </w:r>
            <w:r>
              <w:rPr>
                <w:lang w:val="en-US"/>
              </w:rPr>
              <w:t>CKD</w:t>
            </w:r>
            <w:r w:rsidRPr="00FC535E">
              <w:rPr>
                <w:lang w:val="en-US"/>
              </w:rPr>
              <w:t xml:space="preserve"> 11</w:t>
            </w:r>
            <w:r>
              <w:rPr>
                <w:lang w:val="en-US"/>
              </w:rPr>
              <w:t xml:space="preserve"> </w:t>
            </w:r>
            <w:r w:rsidRPr="00FC535E">
              <w:rPr>
                <w:lang w:val="en-US"/>
              </w:rPr>
              <w:t>(84.6</w:t>
            </w:r>
            <w:proofErr w:type="gramStart"/>
            <w:r>
              <w:rPr>
                <w:lang w:val="en-US"/>
              </w:rPr>
              <w:t xml:space="preserve">% </w:t>
            </w:r>
            <w:r w:rsidRPr="00FC535E">
              <w:rPr>
                <w:lang w:val="en-US"/>
              </w:rPr>
              <w:t>)</w:t>
            </w:r>
            <w:proofErr w:type="gramEnd"/>
            <w:r w:rsidRPr="00FC535E">
              <w:rPr>
                <w:lang w:val="en-US"/>
              </w:rPr>
              <w:t xml:space="preserve"> A</w:t>
            </w:r>
            <w:r>
              <w:rPr>
                <w:lang w:val="en-US"/>
              </w:rPr>
              <w:t>F</w:t>
            </w:r>
            <w:r w:rsidRPr="00FC535E">
              <w:rPr>
                <w:lang w:val="en-US"/>
              </w:rPr>
              <w:t xml:space="preserve"> 9 (69.2</w:t>
            </w:r>
            <w:r>
              <w:rPr>
                <w:lang w:val="en-US"/>
              </w:rPr>
              <w:t>%</w:t>
            </w:r>
            <w:r w:rsidRPr="00FC535E">
              <w:rPr>
                <w:lang w:val="en-US"/>
              </w:rPr>
              <w:t>)</w:t>
            </w:r>
          </w:p>
        </w:tc>
        <w:tc>
          <w:tcPr>
            <w:tcW w:w="3685" w:type="dxa"/>
          </w:tcPr>
          <w:p w14:paraId="562F1253" w14:textId="721BF3A8" w:rsidR="00FC535E" w:rsidRDefault="00FC535E">
            <w:pPr>
              <w:rPr>
                <w:lang w:val="en-US"/>
              </w:rPr>
            </w:pPr>
            <w:r>
              <w:rPr>
                <w:lang w:val="en-US"/>
              </w:rPr>
              <w:t>SC a</w:t>
            </w:r>
            <w:r w:rsidRPr="00DF7906">
              <w:rPr>
                <w:lang w:val="en-US"/>
              </w:rPr>
              <w:t>nakinra</w:t>
            </w:r>
            <w:r>
              <w:rPr>
                <w:lang w:val="en-US"/>
              </w:rPr>
              <w:t xml:space="preserve"> 100 mg daily. </w:t>
            </w:r>
            <w:r w:rsidRPr="00FC535E">
              <w:rPr>
                <w:lang w:val="en-US"/>
              </w:rPr>
              <w:t>Mean treatment duration was 6.54 ± 5.53 days</w:t>
            </w:r>
            <w:r>
              <w:rPr>
                <w:lang w:val="en-US"/>
              </w:rPr>
              <w:t>.</w:t>
            </w:r>
          </w:p>
        </w:tc>
        <w:tc>
          <w:tcPr>
            <w:tcW w:w="4111" w:type="dxa"/>
          </w:tcPr>
          <w:p w14:paraId="66DEE24D" w14:textId="355F6AF2" w:rsidR="00FC535E" w:rsidRDefault="00FC535E" w:rsidP="00DF7906">
            <w:pPr>
              <w:rPr>
                <w:lang w:val="en-US"/>
              </w:rPr>
            </w:pPr>
            <w:r w:rsidRPr="00FC535E">
              <w:rPr>
                <w:lang w:val="en-US"/>
              </w:rPr>
              <w:t>All patients reported symptom improvement after 5.25 ± 3.02 days; at the time of discharge, 12 out of 13 patients (92.3%) reported symptom resolution. Anakinra was discontinued prior to discharge in all patients</w:t>
            </w:r>
          </w:p>
        </w:tc>
        <w:tc>
          <w:tcPr>
            <w:tcW w:w="1985" w:type="dxa"/>
          </w:tcPr>
          <w:p w14:paraId="0F9C903F" w14:textId="669CF185" w:rsidR="00FC535E" w:rsidRPr="00513A43" w:rsidRDefault="00FC535E">
            <w:pPr>
              <w:rPr>
                <w:lang w:val="en-US"/>
              </w:rPr>
            </w:pPr>
            <w:r>
              <w:rPr>
                <w:lang w:val="en-US"/>
              </w:rPr>
              <w:t>No safety concerns reported.</w:t>
            </w:r>
          </w:p>
        </w:tc>
      </w:tr>
      <w:tr w:rsidR="00EE7533" w:rsidRPr="00FF3EA9" w14:paraId="2D3C17BC" w14:textId="77777777" w:rsidTr="000A4CD1">
        <w:tc>
          <w:tcPr>
            <w:tcW w:w="2002" w:type="dxa"/>
          </w:tcPr>
          <w:p w14:paraId="549F1D0C" w14:textId="5B45ED3B" w:rsidR="00EE7533" w:rsidRPr="00FC535E" w:rsidRDefault="00EE7533">
            <w:pPr>
              <w:rPr>
                <w:rFonts w:ascii="Calibri" w:hAnsi="Calibri" w:cs="Calibri"/>
              </w:rPr>
            </w:pPr>
            <w:proofErr w:type="spellStart"/>
            <w:r>
              <w:rPr>
                <w:rFonts w:ascii="Calibri" w:hAnsi="Calibri" w:cs="Calibri"/>
              </w:rPr>
              <w:t>Saag</w:t>
            </w:r>
            <w:proofErr w:type="spellEnd"/>
            <w:r>
              <w:rPr>
                <w:rFonts w:ascii="Calibri" w:hAnsi="Calibri" w:cs="Calibri"/>
              </w:rPr>
              <w:t xml:space="preserve"> 2021 </w:t>
            </w:r>
            <w:r>
              <w:rPr>
                <w:rFonts w:ascii="Calibri" w:hAnsi="Calibri" w:cs="Calibri"/>
              </w:rPr>
              <w:fldChar w:fldCharType="begin"/>
            </w:r>
            <w:r w:rsidR="000E53B7">
              <w:rPr>
                <w:rFonts w:ascii="Calibri" w:hAnsi="Calibri" w:cs="Calibri"/>
              </w:rPr>
              <w:instrText xml:space="preserve"> ADDIN ZOTERO_ITEM CSL_CITATION {"citationID":"jTvccRh7","properties":{"formattedCitation":"(31)","plainCitation":"(31)","noteIndex":0},"citationItems":[{"id":632,"uris":["http://zotero.org/users/local/LKk2TUsX/items/YYXZX6ER"],"itemData":{"id":632,"type":"article-journal","abstract":"Objective. To evaluate the efficacy and safety of anakinra compared to triamcinolone in the treatment of gout flares.\nMethods. Patients for whom nonsteroidal antiinflammatory drugs and colchicine were not suitable treatments were enrolled in this multicenter, randomized, double-­blind study with follow-­up for up to 2 years. The study was designed to assess superiority of anakinra (100 or 200 mg/day for 5 days) over triamcinolone (40 mg in a single injection) for the primary end point of changed patient-a­ ssessed pain intensity in the most affected joint (scored on a visual analog scale of 0–1­ 00) from baseline to 24–7­ 2 hours. Secondary outcome measures included: safety, immunogenicity, and patient-­and physician-a­ ssessed global response.\nResults. One hundred sixty-­five patients were randomized to receive anakinra (n = 110) or triamcinolone (n = 55). The median age was 55 years (range 25–­83), 87% were men, the mean disease duration was 8.7 years, and the mean number of self-r­eported flares during the prior year was 4.5. A total of 301 flares were treated (214 with anakinra; 87 with triamcinolone). Anakinra in both doses and triamcinolone provided clinically meaningful reduction in patient-­ assessed pain intensity in the first and subsequent flares. For the first flare, the mean decline in pain intensity from baseline to 24–7­ 2 hours for total anakinra and triamcinolone was −41.2 and −39.4, respectively (P = 0.688). Anakinra performed better than triamcinolone for most secondary end points. There were no unexpected safety findings. The presence of antidrug antibodies was not associated with adverse events or altered pain reduction.\nConclusion. Anakinra was not superior to triamcinolone for the primary end point, but had comparable efficacy in pain reduction and was favored for most secondary end points. Anakinra is an effective option for gout flares when conventional therapy is unsuitable.","container-title":"Arthritis &amp; Rheumatology","DOI":"10.1002/art.41699","ISSN":"2326-5191, 2326-5205","issue":"8","journalAbbreviation":"Arthritis Rheumatol","language":"en","page":"1533-1542","source":"DOI.org (Crossref)","title":"A Randomized, Phase II Study Evaluating the Efficacy and Safety of Anakinra in the Treatment of Gout Flares","volume":"73","author":[{"family":"Saag","given":"Kenneth G."},{"family":"Khanna","given":"Puja P."},{"family":"Keenan","given":"Robert T."},{"family":"Ohlman","given":"Sven"},{"family":"Osterling Koskinen","given":"Lisa"},{"family":"Sparve","given":"Erik"},{"family":"Åkerblad","given":"Ann‐Charlotte"},{"family":"Wikén","given":"Margareta"},{"family":"So","given":"Alexander"},{"family":"Pillinger","given":"Michael H."},{"family":"Terkeltaub","given":"Robert"}],"issued":{"date-parts":[["2021",8]]}}}],"schema":"https://github.com/citation-style-language/schema/raw/master/csl-citation.json"} </w:instrText>
            </w:r>
            <w:r>
              <w:rPr>
                <w:rFonts w:ascii="Calibri" w:hAnsi="Calibri" w:cs="Calibri"/>
              </w:rPr>
              <w:fldChar w:fldCharType="separate"/>
            </w:r>
            <w:r w:rsidR="000E53B7" w:rsidRPr="000E53B7">
              <w:rPr>
                <w:rFonts w:ascii="Calibri" w:hAnsi="Calibri" w:cs="Calibri"/>
              </w:rPr>
              <w:t>(31)</w:t>
            </w:r>
            <w:r>
              <w:rPr>
                <w:rFonts w:ascii="Calibri" w:hAnsi="Calibri" w:cs="Calibri"/>
              </w:rPr>
              <w:fldChar w:fldCharType="end"/>
            </w:r>
          </w:p>
        </w:tc>
        <w:tc>
          <w:tcPr>
            <w:tcW w:w="3102" w:type="dxa"/>
          </w:tcPr>
          <w:p w14:paraId="772A33C4" w14:textId="4824CE28" w:rsidR="00EE7533" w:rsidRDefault="00EE7533" w:rsidP="00F26B01">
            <w:pPr>
              <w:rPr>
                <w:lang w:val="en-US"/>
              </w:rPr>
            </w:pPr>
            <w:r>
              <w:rPr>
                <w:lang w:val="en-US"/>
              </w:rPr>
              <w:t xml:space="preserve">RCT, </w:t>
            </w:r>
            <w:r w:rsidRPr="00EE7533">
              <w:rPr>
                <w:lang w:val="en-US"/>
              </w:rPr>
              <w:t xml:space="preserve">to assess superiority of anakinra </w:t>
            </w:r>
            <w:r>
              <w:rPr>
                <w:lang w:val="en-US"/>
              </w:rPr>
              <w:t xml:space="preserve">(n=110) </w:t>
            </w:r>
            <w:r w:rsidRPr="00EE7533">
              <w:rPr>
                <w:lang w:val="en-US"/>
              </w:rPr>
              <w:t>over</w:t>
            </w:r>
            <w:r>
              <w:rPr>
                <w:lang w:val="en-US"/>
              </w:rPr>
              <w:t xml:space="preserve"> triamcinolone</w:t>
            </w:r>
            <w:r w:rsidRPr="00EE7533">
              <w:rPr>
                <w:lang w:val="en-US"/>
              </w:rPr>
              <w:t xml:space="preserve"> injection</w:t>
            </w:r>
            <w:r>
              <w:rPr>
                <w:lang w:val="en-US"/>
              </w:rPr>
              <w:t xml:space="preserve"> (n=50).  </w:t>
            </w:r>
            <w:r w:rsidR="00984D44">
              <w:rPr>
                <w:lang w:val="en-US"/>
              </w:rPr>
              <w:t xml:space="preserve">Anakinra patients: </w:t>
            </w:r>
            <w:r>
              <w:rPr>
                <w:lang w:val="en-US"/>
              </w:rPr>
              <w:t xml:space="preserve">Mean age 54, </w:t>
            </w:r>
            <w:r w:rsidR="00984D44">
              <w:rPr>
                <w:lang w:val="en-US"/>
              </w:rPr>
              <w:t xml:space="preserve">86,4%, 74.5% monoarticular, 21.8% oligo-polyarticular, 34,5% tophaceous. 50% &gt;3 comorbidities, 42,8% 1-3, 1,8% no comorbidities. </w:t>
            </w:r>
          </w:p>
        </w:tc>
        <w:tc>
          <w:tcPr>
            <w:tcW w:w="3685" w:type="dxa"/>
          </w:tcPr>
          <w:p w14:paraId="2910E150" w14:textId="239E8B7C" w:rsidR="00EE7533" w:rsidRDefault="00845951">
            <w:pPr>
              <w:rPr>
                <w:lang w:val="en-US"/>
              </w:rPr>
            </w:pPr>
            <w:r>
              <w:rPr>
                <w:lang w:val="en-US"/>
              </w:rPr>
              <w:t xml:space="preserve">SC </w:t>
            </w:r>
            <w:r w:rsidR="00EE7533" w:rsidRPr="00EE7533">
              <w:rPr>
                <w:lang w:val="en-US"/>
              </w:rPr>
              <w:t xml:space="preserve">anakinra 100 </w:t>
            </w:r>
            <w:r w:rsidR="00984D44">
              <w:rPr>
                <w:lang w:val="en-US"/>
              </w:rPr>
              <w:t xml:space="preserve">(56 patients) </w:t>
            </w:r>
            <w:r w:rsidR="00EE7533" w:rsidRPr="00EE7533">
              <w:rPr>
                <w:lang w:val="en-US"/>
              </w:rPr>
              <w:t>or 200</w:t>
            </w:r>
            <w:r w:rsidR="00984D44">
              <w:rPr>
                <w:lang w:val="en-US"/>
              </w:rPr>
              <w:t xml:space="preserve"> (5</w:t>
            </w:r>
            <w:r w:rsidR="00CE45A1">
              <w:rPr>
                <w:lang w:val="en-US"/>
              </w:rPr>
              <w:t>4</w:t>
            </w:r>
            <w:r w:rsidR="00984D44">
              <w:rPr>
                <w:lang w:val="en-US"/>
              </w:rPr>
              <w:t xml:space="preserve"> patients)</w:t>
            </w:r>
            <w:r w:rsidR="00EE7533" w:rsidRPr="00EE7533">
              <w:rPr>
                <w:lang w:val="en-US"/>
              </w:rPr>
              <w:t xml:space="preserve"> mg/day for 5 days</w:t>
            </w:r>
            <w:r w:rsidR="00984D44">
              <w:rPr>
                <w:lang w:val="en-US"/>
              </w:rPr>
              <w:t>,</w:t>
            </w:r>
            <w:r w:rsidR="00EE7533" w:rsidRPr="00EE7533">
              <w:rPr>
                <w:lang w:val="en-US"/>
              </w:rPr>
              <w:t xml:space="preserve"> triamcinolone (40 mg in a single injection</w:t>
            </w:r>
            <w:r w:rsidR="00984D44">
              <w:rPr>
                <w:lang w:val="en-US"/>
              </w:rPr>
              <w:t>, n=55</w:t>
            </w:r>
            <w:r w:rsidR="00EE7533" w:rsidRPr="00EE7533">
              <w:rPr>
                <w:lang w:val="en-US"/>
              </w:rPr>
              <w:t>)</w:t>
            </w:r>
          </w:p>
        </w:tc>
        <w:tc>
          <w:tcPr>
            <w:tcW w:w="4111" w:type="dxa"/>
          </w:tcPr>
          <w:p w14:paraId="07A07E53" w14:textId="46C2369F" w:rsidR="00EE7533" w:rsidRPr="00FD752D" w:rsidRDefault="00984D44" w:rsidP="00FD752D">
            <w:pPr>
              <w:rPr>
                <w:lang w:val="en-US"/>
              </w:rPr>
            </w:pPr>
            <w:r w:rsidRPr="00984D44">
              <w:rPr>
                <w:lang w:val="en-US"/>
              </w:rPr>
              <w:t>301 flares were treated (214 anakinra</w:t>
            </w:r>
            <w:r w:rsidR="00FD752D">
              <w:rPr>
                <w:lang w:val="en-US"/>
              </w:rPr>
              <w:t>,</w:t>
            </w:r>
            <w:r w:rsidRPr="00984D44">
              <w:rPr>
                <w:lang w:val="en-US"/>
              </w:rPr>
              <w:t xml:space="preserve"> 87 triamcinolone). Anakinra in both doses and triamcinolone provided reduction in patient</w:t>
            </w:r>
            <w:r>
              <w:rPr>
                <w:lang w:val="en-US"/>
              </w:rPr>
              <w:t xml:space="preserve"> </w:t>
            </w:r>
            <w:r w:rsidRPr="00984D44">
              <w:rPr>
                <w:lang w:val="en-US"/>
              </w:rPr>
              <w:t xml:space="preserve">assessed pain intensity in first and subsequent flares. </w:t>
            </w:r>
            <w:r w:rsidRPr="00FD752D">
              <w:rPr>
                <w:lang w:val="en-US"/>
              </w:rPr>
              <w:t xml:space="preserve">Anakinra performed better for </w:t>
            </w:r>
            <w:r w:rsidR="00FD752D">
              <w:rPr>
                <w:lang w:val="en-US"/>
              </w:rPr>
              <w:t xml:space="preserve">physician assessment of global response to treatment, tenderness, swelling, erythema, and patient assessment of global response to </w:t>
            </w:r>
            <w:r w:rsidR="006B2589">
              <w:rPr>
                <w:lang w:val="en-US"/>
              </w:rPr>
              <w:t>treatment.</w:t>
            </w:r>
            <w:r w:rsidRPr="00FD752D">
              <w:rPr>
                <w:lang w:val="en-US"/>
              </w:rPr>
              <w:t xml:space="preserve"> </w:t>
            </w:r>
          </w:p>
        </w:tc>
        <w:tc>
          <w:tcPr>
            <w:tcW w:w="1985" w:type="dxa"/>
          </w:tcPr>
          <w:p w14:paraId="2EA4D631" w14:textId="486FDFE9" w:rsidR="006B2589" w:rsidRDefault="006B2589">
            <w:pPr>
              <w:rPr>
                <w:lang w:val="en-US"/>
              </w:rPr>
            </w:pPr>
            <w:r>
              <w:rPr>
                <w:lang w:val="en-US"/>
              </w:rPr>
              <w:t>No differences between groups.</w:t>
            </w:r>
          </w:p>
          <w:p w14:paraId="331AFBD6" w14:textId="5D22C6E2" w:rsidR="00EE7533" w:rsidRDefault="00A467D9">
            <w:pPr>
              <w:rPr>
                <w:lang w:val="en-US"/>
              </w:rPr>
            </w:pPr>
            <w:r>
              <w:rPr>
                <w:lang w:val="en-US"/>
              </w:rPr>
              <w:t>A</w:t>
            </w:r>
            <w:r w:rsidRPr="00A467D9">
              <w:rPr>
                <w:lang w:val="en-US"/>
              </w:rPr>
              <w:t>nakinra group</w:t>
            </w:r>
            <w:r>
              <w:rPr>
                <w:lang w:val="en-US"/>
              </w:rPr>
              <w:t>:</w:t>
            </w:r>
            <w:r w:rsidR="006B2589" w:rsidRPr="006B2589">
              <w:rPr>
                <w:lang w:val="en-US"/>
              </w:rPr>
              <w:t xml:space="preserve"> majority of AEs mild</w:t>
            </w:r>
            <w:r w:rsidR="006B2589">
              <w:rPr>
                <w:lang w:val="en-US"/>
              </w:rPr>
              <w:t>,</w:t>
            </w:r>
            <w:r w:rsidR="006B2589" w:rsidRPr="006B2589">
              <w:rPr>
                <w:lang w:val="en-US"/>
              </w:rPr>
              <w:t xml:space="preserve"> </w:t>
            </w:r>
            <w:r w:rsidRPr="00A467D9">
              <w:rPr>
                <w:lang w:val="en-US"/>
              </w:rPr>
              <w:t xml:space="preserve">severe AEs 8 patients, </w:t>
            </w:r>
            <w:r w:rsidR="006B2589">
              <w:rPr>
                <w:lang w:val="en-US"/>
              </w:rPr>
              <w:t xml:space="preserve">serious </w:t>
            </w:r>
            <w:r w:rsidRPr="00A467D9">
              <w:rPr>
                <w:lang w:val="en-US"/>
              </w:rPr>
              <w:t>AEs 5 patients</w:t>
            </w:r>
            <w:r>
              <w:rPr>
                <w:lang w:val="en-US"/>
              </w:rPr>
              <w:t>, j</w:t>
            </w:r>
            <w:r w:rsidRPr="00A467D9">
              <w:rPr>
                <w:lang w:val="en-US"/>
              </w:rPr>
              <w:t>udged not causally related to anakinra.</w:t>
            </w:r>
          </w:p>
        </w:tc>
      </w:tr>
      <w:tr w:rsidR="002C7C64" w:rsidRPr="00FF3EA9" w14:paraId="7F3DFF14" w14:textId="77777777" w:rsidTr="000A4CD1">
        <w:tc>
          <w:tcPr>
            <w:tcW w:w="2002" w:type="dxa"/>
          </w:tcPr>
          <w:p w14:paraId="669F9443" w14:textId="7325E836" w:rsidR="003A3A1C" w:rsidRPr="00FC535E" w:rsidRDefault="00024767">
            <w:pPr>
              <w:rPr>
                <w:rFonts w:ascii="Calibri" w:hAnsi="Calibri" w:cs="Calibri"/>
              </w:rPr>
            </w:pPr>
            <w:r>
              <w:rPr>
                <w:rFonts w:ascii="Calibri" w:hAnsi="Calibri" w:cs="Calibri"/>
              </w:rPr>
              <w:lastRenderedPageBreak/>
              <w:t xml:space="preserve">Sharma 2019 </w:t>
            </w:r>
            <w:r w:rsidR="003A3A1C">
              <w:rPr>
                <w:rFonts w:ascii="Calibri" w:hAnsi="Calibri" w:cs="Calibri"/>
              </w:rPr>
              <w:fldChar w:fldCharType="begin"/>
            </w:r>
            <w:r w:rsidR="000E53B7">
              <w:rPr>
                <w:rFonts w:ascii="Calibri" w:hAnsi="Calibri" w:cs="Calibri"/>
              </w:rPr>
              <w:instrText xml:space="preserve"> ADDIN ZOTERO_ITEM CSL_CITATION {"citationID":"tFwnNDvL","properties":{"formattedCitation":"(32)","plainCitation":"(32)","noteIndex":0},"citationItems":[{"id":500,"uris":["http://zotero.org/users/local/LKk2TUsX/items/C8IQ8GIM"],"itemData":{"id":500,"type":"article-journal","abstract":"Objective: The interleukin-1 (IL-1) receptor antagonist anakinra is an effective, off-label option in acute gout flares, when conventional therapy options are narrowed. We performed a retrospective, randomized, case-controlled study to gain clinical insight on baseline factors for gout patients most likely to receive anakinra, and ultimate mortality of those who received anakinra.\nMethods: Of 1451 gout patients seen between January 2003 and January 2015 in a Veterans Affairs (VA) rheumatology group practice, under stringent managed care principles, 13 (100% male), who received anakinra at least once for flares, were compared with 1:4 age- and sexmatched gout controls. Each patient’s first rheumatology encounter was studied by factor analysis for variables associated with later anakinra.\nResults: At baseline, patients that received anakinra had higher urate burden (palpable tophi [10/13] vs controls [16/52], P = .003), serum urate ([10.6 mg/dL] vs controls [7.6 mg/dL], P &lt; .0001), and East Asian descent ([7/13] vs [16/52], P = .041). The anakinra group had higher ultimate all-cause mortality ([6/13] vs controls [7/52], relative risk [RR] = 3.43, 95% confidence interval [CI] = 1.39-8.48, P = .0076). Factor analysis showed baseline visit palpable tophus and statin use to be most strongly associated with later anakinra use. Increased mortality of anakinra users, as per a factorial analysis, was linked more strongly to comorbidities than to anakinra.\nConclusions: At baseline rheumatology gout encounter, higher urate, palpable tophi, statin prescription, and East Asian descent were associated with later anakinra use for flares. Mortality was more closely associated to the presence of comorbidities at baseline rheumatology visit than to anakinra prescription.","container-title":"Clinical Medicine Insights: Arthritis and Musculoskeletal Disorders","DOI":"10.1177/1179544119890853","ISSN":"1179-5441, 1179-5441","journalAbbreviation":"Clin Med</w:instrText>
            </w:r>
            <w:r w:rsidR="000E53B7">
              <w:rPr>
                <w:rFonts w:ascii="Tahoma" w:hAnsi="Tahoma" w:cs="Tahoma"/>
              </w:rPr>
              <w:instrText>�</w:instrText>
            </w:r>
            <w:r w:rsidR="000E53B7">
              <w:rPr>
                <w:rFonts w:ascii="Calibri" w:hAnsi="Calibri" w:cs="Calibri"/>
              </w:rPr>
              <w:instrText>Insights</w:instrText>
            </w:r>
            <w:r w:rsidR="000E53B7">
              <w:rPr>
                <w:rFonts w:ascii="Tahoma" w:hAnsi="Tahoma" w:cs="Tahoma"/>
              </w:rPr>
              <w:instrText>�</w:instrText>
            </w:r>
            <w:r w:rsidR="000E53B7">
              <w:rPr>
                <w:rFonts w:ascii="Calibri" w:hAnsi="Calibri" w:cs="Calibri"/>
              </w:rPr>
              <w:instrText>Arthritis</w:instrText>
            </w:r>
            <w:r w:rsidR="000E53B7">
              <w:rPr>
                <w:rFonts w:ascii="Tahoma" w:hAnsi="Tahoma" w:cs="Tahoma"/>
              </w:rPr>
              <w:instrText>�</w:instrText>
            </w:r>
            <w:r w:rsidR="000E53B7">
              <w:rPr>
                <w:rFonts w:ascii="Calibri" w:hAnsi="Calibri" w:cs="Calibri"/>
              </w:rPr>
              <w:instrText xml:space="preserve">Musculoskelet Disord","language":"en","page":"117954411989085","source":"DOI.org (Crossref)","title":"Patients Prescribed Anakinra for Acute Gout Have Baseline Increased Burden of Hyperuricemia, Tophi, and Comorbidities, and Ultimate All-Cause Mortality","volume":"12","author":[{"family":"Sharma","given":"Ena"},{"family":"Pedersen","given":"Brian"},{"family":"Terkeltaub","given":"Robert"}],"issued":{"date-parts":[["2019",1]]}}}],"schema":"https://github.com/citation-style-language/schema/raw/master/csl-citation.json"} </w:instrText>
            </w:r>
            <w:r w:rsidR="003A3A1C">
              <w:rPr>
                <w:rFonts w:ascii="Calibri" w:hAnsi="Calibri" w:cs="Calibri"/>
              </w:rPr>
              <w:fldChar w:fldCharType="separate"/>
            </w:r>
            <w:r w:rsidR="000E53B7" w:rsidRPr="000E53B7">
              <w:rPr>
                <w:rFonts w:ascii="Calibri" w:hAnsi="Calibri" w:cs="Calibri"/>
              </w:rPr>
              <w:t>(32)</w:t>
            </w:r>
            <w:r w:rsidR="003A3A1C">
              <w:rPr>
                <w:rFonts w:ascii="Calibri" w:hAnsi="Calibri" w:cs="Calibri"/>
              </w:rPr>
              <w:fldChar w:fldCharType="end"/>
            </w:r>
          </w:p>
        </w:tc>
        <w:tc>
          <w:tcPr>
            <w:tcW w:w="3102" w:type="dxa"/>
          </w:tcPr>
          <w:p w14:paraId="1307C1BC" w14:textId="2B256F1E" w:rsidR="003A3A1C" w:rsidRDefault="00024767" w:rsidP="00F26B01">
            <w:pPr>
              <w:rPr>
                <w:lang w:val="en-US"/>
              </w:rPr>
            </w:pPr>
            <w:r w:rsidRPr="00024767">
              <w:rPr>
                <w:lang w:val="en-US"/>
              </w:rPr>
              <w:t>13 patients received anakinra for gout flare</w:t>
            </w:r>
            <w:r>
              <w:rPr>
                <w:lang w:val="en-US"/>
              </w:rPr>
              <w:t xml:space="preserve">, 10 tophaceous, mean number of comorbidities </w:t>
            </w:r>
            <w:r w:rsidRPr="00024767">
              <w:rPr>
                <w:lang w:val="en-US"/>
              </w:rPr>
              <w:t>3.92</w:t>
            </w:r>
            <w:r>
              <w:rPr>
                <w:lang w:val="en-US"/>
              </w:rPr>
              <w:t>, 7 DM, 12 hypertension, 8 CKD; 4 congestive HF, 8 obesity.</w:t>
            </w:r>
          </w:p>
        </w:tc>
        <w:tc>
          <w:tcPr>
            <w:tcW w:w="3685" w:type="dxa"/>
          </w:tcPr>
          <w:p w14:paraId="038DFF09" w14:textId="77777777" w:rsidR="003A3A1C" w:rsidRDefault="00024767">
            <w:pPr>
              <w:rPr>
                <w:lang w:val="en-US"/>
              </w:rPr>
            </w:pPr>
            <w:r>
              <w:rPr>
                <w:lang w:val="en-US"/>
              </w:rPr>
              <w:t>SC a</w:t>
            </w:r>
            <w:r w:rsidRPr="00DF7906">
              <w:rPr>
                <w:lang w:val="en-US"/>
              </w:rPr>
              <w:t>nakinra</w:t>
            </w:r>
            <w:r>
              <w:rPr>
                <w:lang w:val="en-US"/>
              </w:rPr>
              <w:t xml:space="preserve"> 100 mg daily: </w:t>
            </w:r>
          </w:p>
          <w:p w14:paraId="12C09C46" w14:textId="5C9AA825" w:rsidR="00024767" w:rsidRDefault="00024767" w:rsidP="00024767">
            <w:pPr>
              <w:pStyle w:val="Prrafodelista"/>
              <w:numPr>
                <w:ilvl w:val="0"/>
                <w:numId w:val="2"/>
              </w:numPr>
              <w:rPr>
                <w:lang w:val="en-US"/>
              </w:rPr>
            </w:pPr>
            <w:r>
              <w:rPr>
                <w:lang w:val="en-US"/>
              </w:rPr>
              <w:t xml:space="preserve">1 course: 5 patients for 3 days, </w:t>
            </w:r>
            <w:r w:rsidR="00FE587F">
              <w:rPr>
                <w:lang w:val="en-US"/>
              </w:rPr>
              <w:t>3</w:t>
            </w:r>
            <w:r>
              <w:rPr>
                <w:lang w:val="en-US"/>
              </w:rPr>
              <w:t xml:space="preserve"> for 5 days, 1 for 14 days, 1 for 21 days. </w:t>
            </w:r>
          </w:p>
          <w:p w14:paraId="31411782" w14:textId="41906588" w:rsidR="00024767" w:rsidRDefault="00024767" w:rsidP="00024767">
            <w:pPr>
              <w:pStyle w:val="Prrafodelista"/>
              <w:numPr>
                <w:ilvl w:val="0"/>
                <w:numId w:val="2"/>
              </w:numPr>
              <w:rPr>
                <w:lang w:val="en-US"/>
              </w:rPr>
            </w:pPr>
            <w:r>
              <w:rPr>
                <w:lang w:val="en-US"/>
              </w:rPr>
              <w:t>2 courses: 1, 3 days courses.</w:t>
            </w:r>
          </w:p>
          <w:p w14:paraId="50E4431A" w14:textId="74C841C7" w:rsidR="00024767" w:rsidRDefault="00024767" w:rsidP="00024767">
            <w:pPr>
              <w:pStyle w:val="Prrafodelista"/>
              <w:numPr>
                <w:ilvl w:val="0"/>
                <w:numId w:val="2"/>
              </w:numPr>
              <w:rPr>
                <w:lang w:val="en-US"/>
              </w:rPr>
            </w:pPr>
            <w:r>
              <w:rPr>
                <w:lang w:val="en-US"/>
              </w:rPr>
              <w:t>3 courses: 1, 3 days courses.</w:t>
            </w:r>
          </w:p>
          <w:p w14:paraId="2B9FF249" w14:textId="5AF7F03D" w:rsidR="00024767" w:rsidRPr="00024767" w:rsidRDefault="00024767" w:rsidP="00024767">
            <w:pPr>
              <w:pStyle w:val="Prrafodelista"/>
              <w:numPr>
                <w:ilvl w:val="0"/>
                <w:numId w:val="2"/>
              </w:numPr>
              <w:rPr>
                <w:lang w:val="en-US"/>
              </w:rPr>
            </w:pPr>
            <w:r>
              <w:rPr>
                <w:lang w:val="en-US"/>
              </w:rPr>
              <w:t>8 courses, 1, 3-5 days courses.</w:t>
            </w:r>
          </w:p>
        </w:tc>
        <w:tc>
          <w:tcPr>
            <w:tcW w:w="4111" w:type="dxa"/>
          </w:tcPr>
          <w:p w14:paraId="321E9BB5" w14:textId="54E029B1" w:rsidR="003A3A1C" w:rsidRPr="00FC535E" w:rsidRDefault="00024767" w:rsidP="00DF7906">
            <w:pPr>
              <w:rPr>
                <w:lang w:val="en-US"/>
              </w:rPr>
            </w:pPr>
            <w:r>
              <w:rPr>
                <w:lang w:val="en-US"/>
              </w:rPr>
              <w:t xml:space="preserve">Response was classified as excellent in 6 patients, substantial in 5, poor in 1, 1 lost of follow-up. </w:t>
            </w:r>
            <w:r w:rsidR="00FE587F">
              <w:rPr>
                <w:lang w:val="en-US"/>
              </w:rPr>
              <w:t xml:space="preserve">7 flares within 21 days. </w:t>
            </w:r>
          </w:p>
        </w:tc>
        <w:tc>
          <w:tcPr>
            <w:tcW w:w="1985" w:type="dxa"/>
          </w:tcPr>
          <w:p w14:paraId="5B4849A4" w14:textId="3A185D2C" w:rsidR="003A3A1C" w:rsidRDefault="00FE587F">
            <w:pPr>
              <w:rPr>
                <w:lang w:val="en-US"/>
              </w:rPr>
            </w:pPr>
            <w:r>
              <w:rPr>
                <w:lang w:val="en-US"/>
              </w:rPr>
              <w:t>U</w:t>
            </w:r>
            <w:r w:rsidRPr="00FE587F">
              <w:rPr>
                <w:lang w:val="en-US"/>
              </w:rPr>
              <w:t>ltimate all-cause mortality 6/13</w:t>
            </w:r>
            <w:r>
              <w:rPr>
                <w:lang w:val="en-US"/>
              </w:rPr>
              <w:t xml:space="preserve"> </w:t>
            </w:r>
            <w:r w:rsidRPr="00FE587F">
              <w:rPr>
                <w:lang w:val="en-US"/>
              </w:rPr>
              <w:t xml:space="preserve">in anakinra </w:t>
            </w:r>
            <w:r>
              <w:rPr>
                <w:lang w:val="en-US"/>
              </w:rPr>
              <w:t xml:space="preserve">(one sepsis, 2 </w:t>
            </w:r>
            <w:r w:rsidRPr="00FE587F">
              <w:rPr>
                <w:lang w:val="en-US"/>
              </w:rPr>
              <w:t>CHF decompensation</w:t>
            </w:r>
            <w:r>
              <w:rPr>
                <w:lang w:val="en-US"/>
              </w:rPr>
              <w:t>, 3 unknown)</w:t>
            </w:r>
            <w:r w:rsidRPr="00FE587F">
              <w:rPr>
                <w:lang w:val="en-US"/>
              </w:rPr>
              <w:t xml:space="preserve"> vs 7/52</w:t>
            </w:r>
            <w:r>
              <w:rPr>
                <w:lang w:val="en-US"/>
              </w:rPr>
              <w:t xml:space="preserve"> </w:t>
            </w:r>
            <w:r w:rsidRPr="00FE587F">
              <w:rPr>
                <w:lang w:val="en-US"/>
              </w:rPr>
              <w:t>controls</w:t>
            </w:r>
            <w:r>
              <w:rPr>
                <w:lang w:val="en-US"/>
              </w:rPr>
              <w:t xml:space="preserve">. </w:t>
            </w:r>
          </w:p>
        </w:tc>
      </w:tr>
      <w:tr w:rsidR="002C7C64" w:rsidRPr="00DF7906" w14:paraId="0AC22AA7" w14:textId="77777777" w:rsidTr="000A4CD1">
        <w:tc>
          <w:tcPr>
            <w:tcW w:w="2002" w:type="dxa"/>
          </w:tcPr>
          <w:p w14:paraId="735AF4AA" w14:textId="5E32A2D9" w:rsidR="00CE7E9B" w:rsidRDefault="00CE7E9B">
            <w:pPr>
              <w:rPr>
                <w:rFonts w:ascii="Calibri" w:hAnsi="Calibri" w:cs="Calibri"/>
              </w:rPr>
            </w:pPr>
            <w:r>
              <w:rPr>
                <w:rFonts w:ascii="Calibri" w:hAnsi="Calibri" w:cs="Calibri"/>
              </w:rPr>
              <w:t xml:space="preserve">Singh 2009 </w:t>
            </w:r>
            <w:r w:rsidR="00E55595">
              <w:rPr>
                <w:rFonts w:ascii="Calibri" w:hAnsi="Calibri" w:cs="Calibri"/>
              </w:rPr>
              <w:fldChar w:fldCharType="begin"/>
            </w:r>
            <w:r w:rsidR="000E53B7">
              <w:rPr>
                <w:rFonts w:ascii="Calibri" w:hAnsi="Calibri" w:cs="Calibri"/>
              </w:rPr>
              <w:instrText xml:space="preserve"> ADDIN ZOTERO_ITEM CSL_CITATION {"citationID":"x8N9NjcR","properties":{"formattedCitation":"(33)","plainCitation":"(33)","noteIndex":0},"citationItems":[{"id":510,"uris":["http://zotero.org/users/local/LKk2TUsX/items/M3VYZVYD"],"itemData":{"id":510,"type":"article-journal","container-title":"JCR: Journal of Clinical Rheumatology","DOI":"10.1097/RHU.0b013e3181be2423","ISSN":"1076-1608","issue":"7","language":"en","page":"366","source":"DOI.org (Crossref)","title":"IL-1 Inhibition With Anakinra in a Patient With Refractory Gout","volume":"15","author":[{"family":"Singh","given":"Dushyant"},{"family":"Huston","given":"K Kwasind"}],"issued":{"date-parts":[["2009",10]]}}}],"schema":"https://github.com/citation-style-language/schema/raw/master/csl-citation.json"} </w:instrText>
            </w:r>
            <w:r w:rsidR="00E55595">
              <w:rPr>
                <w:rFonts w:ascii="Calibri" w:hAnsi="Calibri" w:cs="Calibri"/>
              </w:rPr>
              <w:fldChar w:fldCharType="separate"/>
            </w:r>
            <w:r w:rsidR="000E53B7" w:rsidRPr="000E53B7">
              <w:rPr>
                <w:rFonts w:ascii="Calibri" w:hAnsi="Calibri" w:cs="Calibri"/>
              </w:rPr>
              <w:t>(33)</w:t>
            </w:r>
            <w:r w:rsidR="00E55595">
              <w:rPr>
                <w:rFonts w:ascii="Calibri" w:hAnsi="Calibri" w:cs="Calibri"/>
              </w:rPr>
              <w:fldChar w:fldCharType="end"/>
            </w:r>
          </w:p>
        </w:tc>
        <w:tc>
          <w:tcPr>
            <w:tcW w:w="3102" w:type="dxa"/>
          </w:tcPr>
          <w:p w14:paraId="036919B1" w14:textId="13018AA4" w:rsidR="00CE7E9B" w:rsidRPr="00024767" w:rsidRDefault="00CE7E9B" w:rsidP="00F26B01">
            <w:pPr>
              <w:rPr>
                <w:lang w:val="en-US"/>
              </w:rPr>
            </w:pPr>
            <w:r>
              <w:rPr>
                <w:lang w:val="en-US"/>
              </w:rPr>
              <w:t>1 patient</w:t>
            </w:r>
            <w:r w:rsidR="00E55595">
              <w:rPr>
                <w:lang w:val="en-US"/>
              </w:rPr>
              <w:t xml:space="preserve"> (</w:t>
            </w:r>
            <w:r>
              <w:rPr>
                <w:lang w:val="en-US"/>
              </w:rPr>
              <w:t xml:space="preserve">age </w:t>
            </w:r>
            <w:r w:rsidRPr="00CE7E9B">
              <w:rPr>
                <w:lang w:val="en-US"/>
              </w:rPr>
              <w:t>58</w:t>
            </w:r>
            <w:r>
              <w:rPr>
                <w:lang w:val="en-US"/>
              </w:rPr>
              <w:t xml:space="preserve">, </w:t>
            </w:r>
            <w:r w:rsidRPr="00CE7E9B">
              <w:rPr>
                <w:lang w:val="en-US"/>
              </w:rPr>
              <w:t>ma</w:t>
            </w:r>
            <w:r>
              <w:rPr>
                <w:lang w:val="en-US"/>
              </w:rPr>
              <w:t>le</w:t>
            </w:r>
            <w:r w:rsidR="00E55595">
              <w:rPr>
                <w:lang w:val="en-US"/>
              </w:rPr>
              <w:t>)</w:t>
            </w:r>
            <w:r>
              <w:rPr>
                <w:lang w:val="en-US"/>
              </w:rPr>
              <w:t>. Poorly controlled DM</w:t>
            </w:r>
            <w:r w:rsidRPr="00CE7E9B">
              <w:rPr>
                <w:lang w:val="en-US"/>
              </w:rPr>
              <w:t xml:space="preserve">, hypertension, </w:t>
            </w:r>
            <w:r>
              <w:rPr>
                <w:lang w:val="en-US"/>
              </w:rPr>
              <w:t>CKD stage III</w:t>
            </w:r>
            <w:r w:rsidRPr="00CE7E9B">
              <w:rPr>
                <w:lang w:val="en-US"/>
              </w:rPr>
              <w:t xml:space="preserve">, </w:t>
            </w:r>
            <w:r w:rsidR="00E55595">
              <w:rPr>
                <w:lang w:val="en-US"/>
              </w:rPr>
              <w:t>COPD,</w:t>
            </w:r>
            <w:r w:rsidRPr="00CE7E9B">
              <w:rPr>
                <w:lang w:val="en-US"/>
              </w:rPr>
              <w:t xml:space="preserve"> coronary artery bypass</w:t>
            </w:r>
            <w:r w:rsidR="00E55595">
              <w:rPr>
                <w:lang w:val="en-US"/>
              </w:rPr>
              <w:t>,</w:t>
            </w:r>
            <w:r w:rsidRPr="00CE7E9B">
              <w:rPr>
                <w:lang w:val="en-US"/>
              </w:rPr>
              <w:t xml:space="preserve"> aortic valve replacemen</w:t>
            </w:r>
            <w:r w:rsidR="00E55595">
              <w:rPr>
                <w:lang w:val="en-US"/>
              </w:rPr>
              <w:t xml:space="preserve">t, ICM. </w:t>
            </w:r>
            <w:r w:rsidR="00E55595" w:rsidRPr="00E55595">
              <w:rPr>
                <w:lang w:val="en-US"/>
              </w:rPr>
              <w:t>Gouty arthritis</w:t>
            </w:r>
            <w:r w:rsidR="00E55595">
              <w:rPr>
                <w:lang w:val="en-US"/>
              </w:rPr>
              <w:t>.</w:t>
            </w:r>
          </w:p>
        </w:tc>
        <w:tc>
          <w:tcPr>
            <w:tcW w:w="3685" w:type="dxa"/>
          </w:tcPr>
          <w:p w14:paraId="720B5F8F" w14:textId="18D899F2" w:rsidR="00CE7E9B" w:rsidRDefault="00E55595">
            <w:pPr>
              <w:rPr>
                <w:lang w:val="en-US"/>
              </w:rPr>
            </w:pPr>
            <w:r>
              <w:rPr>
                <w:lang w:val="en-US"/>
              </w:rPr>
              <w:t>SC a</w:t>
            </w:r>
            <w:r w:rsidRPr="00DF7906">
              <w:rPr>
                <w:lang w:val="en-US"/>
              </w:rPr>
              <w:t>nakinra</w:t>
            </w:r>
            <w:r>
              <w:rPr>
                <w:lang w:val="en-US"/>
              </w:rPr>
              <w:t xml:space="preserve"> 100 mg daily chronically.</w:t>
            </w:r>
          </w:p>
        </w:tc>
        <w:tc>
          <w:tcPr>
            <w:tcW w:w="4111" w:type="dxa"/>
          </w:tcPr>
          <w:p w14:paraId="395DDCFF" w14:textId="25564882" w:rsidR="00CE7E9B" w:rsidRDefault="00E55595" w:rsidP="00DF7906">
            <w:pPr>
              <w:rPr>
                <w:lang w:val="en-US"/>
              </w:rPr>
            </w:pPr>
            <w:r>
              <w:rPr>
                <w:lang w:val="en-US"/>
              </w:rPr>
              <w:t>Clinical improvement</w:t>
            </w:r>
            <w:r w:rsidRPr="00E55595">
              <w:rPr>
                <w:lang w:val="en-US"/>
              </w:rPr>
              <w:t>, prednisone discontinu</w:t>
            </w:r>
            <w:r>
              <w:rPr>
                <w:lang w:val="en-US"/>
              </w:rPr>
              <w:t>ation within 2 months, leading to better control of DM</w:t>
            </w:r>
            <w:r w:rsidRPr="00E55595">
              <w:rPr>
                <w:lang w:val="en-US"/>
              </w:rPr>
              <w:t>.</w:t>
            </w:r>
            <w:r>
              <w:rPr>
                <w:lang w:val="en-US"/>
              </w:rPr>
              <w:t xml:space="preserve"> </w:t>
            </w:r>
            <w:r w:rsidRPr="00E55595">
              <w:rPr>
                <w:lang w:val="en-US"/>
              </w:rPr>
              <w:t xml:space="preserve"> </w:t>
            </w:r>
            <w:r>
              <w:rPr>
                <w:lang w:val="en-US"/>
              </w:rPr>
              <w:t>O</w:t>
            </w:r>
            <w:r w:rsidRPr="00E55595">
              <w:rPr>
                <w:lang w:val="en-US"/>
              </w:rPr>
              <w:t>ne gout attack since starting anakinra during a hospitalization for frequent firing of his implantable defibrillator</w:t>
            </w:r>
            <w:r>
              <w:rPr>
                <w:lang w:val="en-US"/>
              </w:rPr>
              <w:t>.</w:t>
            </w:r>
          </w:p>
        </w:tc>
        <w:tc>
          <w:tcPr>
            <w:tcW w:w="1985" w:type="dxa"/>
          </w:tcPr>
          <w:p w14:paraId="60F3F9C7" w14:textId="7DCB5D68" w:rsidR="00CE7E9B" w:rsidRDefault="004E2758">
            <w:pPr>
              <w:rPr>
                <w:lang w:val="en-US"/>
              </w:rPr>
            </w:pPr>
            <w:r>
              <w:rPr>
                <w:lang w:val="en-US"/>
              </w:rPr>
              <w:t>No safety concerns reported.</w:t>
            </w:r>
          </w:p>
        </w:tc>
      </w:tr>
      <w:tr w:rsidR="002C7C64" w:rsidRPr="00DF7906" w14:paraId="1B2653FC" w14:textId="77777777" w:rsidTr="000A4CD1">
        <w:tc>
          <w:tcPr>
            <w:tcW w:w="2002" w:type="dxa"/>
          </w:tcPr>
          <w:p w14:paraId="51BBCA24" w14:textId="6BEF1DA6" w:rsidR="00A4657A" w:rsidRDefault="00A4657A">
            <w:pPr>
              <w:rPr>
                <w:rFonts w:ascii="Calibri" w:hAnsi="Calibri" w:cs="Calibri"/>
              </w:rPr>
            </w:pPr>
            <w:r>
              <w:rPr>
                <w:rFonts w:ascii="Calibri" w:hAnsi="Calibri" w:cs="Calibri"/>
              </w:rPr>
              <w:t xml:space="preserve">So 2007 </w:t>
            </w:r>
            <w:r>
              <w:rPr>
                <w:rFonts w:ascii="Calibri" w:hAnsi="Calibri" w:cs="Calibri"/>
              </w:rPr>
              <w:fldChar w:fldCharType="begin"/>
            </w:r>
            <w:r w:rsidR="000E53B7">
              <w:rPr>
                <w:rFonts w:ascii="Calibri" w:hAnsi="Calibri" w:cs="Calibri"/>
              </w:rPr>
              <w:instrText xml:space="preserve"> ADDIN ZOTERO_ITEM CSL_CITATION {"citationID":"94JjCRPt","properties":{"formattedCitation":"(34)","plainCitation":"(34)","noteIndex":0},"citationItems":[{"id":497,"uris":["http://zotero.org/users/local/LKk2TUsX/items/R4VG39BD"],"itemData":{"id":497,"type":"article-journal","container-title":"Arthritis Research &amp; Therapy","DOI":"10.1186/ar2143","ISSN":"1478-6354","issue":"2","journalAbbreviation":"Arthritis Res Ther","language":"en","page":"R28","source":"DOI.org (Crossref)","title":"A pilot study of IL-1 inhibition by anakinra in acute gout","volume":"9","author":[{"family":"So","given":"Alexander"},{"family":"De Smedt","given":"Thibaut"},{"family":"Revaz","given":"Sylvie"},{"family":"Tschopp","given":"Jürg"}],"issued":{"date-parts":[["2007",4]]}}}],"schema":"https://github.com/citation-style-language/schema/raw/master/csl-citation.json"} </w:instrText>
            </w:r>
            <w:r>
              <w:rPr>
                <w:rFonts w:ascii="Calibri" w:hAnsi="Calibri" w:cs="Calibri"/>
              </w:rPr>
              <w:fldChar w:fldCharType="separate"/>
            </w:r>
            <w:r w:rsidR="000E53B7" w:rsidRPr="000E53B7">
              <w:rPr>
                <w:rFonts w:ascii="Calibri" w:hAnsi="Calibri" w:cs="Calibri"/>
              </w:rPr>
              <w:t>(34)</w:t>
            </w:r>
            <w:r>
              <w:rPr>
                <w:rFonts w:ascii="Calibri" w:hAnsi="Calibri" w:cs="Calibri"/>
              </w:rPr>
              <w:fldChar w:fldCharType="end"/>
            </w:r>
          </w:p>
        </w:tc>
        <w:tc>
          <w:tcPr>
            <w:tcW w:w="3102" w:type="dxa"/>
          </w:tcPr>
          <w:p w14:paraId="2C46A1D1" w14:textId="39B9DCC7" w:rsidR="00A4657A" w:rsidRDefault="00A4657A" w:rsidP="00F26B01">
            <w:pPr>
              <w:rPr>
                <w:lang w:val="en-US"/>
              </w:rPr>
            </w:pPr>
            <w:r>
              <w:rPr>
                <w:lang w:val="en-US"/>
              </w:rPr>
              <w:t xml:space="preserve">10 patients (age 38-76), 7 acute gout, 3 chronic tophaceous gout, one with renal stones. </w:t>
            </w:r>
            <w:r w:rsidR="004E2758">
              <w:rPr>
                <w:lang w:val="en-US"/>
              </w:rPr>
              <w:t xml:space="preserve">9 oligoarticular, 1 polyarticular. Frequent comorbidities associated. </w:t>
            </w:r>
          </w:p>
        </w:tc>
        <w:tc>
          <w:tcPr>
            <w:tcW w:w="3685" w:type="dxa"/>
          </w:tcPr>
          <w:p w14:paraId="2CBAA77E" w14:textId="6AABC577" w:rsidR="00A4657A" w:rsidRDefault="004E2758">
            <w:pPr>
              <w:rPr>
                <w:lang w:val="en-US"/>
              </w:rPr>
            </w:pPr>
            <w:r>
              <w:rPr>
                <w:lang w:val="en-US"/>
              </w:rPr>
              <w:t>SC a</w:t>
            </w:r>
            <w:r w:rsidRPr="00DF7906">
              <w:rPr>
                <w:lang w:val="en-US"/>
              </w:rPr>
              <w:t>nakinra</w:t>
            </w:r>
            <w:r>
              <w:rPr>
                <w:lang w:val="en-US"/>
              </w:rPr>
              <w:t xml:space="preserve"> 100 mg daily for 3 days.</w:t>
            </w:r>
          </w:p>
        </w:tc>
        <w:tc>
          <w:tcPr>
            <w:tcW w:w="4111" w:type="dxa"/>
          </w:tcPr>
          <w:p w14:paraId="0FB85B14" w14:textId="243C95DF" w:rsidR="00A4657A" w:rsidRDefault="004E2758" w:rsidP="00DF7906">
            <w:pPr>
              <w:rPr>
                <w:lang w:val="en-US"/>
              </w:rPr>
            </w:pPr>
            <w:r w:rsidRPr="004E2758">
              <w:rPr>
                <w:lang w:val="en-US"/>
              </w:rPr>
              <w:t>Patient assessment of improvement in pain</w:t>
            </w:r>
            <w:r>
              <w:rPr>
                <w:lang w:val="en-US"/>
              </w:rPr>
              <w:t xml:space="preserve"> was 50-100% (5 patients 90-100%) within 24-48 hours. </w:t>
            </w:r>
          </w:p>
        </w:tc>
        <w:tc>
          <w:tcPr>
            <w:tcW w:w="1985" w:type="dxa"/>
          </w:tcPr>
          <w:p w14:paraId="2E8ABAA0" w14:textId="5D70BCB9" w:rsidR="00A4657A" w:rsidRDefault="004E2758">
            <w:pPr>
              <w:rPr>
                <w:lang w:val="en-US"/>
              </w:rPr>
            </w:pPr>
            <w:r>
              <w:rPr>
                <w:lang w:val="en-US"/>
              </w:rPr>
              <w:t>No safety concerns reported.</w:t>
            </w:r>
          </w:p>
        </w:tc>
      </w:tr>
      <w:tr w:rsidR="002C7C64" w:rsidRPr="00FF3EA9" w14:paraId="0AD3D7F5" w14:textId="77777777" w:rsidTr="000A4CD1">
        <w:tc>
          <w:tcPr>
            <w:tcW w:w="2002" w:type="dxa"/>
          </w:tcPr>
          <w:p w14:paraId="600B0137" w14:textId="64F325FF" w:rsidR="006E2CDE" w:rsidRDefault="006E2CDE">
            <w:pPr>
              <w:rPr>
                <w:rFonts w:ascii="Calibri" w:hAnsi="Calibri" w:cs="Calibri"/>
              </w:rPr>
            </w:pPr>
            <w:proofErr w:type="spellStart"/>
            <w:r w:rsidRPr="006E2CDE">
              <w:rPr>
                <w:rFonts w:ascii="Calibri" w:hAnsi="Calibri" w:cs="Calibri"/>
              </w:rPr>
              <w:t>Thueringer</w:t>
            </w:r>
            <w:proofErr w:type="spellEnd"/>
            <w:r>
              <w:rPr>
                <w:rFonts w:ascii="Calibri" w:hAnsi="Calibri" w:cs="Calibri"/>
              </w:rPr>
              <w:t xml:space="preserve"> 2015 </w:t>
            </w:r>
            <w:r>
              <w:rPr>
                <w:rFonts w:ascii="Calibri" w:hAnsi="Calibri" w:cs="Calibri"/>
              </w:rPr>
              <w:fldChar w:fldCharType="begin"/>
            </w:r>
            <w:r w:rsidR="000E53B7">
              <w:rPr>
                <w:rFonts w:ascii="Calibri" w:hAnsi="Calibri" w:cs="Calibri"/>
              </w:rPr>
              <w:instrText xml:space="preserve"> ADDIN ZOTERO_ITEM CSL_CITATION {"citationID":"Y7h1myDM","properties":{"formattedCitation":"(35)","plainCitation":"(35)","noteIndex":0},"citationItems":[{"id":522,"uris":["http://zotero.org/users/local/LKk2TUsX/items/LVSGI7IL"],"itemData":{"id":522,"type":"article-journal","abstract":"Objectives: To report on the efficacy and safety of anakinra for treatment of acute gouty arthritis in medically complex, critically ill patients.","container-title":"Seminars in Arthritis and Rheumatism","DOI":"10.1016/j.semarthrit.2015.02.006","ISSN":"00490172","issue":"1","journalAbbreviation":"Seminars in Arthritis and Rheumatism","language":"en","page":"81-85","source":"DOI.org (Crossref)","title":"Anakinra for the treatment of acute severe gout in critically ill patients","volume":"45","author":[{"family":"Thueringer","given":"Jessica T."},{"family":"Doll","given":"Natalie K."},{"family":"Gertner","given":"Elie"}],"issued":{"date-parts":[["2015",8]]}}}],"schema":"https://github.com/citation-style-language/schema/raw/master/csl-citation.json"} </w:instrText>
            </w:r>
            <w:r>
              <w:rPr>
                <w:rFonts w:ascii="Calibri" w:hAnsi="Calibri" w:cs="Calibri"/>
              </w:rPr>
              <w:fldChar w:fldCharType="separate"/>
            </w:r>
            <w:r w:rsidR="000E53B7" w:rsidRPr="000E53B7">
              <w:rPr>
                <w:rFonts w:ascii="Calibri" w:hAnsi="Calibri" w:cs="Calibri"/>
              </w:rPr>
              <w:t>(35)</w:t>
            </w:r>
            <w:r>
              <w:rPr>
                <w:rFonts w:ascii="Calibri" w:hAnsi="Calibri" w:cs="Calibri"/>
              </w:rPr>
              <w:fldChar w:fldCharType="end"/>
            </w:r>
          </w:p>
        </w:tc>
        <w:tc>
          <w:tcPr>
            <w:tcW w:w="3102" w:type="dxa"/>
          </w:tcPr>
          <w:p w14:paraId="213A8947" w14:textId="0A211926" w:rsidR="006E2CDE" w:rsidRDefault="002C7C64" w:rsidP="00F26B01">
            <w:pPr>
              <w:rPr>
                <w:lang w:val="en-US"/>
              </w:rPr>
            </w:pPr>
            <w:r>
              <w:rPr>
                <w:lang w:val="en-US"/>
              </w:rPr>
              <w:t xml:space="preserve">13 critically ill patients </w:t>
            </w:r>
            <w:r w:rsidR="003F5024" w:rsidRPr="003F5024">
              <w:rPr>
                <w:lang w:val="en-US"/>
              </w:rPr>
              <w:t xml:space="preserve">with multiple comorbidities </w:t>
            </w:r>
            <w:r>
              <w:rPr>
                <w:lang w:val="en-US"/>
              </w:rPr>
              <w:t xml:space="preserve">(10 ICU, 1 Burn Unit, 1 hemophagocytic </w:t>
            </w:r>
            <w:proofErr w:type="spellStart"/>
            <w:r>
              <w:rPr>
                <w:lang w:val="en-US"/>
              </w:rPr>
              <w:t>lymphohistiocytosis</w:t>
            </w:r>
            <w:proofErr w:type="spellEnd"/>
            <w:r>
              <w:rPr>
                <w:lang w:val="en-US"/>
              </w:rPr>
              <w:t xml:space="preserve">, 1 </w:t>
            </w:r>
            <w:r w:rsidR="003F5024">
              <w:rPr>
                <w:lang w:val="en-US"/>
              </w:rPr>
              <w:t>disseminated</w:t>
            </w:r>
            <w:r>
              <w:rPr>
                <w:lang w:val="en-US"/>
              </w:rPr>
              <w:t xml:space="preserve"> tuberculosis</w:t>
            </w:r>
            <w:r w:rsidR="00CC47F3">
              <w:rPr>
                <w:lang w:val="en-US"/>
              </w:rPr>
              <w:t xml:space="preserve">), </w:t>
            </w:r>
            <w:r w:rsidR="00CC47F3" w:rsidRPr="00CC47F3">
              <w:rPr>
                <w:lang w:val="en-US"/>
              </w:rPr>
              <w:t>12 males</w:t>
            </w:r>
            <w:r w:rsidR="003F5024">
              <w:rPr>
                <w:lang w:val="en-US"/>
              </w:rPr>
              <w:t xml:space="preserve">, </w:t>
            </w:r>
            <w:r w:rsidR="00CC47F3" w:rsidRPr="00CC47F3">
              <w:rPr>
                <w:lang w:val="en-US"/>
              </w:rPr>
              <w:t>mean age 58 years</w:t>
            </w:r>
            <w:r w:rsidR="003F5024">
              <w:rPr>
                <w:lang w:val="en-US"/>
              </w:rPr>
              <w:t>,</w:t>
            </w:r>
            <w:r>
              <w:rPr>
                <w:lang w:val="en-US"/>
              </w:rPr>
              <w:t xml:space="preserve"> 20 episodes of acute arthritis. </w:t>
            </w:r>
            <w:r w:rsidR="005D014C">
              <w:rPr>
                <w:lang w:val="en-US"/>
              </w:rPr>
              <w:t xml:space="preserve">11 </w:t>
            </w:r>
            <w:proofErr w:type="gramStart"/>
            <w:r w:rsidR="005D014C">
              <w:rPr>
                <w:lang w:val="en-US"/>
              </w:rPr>
              <w:t>patients</w:t>
            </w:r>
            <w:proofErr w:type="gramEnd"/>
            <w:r w:rsidR="005D014C">
              <w:rPr>
                <w:lang w:val="en-US"/>
              </w:rPr>
              <w:t xml:space="preserve"> active infections</w:t>
            </w:r>
          </w:p>
        </w:tc>
        <w:tc>
          <w:tcPr>
            <w:tcW w:w="3685" w:type="dxa"/>
          </w:tcPr>
          <w:p w14:paraId="5DB12AA7" w14:textId="4EF49546" w:rsidR="006E2CDE" w:rsidRDefault="005D014C">
            <w:pPr>
              <w:rPr>
                <w:lang w:val="en-US"/>
              </w:rPr>
            </w:pPr>
            <w:r>
              <w:rPr>
                <w:lang w:val="en-US"/>
              </w:rPr>
              <w:t>SC a</w:t>
            </w:r>
            <w:r w:rsidRPr="00DF7906">
              <w:rPr>
                <w:lang w:val="en-US"/>
              </w:rPr>
              <w:t>nakinra</w:t>
            </w:r>
            <w:r>
              <w:rPr>
                <w:lang w:val="en-US"/>
              </w:rPr>
              <w:t xml:space="preserve"> 100 mg daily: </w:t>
            </w:r>
            <w:r w:rsidRPr="005D014C">
              <w:rPr>
                <w:lang w:val="en-US"/>
              </w:rPr>
              <w:t>5 episodes for 3 days, 2 episodes for 4 days, 7 episodes for 5 days. One flare one day, 2 flares for 2 days and 3 flares for 6 days</w:t>
            </w:r>
          </w:p>
        </w:tc>
        <w:tc>
          <w:tcPr>
            <w:tcW w:w="4111" w:type="dxa"/>
          </w:tcPr>
          <w:p w14:paraId="096539E8" w14:textId="77777777" w:rsidR="005D014C" w:rsidRDefault="005D014C" w:rsidP="00DF7906">
            <w:pPr>
              <w:rPr>
                <w:lang w:val="en-US"/>
              </w:rPr>
            </w:pPr>
            <w:r w:rsidRPr="005D014C">
              <w:rPr>
                <w:lang w:val="en-US"/>
              </w:rPr>
              <w:t xml:space="preserve">All patients had a significant response </w:t>
            </w:r>
          </w:p>
          <w:p w14:paraId="776297D7" w14:textId="1C6810C4" w:rsidR="005D014C" w:rsidRDefault="005D014C" w:rsidP="005D014C">
            <w:pPr>
              <w:pStyle w:val="Prrafodelista"/>
              <w:numPr>
                <w:ilvl w:val="0"/>
                <w:numId w:val="2"/>
              </w:numPr>
              <w:rPr>
                <w:lang w:val="en-US"/>
              </w:rPr>
            </w:pPr>
            <w:r w:rsidRPr="005D014C">
              <w:rPr>
                <w:lang w:val="en-US"/>
              </w:rPr>
              <w:t>total resolution or marked improvement 50% within 24 hours</w:t>
            </w:r>
            <w:r>
              <w:rPr>
                <w:lang w:val="en-US"/>
              </w:rPr>
              <w:t>,</w:t>
            </w:r>
          </w:p>
          <w:p w14:paraId="3344F5E4" w14:textId="77777777" w:rsidR="006E2CDE" w:rsidRDefault="005D014C" w:rsidP="005D014C">
            <w:pPr>
              <w:pStyle w:val="Prrafodelista"/>
              <w:rPr>
                <w:lang w:val="en-US"/>
              </w:rPr>
            </w:pPr>
            <w:r w:rsidRPr="005D014C">
              <w:rPr>
                <w:lang w:val="en-US"/>
              </w:rPr>
              <w:t>40%</w:t>
            </w:r>
            <w:r>
              <w:rPr>
                <w:lang w:val="en-US"/>
              </w:rPr>
              <w:t xml:space="preserve"> </w:t>
            </w:r>
            <w:r w:rsidRPr="005D014C">
              <w:rPr>
                <w:lang w:val="en-US"/>
              </w:rPr>
              <w:t xml:space="preserve">by 48 hours 10% by 72 hours. </w:t>
            </w:r>
          </w:p>
          <w:p w14:paraId="70BE3BE8" w14:textId="33655ABF" w:rsidR="005D014C" w:rsidRPr="005D014C" w:rsidRDefault="005D014C" w:rsidP="005D014C">
            <w:pPr>
              <w:rPr>
                <w:lang w:val="en-US"/>
              </w:rPr>
            </w:pPr>
            <w:r w:rsidRPr="005D014C">
              <w:rPr>
                <w:lang w:val="en-US"/>
              </w:rPr>
              <w:t>Seven patients developed recurrent flares during their hospitalization</w:t>
            </w:r>
            <w:r>
              <w:rPr>
                <w:lang w:val="en-US"/>
              </w:rPr>
              <w:t xml:space="preserve">, </w:t>
            </w:r>
            <w:proofErr w:type="gramStart"/>
            <w:r w:rsidRPr="005D014C">
              <w:rPr>
                <w:lang w:val="en-US"/>
              </w:rPr>
              <w:t>Six</w:t>
            </w:r>
            <w:proofErr w:type="gramEnd"/>
            <w:r w:rsidRPr="005D014C">
              <w:rPr>
                <w:lang w:val="en-US"/>
              </w:rPr>
              <w:t xml:space="preserve"> received additional treatment with anakinra</w:t>
            </w:r>
          </w:p>
        </w:tc>
        <w:tc>
          <w:tcPr>
            <w:tcW w:w="1985" w:type="dxa"/>
          </w:tcPr>
          <w:p w14:paraId="4D0D1B0E" w14:textId="0CAB628C" w:rsidR="006E2CDE" w:rsidRDefault="005D014C">
            <w:pPr>
              <w:rPr>
                <w:lang w:val="en-US"/>
              </w:rPr>
            </w:pPr>
            <w:r w:rsidRPr="005D014C">
              <w:rPr>
                <w:lang w:val="en-US"/>
              </w:rPr>
              <w:t>2 leukopenia</w:t>
            </w:r>
            <w:r>
              <w:rPr>
                <w:lang w:val="en-US"/>
              </w:rPr>
              <w:t xml:space="preserve">, 1 </w:t>
            </w:r>
            <w:r w:rsidR="00CA7198">
              <w:rPr>
                <w:lang w:val="en-US"/>
              </w:rPr>
              <w:t>previous</w:t>
            </w:r>
            <w:r>
              <w:rPr>
                <w:lang w:val="en-US"/>
              </w:rPr>
              <w:t>, 1 resolution after anakinra discontinuation. 1</w:t>
            </w:r>
            <w:r w:rsidRPr="005D014C">
              <w:rPr>
                <w:lang w:val="en-US"/>
              </w:rPr>
              <w:t xml:space="preserve"> </w:t>
            </w:r>
            <w:r w:rsidR="00CA7198">
              <w:rPr>
                <w:lang w:val="en-US"/>
              </w:rPr>
              <w:t>HZ</w:t>
            </w:r>
            <w:r w:rsidRPr="005D014C">
              <w:rPr>
                <w:lang w:val="en-US"/>
              </w:rPr>
              <w:t xml:space="preserve"> 1 day after 6 day of anakinra</w:t>
            </w:r>
            <w:r w:rsidR="00CA7198">
              <w:rPr>
                <w:lang w:val="en-US"/>
              </w:rPr>
              <w:t>. No effect on AB efficacy</w:t>
            </w:r>
          </w:p>
        </w:tc>
      </w:tr>
      <w:tr w:rsidR="00CA7198" w:rsidRPr="00243FB4" w14:paraId="6833DC73" w14:textId="77777777" w:rsidTr="000A4CD1">
        <w:tc>
          <w:tcPr>
            <w:tcW w:w="2002" w:type="dxa"/>
          </w:tcPr>
          <w:p w14:paraId="6D75AB4A" w14:textId="2063C264" w:rsidR="00CA7198" w:rsidRPr="006E2CDE" w:rsidRDefault="00CA7198">
            <w:pPr>
              <w:rPr>
                <w:rFonts w:ascii="Calibri" w:hAnsi="Calibri" w:cs="Calibri"/>
              </w:rPr>
            </w:pPr>
            <w:r>
              <w:rPr>
                <w:rFonts w:ascii="Calibri" w:hAnsi="Calibri" w:cs="Calibri"/>
              </w:rPr>
              <w:t xml:space="preserve">Tran 2011 </w:t>
            </w:r>
            <w:r>
              <w:rPr>
                <w:rFonts w:ascii="Calibri" w:hAnsi="Calibri" w:cs="Calibri"/>
              </w:rPr>
              <w:fldChar w:fldCharType="begin"/>
            </w:r>
            <w:r w:rsidR="000E53B7">
              <w:rPr>
                <w:rFonts w:ascii="Calibri" w:hAnsi="Calibri" w:cs="Calibri"/>
              </w:rPr>
              <w:instrText xml:space="preserve"> ADDIN ZOTERO_ITEM CSL_CITATION {"citationID":"1kTbUwM7","properties":{"formattedCitation":"(36)","plainCitation":"(36)","noteIndex":0},"citationItems":[{"id":503,"uris":["http://zotero.org/users/local/LKk2TUsX/items/832JMHSA"],"itemData":{"id":503,"type":"article-journal","abstract":"Since the discovery of the inﬂammasome, interleukin 1 production has been found to be integral in the pathophysiology of gout. Interleukin 1 inhibition by Anakinra has been shown to effective for the treatment of gout. We report three cases of resistant chronic tophaceous gout who responded to anakinra subcutaneous injections on an intermittent basis.","container-title":"International Journal of Rheumatic Diseases","DOI":"10.1111/j.1756-185X.2011.01629.x","ISSN":"17561841","issue":"3","language":"en","page":"e33-e37","source":"DOI.org (Crossref)","title":"Interleukin-1 inhibition by anakinra in refractory chronic tophaceous gout: Anakinra in refractory chronic tophaceous gout","title-short":"Interleukin-1 inhibition by anakinra in refractory chronic tophaceous gout","volume":"14","author":[{"family":"Tran","given":"Ai P."},{"family":"Edelman","given":"Jack"}],"issued":{"date-parts":[["2011",8]]}}}],"schema":"https://github.com/citation-style-language/schema/raw/master/csl-citation.json"} </w:instrText>
            </w:r>
            <w:r>
              <w:rPr>
                <w:rFonts w:ascii="Calibri" w:hAnsi="Calibri" w:cs="Calibri"/>
              </w:rPr>
              <w:fldChar w:fldCharType="separate"/>
            </w:r>
            <w:r w:rsidR="000E53B7" w:rsidRPr="000E53B7">
              <w:rPr>
                <w:rFonts w:ascii="Calibri" w:hAnsi="Calibri" w:cs="Calibri"/>
              </w:rPr>
              <w:t>(36)</w:t>
            </w:r>
            <w:r>
              <w:rPr>
                <w:rFonts w:ascii="Calibri" w:hAnsi="Calibri" w:cs="Calibri"/>
              </w:rPr>
              <w:fldChar w:fldCharType="end"/>
            </w:r>
          </w:p>
        </w:tc>
        <w:tc>
          <w:tcPr>
            <w:tcW w:w="3102" w:type="dxa"/>
          </w:tcPr>
          <w:p w14:paraId="56391C02" w14:textId="44AF2BFC" w:rsidR="00CA7198" w:rsidRDefault="00CA7198" w:rsidP="00F26B01">
            <w:pPr>
              <w:rPr>
                <w:lang w:val="en-US"/>
              </w:rPr>
            </w:pPr>
            <w:r>
              <w:rPr>
                <w:lang w:val="en-US"/>
              </w:rPr>
              <w:t xml:space="preserve">3 patients, males aged 46, 48 and 65. </w:t>
            </w:r>
            <w:r w:rsidR="00144341">
              <w:rPr>
                <w:lang w:val="en-US"/>
              </w:rPr>
              <w:t xml:space="preserve">All </w:t>
            </w:r>
            <w:r w:rsidR="00A02893" w:rsidRPr="00A02893">
              <w:rPr>
                <w:lang w:val="en-US"/>
              </w:rPr>
              <w:t>chronic tophaceous gout</w:t>
            </w:r>
            <w:r w:rsidR="00A02893">
              <w:rPr>
                <w:lang w:val="en-US"/>
              </w:rPr>
              <w:t>,</w:t>
            </w:r>
            <w:r w:rsidR="00144341">
              <w:rPr>
                <w:lang w:val="en-US"/>
              </w:rPr>
              <w:t xml:space="preserve"> one</w:t>
            </w:r>
            <w:r w:rsidR="00A02893">
              <w:rPr>
                <w:lang w:val="en-US"/>
              </w:rPr>
              <w:t xml:space="preserve"> </w:t>
            </w:r>
            <w:r w:rsidR="00A02893" w:rsidRPr="00A02893">
              <w:rPr>
                <w:lang w:val="en-US"/>
              </w:rPr>
              <w:t xml:space="preserve">type 2 </w:t>
            </w:r>
            <w:r w:rsidR="00144341">
              <w:rPr>
                <w:lang w:val="en-US"/>
              </w:rPr>
              <w:t>DM</w:t>
            </w:r>
            <w:r w:rsidR="00A02893" w:rsidRPr="00A02893">
              <w:rPr>
                <w:lang w:val="en-US"/>
              </w:rPr>
              <w:t xml:space="preserve">, </w:t>
            </w:r>
            <w:proofErr w:type="spellStart"/>
            <w:r w:rsidR="00A02893" w:rsidRPr="00A02893">
              <w:rPr>
                <w:lang w:val="en-US"/>
              </w:rPr>
              <w:lastRenderedPageBreak/>
              <w:t>hypercholesterolaemia</w:t>
            </w:r>
            <w:proofErr w:type="spellEnd"/>
            <w:r w:rsidR="00A02893" w:rsidRPr="00A02893">
              <w:rPr>
                <w:lang w:val="en-US"/>
              </w:rPr>
              <w:t>, hypertension</w:t>
            </w:r>
            <w:r w:rsidR="00144341">
              <w:rPr>
                <w:lang w:val="en-US"/>
              </w:rPr>
              <w:t xml:space="preserve"> and obesity.</w:t>
            </w:r>
          </w:p>
        </w:tc>
        <w:tc>
          <w:tcPr>
            <w:tcW w:w="3685" w:type="dxa"/>
          </w:tcPr>
          <w:p w14:paraId="67F468BE" w14:textId="4656191E" w:rsidR="00CA7198" w:rsidRDefault="00A02893">
            <w:pPr>
              <w:rPr>
                <w:lang w:val="en-US"/>
              </w:rPr>
            </w:pPr>
            <w:r>
              <w:rPr>
                <w:lang w:val="en-US"/>
              </w:rPr>
              <w:lastRenderedPageBreak/>
              <w:t>SC a</w:t>
            </w:r>
            <w:r w:rsidRPr="00DF7906">
              <w:rPr>
                <w:lang w:val="en-US"/>
              </w:rPr>
              <w:t>nakinra</w:t>
            </w:r>
            <w:r>
              <w:rPr>
                <w:lang w:val="en-US"/>
              </w:rPr>
              <w:t xml:space="preserve"> 100 mg daily</w:t>
            </w:r>
          </w:p>
        </w:tc>
        <w:tc>
          <w:tcPr>
            <w:tcW w:w="4111" w:type="dxa"/>
          </w:tcPr>
          <w:p w14:paraId="26633012" w14:textId="16A69D08" w:rsidR="00CA7198" w:rsidRPr="005D014C" w:rsidRDefault="00243FB4" w:rsidP="00DF7906">
            <w:pPr>
              <w:rPr>
                <w:lang w:val="en-US"/>
              </w:rPr>
            </w:pPr>
            <w:r>
              <w:rPr>
                <w:lang w:val="en-US"/>
              </w:rPr>
              <w:t>3</w:t>
            </w:r>
            <w:r w:rsidR="00144341">
              <w:rPr>
                <w:lang w:val="en-US"/>
              </w:rPr>
              <w:t xml:space="preserve"> clinical resolution, 2 polyarticular flares in 2 different patients after 4 and 5 weeks</w:t>
            </w:r>
            <w:r>
              <w:rPr>
                <w:lang w:val="en-US"/>
              </w:rPr>
              <w:t xml:space="preserve">, </w:t>
            </w:r>
            <w:r w:rsidR="00144341">
              <w:rPr>
                <w:lang w:val="en-US"/>
              </w:rPr>
              <w:t xml:space="preserve">treated with chronic anakinra (up to every </w:t>
            </w:r>
            <w:r w:rsidR="00144341">
              <w:rPr>
                <w:lang w:val="en-US"/>
              </w:rPr>
              <w:lastRenderedPageBreak/>
              <w:t>3</w:t>
            </w:r>
            <w:r w:rsidR="00144341" w:rsidRPr="00144341">
              <w:rPr>
                <w:vertAlign w:val="superscript"/>
                <w:lang w:val="en-US"/>
              </w:rPr>
              <w:t>rd</w:t>
            </w:r>
            <w:r w:rsidR="00144341">
              <w:rPr>
                <w:lang w:val="en-US"/>
              </w:rPr>
              <w:t xml:space="preserve"> day) and single </w:t>
            </w:r>
            <w:proofErr w:type="gramStart"/>
            <w:r w:rsidR="00144341" w:rsidRPr="00144341">
              <w:rPr>
                <w:lang w:val="en-US"/>
              </w:rPr>
              <w:t>6 day</w:t>
            </w:r>
            <w:proofErr w:type="gramEnd"/>
            <w:r w:rsidR="00144341" w:rsidRPr="00144341">
              <w:rPr>
                <w:lang w:val="en-US"/>
              </w:rPr>
              <w:t xml:space="preserve"> anakinra</w:t>
            </w:r>
            <w:r w:rsidR="00144341">
              <w:rPr>
                <w:lang w:val="en-US"/>
              </w:rPr>
              <w:t xml:space="preserve"> course respectively, with complete remission. </w:t>
            </w:r>
          </w:p>
        </w:tc>
        <w:tc>
          <w:tcPr>
            <w:tcW w:w="1985" w:type="dxa"/>
          </w:tcPr>
          <w:p w14:paraId="4637DD5C" w14:textId="7036AF8B" w:rsidR="00CA7198" w:rsidRPr="005D014C" w:rsidRDefault="00243FB4">
            <w:pPr>
              <w:rPr>
                <w:lang w:val="en-US"/>
              </w:rPr>
            </w:pPr>
            <w:r>
              <w:rPr>
                <w:lang w:val="en-US"/>
              </w:rPr>
              <w:lastRenderedPageBreak/>
              <w:t>No safety concerns reported.</w:t>
            </w:r>
          </w:p>
        </w:tc>
      </w:tr>
      <w:tr w:rsidR="00243FB4" w:rsidRPr="00243FB4" w14:paraId="171FCABA" w14:textId="77777777" w:rsidTr="000A4CD1">
        <w:tc>
          <w:tcPr>
            <w:tcW w:w="2002" w:type="dxa"/>
          </w:tcPr>
          <w:p w14:paraId="4EF60272" w14:textId="2788524B" w:rsidR="00243FB4" w:rsidRPr="00243FB4" w:rsidRDefault="000B4CF7">
            <w:pPr>
              <w:rPr>
                <w:rFonts w:ascii="Calibri" w:hAnsi="Calibri" w:cs="Calibri"/>
                <w:lang w:val="en-US"/>
              </w:rPr>
            </w:pPr>
            <w:r w:rsidRPr="000B4CF7">
              <w:rPr>
                <w:rFonts w:ascii="Calibri" w:hAnsi="Calibri" w:cs="Calibri"/>
                <w:lang w:val="en-US"/>
              </w:rPr>
              <w:t xml:space="preserve">Van </w:t>
            </w:r>
            <w:proofErr w:type="spellStart"/>
            <w:r w:rsidRPr="000B4CF7">
              <w:rPr>
                <w:rFonts w:ascii="Calibri" w:hAnsi="Calibri" w:cs="Calibri"/>
                <w:lang w:val="en-US"/>
              </w:rPr>
              <w:t>Wabeke</w:t>
            </w:r>
            <w:proofErr w:type="spellEnd"/>
            <w:r>
              <w:rPr>
                <w:rFonts w:ascii="Calibri" w:hAnsi="Calibri" w:cs="Calibri"/>
                <w:lang w:val="en-US"/>
              </w:rPr>
              <w:t xml:space="preserve"> </w:t>
            </w:r>
            <w:r>
              <w:rPr>
                <w:rFonts w:ascii="Calibri" w:hAnsi="Calibri" w:cs="Calibri"/>
                <w:lang w:val="en-US"/>
              </w:rPr>
              <w:fldChar w:fldCharType="begin"/>
            </w:r>
            <w:r w:rsidR="000E53B7">
              <w:rPr>
                <w:rFonts w:ascii="Calibri" w:hAnsi="Calibri" w:cs="Calibri"/>
                <w:lang w:val="en-US"/>
              </w:rPr>
              <w:instrText xml:space="preserve"> ADDIN ZOTERO_ITEM CSL_CITATION {"citationID":"OYYEBJ3F","properties":{"formattedCitation":"(37)","plainCitation":"(37)","noteIndex":0},"citationItems":[{"id":524,"uris":["http://zotero.org/users/local/LKk2TUsX/items/23GNQ3UL"],"itemData":{"id":524,"type":"article-journal","container-title":"Acta Clinica Belgica","DOI":"10.1080/17843286.2016.1239891","ISSN":"1784-3286, 2295-3337","issue":"4","journalAbbreviation":"Acta Clinica Belgica","language":"en","page":"293-295","source":"DOI.org (Crossref)","title":"Anakinra in resistant gout: a case report","title-short":"Anakinra in resistant gout","volume":"72","author":[{"family":"Van Wabeke","given":"Jana"},{"family":"Dhondt","given":"Eric"},{"family":"Peene","given":"Isabelle"},{"family":"Piette","given":"Yves"}],"issued":{"date-parts":[["2017",7,4]]}}}],"schema":"https://github.com/citation-style-language/schema/raw/master/csl-citation.json"} </w:instrText>
            </w:r>
            <w:r>
              <w:rPr>
                <w:rFonts w:ascii="Calibri" w:hAnsi="Calibri" w:cs="Calibri"/>
                <w:lang w:val="en-US"/>
              </w:rPr>
              <w:fldChar w:fldCharType="separate"/>
            </w:r>
            <w:r w:rsidR="000E53B7" w:rsidRPr="000E53B7">
              <w:rPr>
                <w:rFonts w:ascii="Calibri" w:hAnsi="Calibri" w:cs="Calibri"/>
              </w:rPr>
              <w:t>(37)</w:t>
            </w:r>
            <w:r>
              <w:rPr>
                <w:rFonts w:ascii="Calibri" w:hAnsi="Calibri" w:cs="Calibri"/>
                <w:lang w:val="en-US"/>
              </w:rPr>
              <w:fldChar w:fldCharType="end"/>
            </w:r>
          </w:p>
        </w:tc>
        <w:tc>
          <w:tcPr>
            <w:tcW w:w="3102" w:type="dxa"/>
          </w:tcPr>
          <w:p w14:paraId="4EC8A38F" w14:textId="5B90B597" w:rsidR="00243FB4" w:rsidRDefault="00243FB4" w:rsidP="00F26B01">
            <w:pPr>
              <w:rPr>
                <w:lang w:val="en-US"/>
              </w:rPr>
            </w:pPr>
            <w:r>
              <w:rPr>
                <w:lang w:val="en-US"/>
              </w:rPr>
              <w:t xml:space="preserve">1 patient, </w:t>
            </w:r>
            <w:proofErr w:type="gramStart"/>
            <w:r w:rsidRPr="00243FB4">
              <w:rPr>
                <w:lang w:val="en-US"/>
              </w:rPr>
              <w:t>6</w:t>
            </w:r>
            <w:r>
              <w:rPr>
                <w:lang w:val="en-US"/>
              </w:rPr>
              <w:t xml:space="preserve">9 </w:t>
            </w:r>
            <w:r w:rsidRPr="00243FB4">
              <w:rPr>
                <w:lang w:val="en-US"/>
              </w:rPr>
              <w:t>y</w:t>
            </w:r>
            <w:r>
              <w:rPr>
                <w:lang w:val="en-US"/>
              </w:rPr>
              <w:t>e</w:t>
            </w:r>
            <w:r w:rsidRPr="00243FB4">
              <w:rPr>
                <w:lang w:val="en-US"/>
              </w:rPr>
              <w:t>ar</w:t>
            </w:r>
            <w:proofErr w:type="gramEnd"/>
            <w:r>
              <w:rPr>
                <w:lang w:val="en-US"/>
              </w:rPr>
              <w:t xml:space="preserve">, female. </w:t>
            </w:r>
            <w:proofErr w:type="spellStart"/>
            <w:r>
              <w:rPr>
                <w:lang w:val="en-US"/>
              </w:rPr>
              <w:t>Tophaceoys</w:t>
            </w:r>
            <w:proofErr w:type="spellEnd"/>
            <w:r>
              <w:rPr>
                <w:lang w:val="en-US"/>
              </w:rPr>
              <w:t xml:space="preserve"> gout, polyarticular flare. Bleeding peptic ulcer. </w:t>
            </w:r>
          </w:p>
        </w:tc>
        <w:tc>
          <w:tcPr>
            <w:tcW w:w="3685" w:type="dxa"/>
          </w:tcPr>
          <w:p w14:paraId="02377E1E" w14:textId="65BA41A4" w:rsidR="00243FB4" w:rsidRDefault="00243FB4">
            <w:pPr>
              <w:rPr>
                <w:lang w:val="en-US"/>
              </w:rPr>
            </w:pPr>
            <w:r>
              <w:rPr>
                <w:lang w:val="en-US"/>
              </w:rPr>
              <w:t>SC a</w:t>
            </w:r>
            <w:r w:rsidRPr="00DF7906">
              <w:rPr>
                <w:lang w:val="en-US"/>
              </w:rPr>
              <w:t>nakinra</w:t>
            </w:r>
            <w:r>
              <w:rPr>
                <w:lang w:val="en-US"/>
              </w:rPr>
              <w:t xml:space="preserve"> 100 mg daily 4 days</w:t>
            </w:r>
          </w:p>
        </w:tc>
        <w:tc>
          <w:tcPr>
            <w:tcW w:w="4111" w:type="dxa"/>
          </w:tcPr>
          <w:p w14:paraId="25EDFE38" w14:textId="31F94EF7" w:rsidR="00243FB4" w:rsidRDefault="000B4CF7" w:rsidP="00DF7906">
            <w:pPr>
              <w:rPr>
                <w:lang w:val="en-US"/>
              </w:rPr>
            </w:pPr>
            <w:r>
              <w:rPr>
                <w:lang w:val="en-US"/>
              </w:rPr>
              <w:t>R</w:t>
            </w:r>
            <w:r w:rsidRPr="000B4CF7">
              <w:rPr>
                <w:lang w:val="en-US"/>
              </w:rPr>
              <w:t>esolution of the acute attack, free of inflammatory episodes up to one year with progressive resolution of all tophi.</w:t>
            </w:r>
          </w:p>
        </w:tc>
        <w:tc>
          <w:tcPr>
            <w:tcW w:w="1985" w:type="dxa"/>
          </w:tcPr>
          <w:p w14:paraId="363E8276" w14:textId="7AAFA15E" w:rsidR="00243FB4" w:rsidRPr="005D014C" w:rsidRDefault="000B4CF7">
            <w:pPr>
              <w:rPr>
                <w:lang w:val="en-US"/>
              </w:rPr>
            </w:pPr>
            <w:r>
              <w:rPr>
                <w:lang w:val="en-US"/>
              </w:rPr>
              <w:t>No safety concerns reported.</w:t>
            </w:r>
          </w:p>
        </w:tc>
      </w:tr>
      <w:tr w:rsidR="000B4CF7" w:rsidRPr="00243FB4" w14:paraId="3043C0C4" w14:textId="77777777" w:rsidTr="000A4CD1">
        <w:tc>
          <w:tcPr>
            <w:tcW w:w="2002" w:type="dxa"/>
          </w:tcPr>
          <w:p w14:paraId="6DAE381F" w14:textId="49D69554" w:rsidR="000B4CF7" w:rsidRPr="000B4CF7" w:rsidRDefault="000B4CF7">
            <w:pPr>
              <w:rPr>
                <w:rFonts w:ascii="Calibri" w:hAnsi="Calibri" w:cs="Calibri"/>
                <w:lang w:val="en-US"/>
              </w:rPr>
            </w:pPr>
            <w:r>
              <w:rPr>
                <w:rFonts w:ascii="Calibri" w:hAnsi="Calibri" w:cs="Calibri"/>
                <w:lang w:val="en-US"/>
              </w:rPr>
              <w:t xml:space="preserve">Vitale </w:t>
            </w:r>
            <w:r>
              <w:rPr>
                <w:rFonts w:ascii="Calibri" w:hAnsi="Calibri" w:cs="Calibri"/>
                <w:lang w:val="en-US"/>
              </w:rPr>
              <w:fldChar w:fldCharType="begin"/>
            </w:r>
            <w:r w:rsidR="000E53B7">
              <w:rPr>
                <w:rFonts w:ascii="Calibri" w:hAnsi="Calibri" w:cs="Calibri"/>
                <w:lang w:val="en-US"/>
              </w:rPr>
              <w:instrText xml:space="preserve"> ADDIN ZOTERO_ITEM CSL_CITATION {"citationID":"aJqgpf51","properties":{"formattedCitation":"(38)","plainCitation":"(38)","noteIndex":0},"citationItems":[{"id":501,"uris":["http://zotero.org/users/local/LKk2TUsX/items/X3UCPC8T"],"itemData":{"id":501,"type":"article-journal","abstract":"We report three Caucasian patients affected by gout and type 2 diabetes, who were treated with the recombinant nonglycosylated human interleukin-1 receptor antagonist anakinra (100 mg/day subcutaneously) after an unsatisfactory or incomplete response to urate-lowering therapy, colchicine, nonsteroidal anti-inflammatory drugs, and prednisone. The remarkable clinical improvement in joint symptoms within 24 h and in glycemic control during a 6-month period gives anakinra a potential therapeutic role in the management of gout and type 2 diabetes. When anakinra was discontinued, a gout attack occurred within 3–25 days in all three patients. The contribution of anakinra in the treatment of such syndromes is encouraging, but requires further studies to establish its long-term efficacy.","container-title":"Clinical Rheumatology","DOI":"10.1007/s10067-014-2601-7","ISSN":"0770-3198, 1434-9949","issue":"5","journalAbbreviation":"Clin Rheumatol","language":"en","page":"981-984","source":"DOI.org (Crossref)","title":"Anakinra treatment in patients with gout and type 2 diabetes","volume":"34","author":[{"family":"Vitale","given":"Antonio"},{"family":"Cantarini","given":"Luca"},{"family":"Rigante","given":"Donato"},{"family":"Bardelli","given":"Marco"},{"family":"Galeazzi","given":"Mauro"}],"issued":{"date-parts":[["2015",5]]}}}],"schema":"https://github.com/citation-style-language/schema/raw/master/csl-citation.json"} </w:instrText>
            </w:r>
            <w:r>
              <w:rPr>
                <w:rFonts w:ascii="Calibri" w:hAnsi="Calibri" w:cs="Calibri"/>
                <w:lang w:val="en-US"/>
              </w:rPr>
              <w:fldChar w:fldCharType="separate"/>
            </w:r>
            <w:r w:rsidR="000E53B7" w:rsidRPr="000E53B7">
              <w:rPr>
                <w:rFonts w:ascii="Calibri" w:hAnsi="Calibri" w:cs="Calibri"/>
              </w:rPr>
              <w:t>(38)</w:t>
            </w:r>
            <w:r>
              <w:rPr>
                <w:rFonts w:ascii="Calibri" w:hAnsi="Calibri" w:cs="Calibri"/>
                <w:lang w:val="en-US"/>
              </w:rPr>
              <w:fldChar w:fldCharType="end"/>
            </w:r>
          </w:p>
        </w:tc>
        <w:tc>
          <w:tcPr>
            <w:tcW w:w="3102" w:type="dxa"/>
          </w:tcPr>
          <w:p w14:paraId="4FABDFB8" w14:textId="64A5B8D5" w:rsidR="000B4CF7" w:rsidRDefault="000B4CF7" w:rsidP="00F26B01">
            <w:pPr>
              <w:rPr>
                <w:lang w:val="en-US"/>
              </w:rPr>
            </w:pPr>
            <w:r>
              <w:rPr>
                <w:lang w:val="en-US"/>
              </w:rPr>
              <w:t xml:space="preserve">3 patients, age 50, 76 and 85, sex not reported, </w:t>
            </w:r>
            <w:r w:rsidRPr="000B4CF7">
              <w:rPr>
                <w:lang w:val="en-US"/>
              </w:rPr>
              <w:t>chronic tophaceous gout</w:t>
            </w:r>
            <w:r>
              <w:rPr>
                <w:lang w:val="en-US"/>
              </w:rPr>
              <w:t xml:space="preserve">, </w:t>
            </w:r>
            <w:r w:rsidRPr="000B4CF7">
              <w:rPr>
                <w:lang w:val="en-US"/>
              </w:rPr>
              <w:t>T2D treated with oral hypoglycemic drugs</w:t>
            </w:r>
            <w:r>
              <w:rPr>
                <w:lang w:val="en-US"/>
              </w:rPr>
              <w:t>, polyarticular flare.</w:t>
            </w:r>
          </w:p>
        </w:tc>
        <w:tc>
          <w:tcPr>
            <w:tcW w:w="3685" w:type="dxa"/>
          </w:tcPr>
          <w:p w14:paraId="0FB26366" w14:textId="3423CA40" w:rsidR="000B4CF7" w:rsidRDefault="00A61E69">
            <w:pPr>
              <w:rPr>
                <w:lang w:val="en-US"/>
              </w:rPr>
            </w:pPr>
            <w:r>
              <w:rPr>
                <w:lang w:val="en-US"/>
              </w:rPr>
              <w:t>SC a</w:t>
            </w:r>
            <w:r w:rsidRPr="00DF7906">
              <w:rPr>
                <w:lang w:val="en-US"/>
              </w:rPr>
              <w:t>nakinra</w:t>
            </w:r>
            <w:r>
              <w:rPr>
                <w:lang w:val="en-US"/>
              </w:rPr>
              <w:t xml:space="preserve"> 100 mg daily</w:t>
            </w:r>
          </w:p>
        </w:tc>
        <w:tc>
          <w:tcPr>
            <w:tcW w:w="4111" w:type="dxa"/>
          </w:tcPr>
          <w:p w14:paraId="499BF375" w14:textId="5C3592EC" w:rsidR="000B4CF7" w:rsidRDefault="00A61E69" w:rsidP="00DF7906">
            <w:pPr>
              <w:rPr>
                <w:lang w:val="en-US"/>
              </w:rPr>
            </w:pPr>
            <w:r>
              <w:rPr>
                <w:lang w:val="en-US"/>
              </w:rPr>
              <w:t>P</w:t>
            </w:r>
            <w:r w:rsidR="000B4CF7" w:rsidRPr="000B4CF7">
              <w:rPr>
                <w:lang w:val="en-US"/>
              </w:rPr>
              <w:t>rompt and complete resolution of gouty arthritis</w:t>
            </w:r>
            <w:r>
              <w:rPr>
                <w:lang w:val="en-US"/>
              </w:rPr>
              <w:t xml:space="preserve">, flare after discontinuation with good response with retreatment, </w:t>
            </w:r>
            <w:r w:rsidR="000B4CF7" w:rsidRPr="000B4CF7">
              <w:rPr>
                <w:lang w:val="en-US"/>
              </w:rPr>
              <w:t>better glycemic control at the 6-month follow-up visit</w:t>
            </w:r>
            <w:r>
              <w:rPr>
                <w:lang w:val="en-US"/>
              </w:rPr>
              <w:t xml:space="preserve">, with </w:t>
            </w:r>
            <w:r w:rsidRPr="00A61E69">
              <w:rPr>
                <w:lang w:val="en-US"/>
              </w:rPr>
              <w:t>no reductions in tophus volume</w:t>
            </w:r>
            <w:r w:rsidR="000B4CF7" w:rsidRPr="000B4CF7">
              <w:rPr>
                <w:lang w:val="en-US"/>
              </w:rPr>
              <w:t>.</w:t>
            </w:r>
          </w:p>
        </w:tc>
        <w:tc>
          <w:tcPr>
            <w:tcW w:w="1985" w:type="dxa"/>
          </w:tcPr>
          <w:p w14:paraId="7ED79A34" w14:textId="1899AC3B" w:rsidR="000B4CF7" w:rsidRDefault="00A61E69">
            <w:pPr>
              <w:rPr>
                <w:lang w:val="en-US"/>
              </w:rPr>
            </w:pPr>
            <w:r>
              <w:rPr>
                <w:lang w:val="en-US"/>
              </w:rPr>
              <w:t>No safety concerns reported.</w:t>
            </w:r>
          </w:p>
        </w:tc>
      </w:tr>
    </w:tbl>
    <w:p w14:paraId="7A5BAF80" w14:textId="77777777" w:rsidR="00EB3046" w:rsidRDefault="00EB3046" w:rsidP="00EF4C0B">
      <w:pPr>
        <w:pStyle w:val="Bibliografa"/>
        <w:ind w:left="0" w:firstLine="0"/>
        <w:rPr>
          <w:lang w:val="en-US"/>
        </w:rPr>
      </w:pPr>
    </w:p>
    <w:p w14:paraId="05094539" w14:textId="3D74F675" w:rsidR="00603E14" w:rsidRPr="00EF49FB" w:rsidRDefault="00AB6163" w:rsidP="00EF4C0B">
      <w:pPr>
        <w:pStyle w:val="Bibliografa"/>
        <w:ind w:left="0" w:firstLine="0"/>
        <w:rPr>
          <w:lang w:val="en-US"/>
        </w:rPr>
      </w:pPr>
      <w:r w:rsidRPr="00AB6163">
        <w:rPr>
          <w:lang w:val="en-US"/>
        </w:rPr>
        <w:t>*</w:t>
      </w:r>
      <w:r>
        <w:rPr>
          <w:lang w:val="en-US"/>
        </w:rPr>
        <w:t xml:space="preserve"> </w:t>
      </w:r>
      <w:proofErr w:type="gramStart"/>
      <w:r>
        <w:rPr>
          <w:lang w:val="en-US"/>
        </w:rPr>
        <w:t>data</w:t>
      </w:r>
      <w:proofErr w:type="gramEnd"/>
      <w:r>
        <w:rPr>
          <w:lang w:val="en-US"/>
        </w:rPr>
        <w:t xml:space="preserve"> shown includes </w:t>
      </w:r>
      <w:r w:rsidR="007B39A9">
        <w:rPr>
          <w:lang w:val="en-US"/>
        </w:rPr>
        <w:t>patients diagnosed with</w:t>
      </w:r>
      <w:r>
        <w:rPr>
          <w:lang w:val="en-US"/>
        </w:rPr>
        <w:t xml:space="preserve"> gout </w:t>
      </w:r>
      <w:r w:rsidR="007B39A9">
        <w:rPr>
          <w:lang w:val="en-US"/>
        </w:rPr>
        <w:t xml:space="preserve">and other crystal </w:t>
      </w:r>
      <w:proofErr w:type="spellStart"/>
      <w:r w:rsidR="007B39A9">
        <w:rPr>
          <w:lang w:val="en-US"/>
        </w:rPr>
        <w:t>arthropaties</w:t>
      </w:r>
      <w:proofErr w:type="spellEnd"/>
      <w:r w:rsidR="007B39A9">
        <w:rPr>
          <w:lang w:val="en-US"/>
        </w:rPr>
        <w:t xml:space="preserve"> (50 gout and 5 pseudogout patients in ref.2; 93 gout</w:t>
      </w:r>
      <w:r>
        <w:rPr>
          <w:lang w:val="en-US"/>
        </w:rPr>
        <w:t xml:space="preserve"> and 7 </w:t>
      </w:r>
      <w:r w:rsidR="00A86FCB" w:rsidRPr="00A86FCB">
        <w:rPr>
          <w:lang w:val="en-US"/>
        </w:rPr>
        <w:t>CPP crystal arthritis</w:t>
      </w:r>
      <w:r w:rsidR="007B39A9">
        <w:rPr>
          <w:lang w:val="en-US"/>
        </w:rPr>
        <w:t xml:space="preserve"> for ref.1</w:t>
      </w:r>
      <w:r w:rsidR="00791A58">
        <w:rPr>
          <w:lang w:val="en-US"/>
        </w:rPr>
        <w:t>9</w:t>
      </w:r>
      <w:r w:rsidR="007B39A9">
        <w:rPr>
          <w:lang w:val="en-US"/>
        </w:rPr>
        <w:t>)</w:t>
      </w:r>
      <w:r w:rsidR="007F7388">
        <w:rPr>
          <w:lang w:val="en-US"/>
        </w:rPr>
        <w:t xml:space="preserve">. </w:t>
      </w:r>
    </w:p>
    <w:p w14:paraId="2C293484" w14:textId="1C1DCC5B" w:rsidR="004C01B2" w:rsidRDefault="00024767" w:rsidP="00452EAE">
      <w:pPr>
        <w:pStyle w:val="Bibliografa"/>
        <w:rPr>
          <w:lang w:val="en-US"/>
        </w:rPr>
      </w:pPr>
      <w:r>
        <w:rPr>
          <w:lang w:val="en-US"/>
        </w:rPr>
        <w:t xml:space="preserve">Abbreviations: </w:t>
      </w:r>
      <w:r w:rsidR="00FC535E">
        <w:rPr>
          <w:lang w:val="en-US"/>
        </w:rPr>
        <w:t>AF: atrial fibrillation;</w:t>
      </w:r>
      <w:r w:rsidR="007D228B">
        <w:rPr>
          <w:lang w:val="en-US"/>
        </w:rPr>
        <w:t xml:space="preserve"> </w:t>
      </w:r>
      <w:r w:rsidR="007D228B" w:rsidRPr="005B6BE5">
        <w:rPr>
          <w:lang w:val="en-US"/>
        </w:rPr>
        <w:t>AVN</w:t>
      </w:r>
      <w:r w:rsidR="007D228B">
        <w:rPr>
          <w:lang w:val="en-US"/>
        </w:rPr>
        <w:t>: avascular necrosis of bone;</w:t>
      </w:r>
      <w:r w:rsidR="00FC535E">
        <w:rPr>
          <w:lang w:val="en-US"/>
        </w:rPr>
        <w:t xml:space="preserve"> </w:t>
      </w:r>
      <w:r w:rsidR="004C01B2">
        <w:rPr>
          <w:lang w:val="en-US"/>
        </w:rPr>
        <w:t xml:space="preserve">CKD: chronic kidney disease, </w:t>
      </w:r>
      <w:r w:rsidR="00E55595">
        <w:rPr>
          <w:lang w:val="en-US"/>
        </w:rPr>
        <w:t xml:space="preserve">COPD: </w:t>
      </w:r>
      <w:r w:rsidR="00E55595" w:rsidRPr="00CE7E9B">
        <w:rPr>
          <w:lang w:val="en-US"/>
        </w:rPr>
        <w:t>chronic obstructive pulmonary disease</w:t>
      </w:r>
      <w:r w:rsidR="00E55595">
        <w:rPr>
          <w:lang w:val="en-US"/>
        </w:rPr>
        <w:t xml:space="preserve">; </w:t>
      </w:r>
      <w:r w:rsidR="00813541">
        <w:rPr>
          <w:lang w:val="en-US"/>
        </w:rPr>
        <w:t xml:space="preserve">CTR: chronic transplant rejection, </w:t>
      </w:r>
      <w:r w:rsidR="007E2D9A">
        <w:rPr>
          <w:lang w:val="en-US"/>
        </w:rPr>
        <w:t xml:space="preserve">DL: </w:t>
      </w:r>
      <w:proofErr w:type="spellStart"/>
      <w:r w:rsidR="007E2D9A" w:rsidRPr="007E2D9A">
        <w:rPr>
          <w:lang w:val="en-US"/>
        </w:rPr>
        <w:t>dyslipidaemia</w:t>
      </w:r>
      <w:proofErr w:type="spellEnd"/>
      <w:r w:rsidR="007E2D9A">
        <w:rPr>
          <w:lang w:val="en-US"/>
        </w:rPr>
        <w:t xml:space="preserve">, </w:t>
      </w:r>
      <w:r w:rsidR="00640D73">
        <w:rPr>
          <w:lang w:val="en-US"/>
        </w:rPr>
        <w:t xml:space="preserve">DM: diabetes mellitus; </w:t>
      </w:r>
      <w:r w:rsidR="004C01B2">
        <w:rPr>
          <w:lang w:val="en-US"/>
        </w:rPr>
        <w:t>HF: heart failure;</w:t>
      </w:r>
      <w:r w:rsidR="00CA7198">
        <w:rPr>
          <w:lang w:val="en-US"/>
        </w:rPr>
        <w:t xml:space="preserve"> HZ: herpes zoster; </w:t>
      </w:r>
      <w:r w:rsidR="00E55595">
        <w:rPr>
          <w:lang w:val="en-US"/>
        </w:rPr>
        <w:t xml:space="preserve"> ICM: </w:t>
      </w:r>
      <w:r w:rsidR="00E55595" w:rsidRPr="00CE7E9B">
        <w:rPr>
          <w:lang w:val="en-US"/>
        </w:rPr>
        <w:t>ischemic cardiomyopathy</w:t>
      </w:r>
      <w:r w:rsidR="00E55595">
        <w:rPr>
          <w:lang w:val="en-US"/>
        </w:rPr>
        <w:t xml:space="preserve">; </w:t>
      </w:r>
      <w:r w:rsidR="00513A43">
        <w:rPr>
          <w:lang w:val="en-US"/>
        </w:rPr>
        <w:t xml:space="preserve"> </w:t>
      </w:r>
      <w:r w:rsidR="00CC47F3">
        <w:rPr>
          <w:lang w:val="en-US"/>
        </w:rPr>
        <w:t xml:space="preserve">ICU: intensive care unit; </w:t>
      </w:r>
      <w:r w:rsidR="008B2A4B">
        <w:rPr>
          <w:lang w:val="en-US"/>
        </w:rPr>
        <w:t xml:space="preserve">ILD: interstitial lung disease; </w:t>
      </w:r>
      <w:r w:rsidR="00513A43">
        <w:rPr>
          <w:lang w:val="en-US"/>
        </w:rPr>
        <w:t xml:space="preserve">IQR: </w:t>
      </w:r>
      <w:proofErr w:type="spellStart"/>
      <w:r w:rsidR="00513A43">
        <w:rPr>
          <w:lang w:val="en-US"/>
        </w:rPr>
        <w:t>interquartilic</w:t>
      </w:r>
      <w:proofErr w:type="spellEnd"/>
      <w:r w:rsidR="00513A43">
        <w:rPr>
          <w:lang w:val="en-US"/>
        </w:rPr>
        <w:t xml:space="preserve"> range;</w:t>
      </w:r>
      <w:r w:rsidR="00DE0FC6">
        <w:rPr>
          <w:lang w:val="en-US"/>
        </w:rPr>
        <w:t xml:space="preserve"> IS: immunosuppression;</w:t>
      </w:r>
      <w:r w:rsidR="004C01B2">
        <w:rPr>
          <w:lang w:val="en-US"/>
        </w:rPr>
        <w:t xml:space="preserve"> </w:t>
      </w:r>
      <w:r w:rsidR="008B2A4B">
        <w:rPr>
          <w:lang w:val="en-US"/>
        </w:rPr>
        <w:t xml:space="preserve">PAH: </w:t>
      </w:r>
      <w:r w:rsidR="008B2A4B" w:rsidRPr="00452EAE">
        <w:rPr>
          <w:lang w:val="en-US"/>
        </w:rPr>
        <w:t>pulmonary arterial hypertension</w:t>
      </w:r>
      <w:r w:rsidR="008B2A4B">
        <w:rPr>
          <w:lang w:val="en-US"/>
        </w:rPr>
        <w:t xml:space="preserve">; </w:t>
      </w:r>
      <w:r w:rsidR="007B39A9">
        <w:rPr>
          <w:lang w:val="en-US"/>
        </w:rPr>
        <w:t xml:space="preserve">PV: </w:t>
      </w:r>
      <w:proofErr w:type="spellStart"/>
      <w:r w:rsidR="007B39A9">
        <w:rPr>
          <w:lang w:val="en-US"/>
        </w:rPr>
        <w:t>polycitemia</w:t>
      </w:r>
      <w:proofErr w:type="spellEnd"/>
      <w:r w:rsidR="007B39A9">
        <w:rPr>
          <w:lang w:val="en-US"/>
        </w:rPr>
        <w:t xml:space="preserve"> vera; </w:t>
      </w:r>
      <w:r w:rsidR="004C01B2">
        <w:rPr>
          <w:lang w:val="en-US"/>
        </w:rPr>
        <w:t>SC: subcutaneous</w:t>
      </w:r>
      <w:r w:rsidR="007E2D9A">
        <w:rPr>
          <w:lang w:val="en-US"/>
        </w:rPr>
        <w:t xml:space="preserve">; </w:t>
      </w:r>
      <w:r w:rsidR="007B39A9">
        <w:rPr>
          <w:lang w:val="en-US"/>
        </w:rPr>
        <w:t xml:space="preserve">MGUS: monoclonal gammopathy of undetermined significance; </w:t>
      </w:r>
      <w:r w:rsidR="007E2D9A">
        <w:rPr>
          <w:lang w:val="en-US"/>
        </w:rPr>
        <w:t>MI: myocardial infarction</w:t>
      </w:r>
      <w:r w:rsidR="006B2B40">
        <w:rPr>
          <w:lang w:val="en-US"/>
        </w:rPr>
        <w:t xml:space="preserve">; </w:t>
      </w:r>
      <w:r w:rsidR="00E7476F">
        <w:rPr>
          <w:lang w:val="en-US"/>
        </w:rPr>
        <w:t xml:space="preserve">MSK: musculoskeletal; </w:t>
      </w:r>
      <w:r w:rsidR="006B2B40">
        <w:rPr>
          <w:lang w:val="en-US"/>
        </w:rPr>
        <w:t>NSAIDS (</w:t>
      </w:r>
      <w:r w:rsidR="00C14F0E" w:rsidRPr="00C14F0E">
        <w:rPr>
          <w:lang w:val="en-US"/>
        </w:rPr>
        <w:t>nonsteroidal anti-inflammatory drugs</w:t>
      </w:r>
      <w:r w:rsidR="00C14F0E">
        <w:rPr>
          <w:lang w:val="en-US"/>
        </w:rPr>
        <w:t xml:space="preserve">). </w:t>
      </w:r>
      <w:r w:rsidR="00696B0C">
        <w:rPr>
          <w:lang w:val="en-US"/>
        </w:rPr>
        <w:t>Ages are expressed in years.</w:t>
      </w:r>
    </w:p>
    <w:p w14:paraId="11239966" w14:textId="77777777" w:rsidR="00EB3046" w:rsidRPr="00EB3046" w:rsidRDefault="00EB3046" w:rsidP="00EB3046">
      <w:pPr>
        <w:rPr>
          <w:lang w:val="en-US"/>
        </w:rPr>
      </w:pPr>
    </w:p>
    <w:p w14:paraId="6EB84B23" w14:textId="1DC08E9C" w:rsidR="00452EAE" w:rsidRDefault="00452EAE" w:rsidP="00452EAE">
      <w:pPr>
        <w:rPr>
          <w:lang w:val="en-US"/>
        </w:rPr>
      </w:pPr>
    </w:p>
    <w:p w14:paraId="7F2BC51E" w14:textId="798D1C3A" w:rsidR="00EB3046" w:rsidRPr="00452EAE" w:rsidRDefault="00EB3046" w:rsidP="00452EAE">
      <w:pPr>
        <w:rPr>
          <w:lang w:val="en-US"/>
        </w:rPr>
      </w:pPr>
      <w:r>
        <w:rPr>
          <w:lang w:val="en-US"/>
        </w:rPr>
        <w:t>REFERENCES</w:t>
      </w:r>
    </w:p>
    <w:p w14:paraId="723A1353" w14:textId="77777777" w:rsidR="000E53B7" w:rsidRPr="000E53B7" w:rsidRDefault="00603E14" w:rsidP="000E53B7">
      <w:pPr>
        <w:pStyle w:val="Bibliografa"/>
        <w:rPr>
          <w:lang w:val="en-US"/>
        </w:rPr>
      </w:pPr>
      <w:r>
        <w:fldChar w:fldCharType="begin"/>
      </w:r>
      <w:r w:rsidRPr="00603E14">
        <w:rPr>
          <w:lang w:val="en-US"/>
        </w:rPr>
        <w:instrText xml:space="preserve"> ADDIN ZOTERO_BIBL {"uncited":[],"omitted":[],"custom":[]} CSL_BIBLIOGRAPHY </w:instrText>
      </w:r>
      <w:r>
        <w:fldChar w:fldCharType="separate"/>
      </w:r>
      <w:r w:rsidR="000E53B7" w:rsidRPr="000E53B7">
        <w:rPr>
          <w:lang w:val="en-US"/>
        </w:rPr>
        <w:t>1.</w:t>
      </w:r>
      <w:r w:rsidR="000E53B7" w:rsidRPr="000E53B7">
        <w:rPr>
          <w:lang w:val="en-US"/>
        </w:rPr>
        <w:tab/>
        <w:t xml:space="preserve">Adler S, Seitz M. The gouty spine: old guy—new tricks. Rheumatology. 2017 Dec 1;56(12):2243–5. </w:t>
      </w:r>
    </w:p>
    <w:p w14:paraId="39044034" w14:textId="77777777" w:rsidR="000E53B7" w:rsidRPr="000E53B7" w:rsidRDefault="000E53B7" w:rsidP="000E53B7">
      <w:pPr>
        <w:pStyle w:val="Bibliografa"/>
        <w:rPr>
          <w:lang w:val="en-US"/>
        </w:rPr>
      </w:pPr>
      <w:r w:rsidRPr="000E53B7">
        <w:rPr>
          <w:lang w:val="en-US"/>
        </w:rPr>
        <w:t>2.</w:t>
      </w:r>
      <w:r w:rsidRPr="000E53B7">
        <w:rPr>
          <w:lang w:val="en-US"/>
        </w:rPr>
        <w:tab/>
        <w:t xml:space="preserve">Ahmed HMA, Sun D, Gaffo A. Factors Affecting Response to Anakinra in Crystalline Arthritis Flares. J Clin Rheumatol. 2022 Jun;28(4):196–200. </w:t>
      </w:r>
    </w:p>
    <w:p w14:paraId="731FD7D7" w14:textId="77777777" w:rsidR="000E53B7" w:rsidRPr="000E53B7" w:rsidRDefault="000E53B7" w:rsidP="000E53B7">
      <w:pPr>
        <w:pStyle w:val="Bibliografa"/>
        <w:rPr>
          <w:lang w:val="en-US"/>
        </w:rPr>
      </w:pPr>
      <w:r w:rsidRPr="000E53B7">
        <w:rPr>
          <w:lang w:val="en-US"/>
        </w:rPr>
        <w:t>3.</w:t>
      </w:r>
      <w:r w:rsidRPr="000E53B7">
        <w:rPr>
          <w:lang w:val="en-US"/>
        </w:rPr>
        <w:tab/>
        <w:t xml:space="preserve">Aouba A, Deshayes S, Frenzel L, Decottignies A, Pressiat C, Bienvenu B, et al. Efficacy of Anakinra for Various Types of Crystal-Induced Arthritis in Complex Hospitalized Patients: A Case Series and Review of the Literature. Mediators of Inflammation. 2015;2015:1–7. </w:t>
      </w:r>
    </w:p>
    <w:p w14:paraId="27A841DA" w14:textId="77777777" w:rsidR="000E53B7" w:rsidRPr="000E53B7" w:rsidRDefault="000E53B7" w:rsidP="000E53B7">
      <w:pPr>
        <w:pStyle w:val="Bibliografa"/>
        <w:rPr>
          <w:lang w:val="en-US"/>
        </w:rPr>
      </w:pPr>
      <w:r w:rsidRPr="000E53B7">
        <w:rPr>
          <w:lang w:val="en-US"/>
        </w:rPr>
        <w:lastRenderedPageBreak/>
        <w:t>4.</w:t>
      </w:r>
      <w:r w:rsidRPr="000E53B7">
        <w:rPr>
          <w:lang w:val="en-US"/>
        </w:rPr>
        <w:tab/>
        <w:t xml:space="preserve">Avram A, Duarte C, Santos MJ, Papagoras C, Ritis K, Scarpioni R, et al. Identifying Patient Candidates for IL-1 Inhibition: Lessons From Real-World Cases. Joint Bone Spine. 2015 Oct;82:eS17–29. </w:t>
      </w:r>
    </w:p>
    <w:p w14:paraId="7CF30DA7" w14:textId="77777777" w:rsidR="000E53B7" w:rsidRPr="000E53B7" w:rsidRDefault="000E53B7" w:rsidP="000E53B7">
      <w:pPr>
        <w:pStyle w:val="Bibliografa"/>
        <w:rPr>
          <w:lang w:val="en-US"/>
        </w:rPr>
      </w:pPr>
      <w:r w:rsidRPr="000E53B7">
        <w:rPr>
          <w:lang w:val="en-US"/>
        </w:rPr>
        <w:t>5.</w:t>
      </w:r>
      <w:r w:rsidRPr="000E53B7">
        <w:rPr>
          <w:lang w:val="en-US"/>
        </w:rPr>
        <w:tab/>
        <w:t xml:space="preserve">Bacani AK, McCollough CH, Glazebrook KN, Bond JR, Michet CJ, Milks J, et al. Dual energy computed tomography for quantification of tissue urate deposits in tophaceous gout: help from modern physics in the management of an ancient disease. Rheumatol Int. 2012 Jan;32(1):235–9. </w:t>
      </w:r>
    </w:p>
    <w:p w14:paraId="135FA81F" w14:textId="77777777" w:rsidR="000E53B7" w:rsidRPr="000E53B7" w:rsidRDefault="000E53B7" w:rsidP="000E53B7">
      <w:pPr>
        <w:pStyle w:val="Bibliografa"/>
        <w:rPr>
          <w:lang w:val="en-US"/>
        </w:rPr>
      </w:pPr>
      <w:r w:rsidRPr="000E53B7">
        <w:rPr>
          <w:lang w:val="en-US"/>
        </w:rPr>
        <w:t>6.</w:t>
      </w:r>
      <w:r w:rsidRPr="000E53B7">
        <w:rPr>
          <w:lang w:val="en-US"/>
        </w:rPr>
        <w:tab/>
        <w:t xml:space="preserve">Balasubramaniam G, Almond M, Dasgupta B. Improved renal function in diabetic patients with acute gout treated with anakinra. Kidney International. 2015 Jul;88(1):195–6. </w:t>
      </w:r>
    </w:p>
    <w:p w14:paraId="57C168D4" w14:textId="77777777" w:rsidR="000E53B7" w:rsidRPr="000E53B7" w:rsidRDefault="000E53B7" w:rsidP="000E53B7">
      <w:pPr>
        <w:pStyle w:val="Bibliografa"/>
        <w:rPr>
          <w:lang w:val="en-US"/>
        </w:rPr>
      </w:pPr>
      <w:r w:rsidRPr="000E53B7">
        <w:rPr>
          <w:lang w:val="en-US"/>
        </w:rPr>
        <w:t>7.</w:t>
      </w:r>
      <w:r w:rsidRPr="000E53B7">
        <w:rPr>
          <w:lang w:val="en-US"/>
        </w:rPr>
        <w:tab/>
        <w:t xml:space="preserve">Bartov JB, Ali Y. Successful Use of the Interleukin 1 Antagonist, Anakinra, in a Patient With Gout, Chronic Kidney Disease, and Aplastic Anemia: Journal of Clinical Rheumatology. 2013 Dec;19(8):454–6. </w:t>
      </w:r>
    </w:p>
    <w:p w14:paraId="31DF765E" w14:textId="77777777" w:rsidR="000E53B7" w:rsidRPr="000E53B7" w:rsidRDefault="000E53B7" w:rsidP="000E53B7">
      <w:pPr>
        <w:pStyle w:val="Bibliografa"/>
      </w:pPr>
      <w:r w:rsidRPr="000E53B7">
        <w:rPr>
          <w:lang w:val="en-US"/>
        </w:rPr>
        <w:t>8.</w:t>
      </w:r>
      <w:r w:rsidRPr="000E53B7">
        <w:rPr>
          <w:lang w:val="en-US"/>
        </w:rPr>
        <w:tab/>
        <w:t xml:space="preserve">Buenzli D, So A. Inflammatory sciatica due to spinal tophaceous gout. </w:t>
      </w:r>
      <w:r w:rsidRPr="000E53B7">
        <w:t xml:space="preserve">Case Reports. 2009 Mar 5;2009(mar02 1):bcr0720080492–bcr0720080492. </w:t>
      </w:r>
    </w:p>
    <w:p w14:paraId="64CCB675" w14:textId="77777777" w:rsidR="000E53B7" w:rsidRPr="000E53B7" w:rsidRDefault="000E53B7" w:rsidP="000E53B7">
      <w:pPr>
        <w:pStyle w:val="Bibliografa"/>
        <w:rPr>
          <w:lang w:val="en-US"/>
        </w:rPr>
      </w:pPr>
      <w:r w:rsidRPr="000E53B7">
        <w:t>9.</w:t>
      </w:r>
      <w:r w:rsidRPr="000E53B7">
        <w:tab/>
        <w:t xml:space="preserve">Calvo-Aranda E, Sanchez-Aranda FM. </w:t>
      </w:r>
      <w:r w:rsidRPr="000E53B7">
        <w:rPr>
          <w:lang w:val="en-US"/>
        </w:rPr>
        <w:t xml:space="preserve">Efficacy of subcutaneous tocilizumab in a patient with severe gout refractory to anakinra. Rheumatology. 2021 Nov 3;60(11):e375–7. </w:t>
      </w:r>
    </w:p>
    <w:p w14:paraId="1C809D31" w14:textId="77777777" w:rsidR="000E53B7" w:rsidRPr="000E53B7" w:rsidRDefault="000E53B7" w:rsidP="000E53B7">
      <w:pPr>
        <w:pStyle w:val="Bibliografa"/>
        <w:rPr>
          <w:lang w:val="en-US"/>
        </w:rPr>
      </w:pPr>
      <w:r w:rsidRPr="000E53B7">
        <w:rPr>
          <w:lang w:val="en-US"/>
        </w:rPr>
        <w:t>10.</w:t>
      </w:r>
      <w:r w:rsidRPr="000E53B7">
        <w:rPr>
          <w:lang w:val="en-US"/>
        </w:rPr>
        <w:tab/>
        <w:t xml:space="preserve">Chen K, Fields T, Mancuso CA, Bass AR, Vasanth L. Anakinra’s Efficacy is Variable in Refractory Gout: Report of Ten Cases. Seminars in Arthritis and Rheumatism. 2010 Dec;40(3):210–4. </w:t>
      </w:r>
    </w:p>
    <w:p w14:paraId="0D1B2FDB" w14:textId="77777777" w:rsidR="000E53B7" w:rsidRPr="000E53B7" w:rsidRDefault="000E53B7" w:rsidP="000E53B7">
      <w:pPr>
        <w:pStyle w:val="Bibliografa"/>
        <w:rPr>
          <w:lang w:val="en-US"/>
        </w:rPr>
      </w:pPr>
      <w:r w:rsidRPr="000E53B7">
        <w:rPr>
          <w:lang w:val="en-US"/>
        </w:rPr>
        <w:t>11.</w:t>
      </w:r>
      <w:r w:rsidRPr="000E53B7">
        <w:rPr>
          <w:lang w:val="en-US"/>
        </w:rPr>
        <w:tab/>
        <w:t xml:space="preserve">Desmarais J, Chu CQ. Utility of Anakinra in Acute Crystalline Diseases: A Retrospective Study Comparing a University Hospital with a Veterans Affairs Medical Center. J Rheumatol. 2019 Jul;46(7):748–50. </w:t>
      </w:r>
    </w:p>
    <w:p w14:paraId="670789DF" w14:textId="77777777" w:rsidR="000E53B7" w:rsidRPr="000E53B7" w:rsidRDefault="000E53B7" w:rsidP="000E53B7">
      <w:pPr>
        <w:pStyle w:val="Bibliografa"/>
        <w:rPr>
          <w:lang w:val="en-US"/>
        </w:rPr>
      </w:pPr>
      <w:r w:rsidRPr="000E53B7">
        <w:rPr>
          <w:lang w:val="en-US"/>
        </w:rPr>
        <w:t>12.</w:t>
      </w:r>
      <w:r w:rsidRPr="000E53B7">
        <w:rPr>
          <w:lang w:val="en-US"/>
        </w:rPr>
        <w:tab/>
        <w:t xml:space="preserve">Direz G, Noël N, Guyot C, Toupance O, Salmon JH, Eschard JP. Efficacy but side effects of anakinra therapy for chronic refractory gout in a renal transplant recipient with preterminal chronic renal failure. Joint Bone Spine. 2012 Dec;79(6):631. </w:t>
      </w:r>
    </w:p>
    <w:p w14:paraId="27411B63" w14:textId="77777777" w:rsidR="000E53B7" w:rsidRPr="000E53B7" w:rsidRDefault="000E53B7" w:rsidP="000E53B7">
      <w:pPr>
        <w:pStyle w:val="Bibliografa"/>
      </w:pPr>
      <w:r w:rsidRPr="000E53B7">
        <w:rPr>
          <w:lang w:val="en-US"/>
        </w:rPr>
        <w:t>13.</w:t>
      </w:r>
      <w:r w:rsidRPr="000E53B7">
        <w:rPr>
          <w:lang w:val="en-US"/>
        </w:rPr>
        <w:tab/>
        <w:t xml:space="preserve">Dönmez S, Pamuk ÖN. Chronic Tophaceous Gout. </w:t>
      </w:r>
      <w:r w:rsidRPr="000E53B7">
        <w:t xml:space="preserve">J Rheumatol. 2014 Mar;41(3):554–5. </w:t>
      </w:r>
    </w:p>
    <w:p w14:paraId="07C4639C" w14:textId="77777777" w:rsidR="000E53B7" w:rsidRPr="000E53B7" w:rsidRDefault="000E53B7" w:rsidP="000E53B7">
      <w:pPr>
        <w:pStyle w:val="Bibliografa"/>
        <w:rPr>
          <w:lang w:val="en-US"/>
        </w:rPr>
      </w:pPr>
      <w:r w:rsidRPr="000E53B7">
        <w:t>14.</w:t>
      </w:r>
      <w:r w:rsidRPr="000E53B7">
        <w:tab/>
        <w:t xml:space="preserve">Doaré E, Robin F, Racapé H, Le Mélédo G, Orione C, Guggenbuhl P, et al. </w:t>
      </w:r>
      <w:r w:rsidRPr="000E53B7">
        <w:rPr>
          <w:lang w:val="en-US"/>
        </w:rPr>
        <w:t xml:space="preserve">Features and Outcomes of Microcrystalline Arthritis Treated by Biologics: A Retrospective Study. Rheumatol Ther. 2021 Sep;8(3):1241–53. </w:t>
      </w:r>
    </w:p>
    <w:p w14:paraId="142E0575" w14:textId="77777777" w:rsidR="000E53B7" w:rsidRPr="000E53B7" w:rsidRDefault="000E53B7" w:rsidP="000E53B7">
      <w:pPr>
        <w:pStyle w:val="Bibliografa"/>
        <w:rPr>
          <w:lang w:val="en-US"/>
        </w:rPr>
      </w:pPr>
      <w:r w:rsidRPr="000E53B7">
        <w:rPr>
          <w:lang w:val="en-US"/>
        </w:rPr>
        <w:lastRenderedPageBreak/>
        <w:t>15.</w:t>
      </w:r>
      <w:r w:rsidRPr="000E53B7">
        <w:rPr>
          <w:lang w:val="en-US"/>
        </w:rPr>
        <w:tab/>
        <w:t xml:space="preserve">Fedeli MM, Vecchi M, Rodoni Cassis P. A Patient with Complex Gout with an Autoinflammatory Syndrome and a Sternoclavicular Joint Arthritis as Presenting Symptoms. Case Reports in Rheumatology. 2020 Jan 31;2020:1–4. </w:t>
      </w:r>
    </w:p>
    <w:p w14:paraId="44940C4E" w14:textId="77777777" w:rsidR="000E53B7" w:rsidRPr="000E53B7" w:rsidRDefault="000E53B7" w:rsidP="000E53B7">
      <w:pPr>
        <w:pStyle w:val="Bibliografa"/>
        <w:rPr>
          <w:lang w:val="en-US"/>
        </w:rPr>
      </w:pPr>
      <w:r w:rsidRPr="000E53B7">
        <w:rPr>
          <w:lang w:val="en-US"/>
        </w:rPr>
        <w:t>16.</w:t>
      </w:r>
      <w:r w:rsidRPr="000E53B7">
        <w:rPr>
          <w:lang w:val="en-US"/>
        </w:rPr>
        <w:tab/>
        <w:t xml:space="preserve">Funck-Brentano T, Salliot C, Leboime A, Zafrani L, Servais A, Larousserie F, et al. First observation of the efficacy of IL-1ra to treat tophaceous gout of the lumbar spine. Rheumatology. 2011 Mar 1;50(3):622–4. </w:t>
      </w:r>
    </w:p>
    <w:p w14:paraId="7EA8EC04" w14:textId="77777777" w:rsidR="000E53B7" w:rsidRPr="000E53B7" w:rsidRDefault="000E53B7" w:rsidP="000E53B7">
      <w:pPr>
        <w:pStyle w:val="Bibliografa"/>
        <w:rPr>
          <w:lang w:val="en-US"/>
        </w:rPr>
      </w:pPr>
      <w:r w:rsidRPr="000E53B7">
        <w:rPr>
          <w:lang w:val="en-US"/>
        </w:rPr>
        <w:t>17.</w:t>
      </w:r>
      <w:r w:rsidRPr="000E53B7">
        <w:rPr>
          <w:lang w:val="en-US"/>
        </w:rPr>
        <w:tab/>
        <w:t xml:space="preserve">Gratton SB, Scalapino KJ, Fye KH. Case of anakinra as a steroid-sparing agent for gout inflammation. Arthritis Rheum. 2009 Sep 15;61(9):1268–70. </w:t>
      </w:r>
    </w:p>
    <w:p w14:paraId="317353EF" w14:textId="77777777" w:rsidR="000E53B7" w:rsidRPr="000E53B7" w:rsidRDefault="000E53B7" w:rsidP="000E53B7">
      <w:pPr>
        <w:pStyle w:val="Bibliografa"/>
        <w:rPr>
          <w:lang w:val="en-US"/>
        </w:rPr>
      </w:pPr>
      <w:r w:rsidRPr="000E53B7">
        <w:rPr>
          <w:lang w:val="en-US"/>
        </w:rPr>
        <w:t>18.</w:t>
      </w:r>
      <w:r w:rsidRPr="000E53B7">
        <w:rPr>
          <w:lang w:val="en-US"/>
        </w:rPr>
        <w:tab/>
        <w:t xml:space="preserve">Ghosh P, Cho M, Rawat G, Simkin PA, Gardner GC. Treatment of Acute Gouty Arthritis in Complex Hospitalized Patients With Anakinra: Use of Anakinra for Acute Gouty Arthritis Patients. Arthritis Care &amp; Research. 2013 Aug;65(8):1381–4. </w:t>
      </w:r>
    </w:p>
    <w:p w14:paraId="3067C2AE" w14:textId="77777777" w:rsidR="000E53B7" w:rsidRPr="000E53B7" w:rsidRDefault="000E53B7" w:rsidP="000E53B7">
      <w:pPr>
        <w:pStyle w:val="Bibliografa"/>
        <w:rPr>
          <w:lang w:val="en-US"/>
        </w:rPr>
      </w:pPr>
      <w:r w:rsidRPr="000E53B7">
        <w:rPr>
          <w:lang w:val="en-US"/>
        </w:rPr>
        <w:t>19.</w:t>
      </w:r>
      <w:r w:rsidRPr="000E53B7">
        <w:rPr>
          <w:lang w:val="en-US"/>
        </w:rPr>
        <w:tab/>
        <w:t xml:space="preserve">Janssen CA, Oude Voshaar MAH, Vonkeman HE, Jansen TLThA, Janssen M, Kok MR, et al. Anakinra for the treatment of acute gout flares: a randomized, double-blind, placebo-controlled, active-comparator, non-inferiority trial. Rheumatology. 2019 Aug 1;58(8):1344–52. </w:t>
      </w:r>
    </w:p>
    <w:p w14:paraId="17A4524C" w14:textId="77777777" w:rsidR="000E53B7" w:rsidRPr="000E53B7" w:rsidRDefault="000E53B7" w:rsidP="000E53B7">
      <w:pPr>
        <w:pStyle w:val="Bibliografa"/>
        <w:rPr>
          <w:lang w:val="en-US"/>
        </w:rPr>
      </w:pPr>
      <w:r w:rsidRPr="000E53B7">
        <w:rPr>
          <w:lang w:val="en-US"/>
        </w:rPr>
        <w:t>20.</w:t>
      </w:r>
      <w:r w:rsidRPr="000E53B7">
        <w:rPr>
          <w:lang w:val="en-US"/>
        </w:rPr>
        <w:tab/>
        <w:t xml:space="preserve">Liew JW, Gardner GC. Use of Anakinra in Hospitalized Patients with Crystal-associated Arthritis. J Rheumatol. 2019 Oct;46(10):1345–9. </w:t>
      </w:r>
    </w:p>
    <w:p w14:paraId="15F5F338" w14:textId="77777777" w:rsidR="000E53B7" w:rsidRPr="000E53B7" w:rsidRDefault="000E53B7" w:rsidP="000E53B7">
      <w:pPr>
        <w:pStyle w:val="Bibliografa"/>
        <w:rPr>
          <w:lang w:val="en-US"/>
        </w:rPr>
      </w:pPr>
      <w:r w:rsidRPr="000E53B7">
        <w:rPr>
          <w:lang w:val="en-US"/>
        </w:rPr>
        <w:t>21.</w:t>
      </w:r>
      <w:r w:rsidRPr="000E53B7">
        <w:rPr>
          <w:lang w:val="en-US"/>
        </w:rPr>
        <w:tab/>
        <w:t xml:space="preserve">Liew JW, Thomason JL. Erosive Gouty Arthropathy Resulting in a Telescoping Digit: JCR: Journal of Clinical Rheumatology. 2018 May;1. </w:t>
      </w:r>
    </w:p>
    <w:p w14:paraId="17807B5F" w14:textId="77777777" w:rsidR="000E53B7" w:rsidRPr="000E53B7" w:rsidRDefault="000E53B7" w:rsidP="000E53B7">
      <w:pPr>
        <w:pStyle w:val="Bibliografa"/>
        <w:rPr>
          <w:lang w:val="en-US"/>
        </w:rPr>
      </w:pPr>
      <w:r w:rsidRPr="000E53B7">
        <w:rPr>
          <w:lang w:val="en-US"/>
        </w:rPr>
        <w:t>22.</w:t>
      </w:r>
      <w:r w:rsidRPr="000E53B7">
        <w:rPr>
          <w:lang w:val="en-US"/>
        </w:rPr>
        <w:tab/>
        <w:t xml:space="preserve">Loustau C, Rosine N, Forien M, Ottaviani S, Juge PA, Lioté F, et al. Effectiveness and safety of anakinra in gout patients with stage 4–5 chronic kidney disease or kidney transplantation: A multicentre, retrospective study. Joint Bone Spine. 2018 Dec;85(6):755–60. </w:t>
      </w:r>
    </w:p>
    <w:p w14:paraId="37099EB0" w14:textId="77777777" w:rsidR="000E53B7" w:rsidRPr="000E53B7" w:rsidRDefault="000E53B7" w:rsidP="000E53B7">
      <w:pPr>
        <w:pStyle w:val="Bibliografa"/>
        <w:rPr>
          <w:lang w:val="en-US"/>
        </w:rPr>
      </w:pPr>
      <w:r w:rsidRPr="000E53B7">
        <w:rPr>
          <w:lang w:val="en-US"/>
        </w:rPr>
        <w:t>23.</w:t>
      </w:r>
      <w:r w:rsidRPr="000E53B7">
        <w:rPr>
          <w:lang w:val="en-US"/>
        </w:rPr>
        <w:tab/>
        <w:t xml:space="preserve">McGonagle D, Tan AL, Shankaranarayana S, Madden J, Emery P, McDermott MF. Management of treatment resistant inflammation of acute on chronic tophaceous gout with anakinra. Annals of the Rheumatic Diseases. 2007 Dec 1;66(12):1683–4. </w:t>
      </w:r>
    </w:p>
    <w:p w14:paraId="0719A21A" w14:textId="77777777" w:rsidR="000E53B7" w:rsidRPr="000E53B7" w:rsidRDefault="000E53B7" w:rsidP="000E53B7">
      <w:pPr>
        <w:pStyle w:val="Bibliografa"/>
        <w:rPr>
          <w:lang w:val="en-US"/>
        </w:rPr>
      </w:pPr>
      <w:r w:rsidRPr="000E53B7">
        <w:rPr>
          <w:lang w:val="en-US"/>
        </w:rPr>
        <w:t>24.</w:t>
      </w:r>
      <w:r w:rsidRPr="000E53B7">
        <w:rPr>
          <w:lang w:val="en-US"/>
        </w:rPr>
        <w:tab/>
        <w:t xml:space="preserve">Melikoglu MA. Two birds with one stone: Anakinra for both gout and Familial Mediterranean fever attacks in a patient with renal transplant. Nefrología. 2020 Nov;40(6):680. </w:t>
      </w:r>
    </w:p>
    <w:p w14:paraId="7D6C82F4" w14:textId="77777777" w:rsidR="000E53B7" w:rsidRPr="000E53B7" w:rsidRDefault="000E53B7" w:rsidP="000E53B7">
      <w:pPr>
        <w:pStyle w:val="Bibliografa"/>
        <w:rPr>
          <w:lang w:val="en-US"/>
        </w:rPr>
      </w:pPr>
      <w:r w:rsidRPr="000E53B7">
        <w:rPr>
          <w:lang w:val="en-US"/>
        </w:rPr>
        <w:t>25.</w:t>
      </w:r>
      <w:r w:rsidRPr="000E53B7">
        <w:rPr>
          <w:lang w:val="en-US"/>
        </w:rPr>
        <w:tab/>
        <w:t xml:space="preserve">Nocturne G, Ora J, Ea HK, Lioté F. Influenza A H1N1 and anakinra exposure in a patient with gout. Joint Bone Spine. 2010 Jul;77(4):369–70. </w:t>
      </w:r>
    </w:p>
    <w:p w14:paraId="46E8BDBB" w14:textId="77777777" w:rsidR="000E53B7" w:rsidRPr="000E53B7" w:rsidRDefault="000E53B7" w:rsidP="000E53B7">
      <w:pPr>
        <w:pStyle w:val="Bibliografa"/>
        <w:rPr>
          <w:lang w:val="en-US"/>
        </w:rPr>
      </w:pPr>
      <w:r w:rsidRPr="000E53B7">
        <w:rPr>
          <w:lang w:val="en-US"/>
        </w:rPr>
        <w:t>26.</w:t>
      </w:r>
      <w:r w:rsidRPr="000E53B7">
        <w:rPr>
          <w:lang w:val="en-US"/>
        </w:rPr>
        <w:tab/>
        <w:t xml:space="preserve">Ottaviani S, Dieudé P. Tuberculous Cervical Lymphadenitis in a Gouty Patient Treated With Anakinra: JCR: Journal of Clinical Rheumatology. 2015 Jun;21(4):230. </w:t>
      </w:r>
    </w:p>
    <w:p w14:paraId="69C388C5" w14:textId="77777777" w:rsidR="000E53B7" w:rsidRPr="000E53B7" w:rsidRDefault="000E53B7" w:rsidP="000E53B7">
      <w:pPr>
        <w:pStyle w:val="Bibliografa"/>
        <w:rPr>
          <w:lang w:val="en-US"/>
        </w:rPr>
      </w:pPr>
      <w:r w:rsidRPr="000E53B7">
        <w:rPr>
          <w:lang w:val="en-US"/>
        </w:rPr>
        <w:lastRenderedPageBreak/>
        <w:t>27.</w:t>
      </w:r>
      <w:r w:rsidRPr="000E53B7">
        <w:rPr>
          <w:lang w:val="en-US"/>
        </w:rPr>
        <w:tab/>
        <w:t xml:space="preserve">Ottaviani S, Moltó A, Ea HK, Neveu S, Gill G, Brunier L, et al. Efficacy of anakinra in gouty arthritis: a retrospective study of 40 cases. Arthritis Res Ther. 2013;15(5):R123. </w:t>
      </w:r>
    </w:p>
    <w:p w14:paraId="0D62E59B" w14:textId="77777777" w:rsidR="000E53B7" w:rsidRPr="000E53B7" w:rsidRDefault="000E53B7" w:rsidP="000E53B7">
      <w:pPr>
        <w:pStyle w:val="Bibliografa"/>
        <w:rPr>
          <w:lang w:val="en-US"/>
        </w:rPr>
      </w:pPr>
      <w:r w:rsidRPr="000E53B7">
        <w:rPr>
          <w:lang w:val="en-US"/>
        </w:rPr>
        <w:t>28.</w:t>
      </w:r>
      <w:r w:rsidRPr="000E53B7">
        <w:rPr>
          <w:lang w:val="en-US"/>
        </w:rPr>
        <w:tab/>
        <w:t xml:space="preserve">Petite SE. Effectiveness of Anakinra in Acute Gout: A Retrospective Review of Initial and Refractory Therapy. American Journal of Therapeutics. 2017 Sep;24(5):e633–4. </w:t>
      </w:r>
    </w:p>
    <w:p w14:paraId="260F1E56" w14:textId="77777777" w:rsidR="000E53B7" w:rsidRPr="000E53B7" w:rsidRDefault="000E53B7" w:rsidP="000E53B7">
      <w:pPr>
        <w:pStyle w:val="Bibliografa"/>
        <w:rPr>
          <w:lang w:val="en-US"/>
        </w:rPr>
      </w:pPr>
      <w:r w:rsidRPr="000E53B7">
        <w:rPr>
          <w:lang w:val="en-US"/>
        </w:rPr>
        <w:t>29.</w:t>
      </w:r>
      <w:r w:rsidRPr="000E53B7">
        <w:rPr>
          <w:lang w:val="en-US"/>
        </w:rPr>
        <w:tab/>
        <w:t xml:space="preserve">Rossi-Semerano L, Fautrel B, Wendling D, Hachulla E, Galeotti C, Semerano L, et al. Tolerance and efficacy of off-label anti-interleukin-1 treatments in France: a nationwide survey. Orphanet J Rare Dis. 2015;10(1):19. </w:t>
      </w:r>
    </w:p>
    <w:p w14:paraId="2D0B9778" w14:textId="77777777" w:rsidR="000E53B7" w:rsidRPr="000E53B7" w:rsidRDefault="000E53B7" w:rsidP="000E53B7">
      <w:pPr>
        <w:pStyle w:val="Bibliografa"/>
        <w:rPr>
          <w:lang w:val="en-US"/>
        </w:rPr>
      </w:pPr>
      <w:r w:rsidRPr="000E53B7">
        <w:rPr>
          <w:lang w:val="en-US"/>
        </w:rPr>
        <w:t>30.</w:t>
      </w:r>
      <w:r w:rsidRPr="000E53B7">
        <w:rPr>
          <w:lang w:val="en-US"/>
        </w:rPr>
        <w:tab/>
        <w:t xml:space="preserve">Saad Shaukat MH, Shabbir MA, Singh S, Torosoff M, Peredo-Wende R. Anakinra for colchicine-intolerant/colchicine-resistant acute gout flare precipitated by decompensated heart failure. Ir J Med Sci. 2021 Feb;190(1):129–31. </w:t>
      </w:r>
    </w:p>
    <w:p w14:paraId="30BEA259" w14:textId="77777777" w:rsidR="000E53B7" w:rsidRPr="000E53B7" w:rsidRDefault="000E53B7" w:rsidP="000E53B7">
      <w:pPr>
        <w:pStyle w:val="Bibliografa"/>
        <w:rPr>
          <w:lang w:val="en-US"/>
        </w:rPr>
      </w:pPr>
      <w:r w:rsidRPr="000E53B7">
        <w:rPr>
          <w:lang w:val="en-US"/>
        </w:rPr>
        <w:t>31.</w:t>
      </w:r>
      <w:r w:rsidRPr="000E53B7">
        <w:rPr>
          <w:lang w:val="en-US"/>
        </w:rPr>
        <w:tab/>
        <w:t xml:space="preserve">Saag KG, Khanna PP, Keenan RT, Ohlman S, Osterling Koskinen L, Sparve E, et al. A Randomized, Phase II Study Evaluating the Efficacy and Safety of Anakinra in the Treatment of Gout Flares. Arthritis Rheumatol. 2021 Aug;73(8):1533–42. </w:t>
      </w:r>
    </w:p>
    <w:p w14:paraId="1C66FC50" w14:textId="77777777" w:rsidR="000E53B7" w:rsidRPr="000E53B7" w:rsidRDefault="000E53B7" w:rsidP="000E53B7">
      <w:pPr>
        <w:pStyle w:val="Bibliografa"/>
        <w:rPr>
          <w:lang w:val="en-US"/>
        </w:rPr>
      </w:pPr>
      <w:r w:rsidRPr="000E53B7">
        <w:rPr>
          <w:lang w:val="en-US"/>
        </w:rPr>
        <w:t>32.</w:t>
      </w:r>
      <w:r w:rsidRPr="000E53B7">
        <w:rPr>
          <w:lang w:val="en-US"/>
        </w:rPr>
        <w:tab/>
        <w:t>Sharma E, Pedersen B, Terkeltaub R. Patients Prescribed Anakinra for Acute Gout Have Baseline Increased Burden of Hyperuricemia, Tophi, and Comorbidities, and Ultimate All-Cause Mortality. Clin Med</w:t>
      </w:r>
      <w:r w:rsidRPr="000E53B7">
        <w:rPr>
          <w:rFonts w:ascii="Tahoma" w:hAnsi="Tahoma" w:cs="Tahoma"/>
        </w:rPr>
        <w:t>�</w:t>
      </w:r>
      <w:r w:rsidRPr="000E53B7">
        <w:rPr>
          <w:lang w:val="en-US"/>
        </w:rPr>
        <w:t>Insights</w:t>
      </w:r>
      <w:r w:rsidRPr="000E53B7">
        <w:rPr>
          <w:rFonts w:ascii="Tahoma" w:hAnsi="Tahoma" w:cs="Tahoma"/>
        </w:rPr>
        <w:t>�</w:t>
      </w:r>
      <w:r w:rsidRPr="000E53B7">
        <w:rPr>
          <w:lang w:val="en-US"/>
        </w:rPr>
        <w:t>Arthritis</w:t>
      </w:r>
      <w:r w:rsidRPr="000E53B7">
        <w:rPr>
          <w:rFonts w:ascii="Tahoma" w:hAnsi="Tahoma" w:cs="Tahoma"/>
        </w:rPr>
        <w:t>�</w:t>
      </w:r>
      <w:r w:rsidRPr="000E53B7">
        <w:rPr>
          <w:lang w:val="en-US"/>
        </w:rPr>
        <w:t xml:space="preserve">Musculoskelet Disord. 2019 Jan;12:117954411989085. </w:t>
      </w:r>
    </w:p>
    <w:p w14:paraId="35EA4395" w14:textId="77777777" w:rsidR="000E53B7" w:rsidRPr="000E53B7" w:rsidRDefault="000E53B7" w:rsidP="000E53B7">
      <w:pPr>
        <w:pStyle w:val="Bibliografa"/>
        <w:rPr>
          <w:lang w:val="en-US"/>
        </w:rPr>
      </w:pPr>
      <w:r w:rsidRPr="000E53B7">
        <w:rPr>
          <w:lang w:val="en-US"/>
        </w:rPr>
        <w:t>33.</w:t>
      </w:r>
      <w:r w:rsidRPr="000E53B7">
        <w:rPr>
          <w:lang w:val="en-US"/>
        </w:rPr>
        <w:tab/>
        <w:t xml:space="preserve">Singh D, Huston KK. IL-1 Inhibition With Anakinra in a Patient With Refractory Gout. JCR: Journal of Clinical Rheumatology. 2009 Oct;15(7):366. </w:t>
      </w:r>
    </w:p>
    <w:p w14:paraId="772F7FA5" w14:textId="77777777" w:rsidR="000E53B7" w:rsidRPr="000E53B7" w:rsidRDefault="000E53B7" w:rsidP="000E53B7">
      <w:pPr>
        <w:pStyle w:val="Bibliografa"/>
        <w:rPr>
          <w:lang w:val="en-US"/>
        </w:rPr>
      </w:pPr>
      <w:r w:rsidRPr="000E53B7">
        <w:rPr>
          <w:lang w:val="en-US"/>
        </w:rPr>
        <w:t>34.</w:t>
      </w:r>
      <w:r w:rsidRPr="000E53B7">
        <w:rPr>
          <w:lang w:val="en-US"/>
        </w:rPr>
        <w:tab/>
        <w:t xml:space="preserve">So A, De Smedt T, Revaz S, Tschopp J. A pilot study of IL-1 inhibition by anakinra in acute gout. Arthritis Res Ther. 2007 Apr;9(2):R28. </w:t>
      </w:r>
    </w:p>
    <w:p w14:paraId="7440D8F2" w14:textId="77777777" w:rsidR="000E53B7" w:rsidRPr="000E53B7" w:rsidRDefault="000E53B7" w:rsidP="000E53B7">
      <w:pPr>
        <w:pStyle w:val="Bibliografa"/>
        <w:rPr>
          <w:lang w:val="en-US"/>
        </w:rPr>
      </w:pPr>
      <w:r w:rsidRPr="000E53B7">
        <w:rPr>
          <w:lang w:val="en-US"/>
        </w:rPr>
        <w:t>35.</w:t>
      </w:r>
      <w:r w:rsidRPr="000E53B7">
        <w:rPr>
          <w:lang w:val="en-US"/>
        </w:rPr>
        <w:tab/>
        <w:t xml:space="preserve">Thueringer JT, Doll NK, Gertner E. Anakinra for the treatment of acute severe gout in critically ill patients. Seminars in Arthritis and Rheumatism. 2015 Aug;45(1):81–5. </w:t>
      </w:r>
    </w:p>
    <w:p w14:paraId="76CFAD6D" w14:textId="77777777" w:rsidR="000E53B7" w:rsidRPr="000E53B7" w:rsidRDefault="000E53B7" w:rsidP="000E53B7">
      <w:pPr>
        <w:pStyle w:val="Bibliografa"/>
        <w:rPr>
          <w:lang w:val="en-US"/>
        </w:rPr>
      </w:pPr>
      <w:r w:rsidRPr="000E53B7">
        <w:rPr>
          <w:lang w:val="en-US"/>
        </w:rPr>
        <w:t>36.</w:t>
      </w:r>
      <w:r w:rsidRPr="000E53B7">
        <w:rPr>
          <w:lang w:val="en-US"/>
        </w:rPr>
        <w:tab/>
        <w:t xml:space="preserve">Tran AP, Edelman J. Interleukin-1 inhibition by anakinra in refractory chronic tophaceous gout: Anakinra in refractory chronic tophaceous gout. International Journal of Rheumatic Diseases. 2011 Aug;14(3):e33–7. </w:t>
      </w:r>
    </w:p>
    <w:p w14:paraId="183D35FF" w14:textId="77777777" w:rsidR="000E53B7" w:rsidRPr="000E53B7" w:rsidRDefault="000E53B7" w:rsidP="000E53B7">
      <w:pPr>
        <w:pStyle w:val="Bibliografa"/>
        <w:rPr>
          <w:lang w:val="en-US"/>
        </w:rPr>
      </w:pPr>
      <w:r w:rsidRPr="000E53B7">
        <w:rPr>
          <w:lang w:val="en-US"/>
        </w:rPr>
        <w:t>37.</w:t>
      </w:r>
      <w:r w:rsidRPr="000E53B7">
        <w:rPr>
          <w:lang w:val="en-US"/>
        </w:rPr>
        <w:tab/>
        <w:t xml:space="preserve">Van Wabeke J, Dhondt E, Peene I, Piette Y. Anakinra in resistant gout: a case report. Acta Clinica Belgica. 2017 Jul 4;72(4):293–5. </w:t>
      </w:r>
    </w:p>
    <w:p w14:paraId="7F4D33CD" w14:textId="77777777" w:rsidR="000E53B7" w:rsidRPr="000E53B7" w:rsidRDefault="000E53B7" w:rsidP="000E53B7">
      <w:pPr>
        <w:pStyle w:val="Bibliografa"/>
      </w:pPr>
      <w:r w:rsidRPr="000E53B7">
        <w:rPr>
          <w:lang w:val="en-US"/>
        </w:rPr>
        <w:t>38.</w:t>
      </w:r>
      <w:r w:rsidRPr="000E53B7">
        <w:rPr>
          <w:lang w:val="en-US"/>
        </w:rPr>
        <w:tab/>
        <w:t xml:space="preserve">Vitale A, Cantarini L, Rigante D, Bardelli M, Galeazzi M. Anakinra treatment in patients with gout and type 2 diabetes. </w:t>
      </w:r>
      <w:r w:rsidRPr="000E53B7">
        <w:t xml:space="preserve">Clin Rheumatol. 2015 May;34(5):981–4. </w:t>
      </w:r>
    </w:p>
    <w:p w14:paraId="696C6C95" w14:textId="7FDED26D" w:rsidR="00EF4C0B" w:rsidRPr="005B6BE5" w:rsidRDefault="00603E14" w:rsidP="00EF4C0B">
      <w:pPr>
        <w:rPr>
          <w:lang w:val="en-US"/>
        </w:rPr>
      </w:pPr>
      <w:r>
        <w:lastRenderedPageBreak/>
        <w:fldChar w:fldCharType="end"/>
      </w:r>
    </w:p>
    <w:p w14:paraId="2DCE6F17" w14:textId="656C53FB" w:rsidR="00FF370B" w:rsidRPr="005B6BE5" w:rsidRDefault="00FF370B" w:rsidP="005B6BE5">
      <w:pPr>
        <w:rPr>
          <w:lang w:val="en-US"/>
        </w:rPr>
      </w:pPr>
    </w:p>
    <w:sectPr w:rsidR="00FF370B" w:rsidRPr="005B6BE5" w:rsidSect="00603E14">
      <w:pgSz w:w="16838" w:h="11906"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A11D0"/>
    <w:multiLevelType w:val="hybridMultilevel"/>
    <w:tmpl w:val="ED9E4FFE"/>
    <w:lvl w:ilvl="0" w:tplc="B0124726">
      <w:start w:val="93"/>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69C1816"/>
    <w:multiLevelType w:val="hybridMultilevel"/>
    <w:tmpl w:val="27DA34E0"/>
    <w:lvl w:ilvl="0" w:tplc="1C38CF9C">
      <w:start w:val="77"/>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8D5332D"/>
    <w:multiLevelType w:val="hybridMultilevel"/>
    <w:tmpl w:val="FE966CEE"/>
    <w:lvl w:ilvl="0" w:tplc="A5704450">
      <w:start w:val="5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750413F"/>
    <w:multiLevelType w:val="hybridMultilevel"/>
    <w:tmpl w:val="5C189EF2"/>
    <w:lvl w:ilvl="0" w:tplc="F1DE676E">
      <w:start w:val="77"/>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94A14D6"/>
    <w:multiLevelType w:val="hybridMultilevel"/>
    <w:tmpl w:val="0C8A6F28"/>
    <w:lvl w:ilvl="0" w:tplc="2E1E8AF2">
      <w:start w:val="93"/>
      <w:numFmt w:val="bullet"/>
      <w:lvlText w:val=""/>
      <w:lvlJc w:val="left"/>
      <w:pPr>
        <w:ind w:left="405" w:hanging="360"/>
      </w:pPr>
      <w:rPr>
        <w:rFonts w:ascii="Symbol" w:eastAsiaTheme="minorHAnsi" w:hAnsi="Symbol" w:cstheme="minorBidi"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5" w15:restartNumberingAfterBreak="0">
    <w:nsid w:val="39D15957"/>
    <w:multiLevelType w:val="hybridMultilevel"/>
    <w:tmpl w:val="33B4F004"/>
    <w:lvl w:ilvl="0" w:tplc="F1F6EE1C">
      <w:start w:val="93"/>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6742073"/>
    <w:multiLevelType w:val="hybridMultilevel"/>
    <w:tmpl w:val="1964539E"/>
    <w:lvl w:ilvl="0" w:tplc="F1DE676E">
      <w:start w:val="77"/>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F471C26"/>
    <w:multiLevelType w:val="hybridMultilevel"/>
    <w:tmpl w:val="0A7C8636"/>
    <w:lvl w:ilvl="0" w:tplc="DC623300">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71372341">
    <w:abstractNumId w:val="7"/>
  </w:num>
  <w:num w:numId="2" w16cid:durableId="701514078">
    <w:abstractNumId w:val="3"/>
  </w:num>
  <w:num w:numId="3" w16cid:durableId="1916085637">
    <w:abstractNumId w:val="1"/>
  </w:num>
  <w:num w:numId="4" w16cid:durableId="1921331249">
    <w:abstractNumId w:val="4"/>
  </w:num>
  <w:num w:numId="5" w16cid:durableId="766732090">
    <w:abstractNumId w:val="0"/>
  </w:num>
  <w:num w:numId="6" w16cid:durableId="1487278796">
    <w:abstractNumId w:val="6"/>
  </w:num>
  <w:num w:numId="7" w16cid:durableId="28997322">
    <w:abstractNumId w:val="5"/>
  </w:num>
  <w:num w:numId="8" w16cid:durableId="8136458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BEB"/>
    <w:rsid w:val="00004116"/>
    <w:rsid w:val="00024767"/>
    <w:rsid w:val="0004089B"/>
    <w:rsid w:val="00053102"/>
    <w:rsid w:val="00054ECE"/>
    <w:rsid w:val="0007154F"/>
    <w:rsid w:val="000840D4"/>
    <w:rsid w:val="00097286"/>
    <w:rsid w:val="000A07AB"/>
    <w:rsid w:val="000A34F9"/>
    <w:rsid w:val="000A4C99"/>
    <w:rsid w:val="000A4CD1"/>
    <w:rsid w:val="000B4CF7"/>
    <w:rsid w:val="000B4DE9"/>
    <w:rsid w:val="000E1973"/>
    <w:rsid w:val="000E53B7"/>
    <w:rsid w:val="000E7932"/>
    <w:rsid w:val="000F2536"/>
    <w:rsid w:val="000F38F3"/>
    <w:rsid w:val="0010037F"/>
    <w:rsid w:val="0011102A"/>
    <w:rsid w:val="0011420D"/>
    <w:rsid w:val="00131888"/>
    <w:rsid w:val="00144341"/>
    <w:rsid w:val="00147F38"/>
    <w:rsid w:val="001536B5"/>
    <w:rsid w:val="00162029"/>
    <w:rsid w:val="00195075"/>
    <w:rsid w:val="00195F27"/>
    <w:rsid w:val="0019633D"/>
    <w:rsid w:val="001A3F11"/>
    <w:rsid w:val="001E1381"/>
    <w:rsid w:val="001F2E67"/>
    <w:rsid w:val="001F6382"/>
    <w:rsid w:val="00206F40"/>
    <w:rsid w:val="00211BF8"/>
    <w:rsid w:val="00217203"/>
    <w:rsid w:val="00236E24"/>
    <w:rsid w:val="00243FB4"/>
    <w:rsid w:val="00255102"/>
    <w:rsid w:val="00267CCF"/>
    <w:rsid w:val="00273FE1"/>
    <w:rsid w:val="002772C1"/>
    <w:rsid w:val="002932AF"/>
    <w:rsid w:val="002A2C99"/>
    <w:rsid w:val="002B7461"/>
    <w:rsid w:val="002C7C64"/>
    <w:rsid w:val="003011DB"/>
    <w:rsid w:val="00314B55"/>
    <w:rsid w:val="003156A0"/>
    <w:rsid w:val="003225AF"/>
    <w:rsid w:val="00325BBA"/>
    <w:rsid w:val="003335F5"/>
    <w:rsid w:val="0033519A"/>
    <w:rsid w:val="00345D67"/>
    <w:rsid w:val="00345E53"/>
    <w:rsid w:val="00366B66"/>
    <w:rsid w:val="00367AD8"/>
    <w:rsid w:val="0037085A"/>
    <w:rsid w:val="0038353F"/>
    <w:rsid w:val="003A3170"/>
    <w:rsid w:val="003A3A1C"/>
    <w:rsid w:val="003E5089"/>
    <w:rsid w:val="003F5024"/>
    <w:rsid w:val="00425D1E"/>
    <w:rsid w:val="00430DB1"/>
    <w:rsid w:val="0043243B"/>
    <w:rsid w:val="00440C61"/>
    <w:rsid w:val="004525B8"/>
    <w:rsid w:val="00452EAE"/>
    <w:rsid w:val="004B6AFA"/>
    <w:rsid w:val="004C01B2"/>
    <w:rsid w:val="004C2B04"/>
    <w:rsid w:val="004E2758"/>
    <w:rsid w:val="00512B25"/>
    <w:rsid w:val="00513A43"/>
    <w:rsid w:val="005636D0"/>
    <w:rsid w:val="00566EB0"/>
    <w:rsid w:val="005750B5"/>
    <w:rsid w:val="0058441B"/>
    <w:rsid w:val="005B32DD"/>
    <w:rsid w:val="005B6BE5"/>
    <w:rsid w:val="005B6F03"/>
    <w:rsid w:val="005C24B3"/>
    <w:rsid w:val="005C53CA"/>
    <w:rsid w:val="005D014C"/>
    <w:rsid w:val="005D4728"/>
    <w:rsid w:val="005F3896"/>
    <w:rsid w:val="00603E14"/>
    <w:rsid w:val="00634387"/>
    <w:rsid w:val="00640D73"/>
    <w:rsid w:val="006467B7"/>
    <w:rsid w:val="006542E8"/>
    <w:rsid w:val="00696B0C"/>
    <w:rsid w:val="006B0E50"/>
    <w:rsid w:val="006B2589"/>
    <w:rsid w:val="006B2B40"/>
    <w:rsid w:val="006B710E"/>
    <w:rsid w:val="006D4DEC"/>
    <w:rsid w:val="006E2CDE"/>
    <w:rsid w:val="006E399E"/>
    <w:rsid w:val="006E72C3"/>
    <w:rsid w:val="00701801"/>
    <w:rsid w:val="007344C4"/>
    <w:rsid w:val="007372FB"/>
    <w:rsid w:val="007468DD"/>
    <w:rsid w:val="007500A1"/>
    <w:rsid w:val="0075265F"/>
    <w:rsid w:val="00753BCA"/>
    <w:rsid w:val="00755718"/>
    <w:rsid w:val="00774B0C"/>
    <w:rsid w:val="00782A3B"/>
    <w:rsid w:val="00791A58"/>
    <w:rsid w:val="007B39A9"/>
    <w:rsid w:val="007B414C"/>
    <w:rsid w:val="007C6EF4"/>
    <w:rsid w:val="007D228B"/>
    <w:rsid w:val="007D6F58"/>
    <w:rsid w:val="007E2AFA"/>
    <w:rsid w:val="007E2D9A"/>
    <w:rsid w:val="007F7388"/>
    <w:rsid w:val="007F7CFE"/>
    <w:rsid w:val="00813541"/>
    <w:rsid w:val="0082258C"/>
    <w:rsid w:val="008234DE"/>
    <w:rsid w:val="00825789"/>
    <w:rsid w:val="008359E1"/>
    <w:rsid w:val="00845951"/>
    <w:rsid w:val="00861A80"/>
    <w:rsid w:val="00887E16"/>
    <w:rsid w:val="008A1B9E"/>
    <w:rsid w:val="008B2A4B"/>
    <w:rsid w:val="008B731D"/>
    <w:rsid w:val="008C5506"/>
    <w:rsid w:val="008D07EA"/>
    <w:rsid w:val="008D0BA5"/>
    <w:rsid w:val="008D4EF1"/>
    <w:rsid w:val="008E6ECD"/>
    <w:rsid w:val="008F3BFF"/>
    <w:rsid w:val="008F57B2"/>
    <w:rsid w:val="0091522B"/>
    <w:rsid w:val="00917C21"/>
    <w:rsid w:val="00940709"/>
    <w:rsid w:val="009424B4"/>
    <w:rsid w:val="009705E3"/>
    <w:rsid w:val="0097648A"/>
    <w:rsid w:val="00984D44"/>
    <w:rsid w:val="009942F6"/>
    <w:rsid w:val="00994BBE"/>
    <w:rsid w:val="00994E48"/>
    <w:rsid w:val="009A14E7"/>
    <w:rsid w:val="009B4305"/>
    <w:rsid w:val="009B7BDD"/>
    <w:rsid w:val="009C129E"/>
    <w:rsid w:val="009C24DC"/>
    <w:rsid w:val="009D2C05"/>
    <w:rsid w:val="009D4B0D"/>
    <w:rsid w:val="009E7A87"/>
    <w:rsid w:val="00A02893"/>
    <w:rsid w:val="00A07E12"/>
    <w:rsid w:val="00A15B21"/>
    <w:rsid w:val="00A20E25"/>
    <w:rsid w:val="00A22127"/>
    <w:rsid w:val="00A34A15"/>
    <w:rsid w:val="00A4657A"/>
    <w:rsid w:val="00A467D9"/>
    <w:rsid w:val="00A61E69"/>
    <w:rsid w:val="00A63FE1"/>
    <w:rsid w:val="00A7533C"/>
    <w:rsid w:val="00A86FCB"/>
    <w:rsid w:val="00A90B93"/>
    <w:rsid w:val="00A951E2"/>
    <w:rsid w:val="00AA3C68"/>
    <w:rsid w:val="00AB2F63"/>
    <w:rsid w:val="00AB6163"/>
    <w:rsid w:val="00AD3994"/>
    <w:rsid w:val="00AD696F"/>
    <w:rsid w:val="00AE5429"/>
    <w:rsid w:val="00B2039C"/>
    <w:rsid w:val="00B37B7D"/>
    <w:rsid w:val="00B54E54"/>
    <w:rsid w:val="00B65E9C"/>
    <w:rsid w:val="00B947D3"/>
    <w:rsid w:val="00B94AC3"/>
    <w:rsid w:val="00BB0A5D"/>
    <w:rsid w:val="00BB55E9"/>
    <w:rsid w:val="00BB7379"/>
    <w:rsid w:val="00BC206C"/>
    <w:rsid w:val="00BC3722"/>
    <w:rsid w:val="00BC3AA8"/>
    <w:rsid w:val="00BD4963"/>
    <w:rsid w:val="00C12D96"/>
    <w:rsid w:val="00C14F0E"/>
    <w:rsid w:val="00C2738C"/>
    <w:rsid w:val="00C274E0"/>
    <w:rsid w:val="00C73080"/>
    <w:rsid w:val="00CA7198"/>
    <w:rsid w:val="00CC154F"/>
    <w:rsid w:val="00CC4727"/>
    <w:rsid w:val="00CC47F3"/>
    <w:rsid w:val="00CC47F6"/>
    <w:rsid w:val="00CE45A1"/>
    <w:rsid w:val="00CE7E9B"/>
    <w:rsid w:val="00D11E77"/>
    <w:rsid w:val="00D165B7"/>
    <w:rsid w:val="00D170B7"/>
    <w:rsid w:val="00D20D98"/>
    <w:rsid w:val="00D3081D"/>
    <w:rsid w:val="00D34897"/>
    <w:rsid w:val="00D5435E"/>
    <w:rsid w:val="00D77A9F"/>
    <w:rsid w:val="00D84F49"/>
    <w:rsid w:val="00D937AC"/>
    <w:rsid w:val="00D96AA9"/>
    <w:rsid w:val="00DB3A7B"/>
    <w:rsid w:val="00DC0880"/>
    <w:rsid w:val="00DC6C90"/>
    <w:rsid w:val="00DE0FC6"/>
    <w:rsid w:val="00DE2D5A"/>
    <w:rsid w:val="00DE3437"/>
    <w:rsid w:val="00DF54B3"/>
    <w:rsid w:val="00DF7906"/>
    <w:rsid w:val="00DF7D4A"/>
    <w:rsid w:val="00E01B94"/>
    <w:rsid w:val="00E14EE3"/>
    <w:rsid w:val="00E216DB"/>
    <w:rsid w:val="00E52C8B"/>
    <w:rsid w:val="00E55595"/>
    <w:rsid w:val="00E643D4"/>
    <w:rsid w:val="00E71822"/>
    <w:rsid w:val="00E7476F"/>
    <w:rsid w:val="00E9205C"/>
    <w:rsid w:val="00E97A28"/>
    <w:rsid w:val="00EB3046"/>
    <w:rsid w:val="00EB799C"/>
    <w:rsid w:val="00ED19C8"/>
    <w:rsid w:val="00ED6BF9"/>
    <w:rsid w:val="00EE7533"/>
    <w:rsid w:val="00EF49FB"/>
    <w:rsid w:val="00EF4C0B"/>
    <w:rsid w:val="00F26B01"/>
    <w:rsid w:val="00F35294"/>
    <w:rsid w:val="00F37B02"/>
    <w:rsid w:val="00F41039"/>
    <w:rsid w:val="00F51BEB"/>
    <w:rsid w:val="00F74A01"/>
    <w:rsid w:val="00F827A8"/>
    <w:rsid w:val="00FC4920"/>
    <w:rsid w:val="00FC535E"/>
    <w:rsid w:val="00FD7399"/>
    <w:rsid w:val="00FD752D"/>
    <w:rsid w:val="00FE587F"/>
    <w:rsid w:val="00FE7776"/>
    <w:rsid w:val="00FF370B"/>
    <w:rsid w:val="00FF3E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A63A7"/>
  <w15:chartTrackingRefBased/>
  <w15:docId w15:val="{3E76C065-2CD2-4320-8FA7-8E3DFCB17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51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603E14"/>
    <w:pPr>
      <w:tabs>
        <w:tab w:val="left" w:pos="264"/>
      </w:tabs>
      <w:spacing w:after="240" w:line="240" w:lineRule="auto"/>
      <w:ind w:left="264" w:hanging="264"/>
    </w:pPr>
  </w:style>
  <w:style w:type="paragraph" w:styleId="Prrafodelista">
    <w:name w:val="List Paragraph"/>
    <w:basedOn w:val="Normal"/>
    <w:uiPriority w:val="34"/>
    <w:qFormat/>
    <w:rsid w:val="00EF49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F2F9A6CE62B64D8CA4FBDA72C06A47" ma:contentTypeVersion="5" ma:contentTypeDescription="Crea un document nou" ma:contentTypeScope="" ma:versionID="47acbc055fa5efa921dad5dcf3bddf3e">
  <xsd:schema xmlns:xsd="http://www.w3.org/2001/XMLSchema" xmlns:xs="http://www.w3.org/2001/XMLSchema" xmlns:p="http://schemas.microsoft.com/office/2006/metadata/properties" xmlns:ns3="5b0510b0-16dd-4c5d-b19a-b51a4333e152" xmlns:ns4="cc8de691-5b1e-40fc-b9c3-a71dae6b7f3d" targetNamespace="http://schemas.microsoft.com/office/2006/metadata/properties" ma:root="true" ma:fieldsID="489809c43e83962042675805aae9e0ff" ns3:_="" ns4:_="">
    <xsd:import namespace="5b0510b0-16dd-4c5d-b19a-b51a4333e152"/>
    <xsd:import namespace="cc8de691-5b1e-40fc-b9c3-a71dae6b7f3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510b0-16dd-4c5d-b19a-b51a4333e1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de691-5b1e-40fc-b9c3-a71dae6b7f3d" elementFormDefault="qualified">
    <xsd:import namespace="http://schemas.microsoft.com/office/2006/documentManagement/types"/>
    <xsd:import namespace="http://schemas.microsoft.com/office/infopath/2007/PartnerControls"/>
    <xsd:element name="SharedWithUsers" ma:index="1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 compartit amb detalls" ma:internalName="SharedWithDetails" ma:readOnly="true">
      <xsd:simpleType>
        <xsd:restriction base="dms:Note">
          <xsd:maxLength value="255"/>
        </xsd:restriction>
      </xsd:simpleType>
    </xsd:element>
    <xsd:element name="SharingHintHash" ma:index="12" nillable="true" ma:displayName="Hash de la indicació per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3E856D-4BDC-4790-8472-5799079391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599A75-6969-4523-9362-56E532166C92}">
  <ds:schemaRefs>
    <ds:schemaRef ds:uri="http://schemas.microsoft.com/sharepoint/v3/contenttype/forms"/>
  </ds:schemaRefs>
</ds:datastoreItem>
</file>

<file path=customXml/itemProps3.xml><?xml version="1.0" encoding="utf-8"?>
<ds:datastoreItem xmlns:ds="http://schemas.openxmlformats.org/officeDocument/2006/customXml" ds:itemID="{068BB775-A5F5-4123-8317-349B655216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510b0-16dd-4c5d-b19a-b51a4333e152"/>
    <ds:schemaRef ds:uri="cc8de691-5b1e-40fc-b9c3-a71dae6b7f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14248</Words>
  <Characters>78368</Characters>
  <Application>Microsoft Office Word</Application>
  <DocSecurity>0</DocSecurity>
  <Lines>653</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Gomez Gomez, Alejandro</dc:creator>
  <cp:keywords/>
  <dc:description/>
  <cp:lastModifiedBy>Cèsar Díaz Torné</cp:lastModifiedBy>
  <cp:revision>2</cp:revision>
  <dcterms:created xsi:type="dcterms:W3CDTF">2022-11-04T14:26:00Z</dcterms:created>
  <dcterms:modified xsi:type="dcterms:W3CDTF">2022-11-04T14:26:00Z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5031279b-1325-47df-8646-802cce4b59f7</vt:lpwstr>
  </property>
  <property fmtid="{D5CDD505-2E9C-101B-9397-08002B2CF9AE}" pid="3" name="ZOTERO_PREF_1">
    <vt:lpwstr>&lt;data data-version="3" zotero-version="6.0.16"&gt;&lt;session id="VWSMyFoE"/&gt;&lt;style id="http://www.zotero.org/styles/vancouver" locale="en-US" hasBibliography="1" bibliographyStyleHasBeenSet="1"/&gt;&lt;prefs&gt;&lt;pref name="fieldType" value="Field"/&gt;&lt;/prefs&gt;&lt;/data&gt;</vt:lpwstr>
  </property>
  <property fmtid="{D5CDD505-2E9C-101B-9397-08002B2CF9AE}" pid="4" name="ContentTypeId">
    <vt:lpwstr>0x01010038F2F9A6CE62B64D8CA4FBDA72C06A47</vt:lpwstr>
  </property>
</Properties>
</file>