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CBC2" w14:textId="02964BBC" w:rsidR="007B7B55" w:rsidRPr="00B667AF" w:rsidRDefault="007B7B55" w:rsidP="007B7B55">
      <w:pPr>
        <w:widowControl/>
        <w:rPr>
          <w:rFonts w:ascii="Source Sans Pro" w:eastAsia="DengXian" w:hAnsi="Source Sans Pro" w:cs="Times New Roman"/>
          <w:b/>
          <w:bCs/>
          <w:sz w:val="22"/>
        </w:rPr>
      </w:pPr>
      <w:r w:rsidRPr="00B667AF">
        <w:rPr>
          <w:rFonts w:ascii="Source Sans Pro" w:eastAsia="DengXian" w:hAnsi="Source Sans Pro" w:cs="Times New Roman"/>
          <w:b/>
          <w:bCs/>
          <w:sz w:val="22"/>
        </w:rPr>
        <w:t xml:space="preserve">Table </w:t>
      </w:r>
      <w:r w:rsidR="00B6668B">
        <w:rPr>
          <w:rFonts w:ascii="Source Sans Pro" w:eastAsia="DengXian" w:hAnsi="Source Sans Pro" w:cs="Times New Roman"/>
          <w:b/>
          <w:bCs/>
          <w:sz w:val="22"/>
        </w:rPr>
        <w:t>S</w:t>
      </w:r>
      <w:r w:rsidRPr="00B667AF">
        <w:rPr>
          <w:rFonts w:ascii="Source Sans Pro" w:eastAsia="DengXian" w:hAnsi="Source Sans Pro" w:cs="Times New Roman"/>
          <w:b/>
          <w:bCs/>
          <w:sz w:val="22"/>
        </w:rPr>
        <w:t xml:space="preserve">1. </w:t>
      </w:r>
      <w:proofErr w:type="spellStart"/>
      <w:r w:rsidR="00E94614" w:rsidRPr="00E94614">
        <w:rPr>
          <w:rFonts w:ascii="Source Sans Pro" w:eastAsia="DengXian" w:hAnsi="Source Sans Pro" w:cs="Times New Roman"/>
          <w:b/>
          <w:bCs/>
          <w:sz w:val="22"/>
        </w:rPr>
        <w:t>GalNAc</w:t>
      </w:r>
      <w:proofErr w:type="spellEnd"/>
      <w:r w:rsidR="00E94614" w:rsidRPr="00E94614">
        <w:rPr>
          <w:rFonts w:ascii="Source Sans Pro" w:eastAsia="DengXian" w:hAnsi="Source Sans Pro" w:cs="Times New Roman"/>
          <w:b/>
          <w:bCs/>
          <w:sz w:val="22"/>
        </w:rPr>
        <w:t>-siRNA preclinical development activities.</w:t>
      </w:r>
    </w:p>
    <w:tbl>
      <w:tblPr>
        <w:tblW w:w="14743" w:type="dxa"/>
        <w:jc w:val="center"/>
        <w:tblLook w:val="04A0" w:firstRow="1" w:lastRow="0" w:firstColumn="1" w:lastColumn="0" w:noHBand="0" w:noVBand="1"/>
      </w:tblPr>
      <w:tblGrid>
        <w:gridCol w:w="1652"/>
        <w:gridCol w:w="2329"/>
        <w:gridCol w:w="2345"/>
        <w:gridCol w:w="2179"/>
        <w:gridCol w:w="2627"/>
        <w:gridCol w:w="3611"/>
      </w:tblGrid>
      <w:tr w:rsidR="00E94614" w:rsidRPr="008F64CC" w14:paraId="59190028" w14:textId="57E63134" w:rsidTr="00E94614">
        <w:trPr>
          <w:trHeight w:val="364"/>
          <w:jc w:val="center"/>
        </w:trPr>
        <w:tc>
          <w:tcPr>
            <w:tcW w:w="1652" w:type="dxa"/>
            <w:tcBorders>
              <w:top w:val="single" w:sz="12" w:space="0" w:color="auto"/>
              <w:left w:val="nil"/>
              <w:bottom w:val="single" w:sz="4" w:space="0" w:color="auto"/>
              <w:right w:val="nil"/>
            </w:tcBorders>
            <w:shd w:val="clear" w:color="auto" w:fill="auto"/>
            <w:vAlign w:val="center"/>
            <w:hideMark/>
          </w:tcPr>
          <w:p w14:paraId="70329545" w14:textId="77777777" w:rsidR="00E94614" w:rsidRPr="008F64CC" w:rsidRDefault="00E94614" w:rsidP="003651EC">
            <w:pPr>
              <w:widowControl/>
              <w:jc w:val="center"/>
              <w:rPr>
                <w:rFonts w:ascii="Source Sans Pro" w:hAnsi="Source Sans Pro" w:cs="Arial"/>
                <w:b/>
                <w:bCs/>
                <w:sz w:val="22"/>
              </w:rPr>
            </w:pPr>
            <w:r w:rsidRPr="008F64CC">
              <w:rPr>
                <w:rFonts w:ascii="Source Sans Pro" w:hAnsi="Source Sans Pro" w:cs="Arial"/>
                <w:b/>
                <w:bCs/>
                <w:sz w:val="22"/>
              </w:rPr>
              <w:t>Code Name</w:t>
            </w:r>
          </w:p>
        </w:tc>
        <w:tc>
          <w:tcPr>
            <w:tcW w:w="2329" w:type="dxa"/>
            <w:tcBorders>
              <w:top w:val="single" w:sz="12" w:space="0" w:color="auto"/>
              <w:left w:val="nil"/>
              <w:bottom w:val="single" w:sz="4" w:space="0" w:color="auto"/>
              <w:right w:val="nil"/>
            </w:tcBorders>
            <w:shd w:val="clear" w:color="auto" w:fill="auto"/>
            <w:vAlign w:val="center"/>
            <w:hideMark/>
          </w:tcPr>
          <w:p w14:paraId="5F957C50" w14:textId="77777777" w:rsidR="00E94614" w:rsidRPr="008F64CC" w:rsidRDefault="00E94614" w:rsidP="003651EC">
            <w:pPr>
              <w:widowControl/>
              <w:jc w:val="center"/>
              <w:rPr>
                <w:rFonts w:ascii="Source Sans Pro" w:hAnsi="Source Sans Pro" w:cs="Arial"/>
                <w:b/>
                <w:bCs/>
                <w:sz w:val="22"/>
              </w:rPr>
            </w:pPr>
            <w:r w:rsidRPr="008F64CC">
              <w:rPr>
                <w:rFonts w:ascii="Source Sans Pro" w:hAnsi="Source Sans Pro" w:cs="Arial"/>
                <w:b/>
                <w:bCs/>
                <w:sz w:val="22"/>
              </w:rPr>
              <w:t>Product Last Updated</w:t>
            </w:r>
          </w:p>
        </w:tc>
        <w:tc>
          <w:tcPr>
            <w:tcW w:w="2345" w:type="dxa"/>
            <w:tcBorders>
              <w:top w:val="single" w:sz="12" w:space="0" w:color="auto"/>
              <w:left w:val="nil"/>
              <w:bottom w:val="single" w:sz="4" w:space="0" w:color="auto"/>
              <w:right w:val="nil"/>
            </w:tcBorders>
            <w:shd w:val="clear" w:color="auto" w:fill="auto"/>
            <w:vAlign w:val="center"/>
            <w:hideMark/>
          </w:tcPr>
          <w:p w14:paraId="04CEF9D5" w14:textId="77777777" w:rsidR="00E94614" w:rsidRPr="008F64CC" w:rsidRDefault="00E94614" w:rsidP="003651EC">
            <w:pPr>
              <w:widowControl/>
              <w:jc w:val="center"/>
              <w:rPr>
                <w:rFonts w:ascii="Source Sans Pro" w:hAnsi="Source Sans Pro" w:cs="Arial"/>
                <w:b/>
                <w:bCs/>
                <w:sz w:val="22"/>
              </w:rPr>
            </w:pPr>
            <w:r w:rsidRPr="008F64CC">
              <w:rPr>
                <w:rFonts w:ascii="Source Sans Pro" w:hAnsi="Source Sans Pro" w:cs="Arial"/>
                <w:b/>
                <w:bCs/>
                <w:sz w:val="22"/>
              </w:rPr>
              <w:t>Molecular Mechanism</w:t>
            </w:r>
          </w:p>
        </w:tc>
        <w:tc>
          <w:tcPr>
            <w:tcW w:w="2179" w:type="dxa"/>
            <w:tcBorders>
              <w:top w:val="single" w:sz="12" w:space="0" w:color="auto"/>
              <w:left w:val="nil"/>
              <w:bottom w:val="single" w:sz="4" w:space="0" w:color="auto"/>
              <w:right w:val="nil"/>
            </w:tcBorders>
            <w:shd w:val="clear" w:color="auto" w:fill="auto"/>
            <w:vAlign w:val="center"/>
            <w:hideMark/>
          </w:tcPr>
          <w:p w14:paraId="13532205" w14:textId="77777777" w:rsidR="00E94614" w:rsidRPr="008F64CC" w:rsidRDefault="00E94614" w:rsidP="003651EC">
            <w:pPr>
              <w:widowControl/>
              <w:jc w:val="center"/>
              <w:rPr>
                <w:rFonts w:ascii="Source Sans Pro" w:hAnsi="Source Sans Pro" w:cs="Arial"/>
                <w:b/>
                <w:bCs/>
                <w:sz w:val="22"/>
              </w:rPr>
            </w:pPr>
            <w:r w:rsidRPr="008F64CC">
              <w:rPr>
                <w:rFonts w:ascii="Source Sans Pro" w:hAnsi="Source Sans Pro" w:cs="Arial"/>
                <w:b/>
                <w:bCs/>
                <w:sz w:val="22"/>
              </w:rPr>
              <w:t>Product Category</w:t>
            </w:r>
          </w:p>
        </w:tc>
        <w:tc>
          <w:tcPr>
            <w:tcW w:w="2627" w:type="dxa"/>
            <w:tcBorders>
              <w:top w:val="single" w:sz="12" w:space="0" w:color="auto"/>
              <w:left w:val="nil"/>
              <w:bottom w:val="single" w:sz="4" w:space="0" w:color="auto"/>
              <w:right w:val="nil"/>
            </w:tcBorders>
            <w:shd w:val="clear" w:color="auto" w:fill="auto"/>
            <w:vAlign w:val="center"/>
            <w:hideMark/>
          </w:tcPr>
          <w:p w14:paraId="774CD1C9" w14:textId="77777777" w:rsidR="00E94614" w:rsidRPr="008F64CC" w:rsidRDefault="00E94614" w:rsidP="003651EC">
            <w:pPr>
              <w:widowControl/>
              <w:jc w:val="center"/>
              <w:rPr>
                <w:rFonts w:ascii="Source Sans Pro" w:hAnsi="Source Sans Pro" w:cs="Arial"/>
                <w:b/>
                <w:bCs/>
                <w:sz w:val="22"/>
              </w:rPr>
            </w:pPr>
            <w:r w:rsidRPr="008F64CC">
              <w:rPr>
                <w:rFonts w:ascii="Source Sans Pro" w:hAnsi="Source Sans Pro" w:cs="Arial"/>
                <w:b/>
                <w:bCs/>
                <w:sz w:val="22"/>
              </w:rPr>
              <w:t>Condition</w:t>
            </w:r>
          </w:p>
        </w:tc>
        <w:tc>
          <w:tcPr>
            <w:tcW w:w="3611" w:type="dxa"/>
            <w:tcBorders>
              <w:top w:val="single" w:sz="12" w:space="0" w:color="auto"/>
              <w:left w:val="nil"/>
              <w:bottom w:val="single" w:sz="4" w:space="0" w:color="auto"/>
              <w:right w:val="nil"/>
            </w:tcBorders>
          </w:tcPr>
          <w:p w14:paraId="34FA7F98" w14:textId="1714459E" w:rsidR="00E94614" w:rsidRPr="008F64CC" w:rsidRDefault="00E94614" w:rsidP="003651EC">
            <w:pPr>
              <w:widowControl/>
              <w:jc w:val="center"/>
              <w:rPr>
                <w:rFonts w:ascii="Source Sans Pro" w:hAnsi="Source Sans Pro" w:cs="Arial"/>
                <w:b/>
                <w:bCs/>
                <w:sz w:val="22"/>
              </w:rPr>
            </w:pPr>
            <w:r>
              <w:rPr>
                <w:rFonts w:ascii="Source Sans Pro" w:hAnsi="Source Sans Pro" w:cs="Arial" w:hint="eastAsia"/>
                <w:b/>
                <w:bCs/>
                <w:sz w:val="22"/>
              </w:rPr>
              <w:t>Company</w:t>
            </w:r>
          </w:p>
        </w:tc>
      </w:tr>
      <w:tr w:rsidR="00F626DD" w:rsidRPr="008F64CC" w14:paraId="279036C2" w14:textId="6EBCECD1" w:rsidTr="00E94614">
        <w:trPr>
          <w:trHeight w:val="364"/>
          <w:jc w:val="center"/>
        </w:trPr>
        <w:tc>
          <w:tcPr>
            <w:tcW w:w="1652" w:type="dxa"/>
            <w:tcBorders>
              <w:top w:val="single" w:sz="4" w:space="0" w:color="auto"/>
              <w:left w:val="nil"/>
              <w:bottom w:val="nil"/>
              <w:right w:val="nil"/>
            </w:tcBorders>
            <w:shd w:val="clear" w:color="auto" w:fill="auto"/>
            <w:hideMark/>
          </w:tcPr>
          <w:p w14:paraId="2F27ED5A"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OLX-703A</w:t>
            </w:r>
          </w:p>
        </w:tc>
        <w:tc>
          <w:tcPr>
            <w:tcW w:w="2329" w:type="dxa"/>
            <w:tcBorders>
              <w:top w:val="single" w:sz="4" w:space="0" w:color="auto"/>
              <w:left w:val="nil"/>
              <w:bottom w:val="nil"/>
              <w:right w:val="nil"/>
            </w:tcBorders>
            <w:shd w:val="clear" w:color="auto" w:fill="auto"/>
            <w:hideMark/>
          </w:tcPr>
          <w:p w14:paraId="29C961F9"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Oct 29, 2021</w:t>
            </w:r>
          </w:p>
        </w:tc>
        <w:tc>
          <w:tcPr>
            <w:tcW w:w="2345" w:type="dxa"/>
            <w:tcBorders>
              <w:top w:val="single" w:sz="4" w:space="0" w:color="auto"/>
              <w:left w:val="nil"/>
              <w:bottom w:val="nil"/>
              <w:right w:val="nil"/>
            </w:tcBorders>
            <w:shd w:val="clear" w:color="auto" w:fill="auto"/>
            <w:hideMark/>
          </w:tcPr>
          <w:p w14:paraId="2DC063DA"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Drugs Targeting Hepatitis B Virus (HBV) Proteins</w:t>
            </w:r>
          </w:p>
        </w:tc>
        <w:tc>
          <w:tcPr>
            <w:tcW w:w="2179" w:type="dxa"/>
            <w:tcBorders>
              <w:top w:val="single" w:sz="4" w:space="0" w:color="auto"/>
              <w:left w:val="nil"/>
              <w:bottom w:val="nil"/>
              <w:right w:val="nil"/>
            </w:tcBorders>
            <w:shd w:val="clear" w:color="auto" w:fill="auto"/>
            <w:hideMark/>
          </w:tcPr>
          <w:p w14:paraId="48C3663B"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RNA</w:t>
            </w:r>
            <w:r w:rsidRPr="008F64CC">
              <w:rPr>
                <w:rFonts w:ascii="Source Sans Pro" w:hAnsi="Source Sans Pro" w:cs="Arial"/>
                <w:color w:val="000000"/>
                <w:sz w:val="22"/>
              </w:rPr>
              <w:br/>
            </w:r>
            <w:r>
              <w:rPr>
                <w:rFonts w:ascii="Source Sans Pro" w:hAnsi="Source Sans Pro" w:cs="Arial"/>
                <w:color w:val="000000"/>
                <w:sz w:val="22"/>
              </w:rPr>
              <w:t>siRNAs</w:t>
            </w:r>
          </w:p>
        </w:tc>
        <w:tc>
          <w:tcPr>
            <w:tcW w:w="2627" w:type="dxa"/>
            <w:tcBorders>
              <w:top w:val="single" w:sz="4" w:space="0" w:color="auto"/>
              <w:left w:val="nil"/>
              <w:bottom w:val="nil"/>
              <w:right w:val="nil"/>
            </w:tcBorders>
            <w:shd w:val="clear" w:color="auto" w:fill="auto"/>
            <w:hideMark/>
          </w:tcPr>
          <w:p w14:paraId="0B35BC94"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Hepatitis B (HBV)</w:t>
            </w:r>
          </w:p>
        </w:tc>
        <w:tc>
          <w:tcPr>
            <w:tcW w:w="3611" w:type="dxa"/>
            <w:tcBorders>
              <w:top w:val="single" w:sz="4" w:space="0" w:color="auto"/>
              <w:left w:val="nil"/>
              <w:bottom w:val="nil"/>
              <w:right w:val="nil"/>
            </w:tcBorders>
          </w:tcPr>
          <w:p w14:paraId="60D5F015" w14:textId="1C234462" w:rsidR="00F626DD" w:rsidRPr="008F64CC" w:rsidRDefault="00F626DD" w:rsidP="00F626DD">
            <w:pPr>
              <w:widowControl/>
              <w:jc w:val="left"/>
              <w:rPr>
                <w:rFonts w:ascii="Source Sans Pro" w:hAnsi="Source Sans Pro" w:cs="Arial"/>
                <w:color w:val="000000"/>
                <w:sz w:val="22"/>
              </w:rPr>
            </w:pPr>
            <w:proofErr w:type="spellStart"/>
            <w:r w:rsidRPr="00A1591F">
              <w:rPr>
                <w:rFonts w:ascii="Source Sans Pro" w:hAnsi="Source Sans Pro" w:cs="Arial"/>
                <w:color w:val="000000"/>
                <w:sz w:val="22"/>
              </w:rPr>
              <w:t>OliX</w:t>
            </w:r>
            <w:proofErr w:type="spellEnd"/>
            <w:r w:rsidRPr="00A1591F">
              <w:rPr>
                <w:rFonts w:ascii="Source Sans Pro" w:hAnsi="Source Sans Pro" w:cs="Arial"/>
                <w:color w:val="000000"/>
                <w:sz w:val="22"/>
              </w:rPr>
              <w:t xml:space="preserve"> Pharmaceuticals</w:t>
            </w:r>
          </w:p>
        </w:tc>
      </w:tr>
      <w:tr w:rsidR="00F626DD" w:rsidRPr="008F64CC" w14:paraId="262B26EB" w14:textId="566826CF" w:rsidTr="00E94614">
        <w:trPr>
          <w:trHeight w:val="364"/>
          <w:jc w:val="center"/>
        </w:trPr>
        <w:tc>
          <w:tcPr>
            <w:tcW w:w="1652" w:type="dxa"/>
            <w:tcBorders>
              <w:top w:val="nil"/>
              <w:left w:val="nil"/>
              <w:bottom w:val="nil"/>
              <w:right w:val="nil"/>
            </w:tcBorders>
            <w:shd w:val="clear" w:color="auto" w:fill="auto"/>
            <w:hideMark/>
          </w:tcPr>
          <w:p w14:paraId="629184C5"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GNV-705</w:t>
            </w:r>
          </w:p>
        </w:tc>
        <w:tc>
          <w:tcPr>
            <w:tcW w:w="2329" w:type="dxa"/>
            <w:tcBorders>
              <w:top w:val="nil"/>
              <w:left w:val="nil"/>
              <w:bottom w:val="nil"/>
              <w:right w:val="nil"/>
            </w:tcBorders>
            <w:shd w:val="clear" w:color="auto" w:fill="auto"/>
            <w:hideMark/>
          </w:tcPr>
          <w:p w14:paraId="039F60AC"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Aug 24, 2021</w:t>
            </w:r>
          </w:p>
        </w:tc>
        <w:tc>
          <w:tcPr>
            <w:tcW w:w="2345" w:type="dxa"/>
            <w:tcBorders>
              <w:top w:val="nil"/>
              <w:left w:val="nil"/>
              <w:bottom w:val="nil"/>
              <w:right w:val="nil"/>
            </w:tcBorders>
            <w:shd w:val="clear" w:color="auto" w:fill="auto"/>
            <w:vAlign w:val="center"/>
            <w:hideMark/>
          </w:tcPr>
          <w:p w14:paraId="144C5791"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n/a</w:t>
            </w:r>
          </w:p>
        </w:tc>
        <w:tc>
          <w:tcPr>
            <w:tcW w:w="2179" w:type="dxa"/>
            <w:tcBorders>
              <w:top w:val="nil"/>
              <w:left w:val="nil"/>
              <w:bottom w:val="nil"/>
              <w:right w:val="nil"/>
            </w:tcBorders>
            <w:shd w:val="clear" w:color="auto" w:fill="auto"/>
            <w:hideMark/>
          </w:tcPr>
          <w:p w14:paraId="4FC8082D"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RNA</w:t>
            </w:r>
            <w:r w:rsidRPr="008F64CC">
              <w:rPr>
                <w:rFonts w:ascii="Source Sans Pro" w:hAnsi="Source Sans Pro" w:cs="Arial"/>
                <w:color w:val="000000"/>
                <w:sz w:val="22"/>
              </w:rPr>
              <w:br/>
            </w:r>
            <w:r>
              <w:rPr>
                <w:rFonts w:ascii="Source Sans Pro" w:hAnsi="Source Sans Pro" w:cs="Arial"/>
                <w:color w:val="000000"/>
                <w:sz w:val="22"/>
              </w:rPr>
              <w:t>siRNAs</w:t>
            </w:r>
          </w:p>
        </w:tc>
        <w:tc>
          <w:tcPr>
            <w:tcW w:w="2627" w:type="dxa"/>
            <w:tcBorders>
              <w:top w:val="nil"/>
              <w:left w:val="nil"/>
              <w:bottom w:val="nil"/>
              <w:right w:val="nil"/>
            </w:tcBorders>
            <w:shd w:val="clear" w:color="auto" w:fill="auto"/>
            <w:hideMark/>
          </w:tcPr>
          <w:p w14:paraId="47EE9085"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Acromegaly</w:t>
            </w:r>
          </w:p>
        </w:tc>
        <w:tc>
          <w:tcPr>
            <w:tcW w:w="3611" w:type="dxa"/>
            <w:tcBorders>
              <w:top w:val="nil"/>
              <w:left w:val="nil"/>
              <w:bottom w:val="nil"/>
              <w:right w:val="nil"/>
            </w:tcBorders>
          </w:tcPr>
          <w:p w14:paraId="74A5C157" w14:textId="100331FB" w:rsidR="00F626DD" w:rsidRPr="008F64CC" w:rsidRDefault="00F626DD" w:rsidP="00F626DD">
            <w:pPr>
              <w:widowControl/>
              <w:jc w:val="left"/>
              <w:rPr>
                <w:rFonts w:ascii="Source Sans Pro" w:hAnsi="Source Sans Pro" w:cs="Arial"/>
                <w:color w:val="000000"/>
                <w:sz w:val="22"/>
              </w:rPr>
            </w:pPr>
            <w:proofErr w:type="spellStart"/>
            <w:r w:rsidRPr="00A1591F">
              <w:rPr>
                <w:rFonts w:ascii="Source Sans Pro" w:hAnsi="Source Sans Pro" w:cs="Arial"/>
                <w:color w:val="000000"/>
                <w:sz w:val="22"/>
              </w:rPr>
              <w:t>Genevant</w:t>
            </w:r>
            <w:proofErr w:type="spellEnd"/>
            <w:r w:rsidRPr="00A1591F">
              <w:rPr>
                <w:rFonts w:ascii="Source Sans Pro" w:hAnsi="Source Sans Pro" w:cs="Arial"/>
                <w:color w:val="000000"/>
                <w:sz w:val="22"/>
              </w:rPr>
              <w:t xml:space="preserve"> Sciences</w:t>
            </w:r>
          </w:p>
        </w:tc>
      </w:tr>
      <w:tr w:rsidR="00F626DD" w:rsidRPr="008F64CC" w14:paraId="0D68C295" w14:textId="5429A31C" w:rsidTr="00E94614">
        <w:trPr>
          <w:trHeight w:val="364"/>
          <w:jc w:val="center"/>
        </w:trPr>
        <w:tc>
          <w:tcPr>
            <w:tcW w:w="1652" w:type="dxa"/>
            <w:tcBorders>
              <w:top w:val="nil"/>
              <w:left w:val="nil"/>
              <w:bottom w:val="nil"/>
              <w:right w:val="nil"/>
            </w:tcBorders>
            <w:shd w:val="clear" w:color="auto" w:fill="auto"/>
            <w:hideMark/>
          </w:tcPr>
          <w:p w14:paraId="6080CEB9"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GNV-069</w:t>
            </w:r>
          </w:p>
        </w:tc>
        <w:tc>
          <w:tcPr>
            <w:tcW w:w="2329" w:type="dxa"/>
            <w:tcBorders>
              <w:top w:val="nil"/>
              <w:left w:val="nil"/>
              <w:bottom w:val="nil"/>
              <w:right w:val="nil"/>
            </w:tcBorders>
            <w:shd w:val="clear" w:color="auto" w:fill="auto"/>
            <w:hideMark/>
          </w:tcPr>
          <w:p w14:paraId="488788BE"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Aug 21, 2021</w:t>
            </w:r>
          </w:p>
        </w:tc>
        <w:tc>
          <w:tcPr>
            <w:tcW w:w="2345" w:type="dxa"/>
            <w:tcBorders>
              <w:top w:val="nil"/>
              <w:left w:val="nil"/>
              <w:bottom w:val="nil"/>
              <w:right w:val="nil"/>
            </w:tcBorders>
            <w:shd w:val="clear" w:color="auto" w:fill="auto"/>
            <w:vAlign w:val="center"/>
            <w:hideMark/>
          </w:tcPr>
          <w:p w14:paraId="1295AC54"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n/a</w:t>
            </w:r>
          </w:p>
        </w:tc>
        <w:tc>
          <w:tcPr>
            <w:tcW w:w="2179" w:type="dxa"/>
            <w:tcBorders>
              <w:top w:val="nil"/>
              <w:left w:val="nil"/>
              <w:bottom w:val="nil"/>
              <w:right w:val="nil"/>
            </w:tcBorders>
            <w:shd w:val="clear" w:color="auto" w:fill="auto"/>
            <w:hideMark/>
          </w:tcPr>
          <w:p w14:paraId="1300DB0D"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RNA</w:t>
            </w:r>
            <w:r w:rsidRPr="008F64CC">
              <w:rPr>
                <w:rFonts w:ascii="Source Sans Pro" w:hAnsi="Source Sans Pro" w:cs="Arial"/>
                <w:color w:val="000000"/>
                <w:sz w:val="22"/>
              </w:rPr>
              <w:br/>
            </w:r>
            <w:r>
              <w:rPr>
                <w:rFonts w:ascii="Source Sans Pro" w:hAnsi="Source Sans Pro" w:cs="Arial"/>
                <w:color w:val="000000"/>
                <w:sz w:val="22"/>
              </w:rPr>
              <w:t>siRNAs</w:t>
            </w:r>
          </w:p>
        </w:tc>
        <w:tc>
          <w:tcPr>
            <w:tcW w:w="2627" w:type="dxa"/>
            <w:tcBorders>
              <w:top w:val="nil"/>
              <w:left w:val="nil"/>
              <w:bottom w:val="nil"/>
              <w:right w:val="nil"/>
            </w:tcBorders>
            <w:shd w:val="clear" w:color="auto" w:fill="auto"/>
            <w:hideMark/>
          </w:tcPr>
          <w:p w14:paraId="22E02E9B"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Fibrosis, hepatic</w:t>
            </w:r>
          </w:p>
        </w:tc>
        <w:tc>
          <w:tcPr>
            <w:tcW w:w="3611" w:type="dxa"/>
            <w:tcBorders>
              <w:top w:val="nil"/>
              <w:left w:val="nil"/>
              <w:bottom w:val="nil"/>
              <w:right w:val="nil"/>
            </w:tcBorders>
          </w:tcPr>
          <w:p w14:paraId="5C634F73" w14:textId="65A11D82" w:rsidR="00F626DD" w:rsidRPr="008F64CC" w:rsidRDefault="00F626DD" w:rsidP="00F626DD">
            <w:pPr>
              <w:widowControl/>
              <w:jc w:val="left"/>
              <w:rPr>
                <w:rFonts w:ascii="Source Sans Pro" w:hAnsi="Source Sans Pro" w:cs="Arial"/>
                <w:color w:val="000000"/>
                <w:sz w:val="22"/>
              </w:rPr>
            </w:pPr>
            <w:proofErr w:type="spellStart"/>
            <w:r w:rsidRPr="00A1591F">
              <w:rPr>
                <w:rFonts w:ascii="Source Sans Pro" w:hAnsi="Source Sans Pro" w:cs="Arial"/>
                <w:color w:val="000000"/>
                <w:sz w:val="22"/>
              </w:rPr>
              <w:t>Genevant</w:t>
            </w:r>
            <w:proofErr w:type="spellEnd"/>
            <w:r w:rsidRPr="00A1591F">
              <w:rPr>
                <w:rFonts w:ascii="Source Sans Pro" w:hAnsi="Source Sans Pro" w:cs="Arial"/>
                <w:color w:val="000000"/>
                <w:sz w:val="22"/>
              </w:rPr>
              <w:t xml:space="preserve"> Sciences</w:t>
            </w:r>
          </w:p>
        </w:tc>
      </w:tr>
      <w:tr w:rsidR="00F626DD" w:rsidRPr="008F64CC" w14:paraId="5DDBD65B" w14:textId="0BD09541" w:rsidTr="00E94614">
        <w:trPr>
          <w:trHeight w:val="364"/>
          <w:jc w:val="center"/>
        </w:trPr>
        <w:tc>
          <w:tcPr>
            <w:tcW w:w="1652" w:type="dxa"/>
            <w:tcBorders>
              <w:top w:val="nil"/>
              <w:left w:val="nil"/>
              <w:bottom w:val="nil"/>
              <w:right w:val="nil"/>
            </w:tcBorders>
            <w:shd w:val="clear" w:color="auto" w:fill="auto"/>
            <w:hideMark/>
          </w:tcPr>
          <w:p w14:paraId="06FD928B"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OLX-702-A</w:t>
            </w:r>
          </w:p>
        </w:tc>
        <w:tc>
          <w:tcPr>
            <w:tcW w:w="2329" w:type="dxa"/>
            <w:tcBorders>
              <w:top w:val="nil"/>
              <w:left w:val="nil"/>
              <w:bottom w:val="nil"/>
              <w:right w:val="nil"/>
            </w:tcBorders>
            <w:shd w:val="clear" w:color="auto" w:fill="auto"/>
            <w:hideMark/>
          </w:tcPr>
          <w:p w14:paraId="48EB8BC1"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Apr 13, 2022</w:t>
            </w:r>
          </w:p>
        </w:tc>
        <w:tc>
          <w:tcPr>
            <w:tcW w:w="2345" w:type="dxa"/>
            <w:tcBorders>
              <w:top w:val="nil"/>
              <w:left w:val="nil"/>
              <w:bottom w:val="nil"/>
              <w:right w:val="nil"/>
            </w:tcBorders>
            <w:shd w:val="clear" w:color="auto" w:fill="auto"/>
            <w:vAlign w:val="center"/>
            <w:hideMark/>
          </w:tcPr>
          <w:p w14:paraId="0F5D39DE"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n/a</w:t>
            </w:r>
          </w:p>
        </w:tc>
        <w:tc>
          <w:tcPr>
            <w:tcW w:w="2179" w:type="dxa"/>
            <w:tcBorders>
              <w:top w:val="nil"/>
              <w:left w:val="nil"/>
              <w:bottom w:val="nil"/>
              <w:right w:val="nil"/>
            </w:tcBorders>
            <w:shd w:val="clear" w:color="auto" w:fill="auto"/>
            <w:hideMark/>
          </w:tcPr>
          <w:p w14:paraId="0681A975"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RNA</w:t>
            </w:r>
            <w:r w:rsidRPr="008F64CC">
              <w:rPr>
                <w:rFonts w:ascii="Source Sans Pro" w:hAnsi="Source Sans Pro" w:cs="Arial"/>
                <w:color w:val="000000"/>
                <w:sz w:val="22"/>
              </w:rPr>
              <w:br/>
            </w:r>
            <w:r>
              <w:rPr>
                <w:rFonts w:ascii="Source Sans Pro" w:hAnsi="Source Sans Pro" w:cs="Arial"/>
                <w:color w:val="000000"/>
                <w:sz w:val="22"/>
              </w:rPr>
              <w:t>siRNAs</w:t>
            </w:r>
          </w:p>
        </w:tc>
        <w:tc>
          <w:tcPr>
            <w:tcW w:w="2627" w:type="dxa"/>
            <w:tcBorders>
              <w:top w:val="nil"/>
              <w:left w:val="nil"/>
              <w:bottom w:val="nil"/>
              <w:right w:val="nil"/>
            </w:tcBorders>
            <w:shd w:val="clear" w:color="auto" w:fill="auto"/>
            <w:hideMark/>
          </w:tcPr>
          <w:p w14:paraId="374E9CA2"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Non-alcoholic steatohepatitis (NASH)</w:t>
            </w:r>
          </w:p>
        </w:tc>
        <w:tc>
          <w:tcPr>
            <w:tcW w:w="3611" w:type="dxa"/>
            <w:tcBorders>
              <w:top w:val="nil"/>
              <w:left w:val="nil"/>
              <w:bottom w:val="nil"/>
              <w:right w:val="nil"/>
            </w:tcBorders>
          </w:tcPr>
          <w:p w14:paraId="5BFA9D2D" w14:textId="70F5EE53" w:rsidR="00F626DD" w:rsidRPr="008F64CC" w:rsidRDefault="00F626DD" w:rsidP="00F626DD">
            <w:pPr>
              <w:widowControl/>
              <w:jc w:val="left"/>
              <w:rPr>
                <w:rFonts w:ascii="Source Sans Pro" w:hAnsi="Source Sans Pro" w:cs="Arial"/>
                <w:color w:val="000000"/>
                <w:sz w:val="22"/>
              </w:rPr>
            </w:pPr>
            <w:proofErr w:type="spellStart"/>
            <w:r w:rsidRPr="00A1591F">
              <w:rPr>
                <w:rFonts w:ascii="Source Sans Pro" w:hAnsi="Source Sans Pro" w:cs="Arial"/>
                <w:color w:val="000000"/>
                <w:sz w:val="22"/>
              </w:rPr>
              <w:t>OliX</w:t>
            </w:r>
            <w:proofErr w:type="spellEnd"/>
            <w:r w:rsidRPr="00A1591F">
              <w:rPr>
                <w:rFonts w:ascii="Source Sans Pro" w:hAnsi="Source Sans Pro" w:cs="Arial"/>
                <w:color w:val="000000"/>
                <w:sz w:val="22"/>
              </w:rPr>
              <w:t xml:space="preserve"> Pharmaceuticals</w:t>
            </w:r>
          </w:p>
        </w:tc>
      </w:tr>
      <w:tr w:rsidR="00F626DD" w:rsidRPr="008F64CC" w14:paraId="5603A974" w14:textId="055EC674" w:rsidTr="00E94614">
        <w:trPr>
          <w:trHeight w:val="364"/>
          <w:jc w:val="center"/>
        </w:trPr>
        <w:tc>
          <w:tcPr>
            <w:tcW w:w="1652" w:type="dxa"/>
            <w:tcBorders>
              <w:top w:val="nil"/>
              <w:left w:val="nil"/>
              <w:bottom w:val="nil"/>
              <w:right w:val="nil"/>
            </w:tcBorders>
            <w:shd w:val="clear" w:color="auto" w:fill="auto"/>
            <w:hideMark/>
          </w:tcPr>
          <w:p w14:paraId="55BB434A"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ALG-125755</w:t>
            </w:r>
          </w:p>
        </w:tc>
        <w:tc>
          <w:tcPr>
            <w:tcW w:w="2329" w:type="dxa"/>
            <w:tcBorders>
              <w:top w:val="nil"/>
              <w:left w:val="nil"/>
              <w:bottom w:val="nil"/>
              <w:right w:val="nil"/>
            </w:tcBorders>
            <w:shd w:val="clear" w:color="auto" w:fill="auto"/>
            <w:hideMark/>
          </w:tcPr>
          <w:p w14:paraId="0C114CBF"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Mar 26, 2022</w:t>
            </w:r>
          </w:p>
        </w:tc>
        <w:tc>
          <w:tcPr>
            <w:tcW w:w="2345" w:type="dxa"/>
            <w:tcBorders>
              <w:top w:val="nil"/>
              <w:left w:val="nil"/>
              <w:bottom w:val="nil"/>
              <w:right w:val="nil"/>
            </w:tcBorders>
            <w:shd w:val="clear" w:color="auto" w:fill="auto"/>
            <w:hideMark/>
          </w:tcPr>
          <w:p w14:paraId="0EB9ED38"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HBsAg Expression Inhibitors</w:t>
            </w:r>
          </w:p>
        </w:tc>
        <w:tc>
          <w:tcPr>
            <w:tcW w:w="2179" w:type="dxa"/>
            <w:tcBorders>
              <w:top w:val="nil"/>
              <w:left w:val="nil"/>
              <w:bottom w:val="nil"/>
              <w:right w:val="nil"/>
            </w:tcBorders>
            <w:shd w:val="clear" w:color="auto" w:fill="auto"/>
            <w:hideMark/>
          </w:tcPr>
          <w:p w14:paraId="0DCE28CE"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RNA</w:t>
            </w:r>
            <w:r w:rsidRPr="008F64CC">
              <w:rPr>
                <w:rFonts w:ascii="Source Sans Pro" w:hAnsi="Source Sans Pro" w:cs="Arial"/>
                <w:color w:val="000000"/>
                <w:sz w:val="22"/>
              </w:rPr>
              <w:br/>
            </w:r>
            <w:r>
              <w:rPr>
                <w:rFonts w:ascii="Source Sans Pro" w:hAnsi="Source Sans Pro" w:cs="Arial"/>
                <w:color w:val="000000"/>
                <w:sz w:val="22"/>
              </w:rPr>
              <w:t>siRNAs</w:t>
            </w:r>
          </w:p>
        </w:tc>
        <w:tc>
          <w:tcPr>
            <w:tcW w:w="2627" w:type="dxa"/>
            <w:tcBorders>
              <w:top w:val="nil"/>
              <w:left w:val="nil"/>
              <w:bottom w:val="nil"/>
              <w:right w:val="nil"/>
            </w:tcBorders>
            <w:shd w:val="clear" w:color="auto" w:fill="auto"/>
            <w:hideMark/>
          </w:tcPr>
          <w:p w14:paraId="390027CD"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Hepatitis B, chronic</w:t>
            </w:r>
          </w:p>
        </w:tc>
        <w:tc>
          <w:tcPr>
            <w:tcW w:w="3611" w:type="dxa"/>
            <w:tcBorders>
              <w:top w:val="nil"/>
              <w:left w:val="nil"/>
              <w:bottom w:val="nil"/>
              <w:right w:val="nil"/>
            </w:tcBorders>
          </w:tcPr>
          <w:p w14:paraId="1FF0135B" w14:textId="25C4C7C9" w:rsidR="00F626DD" w:rsidRPr="008F64CC" w:rsidRDefault="00F626DD" w:rsidP="00F626DD">
            <w:pPr>
              <w:widowControl/>
              <w:jc w:val="left"/>
              <w:rPr>
                <w:rFonts w:ascii="Source Sans Pro" w:hAnsi="Source Sans Pro" w:cs="Arial"/>
                <w:color w:val="000000"/>
                <w:sz w:val="22"/>
              </w:rPr>
            </w:pPr>
            <w:proofErr w:type="spellStart"/>
            <w:r w:rsidRPr="00A1591F">
              <w:rPr>
                <w:rFonts w:ascii="Source Sans Pro" w:hAnsi="Source Sans Pro" w:cs="Arial"/>
                <w:color w:val="000000"/>
                <w:sz w:val="22"/>
              </w:rPr>
              <w:t>Aligos</w:t>
            </w:r>
            <w:proofErr w:type="spellEnd"/>
            <w:r w:rsidRPr="00A1591F">
              <w:rPr>
                <w:rFonts w:ascii="Source Sans Pro" w:hAnsi="Source Sans Pro" w:cs="Arial"/>
                <w:color w:val="000000"/>
                <w:sz w:val="22"/>
              </w:rPr>
              <w:t xml:space="preserve"> Therapeutics</w:t>
            </w:r>
          </w:p>
        </w:tc>
      </w:tr>
      <w:tr w:rsidR="00F626DD" w:rsidRPr="008F64CC" w14:paraId="4E169C20" w14:textId="287E38A2" w:rsidTr="00E94614">
        <w:trPr>
          <w:trHeight w:val="364"/>
          <w:jc w:val="center"/>
        </w:trPr>
        <w:tc>
          <w:tcPr>
            <w:tcW w:w="1652" w:type="dxa"/>
            <w:tcBorders>
              <w:top w:val="nil"/>
              <w:left w:val="nil"/>
              <w:bottom w:val="nil"/>
              <w:right w:val="nil"/>
            </w:tcBorders>
            <w:shd w:val="clear" w:color="auto" w:fill="auto"/>
            <w:hideMark/>
          </w:tcPr>
          <w:p w14:paraId="6588BA01"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DCR-LIV2</w:t>
            </w:r>
          </w:p>
        </w:tc>
        <w:tc>
          <w:tcPr>
            <w:tcW w:w="2329" w:type="dxa"/>
            <w:tcBorders>
              <w:top w:val="nil"/>
              <w:left w:val="nil"/>
              <w:bottom w:val="nil"/>
              <w:right w:val="nil"/>
            </w:tcBorders>
            <w:shd w:val="clear" w:color="auto" w:fill="auto"/>
            <w:hideMark/>
          </w:tcPr>
          <w:p w14:paraId="4954A3A9"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Feb 19, 2022</w:t>
            </w:r>
          </w:p>
        </w:tc>
        <w:tc>
          <w:tcPr>
            <w:tcW w:w="2345" w:type="dxa"/>
            <w:tcBorders>
              <w:top w:val="nil"/>
              <w:left w:val="nil"/>
              <w:bottom w:val="nil"/>
              <w:right w:val="nil"/>
            </w:tcBorders>
            <w:shd w:val="clear" w:color="auto" w:fill="auto"/>
            <w:vAlign w:val="center"/>
            <w:hideMark/>
          </w:tcPr>
          <w:p w14:paraId="4F17686E"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n/a</w:t>
            </w:r>
          </w:p>
        </w:tc>
        <w:tc>
          <w:tcPr>
            <w:tcW w:w="2179" w:type="dxa"/>
            <w:tcBorders>
              <w:top w:val="nil"/>
              <w:left w:val="nil"/>
              <w:bottom w:val="nil"/>
              <w:right w:val="nil"/>
            </w:tcBorders>
            <w:shd w:val="clear" w:color="auto" w:fill="auto"/>
            <w:hideMark/>
          </w:tcPr>
          <w:p w14:paraId="500E1C3A"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RNA</w:t>
            </w:r>
            <w:r w:rsidRPr="008F64CC">
              <w:rPr>
                <w:rFonts w:ascii="Source Sans Pro" w:hAnsi="Source Sans Pro" w:cs="Arial"/>
                <w:color w:val="000000"/>
                <w:sz w:val="22"/>
              </w:rPr>
              <w:br/>
              <w:t>RNA Interference</w:t>
            </w:r>
          </w:p>
        </w:tc>
        <w:tc>
          <w:tcPr>
            <w:tcW w:w="2627" w:type="dxa"/>
            <w:tcBorders>
              <w:top w:val="nil"/>
              <w:left w:val="nil"/>
              <w:bottom w:val="nil"/>
              <w:right w:val="nil"/>
            </w:tcBorders>
            <w:shd w:val="clear" w:color="auto" w:fill="auto"/>
            <w:hideMark/>
          </w:tcPr>
          <w:p w14:paraId="485DB5DC"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Non-alcoholic steatohepatitis (NASH)</w:t>
            </w:r>
          </w:p>
        </w:tc>
        <w:tc>
          <w:tcPr>
            <w:tcW w:w="3611" w:type="dxa"/>
            <w:tcBorders>
              <w:top w:val="nil"/>
              <w:left w:val="nil"/>
              <w:bottom w:val="nil"/>
              <w:right w:val="nil"/>
            </w:tcBorders>
          </w:tcPr>
          <w:p w14:paraId="0D4F631D" w14:textId="09313793" w:rsidR="00F626DD" w:rsidRPr="008F64CC" w:rsidRDefault="00F626DD" w:rsidP="00F626DD">
            <w:pPr>
              <w:widowControl/>
              <w:jc w:val="left"/>
              <w:rPr>
                <w:rFonts w:ascii="Source Sans Pro" w:hAnsi="Source Sans Pro" w:cs="Arial"/>
                <w:color w:val="000000"/>
                <w:sz w:val="22"/>
              </w:rPr>
            </w:pPr>
            <w:r w:rsidRPr="00A1591F">
              <w:rPr>
                <w:rFonts w:ascii="Source Sans Pro" w:hAnsi="Source Sans Pro" w:cs="Arial"/>
                <w:color w:val="000000"/>
                <w:sz w:val="22"/>
              </w:rPr>
              <w:t>Boehringer Ingelheim</w:t>
            </w:r>
          </w:p>
        </w:tc>
      </w:tr>
      <w:tr w:rsidR="00F626DD" w:rsidRPr="008F64CC" w14:paraId="4DFD0A7C" w14:textId="12D367D1" w:rsidTr="00E94614">
        <w:trPr>
          <w:trHeight w:val="364"/>
          <w:jc w:val="center"/>
        </w:trPr>
        <w:tc>
          <w:tcPr>
            <w:tcW w:w="1652" w:type="dxa"/>
            <w:tcBorders>
              <w:top w:val="nil"/>
              <w:left w:val="nil"/>
              <w:bottom w:val="nil"/>
              <w:right w:val="nil"/>
            </w:tcBorders>
            <w:shd w:val="clear" w:color="auto" w:fill="auto"/>
            <w:hideMark/>
          </w:tcPr>
          <w:p w14:paraId="54706458"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MT-001</w:t>
            </w:r>
          </w:p>
        </w:tc>
        <w:tc>
          <w:tcPr>
            <w:tcW w:w="2329" w:type="dxa"/>
            <w:tcBorders>
              <w:top w:val="nil"/>
              <w:left w:val="nil"/>
              <w:bottom w:val="nil"/>
              <w:right w:val="nil"/>
            </w:tcBorders>
            <w:shd w:val="clear" w:color="auto" w:fill="auto"/>
            <w:hideMark/>
          </w:tcPr>
          <w:p w14:paraId="76C6734F"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Feb 19, 2022</w:t>
            </w:r>
          </w:p>
        </w:tc>
        <w:tc>
          <w:tcPr>
            <w:tcW w:w="2345" w:type="dxa"/>
            <w:tcBorders>
              <w:top w:val="nil"/>
              <w:left w:val="nil"/>
              <w:bottom w:val="nil"/>
              <w:right w:val="nil"/>
            </w:tcBorders>
            <w:shd w:val="clear" w:color="auto" w:fill="auto"/>
            <w:hideMark/>
          </w:tcPr>
          <w:p w14:paraId="36429AC1"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DNAJC15 (MCJ) Expression Inhibitors</w:t>
            </w:r>
          </w:p>
        </w:tc>
        <w:tc>
          <w:tcPr>
            <w:tcW w:w="2179" w:type="dxa"/>
            <w:tcBorders>
              <w:top w:val="nil"/>
              <w:left w:val="nil"/>
              <w:bottom w:val="nil"/>
              <w:right w:val="nil"/>
            </w:tcBorders>
            <w:shd w:val="clear" w:color="auto" w:fill="auto"/>
            <w:hideMark/>
          </w:tcPr>
          <w:p w14:paraId="3437BE19"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RNA</w:t>
            </w:r>
            <w:r w:rsidRPr="008F64CC">
              <w:rPr>
                <w:rFonts w:ascii="Source Sans Pro" w:hAnsi="Source Sans Pro" w:cs="Arial"/>
                <w:color w:val="000000"/>
                <w:sz w:val="22"/>
              </w:rPr>
              <w:br/>
            </w:r>
            <w:r>
              <w:rPr>
                <w:rFonts w:ascii="Source Sans Pro" w:hAnsi="Source Sans Pro" w:cs="Arial"/>
                <w:color w:val="000000"/>
                <w:sz w:val="22"/>
              </w:rPr>
              <w:t>siRNAs</w:t>
            </w:r>
          </w:p>
        </w:tc>
        <w:tc>
          <w:tcPr>
            <w:tcW w:w="2627" w:type="dxa"/>
            <w:tcBorders>
              <w:top w:val="nil"/>
              <w:left w:val="nil"/>
              <w:bottom w:val="nil"/>
              <w:right w:val="nil"/>
            </w:tcBorders>
            <w:shd w:val="clear" w:color="auto" w:fill="auto"/>
            <w:hideMark/>
          </w:tcPr>
          <w:p w14:paraId="598492B5"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Non-alcoholic steatohepatitis (NASH)</w:t>
            </w:r>
          </w:p>
        </w:tc>
        <w:tc>
          <w:tcPr>
            <w:tcW w:w="3611" w:type="dxa"/>
            <w:tcBorders>
              <w:top w:val="nil"/>
              <w:left w:val="nil"/>
              <w:bottom w:val="nil"/>
              <w:right w:val="nil"/>
            </w:tcBorders>
          </w:tcPr>
          <w:p w14:paraId="5342750C" w14:textId="402DB5CE" w:rsidR="00F626DD" w:rsidRPr="008F64CC" w:rsidRDefault="00F626DD" w:rsidP="00F626DD">
            <w:pPr>
              <w:widowControl/>
              <w:jc w:val="left"/>
              <w:rPr>
                <w:rFonts w:ascii="Source Sans Pro" w:hAnsi="Source Sans Pro" w:cs="Arial"/>
                <w:color w:val="000000"/>
                <w:sz w:val="22"/>
              </w:rPr>
            </w:pPr>
            <w:proofErr w:type="spellStart"/>
            <w:r w:rsidRPr="00A1591F">
              <w:rPr>
                <w:rFonts w:ascii="Source Sans Pro" w:hAnsi="Source Sans Pro" w:cs="Arial"/>
                <w:color w:val="000000"/>
                <w:sz w:val="22"/>
              </w:rPr>
              <w:t>Mitotherapeutix</w:t>
            </w:r>
            <w:proofErr w:type="spellEnd"/>
          </w:p>
        </w:tc>
      </w:tr>
      <w:tr w:rsidR="00F626DD" w:rsidRPr="008F64CC" w14:paraId="192D4094" w14:textId="522FDC8F" w:rsidTr="00E94614">
        <w:trPr>
          <w:trHeight w:val="364"/>
          <w:jc w:val="center"/>
        </w:trPr>
        <w:tc>
          <w:tcPr>
            <w:tcW w:w="1652" w:type="dxa"/>
            <w:tcBorders>
              <w:top w:val="nil"/>
              <w:left w:val="nil"/>
              <w:bottom w:val="single" w:sz="12" w:space="0" w:color="auto"/>
              <w:right w:val="nil"/>
            </w:tcBorders>
            <w:shd w:val="clear" w:color="auto" w:fill="auto"/>
            <w:hideMark/>
          </w:tcPr>
          <w:p w14:paraId="7F8823FD"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ALN-AC3</w:t>
            </w:r>
          </w:p>
        </w:tc>
        <w:tc>
          <w:tcPr>
            <w:tcW w:w="2329" w:type="dxa"/>
            <w:tcBorders>
              <w:top w:val="nil"/>
              <w:left w:val="nil"/>
              <w:bottom w:val="single" w:sz="12" w:space="0" w:color="auto"/>
              <w:right w:val="nil"/>
            </w:tcBorders>
            <w:shd w:val="clear" w:color="auto" w:fill="auto"/>
            <w:hideMark/>
          </w:tcPr>
          <w:p w14:paraId="24D9A529" w14:textId="77777777" w:rsidR="00F626DD" w:rsidRPr="008F64CC" w:rsidRDefault="00F626DD" w:rsidP="00F626DD">
            <w:pPr>
              <w:widowControl/>
              <w:jc w:val="center"/>
              <w:rPr>
                <w:rFonts w:ascii="Source Sans Pro" w:hAnsi="Source Sans Pro" w:cs="Arial"/>
                <w:color w:val="000000"/>
                <w:sz w:val="22"/>
              </w:rPr>
            </w:pPr>
            <w:r w:rsidRPr="008F64CC">
              <w:rPr>
                <w:rFonts w:ascii="Source Sans Pro" w:hAnsi="Source Sans Pro" w:cs="Arial"/>
                <w:color w:val="000000"/>
                <w:sz w:val="22"/>
              </w:rPr>
              <w:t>Feb 27, 2017</w:t>
            </w:r>
          </w:p>
        </w:tc>
        <w:tc>
          <w:tcPr>
            <w:tcW w:w="2345" w:type="dxa"/>
            <w:tcBorders>
              <w:top w:val="nil"/>
              <w:left w:val="nil"/>
              <w:bottom w:val="single" w:sz="12" w:space="0" w:color="auto"/>
              <w:right w:val="nil"/>
            </w:tcBorders>
            <w:shd w:val="clear" w:color="auto" w:fill="auto"/>
            <w:hideMark/>
          </w:tcPr>
          <w:p w14:paraId="4CA1E04C"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n/a</w:t>
            </w:r>
          </w:p>
        </w:tc>
        <w:tc>
          <w:tcPr>
            <w:tcW w:w="2179" w:type="dxa"/>
            <w:tcBorders>
              <w:top w:val="nil"/>
              <w:left w:val="nil"/>
              <w:bottom w:val="single" w:sz="12" w:space="0" w:color="auto"/>
              <w:right w:val="nil"/>
            </w:tcBorders>
            <w:shd w:val="clear" w:color="auto" w:fill="auto"/>
            <w:hideMark/>
          </w:tcPr>
          <w:p w14:paraId="7926AB9B"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Oligonucleotides</w:t>
            </w:r>
            <w:r w:rsidRPr="008F64CC">
              <w:rPr>
                <w:rFonts w:ascii="Source Sans Pro" w:hAnsi="Source Sans Pro" w:cs="Arial"/>
                <w:color w:val="000000"/>
                <w:sz w:val="22"/>
              </w:rPr>
              <w:br/>
            </w:r>
            <w:r>
              <w:rPr>
                <w:rFonts w:ascii="Source Sans Pro" w:hAnsi="Source Sans Pro" w:cs="Arial"/>
                <w:color w:val="000000"/>
                <w:sz w:val="22"/>
              </w:rPr>
              <w:t>siRNAs</w:t>
            </w:r>
          </w:p>
        </w:tc>
        <w:tc>
          <w:tcPr>
            <w:tcW w:w="2627" w:type="dxa"/>
            <w:tcBorders>
              <w:top w:val="nil"/>
              <w:left w:val="nil"/>
              <w:bottom w:val="single" w:sz="12" w:space="0" w:color="auto"/>
              <w:right w:val="nil"/>
            </w:tcBorders>
            <w:shd w:val="clear" w:color="auto" w:fill="auto"/>
            <w:hideMark/>
          </w:tcPr>
          <w:p w14:paraId="5B925E01" w14:textId="77777777" w:rsidR="00F626DD" w:rsidRPr="008F64CC" w:rsidRDefault="00F626DD" w:rsidP="00F626DD">
            <w:pPr>
              <w:widowControl/>
              <w:jc w:val="left"/>
              <w:rPr>
                <w:rFonts w:ascii="Source Sans Pro" w:hAnsi="Source Sans Pro" w:cs="Arial"/>
                <w:color w:val="000000"/>
                <w:sz w:val="22"/>
              </w:rPr>
            </w:pPr>
            <w:r w:rsidRPr="008F64CC">
              <w:rPr>
                <w:rFonts w:ascii="Source Sans Pro" w:hAnsi="Source Sans Pro" w:cs="Arial"/>
                <w:color w:val="000000"/>
                <w:sz w:val="22"/>
              </w:rPr>
              <w:t>Hypertriglyceridemia</w:t>
            </w:r>
          </w:p>
        </w:tc>
        <w:tc>
          <w:tcPr>
            <w:tcW w:w="3611" w:type="dxa"/>
            <w:tcBorders>
              <w:top w:val="nil"/>
              <w:left w:val="nil"/>
              <w:bottom w:val="single" w:sz="12" w:space="0" w:color="auto"/>
              <w:right w:val="nil"/>
            </w:tcBorders>
          </w:tcPr>
          <w:p w14:paraId="112D3BE2" w14:textId="34A46A8A" w:rsidR="00F626DD" w:rsidRPr="008F64CC" w:rsidRDefault="00F626DD" w:rsidP="00F626DD">
            <w:pPr>
              <w:widowControl/>
              <w:jc w:val="left"/>
              <w:rPr>
                <w:rFonts w:ascii="Source Sans Pro" w:hAnsi="Source Sans Pro" w:cs="Arial"/>
                <w:color w:val="000000"/>
                <w:sz w:val="22"/>
              </w:rPr>
            </w:pPr>
            <w:r w:rsidRPr="00A1591F">
              <w:rPr>
                <w:rFonts w:ascii="Source Sans Pro" w:hAnsi="Source Sans Pro" w:cs="Arial"/>
                <w:color w:val="000000"/>
                <w:sz w:val="22"/>
              </w:rPr>
              <w:t>Alnylam Pharmaceuticals</w:t>
            </w:r>
          </w:p>
        </w:tc>
      </w:tr>
    </w:tbl>
    <w:p w14:paraId="3B1490F3" w14:textId="2D75B4C2" w:rsidR="007B7B55" w:rsidRPr="007578C1" w:rsidRDefault="007578C1" w:rsidP="007B7B55">
      <w:pPr>
        <w:widowControl/>
        <w:rPr>
          <w:rFonts w:ascii="Source Sans Pro" w:eastAsia="DengXian" w:hAnsi="Source Sans Pro" w:cs="Times New Roman"/>
          <w:sz w:val="22"/>
        </w:rPr>
      </w:pPr>
      <w:r w:rsidRPr="007578C1">
        <w:rPr>
          <w:rFonts w:ascii="Source Sans Pro" w:eastAsia="DengXian" w:hAnsi="Source Sans Pro" w:cs="Times New Roman"/>
          <w:sz w:val="22"/>
        </w:rPr>
        <w:t>(n/a: not applicable).</w:t>
      </w:r>
    </w:p>
    <w:p w14:paraId="1F099385" w14:textId="55FAD758" w:rsidR="007B7B55" w:rsidRPr="00B667AF" w:rsidRDefault="007B7B55" w:rsidP="007B7B55">
      <w:pPr>
        <w:widowControl/>
        <w:rPr>
          <w:rFonts w:ascii="Source Sans Pro" w:eastAsia="DengXian" w:hAnsi="Source Sans Pro" w:cs="Times New Roman"/>
          <w:b/>
          <w:bCs/>
          <w:sz w:val="22"/>
        </w:rPr>
      </w:pPr>
      <w:r w:rsidRPr="00B667AF">
        <w:rPr>
          <w:rFonts w:ascii="Source Sans Pro" w:eastAsia="DengXian" w:hAnsi="Source Sans Pro" w:cs="Times New Roman"/>
          <w:b/>
          <w:bCs/>
          <w:sz w:val="22"/>
        </w:rPr>
        <w:t xml:space="preserve">Table </w:t>
      </w:r>
      <w:r w:rsidR="00B6668B">
        <w:rPr>
          <w:rFonts w:ascii="Source Sans Pro" w:eastAsia="DengXian" w:hAnsi="Source Sans Pro" w:cs="Times New Roman"/>
          <w:b/>
          <w:bCs/>
          <w:sz w:val="22"/>
        </w:rPr>
        <w:t>S</w:t>
      </w:r>
      <w:r w:rsidRPr="00B667AF">
        <w:rPr>
          <w:rFonts w:ascii="Source Sans Pro" w:eastAsia="DengXian" w:hAnsi="Source Sans Pro" w:cs="Times New Roman"/>
          <w:b/>
          <w:bCs/>
          <w:sz w:val="22"/>
        </w:rPr>
        <w:t xml:space="preserve">2. </w:t>
      </w:r>
      <w:proofErr w:type="spellStart"/>
      <w:r w:rsidR="008E4B58" w:rsidRPr="008E4B58">
        <w:rPr>
          <w:rFonts w:ascii="Source Sans Pro" w:eastAsia="DengXian" w:hAnsi="Source Sans Pro" w:cs="Times New Roman"/>
          <w:b/>
          <w:bCs/>
          <w:sz w:val="22"/>
        </w:rPr>
        <w:t>GalNAc</w:t>
      </w:r>
      <w:proofErr w:type="spellEnd"/>
      <w:r w:rsidR="008E4B58" w:rsidRPr="008E4B58">
        <w:rPr>
          <w:rFonts w:ascii="Source Sans Pro" w:eastAsia="DengXian" w:hAnsi="Source Sans Pro" w:cs="Times New Roman"/>
          <w:b/>
          <w:bCs/>
          <w:sz w:val="22"/>
        </w:rPr>
        <w:t>-siRNA clinical development activities.</w:t>
      </w:r>
    </w:p>
    <w:tbl>
      <w:tblPr>
        <w:tblW w:w="15404" w:type="dxa"/>
        <w:jc w:val="center"/>
        <w:tblLayout w:type="fixed"/>
        <w:tblLook w:val="04A0" w:firstRow="1" w:lastRow="0" w:firstColumn="1" w:lastColumn="0" w:noHBand="0" w:noVBand="1"/>
      </w:tblPr>
      <w:tblGrid>
        <w:gridCol w:w="1985"/>
        <w:gridCol w:w="1559"/>
        <w:gridCol w:w="1418"/>
        <w:gridCol w:w="2551"/>
        <w:gridCol w:w="2126"/>
        <w:gridCol w:w="2835"/>
        <w:gridCol w:w="2930"/>
      </w:tblGrid>
      <w:tr w:rsidR="008E4B58" w:rsidRPr="00647831" w14:paraId="32BE5EA9" w14:textId="31ADE864" w:rsidTr="004F7E82">
        <w:trPr>
          <w:trHeight w:val="556"/>
          <w:jc w:val="center"/>
        </w:trPr>
        <w:tc>
          <w:tcPr>
            <w:tcW w:w="1985" w:type="dxa"/>
            <w:tcBorders>
              <w:top w:val="single" w:sz="12" w:space="0" w:color="auto"/>
              <w:left w:val="nil"/>
              <w:bottom w:val="single" w:sz="4" w:space="0" w:color="auto"/>
              <w:right w:val="nil"/>
            </w:tcBorders>
            <w:shd w:val="clear" w:color="auto" w:fill="auto"/>
            <w:vAlign w:val="center"/>
            <w:hideMark/>
          </w:tcPr>
          <w:p w14:paraId="37CD2EBE" w14:textId="77777777" w:rsidR="008E4B58" w:rsidRPr="00647831" w:rsidRDefault="008E4B58" w:rsidP="008E4B58">
            <w:pPr>
              <w:widowControl/>
              <w:jc w:val="center"/>
              <w:rPr>
                <w:rFonts w:ascii="Source Sans Pro" w:hAnsi="Source Sans Pro" w:cs="Arial"/>
                <w:b/>
                <w:bCs/>
                <w:sz w:val="22"/>
              </w:rPr>
            </w:pPr>
            <w:r w:rsidRPr="00647831">
              <w:rPr>
                <w:rFonts w:ascii="Source Sans Pro" w:hAnsi="Source Sans Pro" w:cs="Arial"/>
                <w:b/>
                <w:bCs/>
                <w:sz w:val="22"/>
              </w:rPr>
              <w:t>Code Name</w:t>
            </w:r>
          </w:p>
        </w:tc>
        <w:tc>
          <w:tcPr>
            <w:tcW w:w="1559" w:type="dxa"/>
            <w:tcBorders>
              <w:top w:val="single" w:sz="12" w:space="0" w:color="auto"/>
              <w:left w:val="nil"/>
              <w:bottom w:val="single" w:sz="4" w:space="0" w:color="auto"/>
              <w:right w:val="nil"/>
            </w:tcBorders>
            <w:shd w:val="clear" w:color="auto" w:fill="auto"/>
            <w:vAlign w:val="center"/>
            <w:hideMark/>
          </w:tcPr>
          <w:p w14:paraId="558701AB" w14:textId="77777777" w:rsidR="008E4B58" w:rsidRPr="00647831" w:rsidRDefault="008E4B58" w:rsidP="003651EC">
            <w:pPr>
              <w:widowControl/>
              <w:jc w:val="center"/>
              <w:rPr>
                <w:rFonts w:ascii="Source Sans Pro" w:hAnsi="Source Sans Pro" w:cs="Arial"/>
                <w:b/>
                <w:bCs/>
                <w:sz w:val="22"/>
              </w:rPr>
            </w:pPr>
            <w:r w:rsidRPr="00647831">
              <w:rPr>
                <w:rFonts w:ascii="Source Sans Pro" w:hAnsi="Source Sans Pro" w:cs="Arial"/>
                <w:b/>
                <w:bCs/>
                <w:sz w:val="22"/>
              </w:rPr>
              <w:t>Product Last Updated</w:t>
            </w:r>
          </w:p>
        </w:tc>
        <w:tc>
          <w:tcPr>
            <w:tcW w:w="1418" w:type="dxa"/>
            <w:tcBorders>
              <w:top w:val="single" w:sz="12" w:space="0" w:color="auto"/>
              <w:left w:val="nil"/>
              <w:bottom w:val="single" w:sz="4" w:space="0" w:color="auto"/>
              <w:right w:val="nil"/>
            </w:tcBorders>
            <w:shd w:val="clear" w:color="auto" w:fill="auto"/>
            <w:vAlign w:val="center"/>
            <w:hideMark/>
          </w:tcPr>
          <w:p w14:paraId="3757E460" w14:textId="77777777" w:rsidR="008E4B58" w:rsidRPr="00647831" w:rsidRDefault="008E4B58" w:rsidP="003651EC">
            <w:pPr>
              <w:widowControl/>
              <w:jc w:val="center"/>
              <w:rPr>
                <w:rFonts w:ascii="Source Sans Pro" w:hAnsi="Source Sans Pro" w:cs="Arial"/>
                <w:b/>
                <w:bCs/>
                <w:sz w:val="22"/>
              </w:rPr>
            </w:pPr>
            <w:r w:rsidRPr="00647831">
              <w:rPr>
                <w:rFonts w:ascii="Source Sans Pro" w:hAnsi="Source Sans Pro" w:cs="Arial"/>
                <w:b/>
                <w:bCs/>
                <w:sz w:val="22"/>
              </w:rPr>
              <w:t>Highest Phase</w:t>
            </w:r>
          </w:p>
        </w:tc>
        <w:tc>
          <w:tcPr>
            <w:tcW w:w="2551" w:type="dxa"/>
            <w:tcBorders>
              <w:top w:val="single" w:sz="12" w:space="0" w:color="auto"/>
              <w:left w:val="nil"/>
              <w:bottom w:val="single" w:sz="4" w:space="0" w:color="auto"/>
              <w:right w:val="nil"/>
            </w:tcBorders>
            <w:shd w:val="clear" w:color="auto" w:fill="auto"/>
            <w:vAlign w:val="center"/>
            <w:hideMark/>
          </w:tcPr>
          <w:p w14:paraId="41E0F5E4" w14:textId="77777777" w:rsidR="008E4B58" w:rsidRPr="00647831" w:rsidRDefault="008E4B58" w:rsidP="003651EC">
            <w:pPr>
              <w:widowControl/>
              <w:jc w:val="center"/>
              <w:rPr>
                <w:rFonts w:ascii="Source Sans Pro" w:hAnsi="Source Sans Pro" w:cs="Arial"/>
                <w:b/>
                <w:bCs/>
                <w:sz w:val="22"/>
              </w:rPr>
            </w:pPr>
            <w:r w:rsidRPr="00647831">
              <w:rPr>
                <w:rFonts w:ascii="Source Sans Pro" w:hAnsi="Source Sans Pro" w:cs="Arial"/>
                <w:b/>
                <w:bCs/>
                <w:sz w:val="22"/>
              </w:rPr>
              <w:t>Molecular Mechanism</w:t>
            </w:r>
          </w:p>
        </w:tc>
        <w:tc>
          <w:tcPr>
            <w:tcW w:w="2126" w:type="dxa"/>
            <w:tcBorders>
              <w:top w:val="single" w:sz="12" w:space="0" w:color="auto"/>
              <w:left w:val="nil"/>
              <w:bottom w:val="single" w:sz="4" w:space="0" w:color="auto"/>
              <w:right w:val="nil"/>
            </w:tcBorders>
            <w:shd w:val="clear" w:color="auto" w:fill="auto"/>
            <w:vAlign w:val="center"/>
            <w:hideMark/>
          </w:tcPr>
          <w:p w14:paraId="6E45FC73" w14:textId="77777777" w:rsidR="008E4B58" w:rsidRPr="00647831" w:rsidRDefault="008E4B58" w:rsidP="003651EC">
            <w:pPr>
              <w:widowControl/>
              <w:jc w:val="center"/>
              <w:rPr>
                <w:rFonts w:ascii="Source Sans Pro" w:hAnsi="Source Sans Pro" w:cs="Arial"/>
                <w:b/>
                <w:bCs/>
                <w:sz w:val="22"/>
              </w:rPr>
            </w:pPr>
            <w:r w:rsidRPr="00647831">
              <w:rPr>
                <w:rFonts w:ascii="Source Sans Pro" w:hAnsi="Source Sans Pro" w:cs="Arial"/>
                <w:b/>
                <w:bCs/>
                <w:sz w:val="22"/>
              </w:rPr>
              <w:t>Product Category</w:t>
            </w:r>
          </w:p>
        </w:tc>
        <w:tc>
          <w:tcPr>
            <w:tcW w:w="2835" w:type="dxa"/>
            <w:tcBorders>
              <w:top w:val="single" w:sz="12" w:space="0" w:color="auto"/>
              <w:left w:val="nil"/>
              <w:bottom w:val="single" w:sz="4" w:space="0" w:color="auto"/>
              <w:right w:val="nil"/>
            </w:tcBorders>
            <w:shd w:val="clear" w:color="auto" w:fill="auto"/>
            <w:vAlign w:val="center"/>
            <w:hideMark/>
          </w:tcPr>
          <w:p w14:paraId="0DF2B2B4" w14:textId="77777777" w:rsidR="008E4B58" w:rsidRPr="00647831" w:rsidRDefault="008E4B58" w:rsidP="003651EC">
            <w:pPr>
              <w:widowControl/>
              <w:jc w:val="center"/>
              <w:rPr>
                <w:rFonts w:ascii="Source Sans Pro" w:hAnsi="Source Sans Pro" w:cs="Arial"/>
                <w:b/>
                <w:bCs/>
                <w:sz w:val="22"/>
              </w:rPr>
            </w:pPr>
            <w:r w:rsidRPr="00647831">
              <w:rPr>
                <w:rFonts w:ascii="Source Sans Pro" w:hAnsi="Source Sans Pro" w:cs="Arial"/>
                <w:b/>
                <w:bCs/>
                <w:sz w:val="22"/>
              </w:rPr>
              <w:t>Condition</w:t>
            </w:r>
          </w:p>
        </w:tc>
        <w:tc>
          <w:tcPr>
            <w:tcW w:w="2930" w:type="dxa"/>
            <w:tcBorders>
              <w:top w:val="single" w:sz="12" w:space="0" w:color="auto"/>
              <w:left w:val="nil"/>
              <w:bottom w:val="single" w:sz="4" w:space="0" w:color="auto"/>
              <w:right w:val="nil"/>
            </w:tcBorders>
            <w:vAlign w:val="center"/>
          </w:tcPr>
          <w:p w14:paraId="77B90D61" w14:textId="01138EB2" w:rsidR="008E4B58" w:rsidRPr="00647831" w:rsidRDefault="008E4B58" w:rsidP="00647831">
            <w:pPr>
              <w:widowControl/>
              <w:jc w:val="center"/>
              <w:rPr>
                <w:rFonts w:ascii="Source Sans Pro" w:hAnsi="Source Sans Pro" w:cs="Arial"/>
                <w:b/>
                <w:bCs/>
                <w:sz w:val="22"/>
              </w:rPr>
            </w:pPr>
            <w:r w:rsidRPr="00647831">
              <w:rPr>
                <w:rFonts w:ascii="Source Sans Pro" w:hAnsi="Source Sans Pro" w:cs="Arial" w:hint="eastAsia"/>
                <w:b/>
                <w:bCs/>
                <w:sz w:val="22"/>
              </w:rPr>
              <w:t>C</w:t>
            </w:r>
            <w:r w:rsidRPr="00647831">
              <w:rPr>
                <w:rFonts w:ascii="Source Sans Pro" w:hAnsi="Source Sans Pro" w:cs="Arial"/>
                <w:b/>
                <w:bCs/>
                <w:sz w:val="22"/>
              </w:rPr>
              <w:t>ompany</w:t>
            </w:r>
          </w:p>
        </w:tc>
      </w:tr>
      <w:tr w:rsidR="00F626DD" w:rsidRPr="00647831" w14:paraId="3BBFCF70" w14:textId="11434644" w:rsidTr="004F7E82">
        <w:trPr>
          <w:trHeight w:val="54"/>
          <w:jc w:val="center"/>
        </w:trPr>
        <w:tc>
          <w:tcPr>
            <w:tcW w:w="1985" w:type="dxa"/>
            <w:tcBorders>
              <w:top w:val="nil"/>
              <w:left w:val="nil"/>
              <w:right w:val="nil"/>
            </w:tcBorders>
            <w:shd w:val="clear" w:color="auto" w:fill="auto"/>
            <w:vAlign w:val="center"/>
            <w:hideMark/>
          </w:tcPr>
          <w:p w14:paraId="1B36ABC8" w14:textId="77777777" w:rsidR="00F626DD" w:rsidRPr="00647831" w:rsidRDefault="00F626DD" w:rsidP="00F626DD">
            <w:pPr>
              <w:widowControl/>
              <w:rPr>
                <w:rFonts w:ascii="Source Sans Pro" w:hAnsi="Source Sans Pro" w:cs="Arial"/>
                <w:color w:val="000000"/>
                <w:sz w:val="22"/>
              </w:rPr>
            </w:pPr>
            <w:proofErr w:type="spellStart"/>
            <w:r w:rsidRPr="00647831">
              <w:rPr>
                <w:rFonts w:ascii="Source Sans Pro" w:hAnsi="Source Sans Pro" w:cs="Arial"/>
                <w:color w:val="000000"/>
                <w:sz w:val="22"/>
              </w:rPr>
              <w:t>pozelimab</w:t>
            </w:r>
            <w:proofErr w:type="spellEnd"/>
            <w:r w:rsidRPr="00647831">
              <w:rPr>
                <w:rFonts w:ascii="Source Sans Pro" w:hAnsi="Source Sans Pro" w:cs="Arial"/>
                <w:color w:val="000000"/>
                <w:sz w:val="22"/>
              </w:rPr>
              <w:t>/</w:t>
            </w:r>
            <w:proofErr w:type="spellStart"/>
            <w:r w:rsidRPr="00647831">
              <w:rPr>
                <w:rFonts w:ascii="Source Sans Pro" w:hAnsi="Source Sans Pro" w:cs="Arial"/>
                <w:color w:val="000000"/>
                <w:sz w:val="22"/>
              </w:rPr>
              <w:t>cemdisiran</w:t>
            </w:r>
            <w:proofErr w:type="spellEnd"/>
          </w:p>
          <w:p w14:paraId="4C4246DF" w14:textId="1B68E642"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 xml:space="preserve">(Generic Name) </w:t>
            </w:r>
          </w:p>
        </w:tc>
        <w:tc>
          <w:tcPr>
            <w:tcW w:w="1559" w:type="dxa"/>
            <w:tcBorders>
              <w:top w:val="nil"/>
              <w:left w:val="nil"/>
              <w:right w:val="nil"/>
            </w:tcBorders>
            <w:shd w:val="clear" w:color="auto" w:fill="auto"/>
            <w:vAlign w:val="center"/>
            <w:hideMark/>
          </w:tcPr>
          <w:p w14:paraId="25A5ABCF" w14:textId="6103E0FD"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Nov 17, 2021</w:t>
            </w:r>
          </w:p>
        </w:tc>
        <w:tc>
          <w:tcPr>
            <w:tcW w:w="1418" w:type="dxa"/>
            <w:tcBorders>
              <w:top w:val="nil"/>
              <w:left w:val="nil"/>
              <w:right w:val="nil"/>
            </w:tcBorders>
            <w:shd w:val="clear" w:color="auto" w:fill="auto"/>
            <w:vAlign w:val="center"/>
            <w:hideMark/>
          </w:tcPr>
          <w:p w14:paraId="5FBCF306" w14:textId="2F4D5F09"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Phase III</w:t>
            </w:r>
          </w:p>
        </w:tc>
        <w:tc>
          <w:tcPr>
            <w:tcW w:w="2551" w:type="dxa"/>
            <w:tcBorders>
              <w:top w:val="nil"/>
              <w:left w:val="nil"/>
              <w:right w:val="nil"/>
            </w:tcBorders>
            <w:shd w:val="clear" w:color="auto" w:fill="auto"/>
            <w:vAlign w:val="center"/>
            <w:hideMark/>
          </w:tcPr>
          <w:p w14:paraId="6EC40A50" w14:textId="2A1F165A"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color w:val="000000"/>
                <w:sz w:val="22"/>
              </w:rPr>
              <w:t>Anti-C5 (Complement 5)</w:t>
            </w:r>
            <w:r w:rsidRPr="00647831">
              <w:rPr>
                <w:rFonts w:ascii="Source Sans Pro" w:hAnsi="Source Sans Pro" w:cs="Arial"/>
                <w:color w:val="000000"/>
                <w:sz w:val="22"/>
              </w:rPr>
              <w:br/>
              <w:t>C5 Expression Inhibitors</w:t>
            </w:r>
          </w:p>
        </w:tc>
        <w:tc>
          <w:tcPr>
            <w:tcW w:w="2126" w:type="dxa"/>
            <w:tcBorders>
              <w:top w:val="nil"/>
              <w:left w:val="nil"/>
              <w:right w:val="nil"/>
            </w:tcBorders>
            <w:shd w:val="clear" w:color="auto" w:fill="auto"/>
            <w:vAlign w:val="center"/>
            <w:hideMark/>
          </w:tcPr>
          <w:p w14:paraId="71CC96CC" w14:textId="49D277D3"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color w:val="000000"/>
                <w:sz w:val="22"/>
              </w:rPr>
              <w:t>RNA</w:t>
            </w:r>
            <w:r w:rsidRPr="00647831">
              <w:rPr>
                <w:rFonts w:ascii="Source Sans Pro" w:hAnsi="Source Sans Pro" w:cs="Arial"/>
                <w:color w:val="000000"/>
                <w:sz w:val="22"/>
              </w:rPr>
              <w:br/>
              <w:t>Fixed-Dose Combinations</w:t>
            </w:r>
            <w:r w:rsidRPr="00647831">
              <w:rPr>
                <w:rFonts w:ascii="Source Sans Pro" w:hAnsi="Source Sans Pro" w:cs="Arial"/>
                <w:color w:val="000000"/>
                <w:sz w:val="22"/>
              </w:rPr>
              <w:br/>
              <w:t>Human Monoclonal Antibodies</w:t>
            </w:r>
            <w:r w:rsidRPr="00647831">
              <w:rPr>
                <w:rFonts w:ascii="Source Sans Pro" w:hAnsi="Source Sans Pro" w:cs="Arial"/>
                <w:color w:val="000000"/>
                <w:sz w:val="22"/>
              </w:rPr>
              <w:br/>
              <w:t>siRNAs</w:t>
            </w:r>
          </w:p>
        </w:tc>
        <w:tc>
          <w:tcPr>
            <w:tcW w:w="2835" w:type="dxa"/>
            <w:tcBorders>
              <w:top w:val="nil"/>
              <w:left w:val="nil"/>
              <w:right w:val="nil"/>
            </w:tcBorders>
            <w:shd w:val="clear" w:color="auto" w:fill="auto"/>
            <w:vAlign w:val="center"/>
            <w:hideMark/>
          </w:tcPr>
          <w:p w14:paraId="50C1F423" w14:textId="34A200EA"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color w:val="000000"/>
                <w:sz w:val="22"/>
              </w:rPr>
              <w:t>Myasthenia gravis</w:t>
            </w:r>
            <w:r w:rsidRPr="00647831">
              <w:rPr>
                <w:rFonts w:ascii="Source Sans Pro" w:hAnsi="Source Sans Pro" w:cs="Arial"/>
                <w:color w:val="000000"/>
                <w:sz w:val="22"/>
              </w:rPr>
              <w:br/>
              <w:t>Paroxysmal nocturnal hemoglobinuria</w:t>
            </w:r>
          </w:p>
        </w:tc>
        <w:tc>
          <w:tcPr>
            <w:tcW w:w="2930" w:type="dxa"/>
            <w:tcBorders>
              <w:top w:val="nil"/>
              <w:left w:val="nil"/>
              <w:right w:val="nil"/>
            </w:tcBorders>
            <w:vAlign w:val="center"/>
          </w:tcPr>
          <w:p w14:paraId="1DC4AFF3" w14:textId="77777777" w:rsidR="00F626DD" w:rsidRPr="004F7E82" w:rsidRDefault="00F626DD" w:rsidP="00F626DD">
            <w:pPr>
              <w:widowControl/>
              <w:jc w:val="left"/>
              <w:rPr>
                <w:rFonts w:ascii="Source Sans Pro" w:hAnsi="Source Sans Pro" w:cs="Arial"/>
                <w:color w:val="000000"/>
                <w:sz w:val="22"/>
              </w:rPr>
            </w:pPr>
            <w:r w:rsidRPr="004F7E82">
              <w:rPr>
                <w:rFonts w:ascii="Source Sans Pro" w:hAnsi="Source Sans Pro" w:cs="Arial"/>
                <w:color w:val="000000"/>
                <w:sz w:val="22"/>
              </w:rPr>
              <w:t>Alnylam Pharmaceuticals (Originator)</w:t>
            </w:r>
          </w:p>
          <w:p w14:paraId="5CEB5447" w14:textId="1D9EAD89" w:rsidR="00F626DD" w:rsidRPr="00647831" w:rsidRDefault="00F626DD" w:rsidP="00F626DD">
            <w:pPr>
              <w:widowControl/>
              <w:jc w:val="left"/>
              <w:rPr>
                <w:rFonts w:ascii="Source Sans Pro" w:hAnsi="Source Sans Pro" w:cs="Arial"/>
                <w:color w:val="000000"/>
                <w:sz w:val="22"/>
              </w:rPr>
            </w:pPr>
            <w:r w:rsidRPr="004F7E82">
              <w:rPr>
                <w:rFonts w:ascii="Source Sans Pro" w:hAnsi="Source Sans Pro" w:cs="Arial"/>
                <w:color w:val="000000"/>
                <w:sz w:val="22"/>
              </w:rPr>
              <w:t>Regeneron (Originator)</w:t>
            </w:r>
          </w:p>
        </w:tc>
      </w:tr>
      <w:tr w:rsidR="00F626DD" w:rsidRPr="00647831" w14:paraId="038B3EA8" w14:textId="4B0CFCC3" w:rsidTr="004F7E82">
        <w:trPr>
          <w:trHeight w:val="698"/>
          <w:jc w:val="center"/>
        </w:trPr>
        <w:tc>
          <w:tcPr>
            <w:tcW w:w="1985" w:type="dxa"/>
            <w:tcBorders>
              <w:top w:val="nil"/>
              <w:left w:val="nil"/>
              <w:right w:val="nil"/>
            </w:tcBorders>
            <w:shd w:val="clear" w:color="auto" w:fill="auto"/>
            <w:vAlign w:val="center"/>
            <w:hideMark/>
          </w:tcPr>
          <w:p w14:paraId="4ED6AAD0" w14:textId="01D482ED"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AKCEA-APO(a)-</w:t>
            </w:r>
            <w:proofErr w:type="spellStart"/>
            <w:r w:rsidRPr="00647831">
              <w:rPr>
                <w:rFonts w:ascii="Source Sans Pro" w:hAnsi="Source Sans Pro" w:cs="Arial"/>
                <w:color w:val="000000"/>
                <w:sz w:val="22"/>
              </w:rPr>
              <w:t>LRx</w:t>
            </w:r>
            <w:proofErr w:type="spellEnd"/>
            <w:r w:rsidRPr="00647831">
              <w:rPr>
                <w:rFonts w:ascii="Source Sans Pro" w:hAnsi="Source Sans Pro" w:cs="Arial"/>
                <w:color w:val="000000"/>
                <w:sz w:val="22"/>
              </w:rPr>
              <w:br/>
              <w:t>IONIS-APO(a)-</w:t>
            </w:r>
            <w:proofErr w:type="spellStart"/>
            <w:r w:rsidRPr="00647831">
              <w:rPr>
                <w:rFonts w:ascii="Source Sans Pro" w:hAnsi="Source Sans Pro" w:cs="Arial"/>
                <w:color w:val="000000"/>
                <w:sz w:val="22"/>
              </w:rPr>
              <w:t>LRx</w:t>
            </w:r>
            <w:proofErr w:type="spellEnd"/>
            <w:r w:rsidRPr="00647831">
              <w:rPr>
                <w:rFonts w:ascii="Source Sans Pro" w:hAnsi="Source Sans Pro" w:cs="Arial"/>
                <w:color w:val="000000"/>
                <w:sz w:val="22"/>
              </w:rPr>
              <w:br/>
              <w:t>ISIS-681257</w:t>
            </w:r>
            <w:r w:rsidRPr="00647831">
              <w:rPr>
                <w:rFonts w:ascii="Source Sans Pro" w:hAnsi="Source Sans Pro" w:cs="Arial"/>
                <w:color w:val="000000"/>
                <w:sz w:val="22"/>
              </w:rPr>
              <w:br/>
              <w:t>ISIS-APO(a)-</w:t>
            </w:r>
            <w:proofErr w:type="spellStart"/>
            <w:r w:rsidRPr="00647831">
              <w:rPr>
                <w:rFonts w:ascii="Source Sans Pro" w:hAnsi="Source Sans Pro" w:cs="Arial"/>
                <w:color w:val="000000"/>
                <w:sz w:val="22"/>
              </w:rPr>
              <w:t>LRx</w:t>
            </w:r>
            <w:proofErr w:type="spellEnd"/>
            <w:r w:rsidRPr="00647831">
              <w:rPr>
                <w:rFonts w:ascii="Source Sans Pro" w:hAnsi="Source Sans Pro" w:cs="Arial"/>
                <w:color w:val="000000"/>
                <w:sz w:val="22"/>
              </w:rPr>
              <w:br/>
            </w:r>
            <w:r w:rsidRPr="00647831">
              <w:rPr>
                <w:rFonts w:ascii="Source Sans Pro" w:hAnsi="Source Sans Pro" w:cs="Arial"/>
                <w:color w:val="000000"/>
                <w:sz w:val="22"/>
              </w:rPr>
              <w:lastRenderedPageBreak/>
              <w:t>LSO9H7UZ90</w:t>
            </w:r>
            <w:r w:rsidRPr="00647831">
              <w:rPr>
                <w:rFonts w:ascii="Source Sans Pro" w:hAnsi="Source Sans Pro" w:cs="Arial"/>
                <w:color w:val="000000"/>
                <w:sz w:val="22"/>
              </w:rPr>
              <w:br/>
              <w:t>TQJ-230</w:t>
            </w:r>
          </w:p>
        </w:tc>
        <w:tc>
          <w:tcPr>
            <w:tcW w:w="1559" w:type="dxa"/>
            <w:tcBorders>
              <w:top w:val="nil"/>
              <w:left w:val="nil"/>
              <w:right w:val="nil"/>
            </w:tcBorders>
            <w:shd w:val="clear" w:color="auto" w:fill="auto"/>
            <w:vAlign w:val="center"/>
            <w:hideMark/>
          </w:tcPr>
          <w:p w14:paraId="1C63CD79" w14:textId="76EC9755"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lastRenderedPageBreak/>
              <w:t>May 3, 2022</w:t>
            </w:r>
          </w:p>
        </w:tc>
        <w:tc>
          <w:tcPr>
            <w:tcW w:w="1418" w:type="dxa"/>
            <w:tcBorders>
              <w:top w:val="nil"/>
              <w:left w:val="nil"/>
              <w:right w:val="nil"/>
            </w:tcBorders>
            <w:shd w:val="clear" w:color="auto" w:fill="auto"/>
            <w:vAlign w:val="center"/>
            <w:hideMark/>
          </w:tcPr>
          <w:p w14:paraId="3BCE619D" w14:textId="75EC7B08"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Phase III</w:t>
            </w:r>
          </w:p>
        </w:tc>
        <w:tc>
          <w:tcPr>
            <w:tcW w:w="2551" w:type="dxa"/>
            <w:tcBorders>
              <w:top w:val="nil"/>
              <w:left w:val="nil"/>
              <w:right w:val="nil"/>
            </w:tcBorders>
            <w:shd w:val="clear" w:color="auto" w:fill="auto"/>
            <w:vAlign w:val="center"/>
            <w:hideMark/>
          </w:tcPr>
          <w:p w14:paraId="7783A8E3" w14:textId="7AB7BB67"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color w:val="000000"/>
                <w:sz w:val="22"/>
              </w:rPr>
              <w:t>APOA Expression Inhibitors</w:t>
            </w:r>
          </w:p>
        </w:tc>
        <w:tc>
          <w:tcPr>
            <w:tcW w:w="2126" w:type="dxa"/>
            <w:tcBorders>
              <w:top w:val="nil"/>
              <w:left w:val="nil"/>
              <w:right w:val="nil"/>
            </w:tcBorders>
            <w:shd w:val="clear" w:color="auto" w:fill="auto"/>
            <w:vAlign w:val="center"/>
            <w:hideMark/>
          </w:tcPr>
          <w:p w14:paraId="10F2F90A" w14:textId="2F5281F5"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color w:val="000000"/>
                <w:sz w:val="22"/>
              </w:rPr>
              <w:t>Antisense Therapy</w:t>
            </w:r>
            <w:r w:rsidRPr="00647831">
              <w:rPr>
                <w:rFonts w:ascii="Source Sans Pro" w:hAnsi="Source Sans Pro" w:cs="Arial"/>
                <w:color w:val="000000"/>
                <w:sz w:val="22"/>
              </w:rPr>
              <w:br/>
              <w:t>Oligonucleotides</w:t>
            </w:r>
          </w:p>
        </w:tc>
        <w:tc>
          <w:tcPr>
            <w:tcW w:w="2835" w:type="dxa"/>
            <w:tcBorders>
              <w:top w:val="nil"/>
              <w:left w:val="nil"/>
              <w:right w:val="nil"/>
            </w:tcBorders>
            <w:shd w:val="clear" w:color="auto" w:fill="auto"/>
            <w:vAlign w:val="center"/>
            <w:hideMark/>
          </w:tcPr>
          <w:p w14:paraId="5448AFC0" w14:textId="2736CD48"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color w:val="000000"/>
                <w:sz w:val="22"/>
              </w:rPr>
              <w:t>Atherosclerosis</w:t>
            </w:r>
            <w:r w:rsidRPr="00647831">
              <w:rPr>
                <w:rFonts w:ascii="Source Sans Pro" w:hAnsi="Source Sans Pro" w:cs="Arial"/>
                <w:color w:val="000000"/>
                <w:sz w:val="22"/>
              </w:rPr>
              <w:br/>
              <w:t>Cardiovascular Disorders</w:t>
            </w:r>
            <w:r w:rsidRPr="00647831">
              <w:rPr>
                <w:rFonts w:ascii="Source Sans Pro" w:hAnsi="Source Sans Pro" w:cs="Arial"/>
                <w:color w:val="000000"/>
                <w:sz w:val="22"/>
              </w:rPr>
              <w:br/>
              <w:t>Hyperlipidemia</w:t>
            </w:r>
            <w:r w:rsidRPr="00647831">
              <w:rPr>
                <w:rFonts w:ascii="Source Sans Pro" w:hAnsi="Source Sans Pro" w:cs="Arial"/>
                <w:color w:val="000000"/>
                <w:sz w:val="22"/>
              </w:rPr>
              <w:br/>
              <w:t>Lipid metabolism disorders</w:t>
            </w:r>
          </w:p>
        </w:tc>
        <w:tc>
          <w:tcPr>
            <w:tcW w:w="2930" w:type="dxa"/>
            <w:tcBorders>
              <w:top w:val="nil"/>
              <w:left w:val="nil"/>
              <w:right w:val="nil"/>
            </w:tcBorders>
            <w:vAlign w:val="center"/>
          </w:tcPr>
          <w:p w14:paraId="6B741358" w14:textId="77777777" w:rsidR="00F626DD" w:rsidRPr="004F7E82" w:rsidRDefault="00F626DD" w:rsidP="00F626DD">
            <w:pPr>
              <w:widowControl/>
              <w:jc w:val="left"/>
              <w:rPr>
                <w:rFonts w:ascii="Source Sans Pro" w:hAnsi="Source Sans Pro" w:cs="Arial"/>
                <w:color w:val="000000"/>
                <w:sz w:val="22"/>
              </w:rPr>
            </w:pPr>
            <w:proofErr w:type="spellStart"/>
            <w:r w:rsidRPr="004F7E82">
              <w:rPr>
                <w:rFonts w:ascii="Source Sans Pro" w:hAnsi="Source Sans Pro" w:cs="Arial"/>
                <w:color w:val="000000"/>
                <w:sz w:val="22"/>
              </w:rPr>
              <w:t>Akcea</w:t>
            </w:r>
            <w:proofErr w:type="spellEnd"/>
            <w:r w:rsidRPr="004F7E82">
              <w:rPr>
                <w:rFonts w:ascii="Source Sans Pro" w:hAnsi="Source Sans Pro" w:cs="Arial"/>
                <w:color w:val="000000"/>
                <w:sz w:val="22"/>
              </w:rPr>
              <w:t xml:space="preserve"> Therapeutics (Ionis Pharmaceuticals)</w:t>
            </w:r>
          </w:p>
          <w:p w14:paraId="5F17081C" w14:textId="77777777" w:rsidR="00F626DD" w:rsidRPr="004F7E82" w:rsidRDefault="00F626DD" w:rsidP="00F626DD">
            <w:pPr>
              <w:widowControl/>
              <w:jc w:val="left"/>
              <w:rPr>
                <w:rFonts w:ascii="Source Sans Pro" w:hAnsi="Source Sans Pro" w:cs="Arial"/>
                <w:color w:val="000000"/>
                <w:sz w:val="22"/>
              </w:rPr>
            </w:pPr>
            <w:r w:rsidRPr="004F7E82">
              <w:rPr>
                <w:rFonts w:ascii="Source Sans Pro" w:hAnsi="Source Sans Pro" w:cs="Arial"/>
                <w:color w:val="000000"/>
                <w:sz w:val="22"/>
              </w:rPr>
              <w:t>Ionis Pharmaceuticals (Originator)</w:t>
            </w:r>
          </w:p>
          <w:p w14:paraId="119EFECE" w14:textId="77777777" w:rsidR="00F626DD" w:rsidRPr="004F7E82" w:rsidRDefault="00F626DD" w:rsidP="00F626DD">
            <w:pPr>
              <w:widowControl/>
              <w:jc w:val="left"/>
              <w:rPr>
                <w:rFonts w:ascii="Source Sans Pro" w:hAnsi="Source Sans Pro" w:cs="Arial"/>
                <w:color w:val="000000"/>
                <w:sz w:val="22"/>
              </w:rPr>
            </w:pPr>
            <w:r w:rsidRPr="004F7E82">
              <w:rPr>
                <w:rFonts w:ascii="Source Sans Pro" w:hAnsi="Source Sans Pro" w:cs="Arial"/>
                <w:color w:val="000000"/>
                <w:sz w:val="22"/>
              </w:rPr>
              <w:lastRenderedPageBreak/>
              <w:t>Isis Pharmaceuticals (Ionis Pharmaceuticals)</w:t>
            </w:r>
          </w:p>
          <w:p w14:paraId="4C499DEE" w14:textId="1BA1D624" w:rsidR="00F626DD" w:rsidRPr="00647831" w:rsidRDefault="00F626DD" w:rsidP="00F626DD">
            <w:pPr>
              <w:widowControl/>
              <w:jc w:val="left"/>
              <w:rPr>
                <w:rFonts w:ascii="Source Sans Pro" w:hAnsi="Source Sans Pro" w:cs="Arial"/>
                <w:color w:val="000000"/>
                <w:sz w:val="22"/>
              </w:rPr>
            </w:pPr>
            <w:r w:rsidRPr="004F7E82">
              <w:rPr>
                <w:rFonts w:ascii="Source Sans Pro" w:hAnsi="Source Sans Pro" w:cs="Arial"/>
                <w:color w:val="000000"/>
                <w:sz w:val="22"/>
              </w:rPr>
              <w:t>Novartis</w:t>
            </w:r>
          </w:p>
        </w:tc>
      </w:tr>
      <w:tr w:rsidR="00F626DD" w:rsidRPr="00647831" w14:paraId="4D5AA9B3" w14:textId="3F3C8C2D" w:rsidTr="004F7E82">
        <w:trPr>
          <w:trHeight w:val="886"/>
          <w:jc w:val="center"/>
        </w:trPr>
        <w:tc>
          <w:tcPr>
            <w:tcW w:w="1985" w:type="dxa"/>
            <w:tcBorders>
              <w:top w:val="nil"/>
              <w:left w:val="nil"/>
              <w:bottom w:val="nil"/>
              <w:right w:val="nil"/>
            </w:tcBorders>
            <w:shd w:val="clear" w:color="auto" w:fill="auto"/>
            <w:vAlign w:val="center"/>
            <w:hideMark/>
          </w:tcPr>
          <w:p w14:paraId="240E1A55"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lastRenderedPageBreak/>
              <w:t>AD-62643</w:t>
            </w:r>
          </w:p>
          <w:p w14:paraId="4C14F83C"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ALN-62643</w:t>
            </w:r>
          </w:p>
          <w:p w14:paraId="5B83E8F7"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ALN-CC5</w:t>
            </w:r>
          </w:p>
          <w:p w14:paraId="0FEF67B6" w14:textId="6E8D3D65"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S66Z65E10T</w:t>
            </w:r>
          </w:p>
        </w:tc>
        <w:tc>
          <w:tcPr>
            <w:tcW w:w="1559" w:type="dxa"/>
            <w:tcBorders>
              <w:top w:val="nil"/>
              <w:left w:val="nil"/>
              <w:bottom w:val="nil"/>
              <w:right w:val="nil"/>
            </w:tcBorders>
            <w:shd w:val="clear" w:color="auto" w:fill="auto"/>
            <w:vAlign w:val="center"/>
            <w:hideMark/>
          </w:tcPr>
          <w:p w14:paraId="6E6A58D4" w14:textId="34C95FBD"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May 18, 2022</w:t>
            </w:r>
          </w:p>
        </w:tc>
        <w:tc>
          <w:tcPr>
            <w:tcW w:w="1418" w:type="dxa"/>
            <w:tcBorders>
              <w:top w:val="nil"/>
              <w:left w:val="nil"/>
              <w:bottom w:val="nil"/>
              <w:right w:val="nil"/>
            </w:tcBorders>
            <w:shd w:val="clear" w:color="auto" w:fill="auto"/>
            <w:vAlign w:val="center"/>
            <w:hideMark/>
          </w:tcPr>
          <w:p w14:paraId="00DEA133" w14:textId="12B9403D"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sz w:val="22"/>
              </w:rPr>
              <w:t>Phase III</w:t>
            </w:r>
          </w:p>
        </w:tc>
        <w:tc>
          <w:tcPr>
            <w:tcW w:w="2551" w:type="dxa"/>
            <w:tcBorders>
              <w:top w:val="nil"/>
              <w:left w:val="nil"/>
              <w:bottom w:val="nil"/>
              <w:right w:val="nil"/>
            </w:tcBorders>
            <w:shd w:val="clear" w:color="auto" w:fill="auto"/>
            <w:vAlign w:val="center"/>
            <w:hideMark/>
          </w:tcPr>
          <w:p w14:paraId="77DACF75" w14:textId="66C3049E"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sz w:val="22"/>
              </w:rPr>
              <w:t>C5 Expression Inhibitors</w:t>
            </w:r>
          </w:p>
        </w:tc>
        <w:tc>
          <w:tcPr>
            <w:tcW w:w="2126" w:type="dxa"/>
            <w:tcBorders>
              <w:top w:val="nil"/>
              <w:left w:val="nil"/>
              <w:bottom w:val="nil"/>
              <w:right w:val="nil"/>
            </w:tcBorders>
            <w:shd w:val="clear" w:color="auto" w:fill="auto"/>
            <w:vAlign w:val="center"/>
            <w:hideMark/>
          </w:tcPr>
          <w:p w14:paraId="0DAA08F5"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w:t>
            </w:r>
          </w:p>
          <w:p w14:paraId="2055A29C" w14:textId="4F265C25"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sz w:val="22"/>
              </w:rPr>
              <w:t>siRNAs</w:t>
            </w:r>
          </w:p>
        </w:tc>
        <w:tc>
          <w:tcPr>
            <w:tcW w:w="2835" w:type="dxa"/>
            <w:tcBorders>
              <w:top w:val="nil"/>
              <w:left w:val="nil"/>
              <w:bottom w:val="nil"/>
              <w:right w:val="nil"/>
            </w:tcBorders>
            <w:shd w:val="clear" w:color="auto" w:fill="auto"/>
            <w:vAlign w:val="center"/>
            <w:hideMark/>
          </w:tcPr>
          <w:p w14:paraId="48107A58"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Complement-mediated disease</w:t>
            </w:r>
          </w:p>
          <w:p w14:paraId="3B325A29"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Hemolytic uremic syndrome</w:t>
            </w:r>
          </w:p>
          <w:p w14:paraId="15B9A8B8"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Hemolytic uremic syndrome, atypical</w:t>
            </w:r>
          </w:p>
          <w:p w14:paraId="0E8A5BCF"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IgA nephropathy</w:t>
            </w:r>
          </w:p>
          <w:p w14:paraId="6CF0DA2E"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Membranous nephropathy</w:t>
            </w:r>
          </w:p>
          <w:p w14:paraId="6EEF0993"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Myasthenia gravis</w:t>
            </w:r>
          </w:p>
          <w:p w14:paraId="104BF74B" w14:textId="634F37C6"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sz w:val="22"/>
              </w:rPr>
              <w:t>Paroxysmal nocturnal hemoglobinuria</w:t>
            </w:r>
          </w:p>
        </w:tc>
        <w:tc>
          <w:tcPr>
            <w:tcW w:w="2930" w:type="dxa"/>
            <w:tcBorders>
              <w:top w:val="nil"/>
              <w:left w:val="nil"/>
              <w:bottom w:val="nil"/>
              <w:right w:val="nil"/>
            </w:tcBorders>
            <w:vAlign w:val="center"/>
          </w:tcPr>
          <w:p w14:paraId="2AA0EA7D" w14:textId="77777777" w:rsidR="00F626DD" w:rsidRPr="004F7E82" w:rsidRDefault="00F626DD" w:rsidP="00F626DD">
            <w:pPr>
              <w:widowControl/>
              <w:jc w:val="left"/>
              <w:rPr>
                <w:rFonts w:ascii="Source Sans Pro" w:hAnsi="Source Sans Pro" w:cs="Arial"/>
                <w:color w:val="000000"/>
                <w:sz w:val="22"/>
              </w:rPr>
            </w:pPr>
            <w:r w:rsidRPr="004F7E82">
              <w:rPr>
                <w:rFonts w:ascii="Source Sans Pro" w:hAnsi="Source Sans Pro" w:cs="Arial"/>
                <w:color w:val="000000"/>
                <w:sz w:val="22"/>
              </w:rPr>
              <w:t>Alnylam Pharmaceuticals (Originator)</w:t>
            </w:r>
          </w:p>
          <w:p w14:paraId="10DA7696" w14:textId="7A5074DB" w:rsidR="00F626DD" w:rsidRPr="00647831" w:rsidRDefault="00F626DD" w:rsidP="00F626DD">
            <w:pPr>
              <w:widowControl/>
              <w:jc w:val="left"/>
              <w:rPr>
                <w:rFonts w:ascii="Source Sans Pro" w:hAnsi="Source Sans Pro" w:cs="Arial"/>
                <w:color w:val="000000"/>
                <w:sz w:val="22"/>
              </w:rPr>
            </w:pPr>
            <w:r w:rsidRPr="004F7E82">
              <w:rPr>
                <w:rFonts w:ascii="Source Sans Pro" w:hAnsi="Source Sans Pro" w:cs="Arial"/>
                <w:color w:val="000000"/>
                <w:sz w:val="22"/>
              </w:rPr>
              <w:t>Regeneron</w:t>
            </w:r>
          </w:p>
        </w:tc>
      </w:tr>
      <w:tr w:rsidR="00F626DD" w:rsidRPr="00647831" w14:paraId="33BDBA06" w14:textId="280422F9" w:rsidTr="004F7E82">
        <w:trPr>
          <w:trHeight w:val="100"/>
          <w:jc w:val="center"/>
        </w:trPr>
        <w:tc>
          <w:tcPr>
            <w:tcW w:w="1985" w:type="dxa"/>
            <w:tcBorders>
              <w:top w:val="nil"/>
              <w:left w:val="nil"/>
              <w:right w:val="nil"/>
            </w:tcBorders>
            <w:shd w:val="clear" w:color="auto" w:fill="auto"/>
            <w:vAlign w:val="center"/>
          </w:tcPr>
          <w:p w14:paraId="48D703D7"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AD-57213</w:t>
            </w:r>
          </w:p>
          <w:p w14:paraId="7BBB2425"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ALN-AT3</w:t>
            </w:r>
          </w:p>
          <w:p w14:paraId="5566A5DD"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ALN-AT3SC</w:t>
            </w:r>
          </w:p>
          <w:p w14:paraId="5DF5E407" w14:textId="77777777" w:rsidR="00F626DD" w:rsidRPr="00647831" w:rsidRDefault="00F626DD" w:rsidP="00F626DD">
            <w:pPr>
              <w:widowControl/>
              <w:rPr>
                <w:rFonts w:ascii="Source Sans Pro" w:hAnsi="Source Sans Pro" w:cs="Arial"/>
                <w:color w:val="000000"/>
                <w:sz w:val="22"/>
              </w:rPr>
            </w:pPr>
            <w:proofErr w:type="spellStart"/>
            <w:r w:rsidRPr="00647831">
              <w:rPr>
                <w:rFonts w:ascii="Source Sans Pro" w:hAnsi="Source Sans Pro" w:cs="Arial"/>
                <w:color w:val="000000"/>
                <w:sz w:val="22"/>
              </w:rPr>
              <w:t>GalNAc</w:t>
            </w:r>
            <w:proofErr w:type="spellEnd"/>
            <w:r w:rsidRPr="00647831">
              <w:rPr>
                <w:rFonts w:ascii="Source Sans Pro" w:hAnsi="Source Sans Pro" w:cs="Arial"/>
                <w:color w:val="000000"/>
                <w:sz w:val="22"/>
              </w:rPr>
              <w:t>-AT siRNA</w:t>
            </w:r>
          </w:p>
          <w:p w14:paraId="3B1B38C5" w14:textId="3D39CB1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SV9W47ZLE1</w:t>
            </w:r>
          </w:p>
        </w:tc>
        <w:tc>
          <w:tcPr>
            <w:tcW w:w="1559" w:type="dxa"/>
            <w:tcBorders>
              <w:top w:val="nil"/>
              <w:left w:val="nil"/>
              <w:right w:val="nil"/>
            </w:tcBorders>
            <w:shd w:val="clear" w:color="auto" w:fill="auto"/>
            <w:vAlign w:val="center"/>
          </w:tcPr>
          <w:p w14:paraId="1E5DBCCD" w14:textId="0F367B71"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Mar 5, 2022</w:t>
            </w:r>
          </w:p>
        </w:tc>
        <w:tc>
          <w:tcPr>
            <w:tcW w:w="1418" w:type="dxa"/>
            <w:tcBorders>
              <w:top w:val="nil"/>
              <w:left w:val="nil"/>
              <w:right w:val="nil"/>
            </w:tcBorders>
            <w:shd w:val="clear" w:color="auto" w:fill="auto"/>
            <w:vAlign w:val="center"/>
          </w:tcPr>
          <w:p w14:paraId="0D20D925" w14:textId="49CE81FE"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sz w:val="22"/>
              </w:rPr>
              <w:t>Phase III</w:t>
            </w:r>
          </w:p>
        </w:tc>
        <w:tc>
          <w:tcPr>
            <w:tcW w:w="2551" w:type="dxa"/>
            <w:tcBorders>
              <w:top w:val="nil"/>
              <w:left w:val="nil"/>
              <w:right w:val="nil"/>
            </w:tcBorders>
            <w:shd w:val="clear" w:color="auto" w:fill="auto"/>
            <w:vAlign w:val="center"/>
          </w:tcPr>
          <w:p w14:paraId="40371DA8" w14:textId="31E33E43"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sz w:val="22"/>
              </w:rPr>
              <w:t>SERPINC1 Expression Inhibitors</w:t>
            </w:r>
          </w:p>
        </w:tc>
        <w:tc>
          <w:tcPr>
            <w:tcW w:w="2126" w:type="dxa"/>
            <w:tcBorders>
              <w:top w:val="nil"/>
              <w:left w:val="nil"/>
              <w:right w:val="nil"/>
            </w:tcBorders>
            <w:shd w:val="clear" w:color="auto" w:fill="auto"/>
            <w:vAlign w:val="center"/>
          </w:tcPr>
          <w:p w14:paraId="0799D8FA"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w:t>
            </w:r>
          </w:p>
          <w:p w14:paraId="5DDE752C" w14:textId="3425A4B2"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sz w:val="22"/>
              </w:rPr>
              <w:t>siRNAs</w:t>
            </w:r>
          </w:p>
        </w:tc>
        <w:tc>
          <w:tcPr>
            <w:tcW w:w="2835" w:type="dxa"/>
            <w:tcBorders>
              <w:top w:val="nil"/>
              <w:left w:val="nil"/>
              <w:right w:val="nil"/>
            </w:tcBorders>
            <w:shd w:val="clear" w:color="auto" w:fill="auto"/>
            <w:vAlign w:val="center"/>
          </w:tcPr>
          <w:p w14:paraId="6BB4530B"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Hemophilia B</w:t>
            </w:r>
          </w:p>
          <w:p w14:paraId="10CD6C3A" w14:textId="7FE2CD92" w:rsidR="00F626DD" w:rsidRPr="00647831" w:rsidRDefault="00F626DD" w:rsidP="00F626DD">
            <w:pPr>
              <w:widowControl/>
              <w:jc w:val="left"/>
              <w:rPr>
                <w:rFonts w:ascii="Source Sans Pro" w:hAnsi="Source Sans Pro" w:cs="Arial"/>
                <w:color w:val="000000"/>
                <w:sz w:val="22"/>
              </w:rPr>
            </w:pPr>
            <w:r w:rsidRPr="00647831">
              <w:rPr>
                <w:rFonts w:ascii="Source Sans Pro" w:hAnsi="Source Sans Pro" w:cs="Arial"/>
                <w:sz w:val="22"/>
              </w:rPr>
              <w:t>Hemophilia A</w:t>
            </w:r>
          </w:p>
        </w:tc>
        <w:tc>
          <w:tcPr>
            <w:tcW w:w="2930" w:type="dxa"/>
            <w:tcBorders>
              <w:top w:val="nil"/>
              <w:left w:val="nil"/>
              <w:right w:val="nil"/>
            </w:tcBorders>
            <w:vAlign w:val="center"/>
          </w:tcPr>
          <w:p w14:paraId="7B9FDF47" w14:textId="77777777" w:rsidR="00F626DD" w:rsidRPr="004F7E82" w:rsidRDefault="00F626DD" w:rsidP="00F626DD">
            <w:pPr>
              <w:widowControl/>
              <w:jc w:val="left"/>
              <w:rPr>
                <w:rFonts w:ascii="Source Sans Pro" w:hAnsi="Source Sans Pro" w:cs="Arial"/>
                <w:sz w:val="22"/>
              </w:rPr>
            </w:pPr>
            <w:r w:rsidRPr="004F7E82">
              <w:rPr>
                <w:rFonts w:ascii="Source Sans Pro" w:hAnsi="Source Sans Pro" w:cs="Arial"/>
                <w:sz w:val="22"/>
              </w:rPr>
              <w:t>Alnylam Pharmaceuticals (Originator)</w:t>
            </w:r>
          </w:p>
          <w:p w14:paraId="3F45B262" w14:textId="77777777" w:rsidR="00F626DD" w:rsidRPr="004F7E82" w:rsidRDefault="00F626DD" w:rsidP="00F626DD">
            <w:pPr>
              <w:widowControl/>
              <w:jc w:val="left"/>
              <w:rPr>
                <w:rFonts w:ascii="Source Sans Pro" w:hAnsi="Source Sans Pro" w:cs="Arial"/>
                <w:sz w:val="22"/>
              </w:rPr>
            </w:pPr>
            <w:r w:rsidRPr="004F7E82">
              <w:rPr>
                <w:rFonts w:ascii="Source Sans Pro" w:hAnsi="Source Sans Pro" w:cs="Arial"/>
                <w:sz w:val="22"/>
              </w:rPr>
              <w:t>Genzyme (Sanofi Genzyme)</w:t>
            </w:r>
          </w:p>
          <w:p w14:paraId="6FD942B9" w14:textId="77777777" w:rsidR="00F626DD" w:rsidRPr="004F7E82" w:rsidRDefault="00F626DD" w:rsidP="00F626DD">
            <w:pPr>
              <w:widowControl/>
              <w:jc w:val="left"/>
              <w:rPr>
                <w:rFonts w:ascii="Source Sans Pro" w:hAnsi="Source Sans Pro" w:cs="Arial"/>
                <w:sz w:val="22"/>
              </w:rPr>
            </w:pPr>
            <w:r w:rsidRPr="004F7E82">
              <w:rPr>
                <w:rFonts w:ascii="Source Sans Pro" w:hAnsi="Source Sans Pro" w:cs="Arial"/>
                <w:sz w:val="22"/>
              </w:rPr>
              <w:t>Sanofi</w:t>
            </w:r>
          </w:p>
          <w:p w14:paraId="41BE7310" w14:textId="7CE1AD56" w:rsidR="00F626DD" w:rsidRPr="00647831" w:rsidRDefault="00F626DD" w:rsidP="00F626DD">
            <w:pPr>
              <w:widowControl/>
              <w:jc w:val="left"/>
              <w:rPr>
                <w:rFonts w:ascii="Source Sans Pro" w:hAnsi="Source Sans Pro" w:cs="Arial"/>
                <w:sz w:val="22"/>
              </w:rPr>
            </w:pPr>
            <w:r w:rsidRPr="004F7E82">
              <w:rPr>
                <w:rFonts w:ascii="Source Sans Pro" w:hAnsi="Source Sans Pro" w:cs="Arial"/>
                <w:sz w:val="22"/>
              </w:rPr>
              <w:t>Sanofi Genzyme</w:t>
            </w:r>
          </w:p>
        </w:tc>
      </w:tr>
      <w:tr w:rsidR="00F626DD" w:rsidRPr="00647831" w14:paraId="15966C8D" w14:textId="42510707" w:rsidTr="004F7E82">
        <w:trPr>
          <w:trHeight w:val="709"/>
          <w:jc w:val="center"/>
        </w:trPr>
        <w:tc>
          <w:tcPr>
            <w:tcW w:w="1985" w:type="dxa"/>
            <w:tcBorders>
              <w:left w:val="nil"/>
              <w:right w:val="nil"/>
            </w:tcBorders>
            <w:shd w:val="clear" w:color="auto" w:fill="auto"/>
            <w:vAlign w:val="center"/>
          </w:tcPr>
          <w:p w14:paraId="6FD36271"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AB-729</w:t>
            </w:r>
          </w:p>
          <w:p w14:paraId="58C942CD" w14:textId="1B74867C"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ARB-270729</w:t>
            </w:r>
          </w:p>
        </w:tc>
        <w:tc>
          <w:tcPr>
            <w:tcW w:w="1559" w:type="dxa"/>
            <w:tcBorders>
              <w:left w:val="nil"/>
              <w:right w:val="nil"/>
            </w:tcBorders>
            <w:shd w:val="clear" w:color="auto" w:fill="auto"/>
            <w:vAlign w:val="center"/>
          </w:tcPr>
          <w:p w14:paraId="3C14AA95" w14:textId="2A00BFB3"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Dec 27, 2021</w:t>
            </w:r>
          </w:p>
        </w:tc>
        <w:tc>
          <w:tcPr>
            <w:tcW w:w="1418" w:type="dxa"/>
            <w:tcBorders>
              <w:left w:val="nil"/>
              <w:right w:val="nil"/>
            </w:tcBorders>
            <w:shd w:val="clear" w:color="auto" w:fill="auto"/>
            <w:vAlign w:val="center"/>
          </w:tcPr>
          <w:p w14:paraId="7FE0F67C" w14:textId="5FAB0384"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II</w:t>
            </w:r>
          </w:p>
        </w:tc>
        <w:tc>
          <w:tcPr>
            <w:tcW w:w="2551" w:type="dxa"/>
            <w:tcBorders>
              <w:left w:val="nil"/>
              <w:right w:val="nil"/>
            </w:tcBorders>
            <w:shd w:val="clear" w:color="auto" w:fill="auto"/>
            <w:vAlign w:val="center"/>
          </w:tcPr>
          <w:p w14:paraId="745CE383" w14:textId="6B4AFFB0"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HBsAg Expression Inhibitors</w:t>
            </w:r>
          </w:p>
        </w:tc>
        <w:tc>
          <w:tcPr>
            <w:tcW w:w="2126" w:type="dxa"/>
            <w:tcBorders>
              <w:left w:val="nil"/>
              <w:right w:val="nil"/>
            </w:tcBorders>
            <w:shd w:val="clear" w:color="auto" w:fill="auto"/>
            <w:vAlign w:val="center"/>
          </w:tcPr>
          <w:p w14:paraId="2D6F11B5"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DNA</w:t>
            </w:r>
          </w:p>
          <w:p w14:paraId="1965CD08" w14:textId="19070F4B"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siRNAs</w:t>
            </w:r>
          </w:p>
        </w:tc>
        <w:tc>
          <w:tcPr>
            <w:tcW w:w="2835" w:type="dxa"/>
            <w:tcBorders>
              <w:left w:val="nil"/>
              <w:right w:val="nil"/>
            </w:tcBorders>
            <w:shd w:val="clear" w:color="auto" w:fill="auto"/>
            <w:vAlign w:val="center"/>
          </w:tcPr>
          <w:p w14:paraId="0FB7B48E" w14:textId="0FCD6E39"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Hepatitis B, chronic</w:t>
            </w:r>
          </w:p>
        </w:tc>
        <w:tc>
          <w:tcPr>
            <w:tcW w:w="2930" w:type="dxa"/>
            <w:tcBorders>
              <w:left w:val="nil"/>
              <w:right w:val="nil"/>
            </w:tcBorders>
            <w:vAlign w:val="center"/>
          </w:tcPr>
          <w:p w14:paraId="78C3BF70" w14:textId="77777777" w:rsidR="00F626DD" w:rsidRPr="004F7E82" w:rsidRDefault="00F626DD" w:rsidP="00F626DD">
            <w:pPr>
              <w:widowControl/>
              <w:jc w:val="left"/>
              <w:rPr>
                <w:rFonts w:ascii="Source Sans Pro" w:hAnsi="Source Sans Pro" w:cs="Arial"/>
                <w:sz w:val="22"/>
              </w:rPr>
            </w:pPr>
            <w:r w:rsidRPr="004F7E82">
              <w:rPr>
                <w:rFonts w:ascii="Source Sans Pro" w:hAnsi="Source Sans Pro" w:cs="Arial"/>
                <w:sz w:val="22"/>
              </w:rPr>
              <w:t>Arbutus Biopharma (Originator)</w:t>
            </w:r>
          </w:p>
          <w:p w14:paraId="398765B2" w14:textId="08942DFE" w:rsidR="00F626DD" w:rsidRPr="00647831" w:rsidRDefault="00F626DD" w:rsidP="00F626DD">
            <w:pPr>
              <w:widowControl/>
              <w:jc w:val="left"/>
              <w:rPr>
                <w:rFonts w:ascii="Source Sans Pro" w:hAnsi="Source Sans Pro" w:cs="Arial"/>
                <w:sz w:val="22"/>
              </w:rPr>
            </w:pPr>
            <w:proofErr w:type="spellStart"/>
            <w:r w:rsidRPr="004F7E82">
              <w:rPr>
                <w:rFonts w:ascii="Source Sans Pro" w:hAnsi="Source Sans Pro" w:cs="Arial"/>
                <w:sz w:val="22"/>
              </w:rPr>
              <w:t>Vaccitech</w:t>
            </w:r>
            <w:proofErr w:type="spellEnd"/>
            <w:r w:rsidRPr="004F7E82">
              <w:rPr>
                <w:rFonts w:ascii="Source Sans Pro" w:hAnsi="Source Sans Pro" w:cs="Arial"/>
                <w:sz w:val="22"/>
              </w:rPr>
              <w:t xml:space="preserve"> Ltd. (</w:t>
            </w:r>
            <w:proofErr w:type="spellStart"/>
            <w:r w:rsidRPr="004F7E82">
              <w:rPr>
                <w:rFonts w:ascii="Source Sans Pro" w:hAnsi="Source Sans Pro" w:cs="Arial"/>
                <w:sz w:val="22"/>
              </w:rPr>
              <w:t>Vaccitech</w:t>
            </w:r>
            <w:proofErr w:type="spellEnd"/>
            <w:r w:rsidRPr="004F7E82">
              <w:rPr>
                <w:rFonts w:ascii="Source Sans Pro" w:hAnsi="Source Sans Pro" w:cs="Arial"/>
                <w:sz w:val="22"/>
              </w:rPr>
              <w:t xml:space="preserve"> plc)</w:t>
            </w:r>
          </w:p>
        </w:tc>
      </w:tr>
      <w:tr w:rsidR="00F626DD" w:rsidRPr="00647831" w14:paraId="29380510" w14:textId="1A552273" w:rsidTr="004F7E82">
        <w:trPr>
          <w:trHeight w:val="429"/>
          <w:jc w:val="center"/>
        </w:trPr>
        <w:tc>
          <w:tcPr>
            <w:tcW w:w="1985" w:type="dxa"/>
            <w:tcBorders>
              <w:left w:val="nil"/>
              <w:right w:val="nil"/>
            </w:tcBorders>
            <w:shd w:val="clear" w:color="auto" w:fill="auto"/>
            <w:vAlign w:val="center"/>
          </w:tcPr>
          <w:p w14:paraId="414C5509"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BAY-2976217</w:t>
            </w:r>
          </w:p>
          <w:p w14:paraId="286707D2"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FXI-LICA</w:t>
            </w:r>
          </w:p>
          <w:p w14:paraId="13A3DD0E"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ION-957943</w:t>
            </w:r>
          </w:p>
          <w:p w14:paraId="138674C2" w14:textId="10642CCB"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IONIS-FXI-</w:t>
            </w:r>
            <w:proofErr w:type="spellStart"/>
            <w:r w:rsidRPr="00647831">
              <w:rPr>
                <w:rFonts w:ascii="Source Sans Pro" w:hAnsi="Source Sans Pro" w:cs="Arial"/>
                <w:color w:val="000000"/>
                <w:sz w:val="22"/>
              </w:rPr>
              <w:t>LRx</w:t>
            </w:r>
            <w:proofErr w:type="spellEnd"/>
          </w:p>
        </w:tc>
        <w:tc>
          <w:tcPr>
            <w:tcW w:w="1559" w:type="dxa"/>
            <w:tcBorders>
              <w:left w:val="nil"/>
              <w:right w:val="nil"/>
            </w:tcBorders>
            <w:shd w:val="clear" w:color="auto" w:fill="auto"/>
            <w:vAlign w:val="center"/>
          </w:tcPr>
          <w:p w14:paraId="2839FB6A" w14:textId="0809050C"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Mar 24, 2022</w:t>
            </w:r>
          </w:p>
        </w:tc>
        <w:tc>
          <w:tcPr>
            <w:tcW w:w="1418" w:type="dxa"/>
            <w:tcBorders>
              <w:left w:val="nil"/>
              <w:right w:val="nil"/>
            </w:tcBorders>
            <w:shd w:val="clear" w:color="auto" w:fill="auto"/>
            <w:vAlign w:val="center"/>
          </w:tcPr>
          <w:p w14:paraId="536EC92E" w14:textId="477E8585"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II</w:t>
            </w:r>
          </w:p>
        </w:tc>
        <w:tc>
          <w:tcPr>
            <w:tcW w:w="2551" w:type="dxa"/>
            <w:tcBorders>
              <w:left w:val="nil"/>
              <w:right w:val="nil"/>
            </w:tcBorders>
            <w:shd w:val="clear" w:color="auto" w:fill="auto"/>
            <w:vAlign w:val="center"/>
          </w:tcPr>
          <w:p w14:paraId="5C28C1FA" w14:textId="195B2365"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F11 (FXI) Expression Inhibitors</w:t>
            </w:r>
          </w:p>
        </w:tc>
        <w:tc>
          <w:tcPr>
            <w:tcW w:w="2126" w:type="dxa"/>
            <w:tcBorders>
              <w:left w:val="nil"/>
              <w:right w:val="nil"/>
            </w:tcBorders>
            <w:shd w:val="clear" w:color="auto" w:fill="auto"/>
            <w:vAlign w:val="center"/>
          </w:tcPr>
          <w:p w14:paraId="67225C38"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Antisense Therapy</w:t>
            </w:r>
          </w:p>
          <w:p w14:paraId="65A17FE0" w14:textId="2C38B786"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DNA</w:t>
            </w:r>
          </w:p>
        </w:tc>
        <w:tc>
          <w:tcPr>
            <w:tcW w:w="2835" w:type="dxa"/>
            <w:tcBorders>
              <w:left w:val="nil"/>
              <w:right w:val="nil"/>
            </w:tcBorders>
            <w:shd w:val="clear" w:color="auto" w:fill="auto"/>
            <w:vAlign w:val="center"/>
          </w:tcPr>
          <w:p w14:paraId="7FB3A118" w14:textId="74FD7F50"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Thrombosis</w:t>
            </w:r>
          </w:p>
        </w:tc>
        <w:tc>
          <w:tcPr>
            <w:tcW w:w="2930" w:type="dxa"/>
            <w:tcBorders>
              <w:left w:val="nil"/>
              <w:right w:val="nil"/>
            </w:tcBorders>
            <w:vAlign w:val="center"/>
          </w:tcPr>
          <w:p w14:paraId="37B517F4" w14:textId="77777777" w:rsidR="00F626DD" w:rsidRPr="004F7E82" w:rsidRDefault="00F626DD" w:rsidP="00F626DD">
            <w:pPr>
              <w:widowControl/>
              <w:jc w:val="left"/>
              <w:rPr>
                <w:rFonts w:ascii="Source Sans Pro" w:hAnsi="Source Sans Pro" w:cs="Arial"/>
                <w:sz w:val="22"/>
              </w:rPr>
            </w:pPr>
            <w:r w:rsidRPr="004F7E82">
              <w:rPr>
                <w:rFonts w:ascii="Source Sans Pro" w:hAnsi="Source Sans Pro" w:cs="Arial"/>
                <w:sz w:val="22"/>
              </w:rPr>
              <w:t>Bayer</w:t>
            </w:r>
          </w:p>
          <w:p w14:paraId="4F1765E0" w14:textId="3964CBB3" w:rsidR="00F626DD" w:rsidRPr="00647831" w:rsidRDefault="00F626DD" w:rsidP="00F626DD">
            <w:pPr>
              <w:widowControl/>
              <w:jc w:val="left"/>
              <w:rPr>
                <w:rFonts w:ascii="Source Sans Pro" w:hAnsi="Source Sans Pro" w:cs="Arial"/>
                <w:sz w:val="22"/>
              </w:rPr>
            </w:pPr>
            <w:r w:rsidRPr="004F7E82">
              <w:rPr>
                <w:rFonts w:ascii="Source Sans Pro" w:hAnsi="Source Sans Pro" w:cs="Arial"/>
                <w:sz w:val="22"/>
              </w:rPr>
              <w:t>Ionis Pharmaceuticals (Originator)</w:t>
            </w:r>
          </w:p>
        </w:tc>
      </w:tr>
      <w:tr w:rsidR="00F626DD" w:rsidRPr="00647831" w14:paraId="1FDB6AD4" w14:textId="4FAC22E2" w:rsidTr="004F7E82">
        <w:trPr>
          <w:trHeight w:val="710"/>
          <w:jc w:val="center"/>
        </w:trPr>
        <w:tc>
          <w:tcPr>
            <w:tcW w:w="1985" w:type="dxa"/>
            <w:tcBorders>
              <w:left w:val="nil"/>
              <w:right w:val="nil"/>
            </w:tcBorders>
            <w:shd w:val="clear" w:color="auto" w:fill="auto"/>
            <w:vAlign w:val="center"/>
          </w:tcPr>
          <w:p w14:paraId="6845E7E6"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CiVi-007</w:t>
            </w:r>
          </w:p>
          <w:p w14:paraId="5CDE4B9A"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LNA-PCSK-9</w:t>
            </w:r>
          </w:p>
          <w:p w14:paraId="5EAB7EC0" w14:textId="5707461C"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LNA-PCSK9-GalNac</w:t>
            </w:r>
          </w:p>
        </w:tc>
        <w:tc>
          <w:tcPr>
            <w:tcW w:w="1559" w:type="dxa"/>
            <w:tcBorders>
              <w:left w:val="nil"/>
              <w:right w:val="nil"/>
            </w:tcBorders>
            <w:shd w:val="clear" w:color="auto" w:fill="auto"/>
            <w:vAlign w:val="center"/>
          </w:tcPr>
          <w:p w14:paraId="742A7146" w14:textId="6675EABB"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Jun 5, 2020</w:t>
            </w:r>
          </w:p>
        </w:tc>
        <w:tc>
          <w:tcPr>
            <w:tcW w:w="1418" w:type="dxa"/>
            <w:tcBorders>
              <w:left w:val="nil"/>
              <w:right w:val="nil"/>
            </w:tcBorders>
            <w:shd w:val="clear" w:color="auto" w:fill="auto"/>
            <w:vAlign w:val="center"/>
          </w:tcPr>
          <w:p w14:paraId="1B488F5B" w14:textId="26311885"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II</w:t>
            </w:r>
          </w:p>
        </w:tc>
        <w:tc>
          <w:tcPr>
            <w:tcW w:w="2551" w:type="dxa"/>
            <w:tcBorders>
              <w:left w:val="nil"/>
              <w:right w:val="nil"/>
            </w:tcBorders>
            <w:shd w:val="clear" w:color="auto" w:fill="auto"/>
            <w:vAlign w:val="center"/>
          </w:tcPr>
          <w:p w14:paraId="49B05287" w14:textId="71BC6C14"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PCSK9 Expression Inhibitors</w:t>
            </w:r>
          </w:p>
        </w:tc>
        <w:tc>
          <w:tcPr>
            <w:tcW w:w="2126" w:type="dxa"/>
            <w:tcBorders>
              <w:left w:val="nil"/>
              <w:right w:val="nil"/>
            </w:tcBorders>
            <w:shd w:val="clear" w:color="auto" w:fill="auto"/>
            <w:vAlign w:val="center"/>
          </w:tcPr>
          <w:p w14:paraId="4ADFEEA6"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Antisense Therapy</w:t>
            </w:r>
          </w:p>
          <w:p w14:paraId="12C11153" w14:textId="0BD34341"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Locked Nucleic Acids</w:t>
            </w:r>
          </w:p>
        </w:tc>
        <w:tc>
          <w:tcPr>
            <w:tcW w:w="2835" w:type="dxa"/>
            <w:tcBorders>
              <w:left w:val="nil"/>
              <w:right w:val="nil"/>
            </w:tcBorders>
            <w:shd w:val="clear" w:color="auto" w:fill="auto"/>
            <w:vAlign w:val="center"/>
          </w:tcPr>
          <w:p w14:paraId="05EF250C"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Cardiovascular Disorders</w:t>
            </w:r>
          </w:p>
          <w:p w14:paraId="13C24B9C" w14:textId="426CF80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Hypercholesterolemia</w:t>
            </w:r>
          </w:p>
        </w:tc>
        <w:tc>
          <w:tcPr>
            <w:tcW w:w="2930" w:type="dxa"/>
            <w:tcBorders>
              <w:left w:val="nil"/>
              <w:right w:val="nil"/>
            </w:tcBorders>
            <w:vAlign w:val="center"/>
          </w:tcPr>
          <w:p w14:paraId="6AE7669E" w14:textId="77777777" w:rsidR="00F626DD" w:rsidRPr="0049097A" w:rsidRDefault="00F626DD" w:rsidP="00F626DD">
            <w:pPr>
              <w:widowControl/>
              <w:jc w:val="left"/>
              <w:rPr>
                <w:rFonts w:ascii="Source Sans Pro" w:hAnsi="Source Sans Pro" w:cs="Arial"/>
                <w:sz w:val="22"/>
              </w:rPr>
            </w:pPr>
            <w:proofErr w:type="spellStart"/>
            <w:r w:rsidRPr="0049097A">
              <w:rPr>
                <w:rFonts w:ascii="Source Sans Pro" w:hAnsi="Source Sans Pro" w:cs="Arial"/>
                <w:sz w:val="22"/>
              </w:rPr>
              <w:t>CiVi</w:t>
            </w:r>
            <w:proofErr w:type="spellEnd"/>
            <w:r w:rsidRPr="0049097A">
              <w:rPr>
                <w:rFonts w:ascii="Source Sans Pro" w:hAnsi="Source Sans Pro" w:cs="Arial"/>
                <w:sz w:val="22"/>
              </w:rPr>
              <w:t xml:space="preserve"> Biopharma</w:t>
            </w:r>
          </w:p>
          <w:p w14:paraId="19C31025" w14:textId="4A58BE5F" w:rsidR="00F626DD" w:rsidRPr="00647831" w:rsidRDefault="00F626DD" w:rsidP="00F626DD">
            <w:pPr>
              <w:widowControl/>
              <w:jc w:val="left"/>
              <w:rPr>
                <w:rFonts w:ascii="Source Sans Pro" w:hAnsi="Source Sans Pro" w:cs="Arial"/>
                <w:sz w:val="22"/>
              </w:rPr>
            </w:pPr>
            <w:r w:rsidRPr="0049097A">
              <w:rPr>
                <w:rFonts w:ascii="Source Sans Pro" w:hAnsi="Source Sans Pro" w:cs="Arial"/>
                <w:sz w:val="22"/>
              </w:rPr>
              <w:t>Roche (Originator)</w:t>
            </w:r>
          </w:p>
        </w:tc>
      </w:tr>
      <w:tr w:rsidR="00F626DD" w:rsidRPr="00647831" w14:paraId="48B38178" w14:textId="6B4F1F53" w:rsidTr="004F7E82">
        <w:trPr>
          <w:trHeight w:val="1124"/>
          <w:jc w:val="center"/>
        </w:trPr>
        <w:tc>
          <w:tcPr>
            <w:tcW w:w="1985" w:type="dxa"/>
            <w:tcBorders>
              <w:left w:val="nil"/>
              <w:right w:val="nil"/>
            </w:tcBorders>
            <w:shd w:val="clear" w:color="auto" w:fill="auto"/>
            <w:vAlign w:val="center"/>
          </w:tcPr>
          <w:p w14:paraId="30F08B6B" w14:textId="233D586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ALN-AAT02</w:t>
            </w:r>
          </w:p>
        </w:tc>
        <w:tc>
          <w:tcPr>
            <w:tcW w:w="1559" w:type="dxa"/>
            <w:tcBorders>
              <w:left w:val="nil"/>
              <w:right w:val="nil"/>
            </w:tcBorders>
            <w:shd w:val="clear" w:color="auto" w:fill="auto"/>
            <w:vAlign w:val="center"/>
          </w:tcPr>
          <w:p w14:paraId="17215354" w14:textId="423BCAD5"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Jan 15, 2019</w:t>
            </w:r>
          </w:p>
        </w:tc>
        <w:tc>
          <w:tcPr>
            <w:tcW w:w="1418" w:type="dxa"/>
            <w:tcBorders>
              <w:left w:val="nil"/>
              <w:right w:val="nil"/>
            </w:tcBorders>
            <w:shd w:val="clear" w:color="auto" w:fill="auto"/>
            <w:vAlign w:val="center"/>
          </w:tcPr>
          <w:p w14:paraId="74866D9E" w14:textId="7B1A7BF8"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I/II</w:t>
            </w:r>
          </w:p>
        </w:tc>
        <w:tc>
          <w:tcPr>
            <w:tcW w:w="2551" w:type="dxa"/>
            <w:tcBorders>
              <w:left w:val="nil"/>
              <w:right w:val="nil"/>
            </w:tcBorders>
            <w:shd w:val="clear" w:color="auto" w:fill="auto"/>
            <w:vAlign w:val="center"/>
          </w:tcPr>
          <w:p w14:paraId="642837C3" w14:textId="66FEF79A"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SERPINA1 (Z-allele Mutant) Expression Inhibitors</w:t>
            </w:r>
          </w:p>
        </w:tc>
        <w:tc>
          <w:tcPr>
            <w:tcW w:w="2126" w:type="dxa"/>
            <w:tcBorders>
              <w:left w:val="nil"/>
              <w:right w:val="nil"/>
            </w:tcBorders>
            <w:shd w:val="clear" w:color="auto" w:fill="auto"/>
            <w:vAlign w:val="center"/>
          </w:tcPr>
          <w:p w14:paraId="303E9533"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w:t>
            </w:r>
          </w:p>
          <w:p w14:paraId="1A06A74F" w14:textId="6BEEA2BC"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siRNAs</w:t>
            </w:r>
          </w:p>
        </w:tc>
        <w:tc>
          <w:tcPr>
            <w:tcW w:w="2835" w:type="dxa"/>
            <w:tcBorders>
              <w:left w:val="nil"/>
              <w:right w:val="nil"/>
            </w:tcBorders>
            <w:shd w:val="clear" w:color="auto" w:fill="auto"/>
            <w:vAlign w:val="center"/>
          </w:tcPr>
          <w:p w14:paraId="0CC3A592" w14:textId="5F5AB0D5"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Alpha-1 antitrypsin deficiency</w:t>
            </w:r>
          </w:p>
        </w:tc>
        <w:tc>
          <w:tcPr>
            <w:tcW w:w="2930" w:type="dxa"/>
            <w:tcBorders>
              <w:left w:val="nil"/>
              <w:right w:val="nil"/>
            </w:tcBorders>
            <w:vAlign w:val="center"/>
          </w:tcPr>
          <w:p w14:paraId="5571A2B8" w14:textId="498C2FD5" w:rsidR="00F626DD" w:rsidRPr="00647831" w:rsidRDefault="00F626DD" w:rsidP="00F626DD">
            <w:pPr>
              <w:widowControl/>
              <w:jc w:val="left"/>
              <w:rPr>
                <w:rFonts w:ascii="Source Sans Pro" w:hAnsi="Source Sans Pro" w:cs="Arial"/>
                <w:sz w:val="22"/>
              </w:rPr>
            </w:pPr>
            <w:r w:rsidRPr="0049097A">
              <w:rPr>
                <w:rFonts w:ascii="Source Sans Pro" w:hAnsi="Source Sans Pro" w:cs="Arial"/>
                <w:sz w:val="22"/>
              </w:rPr>
              <w:t>Alnylam Pharmaceuticals (Originator)</w:t>
            </w:r>
          </w:p>
        </w:tc>
      </w:tr>
      <w:tr w:rsidR="00F626DD" w:rsidRPr="00647831" w14:paraId="62E7833A" w14:textId="037C5885" w:rsidTr="004F7E82">
        <w:trPr>
          <w:trHeight w:val="420"/>
          <w:jc w:val="center"/>
        </w:trPr>
        <w:tc>
          <w:tcPr>
            <w:tcW w:w="1985" w:type="dxa"/>
            <w:tcBorders>
              <w:left w:val="nil"/>
              <w:bottom w:val="nil"/>
              <w:right w:val="nil"/>
            </w:tcBorders>
            <w:shd w:val="clear" w:color="auto" w:fill="auto"/>
            <w:vAlign w:val="center"/>
          </w:tcPr>
          <w:p w14:paraId="297AB19C" w14:textId="438F81F0"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lastRenderedPageBreak/>
              <w:t>SLN-124</w:t>
            </w:r>
          </w:p>
        </w:tc>
        <w:tc>
          <w:tcPr>
            <w:tcW w:w="1559" w:type="dxa"/>
            <w:tcBorders>
              <w:left w:val="nil"/>
              <w:bottom w:val="nil"/>
              <w:right w:val="nil"/>
            </w:tcBorders>
            <w:shd w:val="clear" w:color="auto" w:fill="auto"/>
            <w:vAlign w:val="center"/>
          </w:tcPr>
          <w:p w14:paraId="62FC7F6B" w14:textId="74B996BE"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Mar 26, 2022</w:t>
            </w:r>
          </w:p>
        </w:tc>
        <w:tc>
          <w:tcPr>
            <w:tcW w:w="1418" w:type="dxa"/>
            <w:tcBorders>
              <w:left w:val="nil"/>
              <w:bottom w:val="nil"/>
              <w:right w:val="nil"/>
            </w:tcBorders>
            <w:shd w:val="clear" w:color="auto" w:fill="auto"/>
            <w:vAlign w:val="center"/>
          </w:tcPr>
          <w:p w14:paraId="0BB10C3B" w14:textId="32AE538C"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I/II</w:t>
            </w:r>
          </w:p>
        </w:tc>
        <w:tc>
          <w:tcPr>
            <w:tcW w:w="2551" w:type="dxa"/>
            <w:tcBorders>
              <w:left w:val="nil"/>
              <w:bottom w:val="nil"/>
              <w:right w:val="nil"/>
            </w:tcBorders>
            <w:shd w:val="clear" w:color="auto" w:fill="auto"/>
            <w:vAlign w:val="center"/>
          </w:tcPr>
          <w:p w14:paraId="222EFD8A" w14:textId="628F278F"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TMPRSS6 Expression Inhibitors</w:t>
            </w:r>
          </w:p>
        </w:tc>
        <w:tc>
          <w:tcPr>
            <w:tcW w:w="2126" w:type="dxa"/>
            <w:tcBorders>
              <w:left w:val="nil"/>
              <w:bottom w:val="nil"/>
              <w:right w:val="nil"/>
            </w:tcBorders>
            <w:shd w:val="clear" w:color="auto" w:fill="auto"/>
            <w:vAlign w:val="center"/>
          </w:tcPr>
          <w:p w14:paraId="38B85CCA"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w:t>
            </w:r>
          </w:p>
          <w:p w14:paraId="3909C9CC" w14:textId="13CC75DF"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siRNAs</w:t>
            </w:r>
          </w:p>
        </w:tc>
        <w:tc>
          <w:tcPr>
            <w:tcW w:w="2835" w:type="dxa"/>
            <w:tcBorders>
              <w:left w:val="nil"/>
              <w:bottom w:val="nil"/>
              <w:right w:val="nil"/>
            </w:tcBorders>
            <w:shd w:val="clear" w:color="auto" w:fill="auto"/>
            <w:vAlign w:val="center"/>
          </w:tcPr>
          <w:p w14:paraId="1C5A0ECB"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Hemochromatosis</w:t>
            </w:r>
          </w:p>
          <w:p w14:paraId="45F631ED"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Iron overload</w:t>
            </w:r>
          </w:p>
          <w:p w14:paraId="10E62313"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Myelodysplasia</w:t>
            </w:r>
          </w:p>
          <w:p w14:paraId="67DC3870"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Polycythemia vera</w:t>
            </w:r>
          </w:p>
          <w:p w14:paraId="478F6376" w14:textId="066E04CC"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Thalassemia, beta</w:t>
            </w:r>
          </w:p>
        </w:tc>
        <w:tc>
          <w:tcPr>
            <w:tcW w:w="2930" w:type="dxa"/>
            <w:tcBorders>
              <w:left w:val="nil"/>
              <w:bottom w:val="nil"/>
              <w:right w:val="nil"/>
            </w:tcBorders>
            <w:vAlign w:val="center"/>
          </w:tcPr>
          <w:p w14:paraId="545C9A77" w14:textId="2213D8BF" w:rsidR="00F626DD" w:rsidRPr="00647831" w:rsidRDefault="00F626DD" w:rsidP="00F626DD">
            <w:pPr>
              <w:widowControl/>
              <w:jc w:val="left"/>
              <w:rPr>
                <w:rFonts w:ascii="Source Sans Pro" w:hAnsi="Source Sans Pro" w:cs="Arial"/>
                <w:sz w:val="22"/>
              </w:rPr>
            </w:pPr>
            <w:r w:rsidRPr="0049097A">
              <w:rPr>
                <w:rFonts w:ascii="Source Sans Pro" w:hAnsi="Source Sans Pro" w:cs="Arial"/>
                <w:sz w:val="22"/>
              </w:rPr>
              <w:t>Silence Therapeutics (Originator)</w:t>
            </w:r>
          </w:p>
        </w:tc>
      </w:tr>
      <w:tr w:rsidR="00F626DD" w:rsidRPr="00647831" w14:paraId="57CF68A2" w14:textId="7F9EB140" w:rsidTr="004F7E82">
        <w:trPr>
          <w:trHeight w:val="427"/>
          <w:jc w:val="center"/>
        </w:trPr>
        <w:tc>
          <w:tcPr>
            <w:tcW w:w="1985" w:type="dxa"/>
            <w:tcBorders>
              <w:top w:val="nil"/>
              <w:left w:val="nil"/>
              <w:right w:val="nil"/>
            </w:tcBorders>
            <w:shd w:val="clear" w:color="auto" w:fill="auto"/>
            <w:vAlign w:val="center"/>
          </w:tcPr>
          <w:p w14:paraId="66A22E58" w14:textId="258B96E5"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ALN-XDH</w:t>
            </w:r>
          </w:p>
        </w:tc>
        <w:tc>
          <w:tcPr>
            <w:tcW w:w="1559" w:type="dxa"/>
            <w:tcBorders>
              <w:top w:val="nil"/>
              <w:left w:val="nil"/>
              <w:right w:val="nil"/>
            </w:tcBorders>
            <w:shd w:val="clear" w:color="auto" w:fill="auto"/>
            <w:vAlign w:val="center"/>
          </w:tcPr>
          <w:p w14:paraId="76D8E3D8" w14:textId="685D6977"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Apr 20, 2022</w:t>
            </w:r>
          </w:p>
        </w:tc>
        <w:tc>
          <w:tcPr>
            <w:tcW w:w="1418" w:type="dxa"/>
            <w:tcBorders>
              <w:top w:val="nil"/>
              <w:left w:val="nil"/>
              <w:right w:val="nil"/>
            </w:tcBorders>
            <w:shd w:val="clear" w:color="auto" w:fill="auto"/>
            <w:vAlign w:val="center"/>
          </w:tcPr>
          <w:p w14:paraId="79A9DBAA" w14:textId="425C0497"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I/II</w:t>
            </w:r>
          </w:p>
        </w:tc>
        <w:tc>
          <w:tcPr>
            <w:tcW w:w="2551" w:type="dxa"/>
            <w:tcBorders>
              <w:top w:val="nil"/>
              <w:left w:val="nil"/>
              <w:right w:val="nil"/>
            </w:tcBorders>
            <w:shd w:val="clear" w:color="auto" w:fill="auto"/>
            <w:vAlign w:val="center"/>
          </w:tcPr>
          <w:p w14:paraId="045CEEE4" w14:textId="5128AA64"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 xml:space="preserve">Xanthine Dehydrogenase/Oxidase (XDH; </w:t>
            </w:r>
            <w:proofErr w:type="gramStart"/>
            <w:r w:rsidRPr="00647831">
              <w:rPr>
                <w:rFonts w:ascii="Source Sans Pro" w:hAnsi="Source Sans Pro" w:cs="Arial"/>
                <w:sz w:val="22"/>
              </w:rPr>
              <w:t>XOR)</w:t>
            </w:r>
            <w:r>
              <w:rPr>
                <w:rFonts w:ascii="Source Sans Pro" w:hAnsi="Source Sans Pro" w:cs="Arial"/>
                <w:sz w:val="22"/>
              </w:rPr>
              <w:t xml:space="preserve"> </w:t>
            </w:r>
            <w:r w:rsidRPr="00647831">
              <w:rPr>
                <w:rFonts w:ascii="Source Sans Pro" w:hAnsi="Source Sans Pro" w:cs="Arial"/>
                <w:sz w:val="22"/>
              </w:rPr>
              <w:t xml:space="preserve"> Inhibitors</w:t>
            </w:r>
            <w:proofErr w:type="gramEnd"/>
          </w:p>
        </w:tc>
        <w:tc>
          <w:tcPr>
            <w:tcW w:w="2126" w:type="dxa"/>
            <w:tcBorders>
              <w:top w:val="nil"/>
              <w:left w:val="nil"/>
              <w:right w:val="nil"/>
            </w:tcBorders>
            <w:shd w:val="clear" w:color="auto" w:fill="auto"/>
            <w:vAlign w:val="center"/>
          </w:tcPr>
          <w:p w14:paraId="202FD30D"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w:t>
            </w:r>
          </w:p>
          <w:p w14:paraId="085321F2" w14:textId="65C06254"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siRNAs</w:t>
            </w:r>
          </w:p>
        </w:tc>
        <w:tc>
          <w:tcPr>
            <w:tcW w:w="2835" w:type="dxa"/>
            <w:tcBorders>
              <w:top w:val="nil"/>
              <w:left w:val="nil"/>
              <w:right w:val="nil"/>
            </w:tcBorders>
            <w:shd w:val="clear" w:color="auto" w:fill="auto"/>
            <w:vAlign w:val="center"/>
          </w:tcPr>
          <w:p w14:paraId="27EA0505" w14:textId="446D7615"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Gout</w:t>
            </w:r>
          </w:p>
        </w:tc>
        <w:tc>
          <w:tcPr>
            <w:tcW w:w="2930" w:type="dxa"/>
            <w:tcBorders>
              <w:top w:val="nil"/>
              <w:left w:val="nil"/>
              <w:right w:val="nil"/>
            </w:tcBorders>
            <w:vAlign w:val="center"/>
          </w:tcPr>
          <w:p w14:paraId="0602E548" w14:textId="6E6ECD1C" w:rsidR="00F626DD" w:rsidRPr="00647831" w:rsidRDefault="00F626DD" w:rsidP="00F626DD">
            <w:pPr>
              <w:widowControl/>
              <w:jc w:val="left"/>
              <w:rPr>
                <w:rFonts w:ascii="Source Sans Pro" w:hAnsi="Source Sans Pro" w:cs="Arial"/>
                <w:sz w:val="22"/>
              </w:rPr>
            </w:pPr>
            <w:r w:rsidRPr="0049097A">
              <w:rPr>
                <w:rFonts w:ascii="Source Sans Pro" w:hAnsi="Source Sans Pro" w:cs="Arial"/>
                <w:sz w:val="22"/>
              </w:rPr>
              <w:t>Alnylam Pharmaceuticals (Originator)</w:t>
            </w:r>
          </w:p>
        </w:tc>
      </w:tr>
      <w:tr w:rsidR="00F626DD" w:rsidRPr="00647831" w14:paraId="725FA54C" w14:textId="3822A68A" w:rsidTr="004F7E82">
        <w:trPr>
          <w:trHeight w:val="100"/>
          <w:jc w:val="center"/>
        </w:trPr>
        <w:tc>
          <w:tcPr>
            <w:tcW w:w="1985" w:type="dxa"/>
            <w:tcBorders>
              <w:left w:val="nil"/>
              <w:right w:val="nil"/>
            </w:tcBorders>
            <w:shd w:val="clear" w:color="auto" w:fill="auto"/>
            <w:vAlign w:val="center"/>
          </w:tcPr>
          <w:p w14:paraId="66701864" w14:textId="7777777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ALN-AAT</w:t>
            </w:r>
          </w:p>
          <w:p w14:paraId="4AEDE432" w14:textId="756494D5" w:rsidR="00F626DD" w:rsidRPr="00647831" w:rsidRDefault="00F626DD" w:rsidP="00F626DD">
            <w:pPr>
              <w:widowControl/>
              <w:rPr>
                <w:rFonts w:ascii="Source Sans Pro" w:hAnsi="Source Sans Pro" w:cs="Arial"/>
                <w:color w:val="000000"/>
                <w:sz w:val="22"/>
              </w:rPr>
            </w:pPr>
            <w:proofErr w:type="spellStart"/>
            <w:r w:rsidRPr="00647831">
              <w:rPr>
                <w:rFonts w:ascii="Source Sans Pro" w:hAnsi="Source Sans Pro" w:cs="Arial"/>
                <w:color w:val="000000"/>
                <w:sz w:val="22"/>
              </w:rPr>
              <w:t>GalNAc</w:t>
            </w:r>
            <w:proofErr w:type="spellEnd"/>
            <w:r w:rsidRPr="00647831">
              <w:rPr>
                <w:rFonts w:ascii="Source Sans Pro" w:hAnsi="Source Sans Pro" w:cs="Arial"/>
                <w:color w:val="000000"/>
                <w:sz w:val="22"/>
              </w:rPr>
              <w:t>-AAT</w:t>
            </w:r>
          </w:p>
        </w:tc>
        <w:tc>
          <w:tcPr>
            <w:tcW w:w="1559" w:type="dxa"/>
            <w:tcBorders>
              <w:left w:val="nil"/>
              <w:right w:val="nil"/>
            </w:tcBorders>
            <w:shd w:val="clear" w:color="auto" w:fill="auto"/>
            <w:vAlign w:val="center"/>
          </w:tcPr>
          <w:p w14:paraId="235827BC" w14:textId="7E4DBBFA"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Oct 4, 2018</w:t>
            </w:r>
          </w:p>
        </w:tc>
        <w:tc>
          <w:tcPr>
            <w:tcW w:w="1418" w:type="dxa"/>
            <w:tcBorders>
              <w:left w:val="nil"/>
              <w:right w:val="nil"/>
            </w:tcBorders>
            <w:shd w:val="clear" w:color="auto" w:fill="auto"/>
            <w:vAlign w:val="center"/>
          </w:tcPr>
          <w:p w14:paraId="07F91B69" w14:textId="0BB0F6B0"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I/II</w:t>
            </w:r>
          </w:p>
        </w:tc>
        <w:tc>
          <w:tcPr>
            <w:tcW w:w="2551" w:type="dxa"/>
            <w:tcBorders>
              <w:left w:val="nil"/>
              <w:right w:val="nil"/>
            </w:tcBorders>
            <w:shd w:val="clear" w:color="auto" w:fill="auto"/>
            <w:vAlign w:val="center"/>
          </w:tcPr>
          <w:p w14:paraId="7A9D42E3" w14:textId="23E35358"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SERPINA1 (Z-allele Mutant) Expression Inhibitors</w:t>
            </w:r>
          </w:p>
        </w:tc>
        <w:tc>
          <w:tcPr>
            <w:tcW w:w="2126" w:type="dxa"/>
            <w:tcBorders>
              <w:left w:val="nil"/>
              <w:right w:val="nil"/>
            </w:tcBorders>
            <w:shd w:val="clear" w:color="auto" w:fill="auto"/>
            <w:vAlign w:val="center"/>
          </w:tcPr>
          <w:p w14:paraId="3CD1C85E"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w:t>
            </w:r>
          </w:p>
          <w:p w14:paraId="13D4AE8F" w14:textId="570090B8"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siRNAs</w:t>
            </w:r>
          </w:p>
        </w:tc>
        <w:tc>
          <w:tcPr>
            <w:tcW w:w="2835" w:type="dxa"/>
            <w:tcBorders>
              <w:left w:val="nil"/>
              <w:right w:val="nil"/>
            </w:tcBorders>
            <w:shd w:val="clear" w:color="auto" w:fill="auto"/>
            <w:vAlign w:val="center"/>
          </w:tcPr>
          <w:p w14:paraId="61396835" w14:textId="23968C20"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Alpha-1 antitrypsin deficiency</w:t>
            </w:r>
          </w:p>
        </w:tc>
        <w:tc>
          <w:tcPr>
            <w:tcW w:w="2930" w:type="dxa"/>
            <w:tcBorders>
              <w:left w:val="nil"/>
              <w:right w:val="nil"/>
            </w:tcBorders>
            <w:vAlign w:val="center"/>
          </w:tcPr>
          <w:p w14:paraId="245BDC7E" w14:textId="2BBF8E14" w:rsidR="00F626DD" w:rsidRPr="00647831" w:rsidRDefault="00F626DD" w:rsidP="00F626DD">
            <w:pPr>
              <w:widowControl/>
              <w:jc w:val="left"/>
              <w:rPr>
                <w:rFonts w:ascii="Source Sans Pro" w:hAnsi="Source Sans Pro" w:cs="Arial"/>
                <w:sz w:val="22"/>
              </w:rPr>
            </w:pPr>
            <w:r w:rsidRPr="0049097A">
              <w:rPr>
                <w:rFonts w:ascii="Source Sans Pro" w:hAnsi="Source Sans Pro" w:cs="Arial"/>
                <w:sz w:val="22"/>
              </w:rPr>
              <w:t>Alnylam Pharmaceuticals (Originator)</w:t>
            </w:r>
          </w:p>
        </w:tc>
      </w:tr>
      <w:tr w:rsidR="00F626DD" w:rsidRPr="00647831" w14:paraId="16DA2BD8" w14:textId="732697E0" w:rsidTr="004F7E82">
        <w:trPr>
          <w:trHeight w:val="1658"/>
          <w:jc w:val="center"/>
        </w:trPr>
        <w:tc>
          <w:tcPr>
            <w:tcW w:w="1985" w:type="dxa"/>
            <w:tcBorders>
              <w:left w:val="nil"/>
              <w:right w:val="nil"/>
            </w:tcBorders>
            <w:shd w:val="clear" w:color="auto" w:fill="auto"/>
            <w:vAlign w:val="center"/>
          </w:tcPr>
          <w:p w14:paraId="1636463A" w14:textId="18259475"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DCR-AUD</w:t>
            </w:r>
          </w:p>
        </w:tc>
        <w:tc>
          <w:tcPr>
            <w:tcW w:w="1559" w:type="dxa"/>
            <w:tcBorders>
              <w:left w:val="nil"/>
              <w:right w:val="nil"/>
            </w:tcBorders>
            <w:shd w:val="clear" w:color="auto" w:fill="auto"/>
            <w:vAlign w:val="center"/>
          </w:tcPr>
          <w:p w14:paraId="3B30DC36" w14:textId="15F3A0F9"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Feb 8, 2022</w:t>
            </w:r>
          </w:p>
        </w:tc>
        <w:tc>
          <w:tcPr>
            <w:tcW w:w="1418" w:type="dxa"/>
            <w:tcBorders>
              <w:left w:val="nil"/>
              <w:right w:val="nil"/>
            </w:tcBorders>
            <w:shd w:val="clear" w:color="auto" w:fill="auto"/>
            <w:vAlign w:val="center"/>
          </w:tcPr>
          <w:p w14:paraId="5C7CE5D9" w14:textId="6469C025"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w:t>
            </w:r>
          </w:p>
        </w:tc>
        <w:tc>
          <w:tcPr>
            <w:tcW w:w="2551" w:type="dxa"/>
            <w:tcBorders>
              <w:left w:val="nil"/>
              <w:right w:val="nil"/>
            </w:tcBorders>
            <w:shd w:val="clear" w:color="auto" w:fill="auto"/>
            <w:vAlign w:val="center"/>
          </w:tcPr>
          <w:p w14:paraId="3E8A94B1" w14:textId="5AEA0F02"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 xml:space="preserve">ALDH2 Expression </w:t>
            </w:r>
            <w:proofErr w:type="spellStart"/>
            <w:r w:rsidRPr="00647831">
              <w:rPr>
                <w:rFonts w:ascii="Source Sans Pro" w:hAnsi="Source Sans Pro" w:cs="Arial"/>
                <w:sz w:val="22"/>
              </w:rPr>
              <w:t>Inhibitos</w:t>
            </w:r>
            <w:proofErr w:type="spellEnd"/>
          </w:p>
        </w:tc>
        <w:tc>
          <w:tcPr>
            <w:tcW w:w="2126" w:type="dxa"/>
            <w:tcBorders>
              <w:left w:val="nil"/>
              <w:right w:val="nil"/>
            </w:tcBorders>
            <w:shd w:val="clear" w:color="auto" w:fill="auto"/>
            <w:vAlign w:val="center"/>
          </w:tcPr>
          <w:p w14:paraId="4614F6EE"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w:t>
            </w:r>
          </w:p>
          <w:p w14:paraId="26730D99" w14:textId="2D51D8DC"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 Interference</w:t>
            </w:r>
          </w:p>
        </w:tc>
        <w:tc>
          <w:tcPr>
            <w:tcW w:w="2835" w:type="dxa"/>
            <w:tcBorders>
              <w:left w:val="nil"/>
              <w:right w:val="nil"/>
            </w:tcBorders>
            <w:shd w:val="clear" w:color="auto" w:fill="auto"/>
            <w:vAlign w:val="center"/>
          </w:tcPr>
          <w:p w14:paraId="26DD678C" w14:textId="70FCF61B"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Alcoholism</w:t>
            </w:r>
          </w:p>
        </w:tc>
        <w:tc>
          <w:tcPr>
            <w:tcW w:w="2930" w:type="dxa"/>
            <w:tcBorders>
              <w:left w:val="nil"/>
              <w:right w:val="nil"/>
            </w:tcBorders>
            <w:vAlign w:val="center"/>
          </w:tcPr>
          <w:p w14:paraId="2A9D5EDE" w14:textId="6EBA661C" w:rsidR="00F626DD" w:rsidRPr="00647831" w:rsidRDefault="00F626DD" w:rsidP="00F626DD">
            <w:pPr>
              <w:widowControl/>
              <w:jc w:val="left"/>
              <w:rPr>
                <w:rFonts w:ascii="Source Sans Pro" w:hAnsi="Source Sans Pro" w:cs="Arial"/>
                <w:sz w:val="22"/>
              </w:rPr>
            </w:pPr>
            <w:proofErr w:type="spellStart"/>
            <w:r w:rsidRPr="004F7E82">
              <w:rPr>
                <w:rFonts w:ascii="Source Sans Pro" w:hAnsi="Source Sans Pro" w:cs="Arial"/>
                <w:sz w:val="22"/>
              </w:rPr>
              <w:t>Dicerna</w:t>
            </w:r>
            <w:proofErr w:type="spellEnd"/>
            <w:r w:rsidRPr="004F7E82">
              <w:rPr>
                <w:rFonts w:ascii="Source Sans Pro" w:hAnsi="Source Sans Pro" w:cs="Arial"/>
                <w:sz w:val="22"/>
              </w:rPr>
              <w:t xml:space="preserve"> (Originator)</w:t>
            </w:r>
          </w:p>
        </w:tc>
      </w:tr>
      <w:tr w:rsidR="00F626DD" w:rsidRPr="00647831" w14:paraId="0D1CFB94" w14:textId="724D331A" w:rsidTr="004F7E82">
        <w:trPr>
          <w:trHeight w:val="70"/>
          <w:jc w:val="center"/>
        </w:trPr>
        <w:tc>
          <w:tcPr>
            <w:tcW w:w="1985" w:type="dxa"/>
            <w:tcBorders>
              <w:left w:val="nil"/>
              <w:right w:val="nil"/>
            </w:tcBorders>
            <w:shd w:val="clear" w:color="auto" w:fill="auto"/>
            <w:vAlign w:val="center"/>
          </w:tcPr>
          <w:p w14:paraId="4AD0C9F8" w14:textId="77310A37"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LY-3819469</w:t>
            </w:r>
          </w:p>
        </w:tc>
        <w:tc>
          <w:tcPr>
            <w:tcW w:w="1559" w:type="dxa"/>
            <w:tcBorders>
              <w:left w:val="nil"/>
              <w:right w:val="nil"/>
            </w:tcBorders>
            <w:shd w:val="clear" w:color="auto" w:fill="auto"/>
            <w:vAlign w:val="center"/>
          </w:tcPr>
          <w:p w14:paraId="46E11A64" w14:textId="5707F23C"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Feb 19, 2022</w:t>
            </w:r>
          </w:p>
        </w:tc>
        <w:tc>
          <w:tcPr>
            <w:tcW w:w="1418" w:type="dxa"/>
            <w:tcBorders>
              <w:left w:val="nil"/>
              <w:right w:val="nil"/>
            </w:tcBorders>
            <w:shd w:val="clear" w:color="auto" w:fill="auto"/>
            <w:vAlign w:val="center"/>
          </w:tcPr>
          <w:p w14:paraId="44BE4C5D" w14:textId="715576D7"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w:t>
            </w:r>
          </w:p>
        </w:tc>
        <w:tc>
          <w:tcPr>
            <w:tcW w:w="2551" w:type="dxa"/>
            <w:tcBorders>
              <w:left w:val="nil"/>
              <w:right w:val="nil"/>
            </w:tcBorders>
            <w:shd w:val="clear" w:color="auto" w:fill="auto"/>
            <w:vAlign w:val="center"/>
          </w:tcPr>
          <w:p w14:paraId="5384640D" w14:textId="4DE593B1"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LPA Expression Inhibitors</w:t>
            </w:r>
          </w:p>
        </w:tc>
        <w:tc>
          <w:tcPr>
            <w:tcW w:w="2126" w:type="dxa"/>
            <w:tcBorders>
              <w:left w:val="nil"/>
              <w:right w:val="nil"/>
            </w:tcBorders>
            <w:shd w:val="clear" w:color="auto" w:fill="auto"/>
            <w:vAlign w:val="center"/>
          </w:tcPr>
          <w:p w14:paraId="24B7FE21"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w:t>
            </w:r>
          </w:p>
          <w:p w14:paraId="0E68C7CC" w14:textId="419D113A"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siRNAs</w:t>
            </w:r>
          </w:p>
        </w:tc>
        <w:tc>
          <w:tcPr>
            <w:tcW w:w="2835" w:type="dxa"/>
            <w:tcBorders>
              <w:left w:val="nil"/>
              <w:right w:val="nil"/>
            </w:tcBorders>
            <w:shd w:val="clear" w:color="auto" w:fill="auto"/>
            <w:vAlign w:val="center"/>
          </w:tcPr>
          <w:p w14:paraId="64C5A377" w14:textId="4F49C133"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Metabolic Diseases</w:t>
            </w:r>
          </w:p>
        </w:tc>
        <w:tc>
          <w:tcPr>
            <w:tcW w:w="2930" w:type="dxa"/>
            <w:tcBorders>
              <w:left w:val="nil"/>
              <w:right w:val="nil"/>
            </w:tcBorders>
            <w:vAlign w:val="center"/>
          </w:tcPr>
          <w:p w14:paraId="7FEC3FFF" w14:textId="77777777" w:rsidR="00F626DD" w:rsidRPr="004F7E82" w:rsidRDefault="00F626DD" w:rsidP="00F626DD">
            <w:pPr>
              <w:widowControl/>
              <w:jc w:val="left"/>
              <w:rPr>
                <w:rFonts w:ascii="Source Sans Pro" w:hAnsi="Source Sans Pro" w:cs="Arial"/>
                <w:sz w:val="22"/>
              </w:rPr>
            </w:pPr>
            <w:proofErr w:type="spellStart"/>
            <w:r w:rsidRPr="004F7E82">
              <w:rPr>
                <w:rFonts w:ascii="Source Sans Pro" w:hAnsi="Source Sans Pro" w:cs="Arial"/>
                <w:sz w:val="22"/>
              </w:rPr>
              <w:t>Dicerna</w:t>
            </w:r>
            <w:proofErr w:type="spellEnd"/>
            <w:r w:rsidRPr="004F7E82">
              <w:rPr>
                <w:rFonts w:ascii="Source Sans Pro" w:hAnsi="Source Sans Pro" w:cs="Arial"/>
                <w:sz w:val="22"/>
              </w:rPr>
              <w:t xml:space="preserve"> (Originator)</w:t>
            </w:r>
          </w:p>
          <w:p w14:paraId="16AE5F17" w14:textId="25601558" w:rsidR="00F626DD" w:rsidRPr="00647831" w:rsidRDefault="00F626DD" w:rsidP="00F626DD">
            <w:pPr>
              <w:widowControl/>
              <w:jc w:val="left"/>
              <w:rPr>
                <w:rFonts w:ascii="Source Sans Pro" w:hAnsi="Source Sans Pro" w:cs="Arial"/>
                <w:sz w:val="22"/>
              </w:rPr>
            </w:pPr>
            <w:r w:rsidRPr="004F7E82">
              <w:rPr>
                <w:rFonts w:ascii="Source Sans Pro" w:hAnsi="Source Sans Pro" w:cs="Arial"/>
                <w:sz w:val="22"/>
              </w:rPr>
              <w:t>Lilly</w:t>
            </w:r>
          </w:p>
        </w:tc>
      </w:tr>
      <w:tr w:rsidR="00F626DD" w:rsidRPr="00647831" w14:paraId="09BE45BA" w14:textId="3A82A589" w:rsidTr="004F7E82">
        <w:trPr>
          <w:trHeight w:val="70"/>
          <w:jc w:val="center"/>
        </w:trPr>
        <w:tc>
          <w:tcPr>
            <w:tcW w:w="1985" w:type="dxa"/>
            <w:tcBorders>
              <w:left w:val="nil"/>
              <w:bottom w:val="single" w:sz="12" w:space="0" w:color="auto"/>
              <w:right w:val="nil"/>
            </w:tcBorders>
            <w:shd w:val="clear" w:color="auto" w:fill="auto"/>
            <w:vAlign w:val="center"/>
          </w:tcPr>
          <w:p w14:paraId="2BEC0D19" w14:textId="33356DD3" w:rsidR="00F626DD" w:rsidRPr="00647831" w:rsidRDefault="00F626DD" w:rsidP="00F626DD">
            <w:pPr>
              <w:widowControl/>
              <w:rPr>
                <w:rFonts w:ascii="Source Sans Pro" w:hAnsi="Source Sans Pro" w:cs="Arial"/>
                <w:color w:val="000000"/>
                <w:sz w:val="22"/>
              </w:rPr>
            </w:pPr>
            <w:r w:rsidRPr="00647831">
              <w:rPr>
                <w:rFonts w:ascii="Source Sans Pro" w:hAnsi="Source Sans Pro" w:cs="Arial"/>
                <w:color w:val="000000"/>
                <w:sz w:val="22"/>
              </w:rPr>
              <w:t>SLN-360</w:t>
            </w:r>
          </w:p>
        </w:tc>
        <w:tc>
          <w:tcPr>
            <w:tcW w:w="1559" w:type="dxa"/>
            <w:tcBorders>
              <w:left w:val="nil"/>
              <w:bottom w:val="single" w:sz="12" w:space="0" w:color="auto"/>
              <w:right w:val="nil"/>
            </w:tcBorders>
            <w:shd w:val="clear" w:color="auto" w:fill="auto"/>
            <w:vAlign w:val="center"/>
          </w:tcPr>
          <w:p w14:paraId="19BF31A1" w14:textId="0D2404B7" w:rsidR="00F626DD" w:rsidRPr="00647831" w:rsidRDefault="00F626DD" w:rsidP="00F626DD">
            <w:pPr>
              <w:widowControl/>
              <w:jc w:val="center"/>
              <w:rPr>
                <w:rFonts w:ascii="Source Sans Pro" w:hAnsi="Source Sans Pro" w:cs="Arial"/>
                <w:color w:val="000000"/>
                <w:sz w:val="22"/>
              </w:rPr>
            </w:pPr>
            <w:r w:rsidRPr="00647831">
              <w:rPr>
                <w:rFonts w:ascii="Source Sans Pro" w:hAnsi="Source Sans Pro" w:cs="Arial"/>
                <w:color w:val="000000"/>
                <w:sz w:val="22"/>
              </w:rPr>
              <w:t>Mar 26, 2022</w:t>
            </w:r>
          </w:p>
        </w:tc>
        <w:tc>
          <w:tcPr>
            <w:tcW w:w="1418" w:type="dxa"/>
            <w:tcBorders>
              <w:left w:val="nil"/>
              <w:bottom w:val="single" w:sz="12" w:space="0" w:color="auto"/>
              <w:right w:val="nil"/>
            </w:tcBorders>
            <w:shd w:val="clear" w:color="auto" w:fill="auto"/>
            <w:vAlign w:val="center"/>
          </w:tcPr>
          <w:p w14:paraId="56DFB425" w14:textId="54AAAC5E" w:rsidR="00F626DD" w:rsidRPr="00647831" w:rsidRDefault="00F626DD" w:rsidP="00F626DD">
            <w:pPr>
              <w:widowControl/>
              <w:jc w:val="center"/>
              <w:rPr>
                <w:rFonts w:ascii="Source Sans Pro" w:hAnsi="Source Sans Pro" w:cs="Arial"/>
                <w:sz w:val="22"/>
              </w:rPr>
            </w:pPr>
            <w:r w:rsidRPr="00647831">
              <w:rPr>
                <w:rFonts w:ascii="Source Sans Pro" w:hAnsi="Source Sans Pro" w:cs="Arial"/>
                <w:sz w:val="22"/>
              </w:rPr>
              <w:t>Phase I</w:t>
            </w:r>
          </w:p>
        </w:tc>
        <w:tc>
          <w:tcPr>
            <w:tcW w:w="2551" w:type="dxa"/>
            <w:tcBorders>
              <w:left w:val="nil"/>
              <w:bottom w:val="single" w:sz="12" w:space="0" w:color="auto"/>
              <w:right w:val="nil"/>
            </w:tcBorders>
            <w:shd w:val="clear" w:color="auto" w:fill="auto"/>
            <w:vAlign w:val="center"/>
          </w:tcPr>
          <w:p w14:paraId="5F0ED44B" w14:textId="46410EBE"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APOA Expression Inhibitors</w:t>
            </w:r>
          </w:p>
        </w:tc>
        <w:tc>
          <w:tcPr>
            <w:tcW w:w="2126" w:type="dxa"/>
            <w:tcBorders>
              <w:left w:val="nil"/>
              <w:bottom w:val="single" w:sz="12" w:space="0" w:color="auto"/>
              <w:right w:val="nil"/>
            </w:tcBorders>
            <w:shd w:val="clear" w:color="auto" w:fill="auto"/>
            <w:vAlign w:val="center"/>
          </w:tcPr>
          <w:p w14:paraId="3B513448"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RNA</w:t>
            </w:r>
          </w:p>
          <w:p w14:paraId="4A318C55" w14:textId="354F755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siRNAs</w:t>
            </w:r>
          </w:p>
        </w:tc>
        <w:tc>
          <w:tcPr>
            <w:tcW w:w="2835" w:type="dxa"/>
            <w:tcBorders>
              <w:left w:val="nil"/>
              <w:bottom w:val="single" w:sz="12" w:space="0" w:color="auto"/>
              <w:right w:val="nil"/>
            </w:tcBorders>
            <w:shd w:val="clear" w:color="auto" w:fill="auto"/>
            <w:vAlign w:val="center"/>
          </w:tcPr>
          <w:p w14:paraId="18719851" w14:textId="7777777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Lipid metabolism disorders</w:t>
            </w:r>
          </w:p>
          <w:p w14:paraId="69E177D0" w14:textId="58ED1917" w:rsidR="00F626DD" w:rsidRPr="00647831" w:rsidRDefault="00F626DD" w:rsidP="00F626DD">
            <w:pPr>
              <w:widowControl/>
              <w:jc w:val="left"/>
              <w:rPr>
                <w:rFonts w:ascii="Source Sans Pro" w:hAnsi="Source Sans Pro" w:cs="Arial"/>
                <w:sz w:val="22"/>
              </w:rPr>
            </w:pPr>
            <w:r w:rsidRPr="00647831">
              <w:rPr>
                <w:rFonts w:ascii="Source Sans Pro" w:hAnsi="Source Sans Pro" w:cs="Arial"/>
                <w:sz w:val="22"/>
              </w:rPr>
              <w:t>Lipoprotein disorders</w:t>
            </w:r>
          </w:p>
        </w:tc>
        <w:tc>
          <w:tcPr>
            <w:tcW w:w="2930" w:type="dxa"/>
            <w:tcBorders>
              <w:left w:val="nil"/>
              <w:bottom w:val="single" w:sz="12" w:space="0" w:color="auto"/>
              <w:right w:val="nil"/>
            </w:tcBorders>
            <w:vAlign w:val="center"/>
          </w:tcPr>
          <w:p w14:paraId="41154ABE" w14:textId="721FA69C" w:rsidR="00F626DD" w:rsidRPr="00647831" w:rsidRDefault="00F626DD" w:rsidP="00F626DD">
            <w:pPr>
              <w:widowControl/>
              <w:jc w:val="left"/>
              <w:rPr>
                <w:rFonts w:ascii="Source Sans Pro" w:hAnsi="Source Sans Pro" w:cs="Arial"/>
                <w:sz w:val="22"/>
              </w:rPr>
            </w:pPr>
            <w:r w:rsidRPr="003C3538">
              <w:rPr>
                <w:rFonts w:ascii="Source Sans Pro" w:hAnsi="Source Sans Pro" w:cs="Arial"/>
                <w:sz w:val="22"/>
              </w:rPr>
              <w:t>Silence Therapeutics (Originator)</w:t>
            </w:r>
          </w:p>
        </w:tc>
      </w:tr>
    </w:tbl>
    <w:p w14:paraId="52F225ED" w14:textId="77777777" w:rsidR="004072CE" w:rsidRPr="008E4B58" w:rsidRDefault="004072CE" w:rsidP="007B7B55">
      <w:pPr>
        <w:widowControl/>
        <w:rPr>
          <w:rFonts w:ascii="Source Sans Pro" w:eastAsia="DengXian" w:hAnsi="Source Sans Pro" w:cs="Times New Roman"/>
          <w:b/>
          <w:bCs/>
          <w:sz w:val="22"/>
        </w:rPr>
      </w:pPr>
    </w:p>
    <w:p w14:paraId="6C897E40" w14:textId="3002E0A8" w:rsidR="00D27529" w:rsidRPr="00D27529" w:rsidRDefault="004072CE" w:rsidP="00D27529">
      <w:pPr>
        <w:widowControl/>
        <w:rPr>
          <w:rFonts w:ascii="Source Sans Pro" w:eastAsia="DengXian" w:hAnsi="Source Sans Pro" w:cs="Times New Roman"/>
          <w:b/>
          <w:bCs/>
          <w:sz w:val="22"/>
        </w:rPr>
      </w:pPr>
      <w:r w:rsidRPr="004072CE">
        <w:rPr>
          <w:rFonts w:ascii="Source Sans Pro" w:eastAsia="DengXian" w:hAnsi="Source Sans Pro" w:cs="Times New Roman"/>
          <w:b/>
          <w:bCs/>
          <w:sz w:val="22"/>
        </w:rPr>
        <w:t>Table S</w:t>
      </w:r>
      <w:r w:rsidR="00EF4D9B">
        <w:rPr>
          <w:rFonts w:ascii="Source Sans Pro" w:eastAsia="DengXian" w:hAnsi="Source Sans Pro" w:cs="Times New Roman"/>
          <w:b/>
          <w:bCs/>
          <w:sz w:val="22"/>
        </w:rPr>
        <w:t>3</w:t>
      </w:r>
      <w:r w:rsidRPr="004072CE">
        <w:rPr>
          <w:rFonts w:ascii="Source Sans Pro" w:eastAsia="DengXian" w:hAnsi="Source Sans Pro" w:cs="Times New Roman"/>
          <w:b/>
          <w:bCs/>
          <w:sz w:val="22"/>
        </w:rPr>
        <w:t>. Preclinical advances in GalNAc-siRNA therapeutics</w:t>
      </w:r>
    </w:p>
    <w:tbl>
      <w:tblPr>
        <w:tblW w:w="15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1"/>
        <w:gridCol w:w="1259"/>
        <w:gridCol w:w="262"/>
        <w:gridCol w:w="1195"/>
        <w:gridCol w:w="340"/>
        <w:gridCol w:w="3558"/>
        <w:gridCol w:w="193"/>
        <w:gridCol w:w="2099"/>
        <w:gridCol w:w="1266"/>
        <w:gridCol w:w="1924"/>
        <w:gridCol w:w="1230"/>
      </w:tblGrid>
      <w:tr w:rsidR="00884891" w:rsidRPr="00884891" w14:paraId="41F12043" w14:textId="77777777" w:rsidTr="00884891">
        <w:trPr>
          <w:trHeight w:val="606"/>
          <w:jc w:val="center"/>
        </w:trPr>
        <w:tc>
          <w:tcPr>
            <w:tcW w:w="1971" w:type="dxa"/>
            <w:vAlign w:val="center"/>
          </w:tcPr>
          <w:p w14:paraId="13531F77"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Year</w:t>
            </w:r>
          </w:p>
        </w:tc>
        <w:tc>
          <w:tcPr>
            <w:tcW w:w="1521" w:type="dxa"/>
            <w:gridSpan w:val="2"/>
            <w:vAlign w:val="center"/>
          </w:tcPr>
          <w:p w14:paraId="76EACCC1"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2021</w:t>
            </w:r>
          </w:p>
        </w:tc>
        <w:tc>
          <w:tcPr>
            <w:tcW w:w="1535" w:type="dxa"/>
            <w:gridSpan w:val="2"/>
            <w:vAlign w:val="center"/>
          </w:tcPr>
          <w:p w14:paraId="28BDEE9E"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Model</w:t>
            </w:r>
          </w:p>
        </w:tc>
        <w:tc>
          <w:tcPr>
            <w:tcW w:w="3558" w:type="dxa"/>
            <w:vAlign w:val="center"/>
          </w:tcPr>
          <w:p w14:paraId="1977E976"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 xml:space="preserve">Liver </w:t>
            </w:r>
            <w:proofErr w:type="spellStart"/>
            <w:r w:rsidRPr="00884891">
              <w:rPr>
                <w:rFonts w:ascii="Source Sans Pro" w:eastAsia="Source Sans Pro" w:hAnsi="Source Sans Pro" w:cs="Source Sans Pro"/>
                <w:sz w:val="22"/>
              </w:rPr>
              <w:t>mPBPK</w:t>
            </w:r>
            <w:proofErr w:type="spellEnd"/>
            <w:r w:rsidRPr="00884891">
              <w:rPr>
                <w:rFonts w:ascii="Source Sans Pro" w:eastAsia="Source Sans Pro" w:hAnsi="Source Sans Pro" w:cs="Source Sans Pro"/>
                <w:sz w:val="22"/>
              </w:rPr>
              <w:t xml:space="preserve">-PD Model, Cellular </w:t>
            </w:r>
            <w:proofErr w:type="spellStart"/>
            <w:r w:rsidRPr="00884891">
              <w:rPr>
                <w:rFonts w:ascii="Source Sans Pro" w:eastAsia="Source Sans Pro" w:hAnsi="Source Sans Pro" w:cs="Source Sans Pro"/>
                <w:sz w:val="22"/>
              </w:rPr>
              <w:t>mPBPK</w:t>
            </w:r>
            <w:proofErr w:type="spellEnd"/>
            <w:r w:rsidRPr="00884891">
              <w:rPr>
                <w:rFonts w:ascii="Source Sans Pro" w:eastAsia="Source Sans Pro" w:hAnsi="Source Sans Pro" w:cs="Source Sans Pro"/>
                <w:sz w:val="22"/>
              </w:rPr>
              <w:t>-PD Model</w:t>
            </w:r>
          </w:p>
        </w:tc>
        <w:tc>
          <w:tcPr>
            <w:tcW w:w="2292" w:type="dxa"/>
            <w:gridSpan w:val="2"/>
            <w:vAlign w:val="center"/>
          </w:tcPr>
          <w:p w14:paraId="284400FA"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Animals</w:t>
            </w:r>
          </w:p>
        </w:tc>
        <w:tc>
          <w:tcPr>
            <w:tcW w:w="4420" w:type="dxa"/>
            <w:gridSpan w:val="3"/>
            <w:vAlign w:val="center"/>
          </w:tcPr>
          <w:p w14:paraId="53E637A2"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mice, rats, cynomolgus monkeys, humans</w:t>
            </w:r>
          </w:p>
        </w:tc>
      </w:tr>
      <w:tr w:rsidR="00884891" w:rsidRPr="00884891" w14:paraId="5AC5FBD4" w14:textId="77777777" w:rsidTr="00884891">
        <w:trPr>
          <w:trHeight w:val="924"/>
          <w:jc w:val="center"/>
        </w:trPr>
        <w:tc>
          <w:tcPr>
            <w:tcW w:w="1971" w:type="dxa"/>
            <w:vAlign w:val="center"/>
          </w:tcPr>
          <w:p w14:paraId="5A6F7F15"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Duration</w:t>
            </w:r>
          </w:p>
        </w:tc>
        <w:tc>
          <w:tcPr>
            <w:tcW w:w="1521" w:type="dxa"/>
            <w:gridSpan w:val="2"/>
            <w:vAlign w:val="center"/>
          </w:tcPr>
          <w:p w14:paraId="026B332E"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sz w:val="22"/>
              </w:rPr>
              <w:t>n/a</w:t>
            </w:r>
          </w:p>
        </w:tc>
        <w:tc>
          <w:tcPr>
            <w:tcW w:w="1535" w:type="dxa"/>
            <w:gridSpan w:val="2"/>
            <w:vAlign w:val="center"/>
          </w:tcPr>
          <w:p w14:paraId="65972A6D"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Cell Lines</w:t>
            </w:r>
          </w:p>
        </w:tc>
        <w:tc>
          <w:tcPr>
            <w:tcW w:w="3558" w:type="dxa"/>
            <w:vAlign w:val="center"/>
          </w:tcPr>
          <w:p w14:paraId="734372B6"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primary cultured hepatocytes from mice</w:t>
            </w:r>
          </w:p>
        </w:tc>
        <w:tc>
          <w:tcPr>
            <w:tcW w:w="2292" w:type="dxa"/>
            <w:gridSpan w:val="2"/>
            <w:vAlign w:val="center"/>
          </w:tcPr>
          <w:p w14:paraId="7D949C29"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Modalities</w:t>
            </w:r>
          </w:p>
        </w:tc>
        <w:tc>
          <w:tcPr>
            <w:tcW w:w="1266" w:type="dxa"/>
            <w:vAlign w:val="center"/>
          </w:tcPr>
          <w:p w14:paraId="4937CE66" w14:textId="77777777" w:rsidR="00884891" w:rsidRPr="00884891" w:rsidRDefault="00884891" w:rsidP="00884891">
            <w:pPr>
              <w:widowControl/>
              <w:jc w:val="center"/>
              <w:rPr>
                <w:rFonts w:ascii="Source Sans Pro" w:eastAsia="Source Sans Pro" w:hAnsi="Source Sans Pro" w:cs="Source Sans Pro"/>
                <w:sz w:val="22"/>
              </w:rPr>
            </w:pPr>
            <w:proofErr w:type="spellStart"/>
            <w:r w:rsidRPr="00884891">
              <w:rPr>
                <w:rFonts w:ascii="Source Sans Pro" w:eastAsia="Source Sans Pro" w:hAnsi="Source Sans Pro" w:cs="Source Sans Pro"/>
                <w:sz w:val="22"/>
              </w:rPr>
              <w:t>fitusiran</w:t>
            </w:r>
            <w:proofErr w:type="spellEnd"/>
            <w:r w:rsidRPr="00884891">
              <w:rPr>
                <w:rFonts w:ascii="Source Sans Pro" w:eastAsia="Source Sans Pro" w:hAnsi="Source Sans Pro" w:cs="Source Sans Pro"/>
                <w:sz w:val="22"/>
              </w:rPr>
              <w:t xml:space="preserve"> (ALN-AT3)</w:t>
            </w:r>
          </w:p>
        </w:tc>
        <w:tc>
          <w:tcPr>
            <w:tcW w:w="1924" w:type="dxa"/>
            <w:vAlign w:val="center"/>
          </w:tcPr>
          <w:p w14:paraId="7CF6027B"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Citation</w:t>
            </w:r>
          </w:p>
        </w:tc>
        <w:tc>
          <w:tcPr>
            <w:tcW w:w="1230" w:type="dxa"/>
            <w:vAlign w:val="center"/>
          </w:tcPr>
          <w:p w14:paraId="04CA2A50" w14:textId="06599296" w:rsidR="00884891" w:rsidRPr="00884891" w:rsidRDefault="00AD78E8" w:rsidP="00884891">
            <w:pPr>
              <w:widowControl/>
              <w:jc w:val="center"/>
              <w:rPr>
                <w:rFonts w:ascii="Source Sans Pro" w:eastAsia="Source Sans Pro" w:hAnsi="Source Sans Pro" w:cs="Source Sans Pro"/>
                <w:sz w:val="22"/>
              </w:rPr>
            </w:pPr>
            <w:r>
              <w:rPr>
                <w:rFonts w:ascii="Source Sans Pro" w:eastAsia="宋体" w:hAnsi="Source Sans Pro" w:cs="Times New Roman"/>
                <w:szCs w:val="21"/>
              </w:rPr>
              <w:t>1</w:t>
            </w:r>
          </w:p>
        </w:tc>
      </w:tr>
      <w:tr w:rsidR="00884891" w:rsidRPr="00884891" w14:paraId="3A3BA184" w14:textId="77777777" w:rsidTr="00884891">
        <w:trPr>
          <w:trHeight w:val="2115"/>
          <w:jc w:val="center"/>
        </w:trPr>
        <w:tc>
          <w:tcPr>
            <w:tcW w:w="3230" w:type="dxa"/>
            <w:gridSpan w:val="2"/>
            <w:vAlign w:val="center"/>
          </w:tcPr>
          <w:p w14:paraId="785AD9C4"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lastRenderedPageBreak/>
              <w:t>Breakthroughs</w:t>
            </w:r>
          </w:p>
        </w:tc>
        <w:tc>
          <w:tcPr>
            <w:tcW w:w="12067" w:type="dxa"/>
            <w:gridSpan w:val="9"/>
            <w:vAlign w:val="center"/>
          </w:tcPr>
          <w:p w14:paraId="506127AB" w14:textId="77777777" w:rsidR="00884891" w:rsidRPr="00884891" w:rsidRDefault="00884891" w:rsidP="00884891">
            <w:pPr>
              <w:widowControl/>
              <w:jc w:val="left"/>
              <w:rPr>
                <w:rFonts w:ascii="Source Sans Pro" w:eastAsia="Source Sans Pro" w:hAnsi="Source Sans Pro" w:cs="Source Sans Pro"/>
                <w:sz w:val="22"/>
              </w:rPr>
            </w:pPr>
            <w:r w:rsidRPr="00884891">
              <w:rPr>
                <w:rFonts w:ascii="Source Sans Pro" w:eastAsia="Source Sans Pro" w:hAnsi="Source Sans Pro" w:cs="Source Sans Pro"/>
                <w:sz w:val="22"/>
              </w:rPr>
              <w:t>1) development of a minimal PBPK-PD (</w:t>
            </w:r>
            <w:proofErr w:type="spellStart"/>
            <w:r w:rsidRPr="00884891">
              <w:rPr>
                <w:rFonts w:ascii="Source Sans Pro" w:eastAsia="Source Sans Pro" w:hAnsi="Source Sans Pro" w:cs="Source Sans Pro"/>
                <w:sz w:val="22"/>
              </w:rPr>
              <w:t>mPBPK</w:t>
            </w:r>
            <w:proofErr w:type="spellEnd"/>
            <w:r w:rsidRPr="00884891">
              <w:rPr>
                <w:rFonts w:ascii="Source Sans Pro" w:eastAsia="Source Sans Pro" w:hAnsi="Source Sans Pro" w:cs="Source Sans Pro"/>
                <w:sz w:val="22"/>
              </w:rPr>
              <w:t xml:space="preserve">-PD) model to comprehensively characterize the whole-body–to-intracellular PK-PD actions of GalNAc-siRNA, </w:t>
            </w:r>
            <w:r w:rsidRPr="00884891">
              <w:rPr>
                <w:rFonts w:ascii="Source Sans Pro" w:eastAsia="Source Sans Pro" w:hAnsi="Source Sans Pro" w:cs="Source Sans Pro"/>
                <w:sz w:val="22"/>
              </w:rPr>
              <w:br/>
              <w:t xml:space="preserve">2) physiological scaling of the platform model across three preclinical species (mouse, rat, and monkey), </w:t>
            </w:r>
            <w:r w:rsidRPr="00884891">
              <w:rPr>
                <w:rFonts w:ascii="Source Sans Pro" w:eastAsia="Source Sans Pro" w:hAnsi="Source Sans Pro" w:cs="Source Sans Pro"/>
                <w:sz w:val="22"/>
              </w:rPr>
              <w:br/>
              <w:t xml:space="preserve">3) characterization of clinical response in a first-in-human study for a specific GalNAc-siRNA, </w:t>
            </w:r>
            <w:r w:rsidRPr="00884891">
              <w:rPr>
                <w:rFonts w:ascii="Source Sans Pro" w:eastAsia="Source Sans Pro" w:hAnsi="Source Sans Pro" w:cs="Source Sans Pro"/>
                <w:sz w:val="22"/>
              </w:rPr>
              <w:br/>
              <w:t>4) demonstration of the utility of translational systems modeling to quantitate the PK-PD properties of this novel therapeutic platform.</w:t>
            </w:r>
          </w:p>
        </w:tc>
      </w:tr>
      <w:tr w:rsidR="00884891" w:rsidRPr="00884891" w14:paraId="79433B13" w14:textId="77777777" w:rsidTr="00884891">
        <w:trPr>
          <w:trHeight w:val="1584"/>
          <w:jc w:val="center"/>
        </w:trPr>
        <w:tc>
          <w:tcPr>
            <w:tcW w:w="3230" w:type="dxa"/>
            <w:gridSpan w:val="2"/>
            <w:vAlign w:val="center"/>
          </w:tcPr>
          <w:p w14:paraId="1CB008FE"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Boundedness</w:t>
            </w:r>
          </w:p>
        </w:tc>
        <w:tc>
          <w:tcPr>
            <w:tcW w:w="12067" w:type="dxa"/>
            <w:gridSpan w:val="9"/>
          </w:tcPr>
          <w:p w14:paraId="2855A90E" w14:textId="77777777" w:rsidR="00884891" w:rsidRPr="00884891" w:rsidRDefault="00884891" w:rsidP="00884891">
            <w:pPr>
              <w:widowControl/>
              <w:jc w:val="left"/>
              <w:rPr>
                <w:rFonts w:ascii="Source Sans Pro" w:eastAsia="Source Sans Pro" w:hAnsi="Source Sans Pro" w:cs="Source Sans Pro"/>
                <w:sz w:val="22"/>
              </w:rPr>
            </w:pPr>
            <w:r w:rsidRPr="00884891">
              <w:rPr>
                <w:rFonts w:ascii="Source Sans Pro" w:eastAsia="Source Sans Pro" w:hAnsi="Source Sans Pro" w:cs="Source Sans Pro"/>
                <w:sz w:val="22"/>
              </w:rPr>
              <w:t xml:space="preserve">1) determination of whether interspecies differences in lymphatic physiology could explain the observed trends in </w:t>
            </w:r>
            <w:r w:rsidRPr="00884891">
              <w:rPr>
                <w:rFonts w:ascii="Source Sans Pro" w:eastAsia="Source Sans Pro" w:hAnsi="Source Sans Pro" w:cs="Source Sans Pro"/>
                <w:i/>
                <w:sz w:val="22"/>
              </w:rPr>
              <w:t>k</w:t>
            </w:r>
            <w:r w:rsidRPr="00884891">
              <w:rPr>
                <w:rFonts w:ascii="Source Sans Pro" w:eastAsia="Source Sans Pro" w:hAnsi="Source Sans Pro" w:cs="Source Sans Pro"/>
                <w:i/>
                <w:sz w:val="22"/>
                <w:vertAlign w:val="subscript"/>
              </w:rPr>
              <w:t xml:space="preserve">a </w:t>
            </w:r>
            <w:r w:rsidRPr="00884891">
              <w:rPr>
                <w:rFonts w:ascii="Source Sans Pro" w:eastAsia="Source Sans Pro" w:hAnsi="Source Sans Pro" w:cs="Source Sans Pro"/>
                <w:sz w:val="22"/>
              </w:rPr>
              <w:t xml:space="preserve">after subcutaneous dosing requires further exploration, </w:t>
            </w:r>
            <w:r w:rsidRPr="00884891">
              <w:rPr>
                <w:rFonts w:ascii="Source Sans Pro" w:eastAsia="Source Sans Pro" w:hAnsi="Source Sans Pro" w:cs="Source Sans Pro"/>
                <w:sz w:val="22"/>
              </w:rPr>
              <w:br/>
              <w:t>2) reported subcutaneous bioavailability estimates are underestimated as a result of an early, transient saturation of ASGPR after higher intravenous doses.</w:t>
            </w:r>
          </w:p>
        </w:tc>
      </w:tr>
      <w:tr w:rsidR="00884891" w:rsidRPr="00884891" w14:paraId="54322440" w14:textId="77777777" w:rsidTr="00884891">
        <w:trPr>
          <w:trHeight w:val="924"/>
          <w:jc w:val="center"/>
        </w:trPr>
        <w:tc>
          <w:tcPr>
            <w:tcW w:w="1971" w:type="dxa"/>
            <w:vAlign w:val="center"/>
          </w:tcPr>
          <w:p w14:paraId="233E4290"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Year</w:t>
            </w:r>
          </w:p>
        </w:tc>
        <w:tc>
          <w:tcPr>
            <w:tcW w:w="1259" w:type="dxa"/>
            <w:vAlign w:val="center"/>
          </w:tcPr>
          <w:p w14:paraId="268C4F21"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2020</w:t>
            </w:r>
          </w:p>
        </w:tc>
        <w:tc>
          <w:tcPr>
            <w:tcW w:w="1797" w:type="dxa"/>
            <w:gridSpan w:val="3"/>
            <w:vAlign w:val="center"/>
          </w:tcPr>
          <w:p w14:paraId="6FC45D08"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Model</w:t>
            </w:r>
          </w:p>
        </w:tc>
        <w:tc>
          <w:tcPr>
            <w:tcW w:w="3558" w:type="dxa"/>
            <w:vAlign w:val="center"/>
          </w:tcPr>
          <w:p w14:paraId="5B31F703"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n/a</w:t>
            </w:r>
          </w:p>
        </w:tc>
        <w:tc>
          <w:tcPr>
            <w:tcW w:w="2292" w:type="dxa"/>
            <w:gridSpan w:val="2"/>
            <w:vAlign w:val="center"/>
          </w:tcPr>
          <w:p w14:paraId="26DE18B7"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Animals</w:t>
            </w:r>
          </w:p>
        </w:tc>
        <w:tc>
          <w:tcPr>
            <w:tcW w:w="4420" w:type="dxa"/>
            <w:gridSpan w:val="3"/>
            <w:vAlign w:val="center"/>
          </w:tcPr>
          <w:p w14:paraId="3166EA2A"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Female C57BL/6 mice ~6–8 weeks of age</w:t>
            </w:r>
          </w:p>
        </w:tc>
      </w:tr>
      <w:tr w:rsidR="00884891" w:rsidRPr="00884891" w14:paraId="5104E9D1" w14:textId="77777777" w:rsidTr="00884891">
        <w:trPr>
          <w:trHeight w:val="1232"/>
          <w:jc w:val="center"/>
        </w:trPr>
        <w:tc>
          <w:tcPr>
            <w:tcW w:w="1971" w:type="dxa"/>
            <w:vAlign w:val="center"/>
          </w:tcPr>
          <w:p w14:paraId="22A580AC"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Duration</w:t>
            </w:r>
          </w:p>
        </w:tc>
        <w:tc>
          <w:tcPr>
            <w:tcW w:w="1259" w:type="dxa"/>
            <w:vAlign w:val="center"/>
          </w:tcPr>
          <w:p w14:paraId="4245FCA8"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77 days</w:t>
            </w:r>
          </w:p>
        </w:tc>
        <w:tc>
          <w:tcPr>
            <w:tcW w:w="1797" w:type="dxa"/>
            <w:gridSpan w:val="3"/>
            <w:vAlign w:val="center"/>
          </w:tcPr>
          <w:p w14:paraId="11FA9F63"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Cell Lines</w:t>
            </w:r>
          </w:p>
        </w:tc>
        <w:tc>
          <w:tcPr>
            <w:tcW w:w="3558" w:type="dxa"/>
            <w:vAlign w:val="center"/>
          </w:tcPr>
          <w:p w14:paraId="56C15116" w14:textId="77777777" w:rsidR="00884891" w:rsidRPr="00884891" w:rsidRDefault="00884891" w:rsidP="00884891">
            <w:pPr>
              <w:widowControl/>
              <w:jc w:val="left"/>
              <w:rPr>
                <w:rFonts w:ascii="Source Sans Pro" w:eastAsia="Source Sans Pro" w:hAnsi="Source Sans Pro" w:cs="Source Sans Pro"/>
                <w:sz w:val="22"/>
              </w:rPr>
            </w:pPr>
            <w:r w:rsidRPr="00884891">
              <w:rPr>
                <w:rFonts w:ascii="Source Sans Pro" w:eastAsia="Source Sans Pro" w:hAnsi="Source Sans Pro" w:cs="Source Sans Pro"/>
                <w:sz w:val="22"/>
              </w:rPr>
              <w:t>Primary mouse hepatocytes</w:t>
            </w:r>
          </w:p>
        </w:tc>
        <w:tc>
          <w:tcPr>
            <w:tcW w:w="2292" w:type="dxa"/>
            <w:gridSpan w:val="2"/>
            <w:vAlign w:val="center"/>
          </w:tcPr>
          <w:p w14:paraId="515094B4"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Modalities</w:t>
            </w:r>
          </w:p>
        </w:tc>
        <w:tc>
          <w:tcPr>
            <w:tcW w:w="1266" w:type="dxa"/>
            <w:vAlign w:val="center"/>
          </w:tcPr>
          <w:p w14:paraId="1B65A3D2"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ESC, advanced ESC</w:t>
            </w:r>
          </w:p>
        </w:tc>
        <w:tc>
          <w:tcPr>
            <w:tcW w:w="1924" w:type="dxa"/>
            <w:vAlign w:val="center"/>
          </w:tcPr>
          <w:p w14:paraId="254A6E61"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Citation</w:t>
            </w:r>
          </w:p>
        </w:tc>
        <w:tc>
          <w:tcPr>
            <w:tcW w:w="1230" w:type="dxa"/>
            <w:vAlign w:val="center"/>
          </w:tcPr>
          <w:p w14:paraId="337956D5" w14:textId="3AB6976A" w:rsidR="00884891" w:rsidRPr="00884891" w:rsidRDefault="00AD78E8" w:rsidP="00884891">
            <w:pPr>
              <w:widowControl/>
              <w:jc w:val="center"/>
              <w:rPr>
                <w:rFonts w:ascii="Source Sans Pro" w:eastAsia="Source Sans Pro" w:hAnsi="Source Sans Pro" w:cs="Source Sans Pro"/>
                <w:bCs/>
                <w:sz w:val="22"/>
              </w:rPr>
            </w:pPr>
            <w:r>
              <w:rPr>
                <w:rFonts w:ascii="Times New Roman" w:eastAsia="宋体" w:hAnsi="Times New Roman" w:cs="Times New Roman"/>
                <w:szCs w:val="21"/>
              </w:rPr>
              <w:t>2</w:t>
            </w:r>
          </w:p>
        </w:tc>
      </w:tr>
      <w:tr w:rsidR="00884891" w:rsidRPr="00884891" w14:paraId="45BA4554" w14:textId="77777777" w:rsidTr="00884891">
        <w:trPr>
          <w:trHeight w:val="307"/>
          <w:jc w:val="center"/>
        </w:trPr>
        <w:tc>
          <w:tcPr>
            <w:tcW w:w="3230" w:type="dxa"/>
            <w:gridSpan w:val="2"/>
            <w:vAlign w:val="center"/>
          </w:tcPr>
          <w:p w14:paraId="448AD8DB"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Breakthroughs</w:t>
            </w:r>
          </w:p>
        </w:tc>
        <w:tc>
          <w:tcPr>
            <w:tcW w:w="12067" w:type="dxa"/>
            <w:gridSpan w:val="9"/>
          </w:tcPr>
          <w:p w14:paraId="1DAE32E9"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1) More stable metabolism and slower release of the siRNA correlate well with duration of activity, slowing degradation in the acidic compartments, and providing constant RISC loading.</w:t>
            </w:r>
          </w:p>
          <w:p w14:paraId="3EE3D6F5"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2) With higher total hepatic siRNA levels, advanced ESC performs better than ESC in terms of duration of target knockdown.</w:t>
            </w:r>
          </w:p>
        </w:tc>
      </w:tr>
      <w:tr w:rsidR="00884891" w:rsidRPr="00884891" w14:paraId="40D541BA" w14:textId="77777777" w:rsidTr="00884891">
        <w:trPr>
          <w:trHeight w:val="307"/>
          <w:jc w:val="center"/>
        </w:trPr>
        <w:tc>
          <w:tcPr>
            <w:tcW w:w="3230" w:type="dxa"/>
            <w:gridSpan w:val="2"/>
            <w:vAlign w:val="center"/>
          </w:tcPr>
          <w:p w14:paraId="16027691"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Boundedness</w:t>
            </w:r>
          </w:p>
        </w:tc>
        <w:tc>
          <w:tcPr>
            <w:tcW w:w="12067" w:type="dxa"/>
            <w:gridSpan w:val="9"/>
          </w:tcPr>
          <w:p w14:paraId="778B645A"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1) Potential benefits in duration and target knockdown can be lost if the chemical modification is misplaced.</w:t>
            </w:r>
          </w:p>
          <w:p w14:paraId="3995BC11"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2) Inability to rule out other cellular sites of siRNA accumulation due to the limited half-life in mice.</w:t>
            </w:r>
          </w:p>
          <w:p w14:paraId="405CBD41"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 xml:space="preserve">3) Osmotic agents, cell penetrating and </w:t>
            </w:r>
            <w:proofErr w:type="spellStart"/>
            <w:r w:rsidRPr="00884891">
              <w:rPr>
                <w:rFonts w:ascii="Source Sans Pro" w:eastAsia="Source Sans Pro" w:hAnsi="Source Sans Pro" w:cs="Source Sans Pro"/>
                <w:sz w:val="22"/>
              </w:rPr>
              <w:t>fusogenic</w:t>
            </w:r>
            <w:proofErr w:type="spellEnd"/>
            <w:r w:rsidRPr="00884891">
              <w:rPr>
                <w:rFonts w:ascii="Source Sans Pro" w:eastAsia="Source Sans Pro" w:hAnsi="Source Sans Pro" w:cs="Source Sans Pro"/>
                <w:sz w:val="22"/>
              </w:rPr>
              <w:t xml:space="preserve"> peptides, melittin, </w:t>
            </w:r>
            <w:proofErr w:type="spellStart"/>
            <w:r w:rsidRPr="00884891">
              <w:rPr>
                <w:rFonts w:ascii="Source Sans Pro" w:eastAsia="Source Sans Pro" w:hAnsi="Source Sans Pro" w:cs="Source Sans Pro"/>
                <w:sz w:val="22"/>
              </w:rPr>
              <w:t>dfTAT</w:t>
            </w:r>
            <w:proofErr w:type="spellEnd"/>
            <w:r w:rsidRPr="00884891">
              <w:rPr>
                <w:rFonts w:ascii="Source Sans Pro" w:eastAsia="Source Sans Pro" w:hAnsi="Source Sans Pro" w:cs="Source Sans Pro"/>
                <w:sz w:val="22"/>
              </w:rPr>
              <w:t xml:space="preserve"> and photochemical stimulation help increase siRNA release but are impractical due to toxicity.</w:t>
            </w:r>
          </w:p>
        </w:tc>
      </w:tr>
      <w:tr w:rsidR="00884891" w:rsidRPr="00884891" w14:paraId="445F9E7C" w14:textId="77777777" w:rsidTr="00884891">
        <w:trPr>
          <w:trHeight w:val="307"/>
          <w:jc w:val="center"/>
        </w:trPr>
        <w:tc>
          <w:tcPr>
            <w:tcW w:w="1971" w:type="dxa"/>
            <w:vAlign w:val="center"/>
          </w:tcPr>
          <w:p w14:paraId="5047519D"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Year</w:t>
            </w:r>
          </w:p>
        </w:tc>
        <w:tc>
          <w:tcPr>
            <w:tcW w:w="1259" w:type="dxa"/>
            <w:vAlign w:val="center"/>
          </w:tcPr>
          <w:p w14:paraId="5B12D418"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2020</w:t>
            </w:r>
          </w:p>
        </w:tc>
        <w:tc>
          <w:tcPr>
            <w:tcW w:w="1797" w:type="dxa"/>
            <w:gridSpan w:val="3"/>
            <w:vAlign w:val="center"/>
          </w:tcPr>
          <w:p w14:paraId="7C5F714F"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Model</w:t>
            </w:r>
          </w:p>
        </w:tc>
        <w:tc>
          <w:tcPr>
            <w:tcW w:w="3558" w:type="dxa"/>
            <w:vAlign w:val="center"/>
          </w:tcPr>
          <w:p w14:paraId="748AE6AC"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n/a</w:t>
            </w:r>
          </w:p>
        </w:tc>
        <w:tc>
          <w:tcPr>
            <w:tcW w:w="2292" w:type="dxa"/>
            <w:gridSpan w:val="2"/>
            <w:vAlign w:val="center"/>
          </w:tcPr>
          <w:p w14:paraId="0FC041CF"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Animals</w:t>
            </w:r>
          </w:p>
        </w:tc>
        <w:tc>
          <w:tcPr>
            <w:tcW w:w="4420" w:type="dxa"/>
            <w:gridSpan w:val="3"/>
            <w:vAlign w:val="center"/>
          </w:tcPr>
          <w:p w14:paraId="5DA95646"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n/a</w:t>
            </w:r>
          </w:p>
        </w:tc>
      </w:tr>
      <w:tr w:rsidR="00884891" w:rsidRPr="00884891" w14:paraId="46BD6DD8" w14:textId="77777777" w:rsidTr="00884891">
        <w:trPr>
          <w:trHeight w:val="307"/>
          <w:jc w:val="center"/>
        </w:trPr>
        <w:tc>
          <w:tcPr>
            <w:tcW w:w="1971" w:type="dxa"/>
            <w:vAlign w:val="center"/>
          </w:tcPr>
          <w:p w14:paraId="234FD9D5"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Duration</w:t>
            </w:r>
          </w:p>
        </w:tc>
        <w:tc>
          <w:tcPr>
            <w:tcW w:w="1259" w:type="dxa"/>
            <w:vAlign w:val="center"/>
          </w:tcPr>
          <w:p w14:paraId="4964919A"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41 days</w:t>
            </w:r>
          </w:p>
        </w:tc>
        <w:tc>
          <w:tcPr>
            <w:tcW w:w="1797" w:type="dxa"/>
            <w:gridSpan w:val="3"/>
            <w:vAlign w:val="center"/>
          </w:tcPr>
          <w:p w14:paraId="323296E4"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Cell Lines</w:t>
            </w:r>
          </w:p>
        </w:tc>
        <w:tc>
          <w:tcPr>
            <w:tcW w:w="3558" w:type="dxa"/>
            <w:vAlign w:val="center"/>
          </w:tcPr>
          <w:p w14:paraId="59D3696A" w14:textId="77777777" w:rsidR="00884891" w:rsidRPr="00884891" w:rsidRDefault="00884891" w:rsidP="00884891">
            <w:pPr>
              <w:widowControl/>
              <w:jc w:val="left"/>
              <w:rPr>
                <w:rFonts w:ascii="Source Sans Pro" w:eastAsia="Source Sans Pro" w:hAnsi="Source Sans Pro" w:cs="Source Sans Pro"/>
                <w:sz w:val="22"/>
              </w:rPr>
            </w:pPr>
            <w:r w:rsidRPr="00884891">
              <w:rPr>
                <w:rFonts w:ascii="Source Sans Pro" w:eastAsia="Source Sans Pro" w:hAnsi="Source Sans Pro" w:cs="Source Sans Pro"/>
                <w:sz w:val="22"/>
              </w:rPr>
              <w:t>Cryopreserved 999 Elite human hepatocytes</w:t>
            </w:r>
          </w:p>
        </w:tc>
        <w:tc>
          <w:tcPr>
            <w:tcW w:w="2292" w:type="dxa"/>
            <w:gridSpan w:val="2"/>
            <w:vAlign w:val="center"/>
          </w:tcPr>
          <w:p w14:paraId="1E7FF761"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Modalities</w:t>
            </w:r>
          </w:p>
        </w:tc>
        <w:tc>
          <w:tcPr>
            <w:tcW w:w="1266" w:type="dxa"/>
            <w:vAlign w:val="center"/>
          </w:tcPr>
          <w:p w14:paraId="2E41FEFC"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GalNAc-siRNA</w:t>
            </w:r>
          </w:p>
        </w:tc>
        <w:tc>
          <w:tcPr>
            <w:tcW w:w="1924" w:type="dxa"/>
            <w:vAlign w:val="center"/>
          </w:tcPr>
          <w:p w14:paraId="34DFCC9C"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Citation</w:t>
            </w:r>
          </w:p>
        </w:tc>
        <w:tc>
          <w:tcPr>
            <w:tcW w:w="1230" w:type="dxa"/>
            <w:vAlign w:val="center"/>
          </w:tcPr>
          <w:p w14:paraId="08B945F5" w14:textId="458F826E" w:rsidR="00884891" w:rsidRPr="00884891" w:rsidRDefault="00AD78E8" w:rsidP="00884891">
            <w:pPr>
              <w:widowControl/>
              <w:jc w:val="center"/>
              <w:rPr>
                <w:rFonts w:ascii="Source Sans Pro" w:eastAsia="Source Sans Pro" w:hAnsi="Source Sans Pro" w:cs="Source Sans Pro"/>
                <w:sz w:val="22"/>
              </w:rPr>
            </w:pPr>
            <w:r>
              <w:rPr>
                <w:rFonts w:ascii="Source Sans Pro" w:eastAsia="宋体" w:hAnsi="Source Sans Pro" w:cs="Times New Roman"/>
                <w:szCs w:val="21"/>
              </w:rPr>
              <w:t>3</w:t>
            </w:r>
          </w:p>
        </w:tc>
      </w:tr>
      <w:tr w:rsidR="00884891" w:rsidRPr="00884891" w14:paraId="7278B82C" w14:textId="77777777" w:rsidTr="00884891">
        <w:trPr>
          <w:trHeight w:val="3041"/>
          <w:jc w:val="center"/>
        </w:trPr>
        <w:tc>
          <w:tcPr>
            <w:tcW w:w="3230" w:type="dxa"/>
            <w:gridSpan w:val="2"/>
            <w:vAlign w:val="center"/>
          </w:tcPr>
          <w:p w14:paraId="6C2BC6E4"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lastRenderedPageBreak/>
              <w:t>Breakthroughs</w:t>
            </w:r>
          </w:p>
        </w:tc>
        <w:tc>
          <w:tcPr>
            <w:tcW w:w="12067" w:type="dxa"/>
            <w:gridSpan w:val="9"/>
          </w:tcPr>
          <w:p w14:paraId="667A0758"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Arial Unicode MS" w:hAnsi="Source Sans Pro" w:cs="Arial Unicode MS"/>
                <w:sz w:val="22"/>
              </w:rPr>
              <w:t>GalNAc-conjugated siRNA was effectively endocytosed by the hepatocytes and delivered to the nucleus to enable robust and persistent silencing of HPRT1 mRNA as proﬁled over a comprehensive time course, with</w:t>
            </w:r>
            <w:r w:rsidRPr="00884891">
              <w:rPr>
                <w:rFonts w:ascii="Source Sans Pro" w:eastAsia="Source Sans Pro" w:hAnsi="Source Sans Pro" w:cs="Source Sans Pro"/>
                <w:sz w:val="22"/>
              </w:rPr>
              <w:t xml:space="preserve"> the following conclusions: 1) lack of toxicity of the GalNac-conjugated siRNA, 2) siRNA-treated hepatocytes showing similar WST metabolism activity with respect to</w:t>
            </w:r>
            <w:r w:rsidRPr="00884891">
              <w:rPr>
                <w:rFonts w:ascii="Source Sans Pro" w:eastAsia="Arial Unicode MS" w:hAnsi="Source Sans Pro" w:cs="Arial Unicode MS"/>
                <w:sz w:val="22"/>
              </w:rPr>
              <w:t xml:space="preserve"> the untreated control throughout culture duration, 3) apparent speciﬁcity of the GalNac-siRNA silencing HPRT1</w:t>
            </w:r>
            <w:r w:rsidRPr="00884891">
              <w:rPr>
                <w:rFonts w:ascii="Source Sans Pro" w:eastAsia="Source Sans Pro" w:hAnsi="Source Sans Pro" w:cs="Source Sans Pro"/>
                <w:sz w:val="22"/>
              </w:rPr>
              <w:t>, and not for the nontarget genes ALB, TF and TTR, showing noninterference with normal hepatic gene expression, 4) primary cultured human hepatocytes may be used for the evaluation of factors regulating ASGR-1 expression, which may aid the design and implementation of GalNac-siRNA therapeutics.</w:t>
            </w:r>
          </w:p>
        </w:tc>
      </w:tr>
      <w:tr w:rsidR="00884891" w:rsidRPr="00884891" w14:paraId="36207B17" w14:textId="77777777" w:rsidTr="00884891">
        <w:trPr>
          <w:trHeight w:val="307"/>
          <w:jc w:val="center"/>
        </w:trPr>
        <w:tc>
          <w:tcPr>
            <w:tcW w:w="3230" w:type="dxa"/>
            <w:gridSpan w:val="2"/>
            <w:vAlign w:val="center"/>
          </w:tcPr>
          <w:p w14:paraId="1C3E5DD5"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Boundedness</w:t>
            </w:r>
          </w:p>
        </w:tc>
        <w:tc>
          <w:tcPr>
            <w:tcW w:w="12067" w:type="dxa"/>
            <w:gridSpan w:val="9"/>
          </w:tcPr>
          <w:p w14:paraId="1FA272F2"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No cell division and without species cross-reactivity concerns.</w:t>
            </w:r>
          </w:p>
        </w:tc>
      </w:tr>
      <w:tr w:rsidR="00884891" w:rsidRPr="00884891" w14:paraId="10A9971B" w14:textId="77777777" w:rsidTr="00884891">
        <w:trPr>
          <w:trHeight w:val="924"/>
          <w:jc w:val="center"/>
        </w:trPr>
        <w:tc>
          <w:tcPr>
            <w:tcW w:w="1971" w:type="dxa"/>
            <w:vAlign w:val="center"/>
          </w:tcPr>
          <w:p w14:paraId="171EFEA5"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Year</w:t>
            </w:r>
          </w:p>
        </w:tc>
        <w:tc>
          <w:tcPr>
            <w:tcW w:w="1259" w:type="dxa"/>
            <w:vAlign w:val="center"/>
          </w:tcPr>
          <w:p w14:paraId="1B1BB8E4"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2017</w:t>
            </w:r>
          </w:p>
        </w:tc>
        <w:tc>
          <w:tcPr>
            <w:tcW w:w="1457" w:type="dxa"/>
            <w:gridSpan w:val="2"/>
            <w:vAlign w:val="center"/>
          </w:tcPr>
          <w:p w14:paraId="1190B81B"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Model</w:t>
            </w:r>
          </w:p>
        </w:tc>
        <w:tc>
          <w:tcPr>
            <w:tcW w:w="4091" w:type="dxa"/>
            <w:gridSpan w:val="3"/>
            <w:vAlign w:val="center"/>
          </w:tcPr>
          <w:p w14:paraId="77F39CE7" w14:textId="77777777" w:rsidR="00884891" w:rsidRPr="00884891" w:rsidRDefault="00884891" w:rsidP="00884891">
            <w:pPr>
              <w:widowControl/>
              <w:jc w:val="left"/>
              <w:rPr>
                <w:rFonts w:ascii="Source Sans Pro" w:eastAsia="Source Sans Pro" w:hAnsi="Source Sans Pro" w:cs="Source Sans Pro"/>
                <w:sz w:val="22"/>
              </w:rPr>
            </w:pPr>
            <w:r w:rsidRPr="00884891">
              <w:rPr>
                <w:rFonts w:ascii="Source Sans Pro" w:eastAsia="Source Sans Pro" w:hAnsi="Source Sans Pro" w:cs="Source Sans Pro"/>
                <w:sz w:val="22"/>
              </w:rPr>
              <w:t xml:space="preserve">Model generated by using an </w:t>
            </w:r>
            <w:r w:rsidRPr="00884891">
              <w:rPr>
                <w:rFonts w:ascii="Source Sans Pro" w:eastAsia="Source Sans Pro" w:hAnsi="Source Sans Pro" w:cs="Source Sans Pro"/>
                <w:i/>
                <w:sz w:val="22"/>
              </w:rPr>
              <w:t>in vitro</w:t>
            </w:r>
            <w:r w:rsidRPr="00884891">
              <w:rPr>
                <w:rFonts w:ascii="Source Sans Pro" w:eastAsia="Source Sans Pro" w:hAnsi="Source Sans Pro" w:cs="Source Sans Pro"/>
                <w:sz w:val="22"/>
              </w:rPr>
              <w:t xml:space="preserve"> silencing dataset of 1,890 duplexes with varying 2’-F and 2’-OMe composition across 5 targets and 15 target sites, describing the impact of 2’-F relative to 2’-OMe at each position in the antisense and sense strands.</w:t>
            </w:r>
          </w:p>
        </w:tc>
        <w:tc>
          <w:tcPr>
            <w:tcW w:w="2099" w:type="dxa"/>
            <w:vAlign w:val="center"/>
          </w:tcPr>
          <w:p w14:paraId="57D7337E"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Animals</w:t>
            </w:r>
          </w:p>
        </w:tc>
        <w:tc>
          <w:tcPr>
            <w:tcW w:w="4420" w:type="dxa"/>
            <w:gridSpan w:val="3"/>
            <w:vAlign w:val="center"/>
          </w:tcPr>
          <w:p w14:paraId="75DF4010"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8-week-old C57BL/6 female mice, nonhuman primate</w:t>
            </w:r>
          </w:p>
        </w:tc>
      </w:tr>
      <w:tr w:rsidR="00884891" w:rsidRPr="00884891" w14:paraId="26698C1E" w14:textId="77777777" w:rsidTr="00884891">
        <w:trPr>
          <w:trHeight w:val="924"/>
          <w:jc w:val="center"/>
        </w:trPr>
        <w:tc>
          <w:tcPr>
            <w:tcW w:w="1971" w:type="dxa"/>
            <w:vAlign w:val="center"/>
          </w:tcPr>
          <w:p w14:paraId="5516B2DC"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Duration</w:t>
            </w:r>
          </w:p>
        </w:tc>
        <w:tc>
          <w:tcPr>
            <w:tcW w:w="1259" w:type="dxa"/>
            <w:vAlign w:val="center"/>
          </w:tcPr>
          <w:p w14:paraId="62D889C5"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宋体" w:eastAsia="宋体" w:hAnsi="宋体" w:cs="宋体" w:hint="eastAsia"/>
                <w:sz w:val="18"/>
                <w:szCs w:val="18"/>
              </w:rPr>
              <w:t>≥</w:t>
            </w:r>
            <w:r w:rsidRPr="00884891">
              <w:rPr>
                <w:rFonts w:ascii="Source Sans Pro" w:eastAsia="Source Sans Pro" w:hAnsi="Source Sans Pro" w:cs="Source Sans Pro"/>
                <w:sz w:val="22"/>
              </w:rPr>
              <w:t>100 days</w:t>
            </w:r>
          </w:p>
        </w:tc>
        <w:tc>
          <w:tcPr>
            <w:tcW w:w="1457" w:type="dxa"/>
            <w:gridSpan w:val="2"/>
            <w:vAlign w:val="center"/>
          </w:tcPr>
          <w:p w14:paraId="282A4154"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Cell Lines</w:t>
            </w:r>
          </w:p>
        </w:tc>
        <w:tc>
          <w:tcPr>
            <w:tcW w:w="4091" w:type="dxa"/>
            <w:gridSpan w:val="3"/>
            <w:vAlign w:val="center"/>
          </w:tcPr>
          <w:p w14:paraId="78190988"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Cryopreserved primary mouse hepatocytes</w:t>
            </w:r>
          </w:p>
        </w:tc>
        <w:tc>
          <w:tcPr>
            <w:tcW w:w="2099" w:type="dxa"/>
            <w:vAlign w:val="center"/>
          </w:tcPr>
          <w:p w14:paraId="738F9453"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Modalities</w:t>
            </w:r>
          </w:p>
        </w:tc>
        <w:tc>
          <w:tcPr>
            <w:tcW w:w="1266" w:type="dxa"/>
            <w:vAlign w:val="center"/>
          </w:tcPr>
          <w:p w14:paraId="663A1FF9"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DV18, DV22</w:t>
            </w:r>
          </w:p>
        </w:tc>
        <w:tc>
          <w:tcPr>
            <w:tcW w:w="1924" w:type="dxa"/>
            <w:vAlign w:val="center"/>
          </w:tcPr>
          <w:p w14:paraId="5EE97BFB"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b/>
                <w:sz w:val="22"/>
              </w:rPr>
              <w:t>Citation</w:t>
            </w:r>
          </w:p>
        </w:tc>
        <w:tc>
          <w:tcPr>
            <w:tcW w:w="1230" w:type="dxa"/>
            <w:vAlign w:val="center"/>
          </w:tcPr>
          <w:p w14:paraId="3E4634EF" w14:textId="5E9F9711" w:rsidR="00884891" w:rsidRPr="00884891" w:rsidRDefault="00AD78E8" w:rsidP="00884891">
            <w:pPr>
              <w:widowControl/>
              <w:jc w:val="center"/>
              <w:rPr>
                <w:rFonts w:ascii="Source Sans Pro" w:eastAsia="Source Sans Pro" w:hAnsi="Source Sans Pro" w:cs="Source Sans Pro"/>
                <w:sz w:val="22"/>
              </w:rPr>
            </w:pPr>
            <w:r>
              <w:rPr>
                <w:rFonts w:ascii="Times New Roman" w:eastAsia="宋体" w:hAnsi="Times New Roman" w:cs="Times New Roman"/>
                <w:szCs w:val="21"/>
              </w:rPr>
              <w:t>4</w:t>
            </w:r>
          </w:p>
        </w:tc>
      </w:tr>
      <w:tr w:rsidR="00884891" w:rsidRPr="00884891" w14:paraId="6D9C9198" w14:textId="77777777" w:rsidTr="00884891">
        <w:trPr>
          <w:trHeight w:val="307"/>
          <w:jc w:val="center"/>
        </w:trPr>
        <w:tc>
          <w:tcPr>
            <w:tcW w:w="3230" w:type="dxa"/>
            <w:gridSpan w:val="2"/>
            <w:vAlign w:val="center"/>
          </w:tcPr>
          <w:p w14:paraId="3A3125D4"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Breakthroughs</w:t>
            </w:r>
          </w:p>
        </w:tc>
        <w:tc>
          <w:tcPr>
            <w:tcW w:w="12067" w:type="dxa"/>
            <w:gridSpan w:val="9"/>
          </w:tcPr>
          <w:p w14:paraId="0A850212"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 xml:space="preserve">1) Minor changes in chemical modification can significantly affect metabolic stability, thus affecting the </w:t>
            </w:r>
            <w:r w:rsidRPr="00884891">
              <w:rPr>
                <w:rFonts w:ascii="Source Sans Pro" w:eastAsia="Source Sans Pro" w:hAnsi="Source Sans Pro" w:cs="Source Sans Pro"/>
                <w:i/>
                <w:sz w:val="22"/>
              </w:rPr>
              <w:t>in vivo</w:t>
            </w:r>
            <w:r w:rsidRPr="00884891">
              <w:rPr>
                <w:rFonts w:ascii="Source Sans Pro" w:eastAsia="Source Sans Pro" w:hAnsi="Source Sans Pro" w:cs="Source Sans Pro"/>
                <w:sz w:val="22"/>
              </w:rPr>
              <w:t xml:space="preserve"> performance of the GalNAc conjugates.</w:t>
            </w:r>
          </w:p>
          <w:p w14:paraId="2BAD2E07"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2) There is a certain degree of chemical interdependence between the complementary strands of the siRNA duplex for optimal silencing activity.</w:t>
            </w:r>
          </w:p>
          <w:p w14:paraId="2DCB92F1"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 xml:space="preserve">3) Both designs, DV 18 and DV 22, were considered as low 2'-F content that achieved improved </w:t>
            </w:r>
            <w:r w:rsidRPr="00884891">
              <w:rPr>
                <w:rFonts w:ascii="Source Sans Pro" w:eastAsia="Source Sans Pro" w:hAnsi="Source Sans Pro" w:cs="Source Sans Pro"/>
                <w:i/>
                <w:sz w:val="22"/>
              </w:rPr>
              <w:t>in vivo</w:t>
            </w:r>
            <w:r w:rsidRPr="00884891">
              <w:rPr>
                <w:rFonts w:ascii="Source Sans Pro" w:eastAsia="Source Sans Pro" w:hAnsi="Source Sans Pro" w:cs="Source Sans Pro"/>
                <w:sz w:val="22"/>
              </w:rPr>
              <w:t xml:space="preserve"> efficacy and duration, proving that enhanced modification can provide both better performance and lower cost.</w:t>
            </w:r>
          </w:p>
          <w:p w14:paraId="75D0FD91"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4) Increased efficacy in both mouse and nonhuman primate.</w:t>
            </w:r>
          </w:p>
        </w:tc>
      </w:tr>
      <w:tr w:rsidR="00884891" w:rsidRPr="00884891" w14:paraId="42440F48" w14:textId="77777777" w:rsidTr="00884891">
        <w:trPr>
          <w:trHeight w:val="307"/>
          <w:jc w:val="center"/>
        </w:trPr>
        <w:tc>
          <w:tcPr>
            <w:tcW w:w="3230" w:type="dxa"/>
            <w:gridSpan w:val="2"/>
            <w:vAlign w:val="center"/>
          </w:tcPr>
          <w:p w14:paraId="2A8A600B"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Boundedness</w:t>
            </w:r>
          </w:p>
        </w:tc>
        <w:tc>
          <w:tcPr>
            <w:tcW w:w="12067" w:type="dxa"/>
            <w:gridSpan w:val="9"/>
          </w:tcPr>
          <w:p w14:paraId="19934829"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Not yet the best modification since substantially larger datasets are required and the effects of neighboring modifications and overall modification of siRNA patterns are not under consideration.</w:t>
            </w:r>
          </w:p>
        </w:tc>
      </w:tr>
      <w:tr w:rsidR="00884891" w:rsidRPr="00884891" w14:paraId="089D421A" w14:textId="77777777" w:rsidTr="00884891">
        <w:trPr>
          <w:trHeight w:val="1231"/>
          <w:jc w:val="center"/>
        </w:trPr>
        <w:tc>
          <w:tcPr>
            <w:tcW w:w="1971" w:type="dxa"/>
            <w:vAlign w:val="center"/>
          </w:tcPr>
          <w:p w14:paraId="480B1473"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lastRenderedPageBreak/>
              <w:t>Year</w:t>
            </w:r>
          </w:p>
        </w:tc>
        <w:tc>
          <w:tcPr>
            <w:tcW w:w="1259" w:type="dxa"/>
            <w:vAlign w:val="center"/>
          </w:tcPr>
          <w:p w14:paraId="6C1C4AB4"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2017</w:t>
            </w:r>
          </w:p>
        </w:tc>
        <w:tc>
          <w:tcPr>
            <w:tcW w:w="1797" w:type="dxa"/>
            <w:gridSpan w:val="3"/>
            <w:vAlign w:val="center"/>
          </w:tcPr>
          <w:p w14:paraId="146ACDCF"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Model</w:t>
            </w:r>
          </w:p>
        </w:tc>
        <w:tc>
          <w:tcPr>
            <w:tcW w:w="3558" w:type="dxa"/>
            <w:vAlign w:val="center"/>
          </w:tcPr>
          <w:p w14:paraId="60663FC3" w14:textId="77777777" w:rsidR="00884891" w:rsidRPr="00884891" w:rsidRDefault="00884891" w:rsidP="00884891">
            <w:pPr>
              <w:widowControl/>
              <w:rPr>
                <w:rFonts w:ascii="Source Sans Pro" w:eastAsia="Source Sans Pro" w:hAnsi="Source Sans Pro" w:cs="Source Sans Pro"/>
                <w:sz w:val="22"/>
              </w:rPr>
            </w:pPr>
            <w:r w:rsidRPr="00884891">
              <w:rPr>
                <w:rFonts w:ascii="Source Sans Pro" w:eastAsia="Source Sans Pro" w:hAnsi="Source Sans Pro" w:cs="Source Sans Pro"/>
                <w:sz w:val="22"/>
              </w:rPr>
              <w:t>EtOH-Diet Mouse Model, PB-Induced Liver Injury Model</w:t>
            </w:r>
          </w:p>
        </w:tc>
        <w:tc>
          <w:tcPr>
            <w:tcW w:w="2292" w:type="dxa"/>
            <w:gridSpan w:val="2"/>
            <w:vAlign w:val="center"/>
          </w:tcPr>
          <w:p w14:paraId="4DA8F335"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Animals</w:t>
            </w:r>
          </w:p>
        </w:tc>
        <w:tc>
          <w:tcPr>
            <w:tcW w:w="4420" w:type="dxa"/>
            <w:gridSpan w:val="3"/>
            <w:vAlign w:val="center"/>
          </w:tcPr>
          <w:p w14:paraId="65870A26" w14:textId="77777777" w:rsidR="00884891" w:rsidRPr="00884891" w:rsidRDefault="00884891" w:rsidP="00884891">
            <w:pPr>
              <w:widowControl/>
              <w:jc w:val="left"/>
              <w:rPr>
                <w:rFonts w:ascii="Source Sans Pro" w:eastAsia="Source Sans Pro" w:hAnsi="Source Sans Pro" w:cs="Source Sans Pro"/>
                <w:sz w:val="22"/>
              </w:rPr>
            </w:pPr>
            <w:r w:rsidRPr="00884891">
              <w:rPr>
                <w:rFonts w:ascii="Source Sans Pro" w:eastAsia="Source Sans Pro" w:hAnsi="Source Sans Pro" w:cs="Source Sans Pro"/>
                <w:sz w:val="22"/>
              </w:rPr>
              <w:t xml:space="preserve">C57BL/6 female mice, aged 6–8 weeks, randomly assigned </w:t>
            </w:r>
            <w:r w:rsidRPr="00884891">
              <w:rPr>
                <w:rFonts w:ascii="Source Sans Pro" w:eastAsia="Source Sans Pro" w:hAnsi="Source Sans Pro" w:cs="Source Sans Pro"/>
                <w:i/>
                <w:sz w:val="22"/>
              </w:rPr>
              <w:t>Asgr2</w:t>
            </w:r>
            <w:r w:rsidRPr="00884891">
              <w:rPr>
                <w:rFonts w:ascii="Source Sans Pro" w:eastAsia="Source Sans Pro" w:hAnsi="Source Sans Pro" w:cs="Source Sans Pro"/>
                <w:sz w:val="22"/>
                <w:vertAlign w:val="superscript"/>
              </w:rPr>
              <w:t>-/-</w:t>
            </w:r>
            <w:r w:rsidRPr="00884891">
              <w:rPr>
                <w:rFonts w:ascii="Source Sans Pro" w:eastAsia="Source Sans Pro" w:hAnsi="Source Sans Pro" w:cs="Source Sans Pro"/>
                <w:sz w:val="22"/>
              </w:rPr>
              <w:t xml:space="preserve"> animals of 6 to 12 weeks of age in each group</w:t>
            </w:r>
          </w:p>
        </w:tc>
      </w:tr>
      <w:tr w:rsidR="00884891" w:rsidRPr="00884891" w14:paraId="657FF43B" w14:textId="77777777" w:rsidTr="00884891">
        <w:trPr>
          <w:trHeight w:val="307"/>
          <w:jc w:val="center"/>
        </w:trPr>
        <w:tc>
          <w:tcPr>
            <w:tcW w:w="1971" w:type="dxa"/>
            <w:vAlign w:val="center"/>
          </w:tcPr>
          <w:p w14:paraId="13FDA14F"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Duration</w:t>
            </w:r>
          </w:p>
        </w:tc>
        <w:tc>
          <w:tcPr>
            <w:tcW w:w="1259" w:type="dxa"/>
            <w:vAlign w:val="center"/>
          </w:tcPr>
          <w:p w14:paraId="04222094"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11 days</w:t>
            </w:r>
          </w:p>
        </w:tc>
        <w:tc>
          <w:tcPr>
            <w:tcW w:w="1797" w:type="dxa"/>
            <w:gridSpan w:val="3"/>
            <w:vAlign w:val="center"/>
          </w:tcPr>
          <w:p w14:paraId="2C488F2E"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Cell Lines</w:t>
            </w:r>
          </w:p>
        </w:tc>
        <w:tc>
          <w:tcPr>
            <w:tcW w:w="3558" w:type="dxa"/>
            <w:vAlign w:val="center"/>
          </w:tcPr>
          <w:p w14:paraId="76A9A123"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n/a</w:t>
            </w:r>
          </w:p>
        </w:tc>
        <w:tc>
          <w:tcPr>
            <w:tcW w:w="2292" w:type="dxa"/>
            <w:gridSpan w:val="2"/>
            <w:vAlign w:val="center"/>
          </w:tcPr>
          <w:p w14:paraId="6497BC37"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Modalities</w:t>
            </w:r>
          </w:p>
        </w:tc>
        <w:tc>
          <w:tcPr>
            <w:tcW w:w="1266" w:type="dxa"/>
          </w:tcPr>
          <w:p w14:paraId="2C1C779A" w14:textId="77777777" w:rsidR="00884891" w:rsidRPr="00884891" w:rsidRDefault="00884891" w:rsidP="00884891">
            <w:pPr>
              <w:widowControl/>
              <w:rPr>
                <w:rFonts w:ascii="Source Sans Pro" w:eastAsia="Source Sans Pro" w:hAnsi="Source Sans Pro" w:cs="Source Sans Pro"/>
                <w:sz w:val="22"/>
              </w:rPr>
            </w:pPr>
            <w:proofErr w:type="spellStart"/>
            <w:r w:rsidRPr="00884891">
              <w:rPr>
                <w:rFonts w:ascii="Source Sans Pro" w:eastAsia="Source Sans Pro" w:hAnsi="Source Sans Pro" w:cs="Source Sans Pro"/>
                <w:sz w:val="22"/>
              </w:rPr>
              <w:t>GalNAc-siTTR</w:t>
            </w:r>
            <w:proofErr w:type="spellEnd"/>
          </w:p>
        </w:tc>
        <w:tc>
          <w:tcPr>
            <w:tcW w:w="1924" w:type="dxa"/>
            <w:vAlign w:val="center"/>
          </w:tcPr>
          <w:p w14:paraId="5B251ED1"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Citation</w:t>
            </w:r>
          </w:p>
        </w:tc>
        <w:tc>
          <w:tcPr>
            <w:tcW w:w="1230" w:type="dxa"/>
            <w:vAlign w:val="center"/>
          </w:tcPr>
          <w:p w14:paraId="3A1C29E4" w14:textId="7F38EC21" w:rsidR="00884891" w:rsidRPr="00884891" w:rsidRDefault="00AD78E8" w:rsidP="00884891">
            <w:pPr>
              <w:widowControl/>
              <w:jc w:val="center"/>
              <w:rPr>
                <w:rFonts w:ascii="Source Sans Pro" w:eastAsia="Source Sans Pro" w:hAnsi="Source Sans Pro" w:cs="Source Sans Pro"/>
                <w:sz w:val="22"/>
              </w:rPr>
            </w:pPr>
            <w:r>
              <w:rPr>
                <w:rFonts w:ascii="Source Sans Pro" w:eastAsia="宋体" w:hAnsi="Source Sans Pro" w:cs="Times New Roman"/>
                <w:szCs w:val="21"/>
              </w:rPr>
              <w:t>5</w:t>
            </w:r>
          </w:p>
        </w:tc>
      </w:tr>
      <w:tr w:rsidR="00884891" w:rsidRPr="00884891" w14:paraId="2E423F13" w14:textId="77777777" w:rsidTr="00884891">
        <w:trPr>
          <w:trHeight w:val="1498"/>
          <w:jc w:val="center"/>
        </w:trPr>
        <w:tc>
          <w:tcPr>
            <w:tcW w:w="3230" w:type="dxa"/>
            <w:gridSpan w:val="2"/>
            <w:vAlign w:val="center"/>
          </w:tcPr>
          <w:p w14:paraId="78C9648E"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Breakthroughs</w:t>
            </w:r>
          </w:p>
        </w:tc>
        <w:tc>
          <w:tcPr>
            <w:tcW w:w="12067" w:type="dxa"/>
            <w:gridSpan w:val="9"/>
            <w:vAlign w:val="center"/>
          </w:tcPr>
          <w:p w14:paraId="612395B8" w14:textId="77777777" w:rsidR="00884891" w:rsidRPr="00884891" w:rsidRDefault="00884891" w:rsidP="00884891">
            <w:pPr>
              <w:widowControl/>
              <w:jc w:val="left"/>
              <w:rPr>
                <w:rFonts w:ascii="Source Sans Pro" w:eastAsia="Source Sans Pro" w:hAnsi="Source Sans Pro" w:cs="Source Sans Pro"/>
                <w:sz w:val="22"/>
              </w:rPr>
            </w:pPr>
            <w:r w:rsidRPr="00884891">
              <w:rPr>
                <w:rFonts w:ascii="Source Sans Pro" w:eastAsia="Source Sans Pro" w:hAnsi="Source Sans Pro" w:cs="Source Sans Pro"/>
                <w:sz w:val="22"/>
              </w:rPr>
              <w:t xml:space="preserve">1) Potential application of GalNAc-siRNA even in disease settings that may include lower receptor levels. </w:t>
            </w:r>
            <w:r w:rsidRPr="00884891">
              <w:rPr>
                <w:rFonts w:ascii="Source Sans Pro" w:eastAsia="Source Sans Pro" w:hAnsi="Source Sans Pro" w:cs="Source Sans Pro"/>
                <w:sz w:val="22"/>
              </w:rPr>
              <w:br/>
              <w:t>2) Potent GalNAc-conjugated siRNAs should be functional in the context of AAT-</w:t>
            </w:r>
            <w:proofErr w:type="spellStart"/>
            <w:r w:rsidRPr="00884891">
              <w:rPr>
                <w:rFonts w:ascii="Source Sans Pro" w:eastAsia="Source Sans Pro" w:hAnsi="Source Sans Pro" w:cs="Source Sans Pro"/>
                <w:sz w:val="22"/>
              </w:rPr>
              <w:t>PiZZ</w:t>
            </w:r>
            <w:proofErr w:type="spellEnd"/>
            <w:r w:rsidRPr="00884891">
              <w:rPr>
                <w:rFonts w:ascii="Source Sans Pro" w:eastAsia="Source Sans Pro" w:hAnsi="Source Sans Pro" w:cs="Source Sans Pro"/>
                <w:sz w:val="22"/>
              </w:rPr>
              <w:t xml:space="preserve"> fibrotic livers, the altered-architecture liver.</w:t>
            </w:r>
          </w:p>
          <w:p w14:paraId="2D3390AE" w14:textId="77777777" w:rsidR="00884891" w:rsidRPr="00884891" w:rsidRDefault="00884891" w:rsidP="00884891">
            <w:pPr>
              <w:widowControl/>
              <w:jc w:val="left"/>
              <w:rPr>
                <w:rFonts w:ascii="Source Sans Pro" w:eastAsia="Source Sans Pro" w:hAnsi="Source Sans Pro" w:cs="Source Sans Pro"/>
                <w:sz w:val="22"/>
              </w:rPr>
            </w:pPr>
            <w:r w:rsidRPr="00884891">
              <w:rPr>
                <w:rFonts w:ascii="Source Sans Pro" w:eastAsia="Source Sans Pro" w:hAnsi="Source Sans Pro" w:cs="Source Sans Pro"/>
                <w:sz w:val="22"/>
              </w:rPr>
              <w:t>3) Potential application of GalNAc conjugates even in the context of lower receptor levels in some diseases.</w:t>
            </w:r>
          </w:p>
        </w:tc>
      </w:tr>
      <w:tr w:rsidR="00884891" w:rsidRPr="00884891" w14:paraId="43EE0A54" w14:textId="77777777" w:rsidTr="00884891">
        <w:trPr>
          <w:trHeight w:val="307"/>
          <w:jc w:val="center"/>
        </w:trPr>
        <w:tc>
          <w:tcPr>
            <w:tcW w:w="3230" w:type="dxa"/>
            <w:gridSpan w:val="2"/>
            <w:vAlign w:val="center"/>
          </w:tcPr>
          <w:p w14:paraId="3E7A89E7" w14:textId="77777777" w:rsidR="00884891" w:rsidRPr="00884891" w:rsidRDefault="00884891" w:rsidP="00884891">
            <w:pPr>
              <w:widowControl/>
              <w:jc w:val="center"/>
              <w:rPr>
                <w:rFonts w:ascii="Source Sans Pro" w:eastAsia="Source Sans Pro" w:hAnsi="Source Sans Pro" w:cs="Source Sans Pro"/>
                <w:b/>
                <w:sz w:val="22"/>
              </w:rPr>
            </w:pPr>
            <w:r w:rsidRPr="00884891">
              <w:rPr>
                <w:rFonts w:ascii="Source Sans Pro" w:eastAsia="Source Sans Pro" w:hAnsi="Source Sans Pro" w:cs="Source Sans Pro"/>
                <w:b/>
                <w:sz w:val="22"/>
              </w:rPr>
              <w:t>Boundedness</w:t>
            </w:r>
          </w:p>
        </w:tc>
        <w:tc>
          <w:tcPr>
            <w:tcW w:w="12067" w:type="dxa"/>
            <w:gridSpan w:val="9"/>
            <w:vAlign w:val="center"/>
          </w:tcPr>
          <w:p w14:paraId="7E094020" w14:textId="77777777" w:rsidR="00884891" w:rsidRPr="00884891" w:rsidRDefault="00884891" w:rsidP="00884891">
            <w:pPr>
              <w:widowControl/>
              <w:jc w:val="center"/>
              <w:rPr>
                <w:rFonts w:ascii="Source Sans Pro" w:eastAsia="Source Sans Pro" w:hAnsi="Source Sans Pro" w:cs="Source Sans Pro"/>
                <w:sz w:val="22"/>
              </w:rPr>
            </w:pPr>
            <w:r w:rsidRPr="00884891">
              <w:rPr>
                <w:rFonts w:ascii="Source Sans Pro" w:eastAsia="Source Sans Pro" w:hAnsi="Source Sans Pro" w:cs="Source Sans Pro"/>
                <w:sz w:val="22"/>
              </w:rPr>
              <w:t>n/a</w:t>
            </w:r>
          </w:p>
        </w:tc>
      </w:tr>
    </w:tbl>
    <w:p w14:paraId="721A1AFC" w14:textId="7915E6E8" w:rsidR="004072CE" w:rsidRPr="004072CE" w:rsidRDefault="004072CE" w:rsidP="004072CE">
      <w:pPr>
        <w:widowControl/>
        <w:spacing w:line="480" w:lineRule="auto"/>
        <w:contextualSpacing/>
        <w:jc w:val="left"/>
        <w:rPr>
          <w:rFonts w:ascii="Times New Roman" w:eastAsia="Times New Roman" w:hAnsi="Times New Roman" w:cs="Times New Roman"/>
          <w:sz w:val="24"/>
          <w:szCs w:val="24"/>
        </w:rPr>
      </w:pPr>
      <w:r w:rsidRPr="004072CE">
        <w:rPr>
          <w:rFonts w:ascii="Times New Roman" w:eastAsia="Times New Roman" w:hAnsi="Times New Roman" w:cs="Times New Roman"/>
          <w:sz w:val="24"/>
          <w:szCs w:val="24"/>
        </w:rPr>
        <w:t>(n/a: not applicable).</w:t>
      </w:r>
    </w:p>
    <w:p w14:paraId="15434B68" w14:textId="77777777" w:rsidR="004072CE" w:rsidRPr="004072CE" w:rsidRDefault="004072CE" w:rsidP="004072CE">
      <w:pPr>
        <w:widowControl/>
        <w:rPr>
          <w:rFonts w:ascii="Source Sans Pro" w:hAnsi="Source Sans Pro"/>
        </w:rPr>
      </w:pPr>
    </w:p>
    <w:p w14:paraId="6FBB8C35" w14:textId="77066190" w:rsidR="00B667AF" w:rsidRDefault="00B667AF">
      <w:pPr>
        <w:rPr>
          <w:rFonts w:ascii="Source Sans Pro" w:hAnsi="Source Sans Pro"/>
          <w:b/>
          <w:bCs/>
          <w:sz w:val="22"/>
          <w:szCs w:val="24"/>
        </w:rPr>
      </w:pPr>
      <w:r w:rsidRPr="00B667AF">
        <w:rPr>
          <w:rFonts w:ascii="Source Sans Pro" w:hAnsi="Source Sans Pro" w:hint="eastAsia"/>
          <w:b/>
          <w:bCs/>
          <w:sz w:val="22"/>
          <w:szCs w:val="24"/>
        </w:rPr>
        <w:t>R</w:t>
      </w:r>
      <w:r w:rsidRPr="00B667AF">
        <w:rPr>
          <w:rFonts w:ascii="Source Sans Pro" w:hAnsi="Source Sans Pro"/>
          <w:b/>
          <w:bCs/>
          <w:sz w:val="22"/>
          <w:szCs w:val="24"/>
        </w:rPr>
        <w:t>eferences</w:t>
      </w:r>
    </w:p>
    <w:p w14:paraId="1AD09817" w14:textId="1799458B" w:rsidR="00326FB1" w:rsidRPr="00326FB1" w:rsidRDefault="00AD78E8" w:rsidP="00326FB1">
      <w:pPr>
        <w:rPr>
          <w:rFonts w:ascii="Source Sans Pro" w:hAnsi="Source Sans Pro"/>
          <w:sz w:val="22"/>
          <w:szCs w:val="24"/>
        </w:rPr>
      </w:pPr>
      <w:r>
        <w:rPr>
          <w:rFonts w:ascii="Source Sans Pro" w:hAnsi="Source Sans Pro"/>
          <w:sz w:val="22"/>
          <w:szCs w:val="24"/>
        </w:rPr>
        <w:t>1</w:t>
      </w:r>
      <w:r w:rsidR="00326FB1" w:rsidRPr="00326FB1">
        <w:rPr>
          <w:rFonts w:ascii="Source Sans Pro" w:hAnsi="Source Sans Pro"/>
          <w:sz w:val="22"/>
          <w:szCs w:val="24"/>
        </w:rPr>
        <w:t>.</w:t>
      </w:r>
      <w:r w:rsidR="00326FB1" w:rsidRPr="00326FB1">
        <w:rPr>
          <w:rFonts w:ascii="Source Sans Pro" w:hAnsi="Source Sans Pro"/>
          <w:sz w:val="22"/>
          <w:szCs w:val="24"/>
        </w:rPr>
        <w:tab/>
      </w:r>
      <w:proofErr w:type="spellStart"/>
      <w:r w:rsidR="00326FB1" w:rsidRPr="00326FB1">
        <w:rPr>
          <w:rFonts w:ascii="Source Sans Pro" w:hAnsi="Source Sans Pro"/>
          <w:sz w:val="22"/>
          <w:szCs w:val="24"/>
        </w:rPr>
        <w:t>Ayyar</w:t>
      </w:r>
      <w:proofErr w:type="spellEnd"/>
      <w:r w:rsidR="00326FB1" w:rsidRPr="00326FB1">
        <w:rPr>
          <w:rFonts w:ascii="Source Sans Pro" w:hAnsi="Source Sans Pro"/>
          <w:sz w:val="22"/>
          <w:szCs w:val="24"/>
        </w:rPr>
        <w:t>, V. S.; Song, D.; Zheng, S.; et al. Minimal Physiologically Based Pharmacokinetic-Pharmacodynamic (</w:t>
      </w:r>
      <w:proofErr w:type="spellStart"/>
      <w:r w:rsidR="00326FB1" w:rsidRPr="00326FB1">
        <w:rPr>
          <w:rFonts w:ascii="Source Sans Pro" w:hAnsi="Source Sans Pro"/>
          <w:sz w:val="22"/>
          <w:szCs w:val="24"/>
        </w:rPr>
        <w:t>mPBPK</w:t>
      </w:r>
      <w:proofErr w:type="spellEnd"/>
      <w:r w:rsidR="00326FB1" w:rsidRPr="00326FB1">
        <w:rPr>
          <w:rFonts w:ascii="Source Sans Pro" w:hAnsi="Source Sans Pro"/>
          <w:sz w:val="22"/>
          <w:szCs w:val="24"/>
        </w:rPr>
        <w:t>-PD) Model of N-</w:t>
      </w:r>
      <w:proofErr w:type="spellStart"/>
      <w:r w:rsidR="00326FB1" w:rsidRPr="00326FB1">
        <w:rPr>
          <w:rFonts w:ascii="Source Sans Pro" w:hAnsi="Source Sans Pro"/>
          <w:sz w:val="22"/>
          <w:szCs w:val="24"/>
        </w:rPr>
        <w:t>Acetylgalactosamine</w:t>
      </w:r>
      <w:proofErr w:type="spellEnd"/>
      <w:r w:rsidR="00326FB1" w:rsidRPr="00326FB1">
        <w:rPr>
          <w:rFonts w:ascii="Source Sans Pro" w:hAnsi="Source Sans Pro"/>
          <w:sz w:val="22"/>
          <w:szCs w:val="24"/>
        </w:rPr>
        <w:t xml:space="preserve">–Conjugated Small Interfering RNA Disposition and Gene Silencing in Preclinical Species and Humans. J. </w:t>
      </w:r>
      <w:proofErr w:type="spellStart"/>
      <w:r w:rsidR="00326FB1" w:rsidRPr="00326FB1">
        <w:rPr>
          <w:rFonts w:ascii="Source Sans Pro" w:hAnsi="Source Sans Pro"/>
          <w:sz w:val="22"/>
          <w:szCs w:val="24"/>
        </w:rPr>
        <w:t>Pharmacol</w:t>
      </w:r>
      <w:proofErr w:type="spellEnd"/>
      <w:r w:rsidR="00326FB1" w:rsidRPr="00326FB1">
        <w:rPr>
          <w:rFonts w:ascii="Source Sans Pro" w:hAnsi="Source Sans Pro"/>
          <w:sz w:val="22"/>
          <w:szCs w:val="24"/>
        </w:rPr>
        <w:t>. Exp. Ther. 2021, 379, 134–146.</w:t>
      </w:r>
    </w:p>
    <w:p w14:paraId="4F676852" w14:textId="1A6D5D3C" w:rsidR="00326FB1" w:rsidRPr="00326FB1" w:rsidRDefault="00AD78E8" w:rsidP="00326FB1">
      <w:pPr>
        <w:rPr>
          <w:rFonts w:ascii="Source Sans Pro" w:hAnsi="Source Sans Pro"/>
          <w:sz w:val="22"/>
          <w:szCs w:val="24"/>
        </w:rPr>
      </w:pPr>
      <w:r>
        <w:rPr>
          <w:rFonts w:ascii="Source Sans Pro" w:hAnsi="Source Sans Pro"/>
          <w:sz w:val="22"/>
          <w:szCs w:val="24"/>
        </w:rPr>
        <w:t>2</w:t>
      </w:r>
      <w:r w:rsidR="00326FB1" w:rsidRPr="00326FB1">
        <w:rPr>
          <w:rFonts w:ascii="Source Sans Pro" w:hAnsi="Source Sans Pro"/>
          <w:sz w:val="22"/>
          <w:szCs w:val="24"/>
        </w:rPr>
        <w:t>.</w:t>
      </w:r>
      <w:r w:rsidR="00326FB1" w:rsidRPr="00326FB1">
        <w:rPr>
          <w:rFonts w:ascii="Source Sans Pro" w:hAnsi="Source Sans Pro"/>
          <w:sz w:val="22"/>
          <w:szCs w:val="24"/>
        </w:rPr>
        <w:tab/>
        <w:t>Brown, C. R.; Gupta, S.; Qin, J.; et al. Investigating the Pharmacodynamic Durability of GalNAc-siRNA Conjugates. Nucleic Acids Res. 2020, 48, 11827–11844.</w:t>
      </w:r>
    </w:p>
    <w:p w14:paraId="4D19F3F2" w14:textId="0E0CFB57" w:rsidR="00326FB1" w:rsidRPr="00326FB1" w:rsidRDefault="00AD78E8" w:rsidP="00326FB1">
      <w:pPr>
        <w:rPr>
          <w:rFonts w:ascii="Source Sans Pro" w:hAnsi="Source Sans Pro"/>
          <w:sz w:val="22"/>
          <w:szCs w:val="24"/>
        </w:rPr>
      </w:pPr>
      <w:r>
        <w:rPr>
          <w:rFonts w:ascii="Source Sans Pro" w:hAnsi="Source Sans Pro"/>
          <w:sz w:val="22"/>
          <w:szCs w:val="24"/>
        </w:rPr>
        <w:t>3</w:t>
      </w:r>
      <w:r w:rsidR="00326FB1" w:rsidRPr="00326FB1">
        <w:rPr>
          <w:rFonts w:ascii="Source Sans Pro" w:hAnsi="Source Sans Pro"/>
          <w:sz w:val="22"/>
          <w:szCs w:val="24"/>
        </w:rPr>
        <w:t>.</w:t>
      </w:r>
      <w:r w:rsidR="00326FB1" w:rsidRPr="00326FB1">
        <w:rPr>
          <w:rFonts w:ascii="Source Sans Pro" w:hAnsi="Source Sans Pro"/>
          <w:sz w:val="22"/>
          <w:szCs w:val="24"/>
        </w:rPr>
        <w:tab/>
        <w:t xml:space="preserve">Yang, Q.; Humphreys, S. C.; Lade, J. M.; et al. Prolonged Cultured Human Hepatocytes as an In Vitro Experimental System for the Evaluation of Potency and Duration of Activity of RNA Therapeutics: Demonstration of Prolonged Duration of Gene Silencing Effects of a GalNAc-Conjugated Human Hypoxanthine Phosphoribosyl Transferase (HPRT1) siRNA. </w:t>
      </w:r>
      <w:proofErr w:type="spellStart"/>
      <w:r w:rsidR="00326FB1" w:rsidRPr="00326FB1">
        <w:rPr>
          <w:rFonts w:ascii="Source Sans Pro" w:hAnsi="Source Sans Pro"/>
          <w:sz w:val="22"/>
          <w:szCs w:val="24"/>
        </w:rPr>
        <w:t>Biochem</w:t>
      </w:r>
      <w:proofErr w:type="spellEnd"/>
      <w:r w:rsidR="00326FB1" w:rsidRPr="00326FB1">
        <w:rPr>
          <w:rFonts w:ascii="Source Sans Pro" w:hAnsi="Source Sans Pro"/>
          <w:sz w:val="22"/>
          <w:szCs w:val="24"/>
        </w:rPr>
        <w:t xml:space="preserve">. </w:t>
      </w:r>
      <w:proofErr w:type="spellStart"/>
      <w:r w:rsidR="00326FB1" w:rsidRPr="00326FB1">
        <w:rPr>
          <w:rFonts w:ascii="Source Sans Pro" w:hAnsi="Source Sans Pro"/>
          <w:sz w:val="22"/>
          <w:szCs w:val="24"/>
        </w:rPr>
        <w:t>Pharmacol</w:t>
      </w:r>
      <w:proofErr w:type="spellEnd"/>
      <w:r w:rsidR="00326FB1" w:rsidRPr="00326FB1">
        <w:rPr>
          <w:rFonts w:ascii="Source Sans Pro" w:hAnsi="Source Sans Pro"/>
          <w:sz w:val="22"/>
          <w:szCs w:val="24"/>
        </w:rPr>
        <w:t>. 2021, 189, 114374.</w:t>
      </w:r>
    </w:p>
    <w:p w14:paraId="77B062CD" w14:textId="2B8F89EB" w:rsidR="00326FB1" w:rsidRPr="00326FB1" w:rsidRDefault="00AD78E8" w:rsidP="00326FB1">
      <w:pPr>
        <w:rPr>
          <w:rFonts w:ascii="Source Sans Pro" w:hAnsi="Source Sans Pro"/>
          <w:sz w:val="22"/>
          <w:szCs w:val="24"/>
        </w:rPr>
      </w:pPr>
      <w:r>
        <w:rPr>
          <w:rFonts w:ascii="Source Sans Pro" w:hAnsi="Source Sans Pro"/>
          <w:sz w:val="22"/>
          <w:szCs w:val="24"/>
        </w:rPr>
        <w:t>4</w:t>
      </w:r>
      <w:r w:rsidR="00326FB1" w:rsidRPr="00326FB1">
        <w:rPr>
          <w:rFonts w:ascii="Source Sans Pro" w:hAnsi="Source Sans Pro"/>
          <w:sz w:val="22"/>
          <w:szCs w:val="24"/>
        </w:rPr>
        <w:t>.</w:t>
      </w:r>
      <w:r w:rsidR="00326FB1" w:rsidRPr="00326FB1">
        <w:rPr>
          <w:rFonts w:ascii="Source Sans Pro" w:hAnsi="Source Sans Pro"/>
          <w:sz w:val="22"/>
          <w:szCs w:val="24"/>
        </w:rPr>
        <w:tab/>
      </w:r>
      <w:proofErr w:type="spellStart"/>
      <w:r w:rsidR="00326FB1" w:rsidRPr="00326FB1">
        <w:rPr>
          <w:rFonts w:ascii="Source Sans Pro" w:hAnsi="Source Sans Pro"/>
          <w:sz w:val="22"/>
          <w:szCs w:val="24"/>
        </w:rPr>
        <w:t>Iwakawa</w:t>
      </w:r>
      <w:proofErr w:type="spellEnd"/>
      <w:r w:rsidR="00326FB1" w:rsidRPr="00326FB1">
        <w:rPr>
          <w:rFonts w:ascii="Source Sans Pro" w:hAnsi="Source Sans Pro"/>
          <w:sz w:val="22"/>
          <w:szCs w:val="24"/>
        </w:rPr>
        <w:t>, H.-O.; Tomari, Y. Life of RISC: Formation, Action, and Degradation of RNA-Induced Silencing Complex. Mol. Cell 2021, 82, 30–43.</w:t>
      </w:r>
    </w:p>
    <w:p w14:paraId="4AD9BDA9" w14:textId="7EAF80E4" w:rsidR="00326FB1" w:rsidRPr="00326FB1" w:rsidRDefault="00AD78E8" w:rsidP="00326FB1">
      <w:pPr>
        <w:rPr>
          <w:rFonts w:ascii="Source Sans Pro" w:hAnsi="Source Sans Pro"/>
          <w:sz w:val="22"/>
          <w:szCs w:val="24"/>
        </w:rPr>
      </w:pPr>
      <w:r>
        <w:rPr>
          <w:rFonts w:ascii="Source Sans Pro" w:hAnsi="Source Sans Pro"/>
          <w:sz w:val="22"/>
          <w:szCs w:val="24"/>
        </w:rPr>
        <w:t>5</w:t>
      </w:r>
      <w:r w:rsidR="00326FB1" w:rsidRPr="00326FB1">
        <w:rPr>
          <w:rFonts w:ascii="Source Sans Pro" w:hAnsi="Source Sans Pro"/>
          <w:sz w:val="22"/>
          <w:szCs w:val="24"/>
        </w:rPr>
        <w:t>.</w:t>
      </w:r>
      <w:r w:rsidR="00326FB1" w:rsidRPr="00326FB1">
        <w:rPr>
          <w:rFonts w:ascii="Source Sans Pro" w:hAnsi="Source Sans Pro"/>
          <w:sz w:val="22"/>
          <w:szCs w:val="24"/>
        </w:rPr>
        <w:tab/>
        <w:t xml:space="preserve">Willoughby, J. L.; Chan, A.; Sehgal, A.; et al. Evaluation of GalNAc-siRNA Conjugate Activity in Pre-Clinical Animal Models with Reduced </w:t>
      </w:r>
      <w:proofErr w:type="spellStart"/>
      <w:r w:rsidR="00326FB1" w:rsidRPr="00326FB1">
        <w:rPr>
          <w:rFonts w:ascii="Source Sans Pro" w:hAnsi="Source Sans Pro"/>
          <w:sz w:val="22"/>
          <w:szCs w:val="24"/>
        </w:rPr>
        <w:t>Asialoglycoprotein</w:t>
      </w:r>
      <w:proofErr w:type="spellEnd"/>
      <w:r w:rsidR="00326FB1" w:rsidRPr="00326FB1">
        <w:rPr>
          <w:rFonts w:ascii="Source Sans Pro" w:hAnsi="Source Sans Pro"/>
          <w:sz w:val="22"/>
          <w:szCs w:val="24"/>
        </w:rPr>
        <w:t xml:space="preserve"> Receptor Expression. Mol. Ther. 2018, 26, 105–114.</w:t>
      </w:r>
    </w:p>
    <w:sectPr w:rsidR="00326FB1" w:rsidRPr="00326FB1" w:rsidSect="007B7B5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D5DA" w14:textId="77777777" w:rsidR="00374BC1" w:rsidRDefault="00374BC1" w:rsidP="00B6668B">
      <w:r>
        <w:separator/>
      </w:r>
    </w:p>
  </w:endnote>
  <w:endnote w:type="continuationSeparator" w:id="0">
    <w:p w14:paraId="6BD46303" w14:textId="77777777" w:rsidR="00374BC1" w:rsidRDefault="00374BC1" w:rsidP="00B6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2AFE" w14:textId="77777777" w:rsidR="00374BC1" w:rsidRDefault="00374BC1" w:rsidP="00B6668B">
      <w:r>
        <w:separator/>
      </w:r>
    </w:p>
  </w:footnote>
  <w:footnote w:type="continuationSeparator" w:id="0">
    <w:p w14:paraId="65710A58" w14:textId="77777777" w:rsidR="00374BC1" w:rsidRDefault="00374BC1" w:rsidP="00B66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PLo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B7B55"/>
    <w:rsid w:val="00080CA2"/>
    <w:rsid w:val="001017D0"/>
    <w:rsid w:val="00124467"/>
    <w:rsid w:val="00212EBB"/>
    <w:rsid w:val="00270031"/>
    <w:rsid w:val="00326FB1"/>
    <w:rsid w:val="00374BC1"/>
    <w:rsid w:val="00381B4F"/>
    <w:rsid w:val="003A4FEE"/>
    <w:rsid w:val="003C3538"/>
    <w:rsid w:val="004072CE"/>
    <w:rsid w:val="00465033"/>
    <w:rsid w:val="0049097A"/>
    <w:rsid w:val="004C675C"/>
    <w:rsid w:val="004E6C30"/>
    <w:rsid w:val="004F7E82"/>
    <w:rsid w:val="00573D00"/>
    <w:rsid w:val="00647831"/>
    <w:rsid w:val="006E57F1"/>
    <w:rsid w:val="006F79EA"/>
    <w:rsid w:val="007543D5"/>
    <w:rsid w:val="007578C1"/>
    <w:rsid w:val="007645F6"/>
    <w:rsid w:val="007B7B55"/>
    <w:rsid w:val="00800B4F"/>
    <w:rsid w:val="00842459"/>
    <w:rsid w:val="00872463"/>
    <w:rsid w:val="00884891"/>
    <w:rsid w:val="008E4B58"/>
    <w:rsid w:val="009427D2"/>
    <w:rsid w:val="009F3906"/>
    <w:rsid w:val="009F7DAC"/>
    <w:rsid w:val="00A1591F"/>
    <w:rsid w:val="00AD2737"/>
    <w:rsid w:val="00AD78E8"/>
    <w:rsid w:val="00B6668B"/>
    <w:rsid w:val="00B667AF"/>
    <w:rsid w:val="00B75503"/>
    <w:rsid w:val="00D27529"/>
    <w:rsid w:val="00D335B6"/>
    <w:rsid w:val="00E60F62"/>
    <w:rsid w:val="00E94614"/>
    <w:rsid w:val="00EF4D9B"/>
    <w:rsid w:val="00F175E6"/>
    <w:rsid w:val="00F6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FA79D"/>
  <w15:chartTrackingRefBased/>
  <w15:docId w15:val="{846249EE-1675-4715-864D-6730FB7C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
    <w:name w:val="MDPI"/>
    <w:basedOn w:val="a"/>
    <w:autoRedefine/>
    <w:qFormat/>
    <w:rsid w:val="00800B4F"/>
    <w:pPr>
      <w:widowControl/>
      <w:adjustRightInd w:val="0"/>
      <w:snapToGrid w:val="0"/>
      <w:spacing w:before="240"/>
      <w:jc w:val="left"/>
    </w:pPr>
    <w:rPr>
      <w:rFonts w:ascii="Palatino Linotype" w:hAnsi="Palatino Linotype" w:cs="Times New Roman"/>
      <w:i/>
      <w:snapToGrid w:val="0"/>
      <w:color w:val="000000"/>
      <w:kern w:val="0"/>
      <w:sz w:val="20"/>
      <w:lang w:bidi="en-US"/>
    </w:rPr>
  </w:style>
  <w:style w:type="character" w:styleId="a3">
    <w:name w:val="annotation reference"/>
    <w:basedOn w:val="a0"/>
    <w:uiPriority w:val="99"/>
    <w:semiHidden/>
    <w:unhideWhenUsed/>
    <w:rsid w:val="007B7B55"/>
    <w:rPr>
      <w:sz w:val="21"/>
      <w:szCs w:val="21"/>
    </w:rPr>
  </w:style>
  <w:style w:type="paragraph" w:styleId="a4">
    <w:name w:val="annotation text"/>
    <w:basedOn w:val="a"/>
    <w:link w:val="a5"/>
    <w:uiPriority w:val="99"/>
    <w:unhideWhenUsed/>
    <w:qFormat/>
    <w:rsid w:val="007B7B55"/>
    <w:pPr>
      <w:jc w:val="left"/>
    </w:pPr>
  </w:style>
  <w:style w:type="character" w:customStyle="1" w:styleId="a5">
    <w:name w:val="批注文字 字符"/>
    <w:basedOn w:val="a0"/>
    <w:link w:val="a4"/>
    <w:uiPriority w:val="99"/>
    <w:qFormat/>
    <w:rsid w:val="007B7B55"/>
  </w:style>
  <w:style w:type="table" w:customStyle="1" w:styleId="1">
    <w:name w:val="网格型1"/>
    <w:basedOn w:val="a1"/>
    <w:uiPriority w:val="39"/>
    <w:rsid w:val="007B7B55"/>
    <w:rPr>
      <w:rFonts w:ascii="DengXian" w:eastAsia="DengXian" w:hAnsi="DengXi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39"/>
    <w:rsid w:val="007B7B55"/>
    <w:rPr>
      <w:rFonts w:ascii="DengXian" w:eastAsia="DengXian" w:hAnsi="DengXi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7B7B55"/>
  </w:style>
  <w:style w:type="paragraph" w:customStyle="1" w:styleId="EndNoteBibliographyTitle">
    <w:name w:val="EndNote Bibliography Title"/>
    <w:basedOn w:val="a"/>
    <w:link w:val="EndNoteBibliographyTitle0"/>
    <w:rsid w:val="00B667AF"/>
    <w:pPr>
      <w:jc w:val="center"/>
    </w:pPr>
    <w:rPr>
      <w:rFonts w:ascii="DengXian" w:eastAsia="DengXian" w:hAnsi="DengXian"/>
      <w:noProof/>
      <w:sz w:val="20"/>
    </w:rPr>
  </w:style>
  <w:style w:type="character" w:customStyle="1" w:styleId="EndNoteBibliographyTitle0">
    <w:name w:val="EndNote Bibliography Title 字符"/>
    <w:basedOn w:val="a0"/>
    <w:link w:val="EndNoteBibliographyTitle"/>
    <w:rsid w:val="00B667AF"/>
    <w:rPr>
      <w:rFonts w:ascii="DengXian" w:eastAsia="DengXian" w:hAnsi="DengXian"/>
      <w:noProof/>
      <w:sz w:val="20"/>
    </w:rPr>
  </w:style>
  <w:style w:type="paragraph" w:customStyle="1" w:styleId="EndNoteBibliography">
    <w:name w:val="EndNote Bibliography"/>
    <w:basedOn w:val="a"/>
    <w:link w:val="EndNoteBibliography0"/>
    <w:rsid w:val="00B667AF"/>
    <w:rPr>
      <w:rFonts w:ascii="DengXian" w:eastAsia="DengXian" w:hAnsi="DengXian"/>
      <w:noProof/>
      <w:sz w:val="20"/>
    </w:rPr>
  </w:style>
  <w:style w:type="character" w:customStyle="1" w:styleId="EndNoteBibliography0">
    <w:name w:val="EndNote Bibliography 字符"/>
    <w:basedOn w:val="a0"/>
    <w:link w:val="EndNoteBibliography"/>
    <w:rsid w:val="00B667AF"/>
    <w:rPr>
      <w:rFonts w:ascii="DengXian" w:eastAsia="DengXian" w:hAnsi="DengXian"/>
      <w:noProof/>
      <w:sz w:val="20"/>
    </w:rPr>
  </w:style>
  <w:style w:type="paragraph" w:styleId="a7">
    <w:name w:val="header"/>
    <w:basedOn w:val="a"/>
    <w:link w:val="a8"/>
    <w:uiPriority w:val="99"/>
    <w:unhideWhenUsed/>
    <w:rsid w:val="00B6668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6668B"/>
    <w:rPr>
      <w:sz w:val="18"/>
      <w:szCs w:val="18"/>
    </w:rPr>
  </w:style>
  <w:style w:type="paragraph" w:styleId="a9">
    <w:name w:val="footer"/>
    <w:basedOn w:val="a"/>
    <w:link w:val="aa"/>
    <w:uiPriority w:val="99"/>
    <w:unhideWhenUsed/>
    <w:rsid w:val="00B6668B"/>
    <w:pPr>
      <w:tabs>
        <w:tab w:val="center" w:pos="4153"/>
        <w:tab w:val="right" w:pos="8306"/>
      </w:tabs>
      <w:snapToGrid w:val="0"/>
      <w:jc w:val="left"/>
    </w:pPr>
    <w:rPr>
      <w:sz w:val="18"/>
      <w:szCs w:val="18"/>
    </w:rPr>
  </w:style>
  <w:style w:type="character" w:customStyle="1" w:styleId="aa">
    <w:name w:val="页脚 字符"/>
    <w:basedOn w:val="a0"/>
    <w:link w:val="a9"/>
    <w:uiPriority w:val="99"/>
    <w:rsid w:val="00B6668B"/>
    <w:rPr>
      <w:sz w:val="18"/>
      <w:szCs w:val="18"/>
    </w:rPr>
  </w:style>
  <w:style w:type="table" w:styleId="ab">
    <w:name w:val="Table Grid"/>
    <w:basedOn w:val="a1"/>
    <w:uiPriority w:val="39"/>
    <w:rsid w:val="00D27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851">
      <w:bodyDiv w:val="1"/>
      <w:marLeft w:val="0"/>
      <w:marRight w:val="0"/>
      <w:marTop w:val="0"/>
      <w:marBottom w:val="0"/>
      <w:divBdr>
        <w:top w:val="none" w:sz="0" w:space="0" w:color="auto"/>
        <w:left w:val="none" w:sz="0" w:space="0" w:color="auto"/>
        <w:bottom w:val="none" w:sz="0" w:space="0" w:color="auto"/>
        <w:right w:val="none" w:sz="0" w:space="0" w:color="auto"/>
      </w:divBdr>
    </w:div>
    <w:div w:id="82383514">
      <w:bodyDiv w:val="1"/>
      <w:marLeft w:val="0"/>
      <w:marRight w:val="0"/>
      <w:marTop w:val="0"/>
      <w:marBottom w:val="0"/>
      <w:divBdr>
        <w:top w:val="none" w:sz="0" w:space="0" w:color="auto"/>
        <w:left w:val="none" w:sz="0" w:space="0" w:color="auto"/>
        <w:bottom w:val="none" w:sz="0" w:space="0" w:color="auto"/>
        <w:right w:val="none" w:sz="0" w:space="0" w:color="auto"/>
      </w:divBdr>
    </w:div>
    <w:div w:id="147408235">
      <w:bodyDiv w:val="1"/>
      <w:marLeft w:val="0"/>
      <w:marRight w:val="0"/>
      <w:marTop w:val="0"/>
      <w:marBottom w:val="0"/>
      <w:divBdr>
        <w:top w:val="none" w:sz="0" w:space="0" w:color="auto"/>
        <w:left w:val="none" w:sz="0" w:space="0" w:color="auto"/>
        <w:bottom w:val="none" w:sz="0" w:space="0" w:color="auto"/>
        <w:right w:val="none" w:sz="0" w:space="0" w:color="auto"/>
      </w:divBdr>
    </w:div>
    <w:div w:id="184755455">
      <w:bodyDiv w:val="1"/>
      <w:marLeft w:val="0"/>
      <w:marRight w:val="0"/>
      <w:marTop w:val="0"/>
      <w:marBottom w:val="0"/>
      <w:divBdr>
        <w:top w:val="none" w:sz="0" w:space="0" w:color="auto"/>
        <w:left w:val="none" w:sz="0" w:space="0" w:color="auto"/>
        <w:bottom w:val="none" w:sz="0" w:space="0" w:color="auto"/>
        <w:right w:val="none" w:sz="0" w:space="0" w:color="auto"/>
      </w:divBdr>
    </w:div>
    <w:div w:id="260258071">
      <w:bodyDiv w:val="1"/>
      <w:marLeft w:val="0"/>
      <w:marRight w:val="0"/>
      <w:marTop w:val="0"/>
      <w:marBottom w:val="0"/>
      <w:divBdr>
        <w:top w:val="none" w:sz="0" w:space="0" w:color="auto"/>
        <w:left w:val="none" w:sz="0" w:space="0" w:color="auto"/>
        <w:bottom w:val="none" w:sz="0" w:space="0" w:color="auto"/>
        <w:right w:val="none" w:sz="0" w:space="0" w:color="auto"/>
      </w:divBdr>
    </w:div>
    <w:div w:id="272127512">
      <w:bodyDiv w:val="1"/>
      <w:marLeft w:val="0"/>
      <w:marRight w:val="0"/>
      <w:marTop w:val="0"/>
      <w:marBottom w:val="0"/>
      <w:divBdr>
        <w:top w:val="none" w:sz="0" w:space="0" w:color="auto"/>
        <w:left w:val="none" w:sz="0" w:space="0" w:color="auto"/>
        <w:bottom w:val="none" w:sz="0" w:space="0" w:color="auto"/>
        <w:right w:val="none" w:sz="0" w:space="0" w:color="auto"/>
      </w:divBdr>
    </w:div>
    <w:div w:id="280304616">
      <w:bodyDiv w:val="1"/>
      <w:marLeft w:val="0"/>
      <w:marRight w:val="0"/>
      <w:marTop w:val="0"/>
      <w:marBottom w:val="0"/>
      <w:divBdr>
        <w:top w:val="none" w:sz="0" w:space="0" w:color="auto"/>
        <w:left w:val="none" w:sz="0" w:space="0" w:color="auto"/>
        <w:bottom w:val="none" w:sz="0" w:space="0" w:color="auto"/>
        <w:right w:val="none" w:sz="0" w:space="0" w:color="auto"/>
      </w:divBdr>
    </w:div>
    <w:div w:id="376204049">
      <w:bodyDiv w:val="1"/>
      <w:marLeft w:val="0"/>
      <w:marRight w:val="0"/>
      <w:marTop w:val="0"/>
      <w:marBottom w:val="0"/>
      <w:divBdr>
        <w:top w:val="none" w:sz="0" w:space="0" w:color="auto"/>
        <w:left w:val="none" w:sz="0" w:space="0" w:color="auto"/>
        <w:bottom w:val="none" w:sz="0" w:space="0" w:color="auto"/>
        <w:right w:val="none" w:sz="0" w:space="0" w:color="auto"/>
      </w:divBdr>
    </w:div>
    <w:div w:id="399182440">
      <w:bodyDiv w:val="1"/>
      <w:marLeft w:val="0"/>
      <w:marRight w:val="0"/>
      <w:marTop w:val="0"/>
      <w:marBottom w:val="0"/>
      <w:divBdr>
        <w:top w:val="none" w:sz="0" w:space="0" w:color="auto"/>
        <w:left w:val="none" w:sz="0" w:space="0" w:color="auto"/>
        <w:bottom w:val="none" w:sz="0" w:space="0" w:color="auto"/>
        <w:right w:val="none" w:sz="0" w:space="0" w:color="auto"/>
      </w:divBdr>
    </w:div>
    <w:div w:id="420182865">
      <w:bodyDiv w:val="1"/>
      <w:marLeft w:val="0"/>
      <w:marRight w:val="0"/>
      <w:marTop w:val="0"/>
      <w:marBottom w:val="0"/>
      <w:divBdr>
        <w:top w:val="none" w:sz="0" w:space="0" w:color="auto"/>
        <w:left w:val="none" w:sz="0" w:space="0" w:color="auto"/>
        <w:bottom w:val="none" w:sz="0" w:space="0" w:color="auto"/>
        <w:right w:val="none" w:sz="0" w:space="0" w:color="auto"/>
      </w:divBdr>
    </w:div>
    <w:div w:id="423384314">
      <w:bodyDiv w:val="1"/>
      <w:marLeft w:val="0"/>
      <w:marRight w:val="0"/>
      <w:marTop w:val="0"/>
      <w:marBottom w:val="0"/>
      <w:divBdr>
        <w:top w:val="none" w:sz="0" w:space="0" w:color="auto"/>
        <w:left w:val="none" w:sz="0" w:space="0" w:color="auto"/>
        <w:bottom w:val="none" w:sz="0" w:space="0" w:color="auto"/>
        <w:right w:val="none" w:sz="0" w:space="0" w:color="auto"/>
      </w:divBdr>
    </w:div>
    <w:div w:id="519130080">
      <w:bodyDiv w:val="1"/>
      <w:marLeft w:val="0"/>
      <w:marRight w:val="0"/>
      <w:marTop w:val="0"/>
      <w:marBottom w:val="0"/>
      <w:divBdr>
        <w:top w:val="none" w:sz="0" w:space="0" w:color="auto"/>
        <w:left w:val="none" w:sz="0" w:space="0" w:color="auto"/>
        <w:bottom w:val="none" w:sz="0" w:space="0" w:color="auto"/>
        <w:right w:val="none" w:sz="0" w:space="0" w:color="auto"/>
      </w:divBdr>
    </w:div>
    <w:div w:id="552470771">
      <w:bodyDiv w:val="1"/>
      <w:marLeft w:val="0"/>
      <w:marRight w:val="0"/>
      <w:marTop w:val="0"/>
      <w:marBottom w:val="0"/>
      <w:divBdr>
        <w:top w:val="none" w:sz="0" w:space="0" w:color="auto"/>
        <w:left w:val="none" w:sz="0" w:space="0" w:color="auto"/>
        <w:bottom w:val="none" w:sz="0" w:space="0" w:color="auto"/>
        <w:right w:val="none" w:sz="0" w:space="0" w:color="auto"/>
      </w:divBdr>
    </w:div>
    <w:div w:id="654377288">
      <w:bodyDiv w:val="1"/>
      <w:marLeft w:val="0"/>
      <w:marRight w:val="0"/>
      <w:marTop w:val="0"/>
      <w:marBottom w:val="0"/>
      <w:divBdr>
        <w:top w:val="none" w:sz="0" w:space="0" w:color="auto"/>
        <w:left w:val="none" w:sz="0" w:space="0" w:color="auto"/>
        <w:bottom w:val="none" w:sz="0" w:space="0" w:color="auto"/>
        <w:right w:val="none" w:sz="0" w:space="0" w:color="auto"/>
      </w:divBdr>
    </w:div>
    <w:div w:id="665397363">
      <w:bodyDiv w:val="1"/>
      <w:marLeft w:val="0"/>
      <w:marRight w:val="0"/>
      <w:marTop w:val="0"/>
      <w:marBottom w:val="0"/>
      <w:divBdr>
        <w:top w:val="none" w:sz="0" w:space="0" w:color="auto"/>
        <w:left w:val="none" w:sz="0" w:space="0" w:color="auto"/>
        <w:bottom w:val="none" w:sz="0" w:space="0" w:color="auto"/>
        <w:right w:val="none" w:sz="0" w:space="0" w:color="auto"/>
      </w:divBdr>
    </w:div>
    <w:div w:id="686830071">
      <w:bodyDiv w:val="1"/>
      <w:marLeft w:val="0"/>
      <w:marRight w:val="0"/>
      <w:marTop w:val="0"/>
      <w:marBottom w:val="0"/>
      <w:divBdr>
        <w:top w:val="none" w:sz="0" w:space="0" w:color="auto"/>
        <w:left w:val="none" w:sz="0" w:space="0" w:color="auto"/>
        <w:bottom w:val="none" w:sz="0" w:space="0" w:color="auto"/>
        <w:right w:val="none" w:sz="0" w:space="0" w:color="auto"/>
      </w:divBdr>
    </w:div>
    <w:div w:id="700517481">
      <w:bodyDiv w:val="1"/>
      <w:marLeft w:val="0"/>
      <w:marRight w:val="0"/>
      <w:marTop w:val="0"/>
      <w:marBottom w:val="0"/>
      <w:divBdr>
        <w:top w:val="none" w:sz="0" w:space="0" w:color="auto"/>
        <w:left w:val="none" w:sz="0" w:space="0" w:color="auto"/>
        <w:bottom w:val="none" w:sz="0" w:space="0" w:color="auto"/>
        <w:right w:val="none" w:sz="0" w:space="0" w:color="auto"/>
      </w:divBdr>
    </w:div>
    <w:div w:id="713652641">
      <w:bodyDiv w:val="1"/>
      <w:marLeft w:val="0"/>
      <w:marRight w:val="0"/>
      <w:marTop w:val="0"/>
      <w:marBottom w:val="0"/>
      <w:divBdr>
        <w:top w:val="none" w:sz="0" w:space="0" w:color="auto"/>
        <w:left w:val="none" w:sz="0" w:space="0" w:color="auto"/>
        <w:bottom w:val="none" w:sz="0" w:space="0" w:color="auto"/>
        <w:right w:val="none" w:sz="0" w:space="0" w:color="auto"/>
      </w:divBdr>
    </w:div>
    <w:div w:id="811794495">
      <w:bodyDiv w:val="1"/>
      <w:marLeft w:val="0"/>
      <w:marRight w:val="0"/>
      <w:marTop w:val="0"/>
      <w:marBottom w:val="0"/>
      <w:divBdr>
        <w:top w:val="none" w:sz="0" w:space="0" w:color="auto"/>
        <w:left w:val="none" w:sz="0" w:space="0" w:color="auto"/>
        <w:bottom w:val="none" w:sz="0" w:space="0" w:color="auto"/>
        <w:right w:val="none" w:sz="0" w:space="0" w:color="auto"/>
      </w:divBdr>
    </w:div>
    <w:div w:id="821117365">
      <w:bodyDiv w:val="1"/>
      <w:marLeft w:val="0"/>
      <w:marRight w:val="0"/>
      <w:marTop w:val="0"/>
      <w:marBottom w:val="0"/>
      <w:divBdr>
        <w:top w:val="none" w:sz="0" w:space="0" w:color="auto"/>
        <w:left w:val="none" w:sz="0" w:space="0" w:color="auto"/>
        <w:bottom w:val="none" w:sz="0" w:space="0" w:color="auto"/>
        <w:right w:val="none" w:sz="0" w:space="0" w:color="auto"/>
      </w:divBdr>
    </w:div>
    <w:div w:id="867065626">
      <w:bodyDiv w:val="1"/>
      <w:marLeft w:val="0"/>
      <w:marRight w:val="0"/>
      <w:marTop w:val="0"/>
      <w:marBottom w:val="0"/>
      <w:divBdr>
        <w:top w:val="none" w:sz="0" w:space="0" w:color="auto"/>
        <w:left w:val="none" w:sz="0" w:space="0" w:color="auto"/>
        <w:bottom w:val="none" w:sz="0" w:space="0" w:color="auto"/>
        <w:right w:val="none" w:sz="0" w:space="0" w:color="auto"/>
      </w:divBdr>
    </w:div>
    <w:div w:id="872233057">
      <w:bodyDiv w:val="1"/>
      <w:marLeft w:val="0"/>
      <w:marRight w:val="0"/>
      <w:marTop w:val="0"/>
      <w:marBottom w:val="0"/>
      <w:divBdr>
        <w:top w:val="none" w:sz="0" w:space="0" w:color="auto"/>
        <w:left w:val="none" w:sz="0" w:space="0" w:color="auto"/>
        <w:bottom w:val="none" w:sz="0" w:space="0" w:color="auto"/>
        <w:right w:val="none" w:sz="0" w:space="0" w:color="auto"/>
      </w:divBdr>
    </w:div>
    <w:div w:id="968172611">
      <w:bodyDiv w:val="1"/>
      <w:marLeft w:val="0"/>
      <w:marRight w:val="0"/>
      <w:marTop w:val="0"/>
      <w:marBottom w:val="0"/>
      <w:divBdr>
        <w:top w:val="none" w:sz="0" w:space="0" w:color="auto"/>
        <w:left w:val="none" w:sz="0" w:space="0" w:color="auto"/>
        <w:bottom w:val="none" w:sz="0" w:space="0" w:color="auto"/>
        <w:right w:val="none" w:sz="0" w:space="0" w:color="auto"/>
      </w:divBdr>
    </w:div>
    <w:div w:id="1006640407">
      <w:bodyDiv w:val="1"/>
      <w:marLeft w:val="0"/>
      <w:marRight w:val="0"/>
      <w:marTop w:val="0"/>
      <w:marBottom w:val="0"/>
      <w:divBdr>
        <w:top w:val="none" w:sz="0" w:space="0" w:color="auto"/>
        <w:left w:val="none" w:sz="0" w:space="0" w:color="auto"/>
        <w:bottom w:val="none" w:sz="0" w:space="0" w:color="auto"/>
        <w:right w:val="none" w:sz="0" w:space="0" w:color="auto"/>
      </w:divBdr>
    </w:div>
    <w:div w:id="1009334727">
      <w:bodyDiv w:val="1"/>
      <w:marLeft w:val="0"/>
      <w:marRight w:val="0"/>
      <w:marTop w:val="0"/>
      <w:marBottom w:val="0"/>
      <w:divBdr>
        <w:top w:val="none" w:sz="0" w:space="0" w:color="auto"/>
        <w:left w:val="none" w:sz="0" w:space="0" w:color="auto"/>
        <w:bottom w:val="none" w:sz="0" w:space="0" w:color="auto"/>
        <w:right w:val="none" w:sz="0" w:space="0" w:color="auto"/>
      </w:divBdr>
    </w:div>
    <w:div w:id="1019626460">
      <w:bodyDiv w:val="1"/>
      <w:marLeft w:val="0"/>
      <w:marRight w:val="0"/>
      <w:marTop w:val="0"/>
      <w:marBottom w:val="0"/>
      <w:divBdr>
        <w:top w:val="none" w:sz="0" w:space="0" w:color="auto"/>
        <w:left w:val="none" w:sz="0" w:space="0" w:color="auto"/>
        <w:bottom w:val="none" w:sz="0" w:space="0" w:color="auto"/>
        <w:right w:val="none" w:sz="0" w:space="0" w:color="auto"/>
      </w:divBdr>
    </w:div>
    <w:div w:id="1079521127">
      <w:bodyDiv w:val="1"/>
      <w:marLeft w:val="0"/>
      <w:marRight w:val="0"/>
      <w:marTop w:val="0"/>
      <w:marBottom w:val="0"/>
      <w:divBdr>
        <w:top w:val="none" w:sz="0" w:space="0" w:color="auto"/>
        <w:left w:val="none" w:sz="0" w:space="0" w:color="auto"/>
        <w:bottom w:val="none" w:sz="0" w:space="0" w:color="auto"/>
        <w:right w:val="none" w:sz="0" w:space="0" w:color="auto"/>
      </w:divBdr>
    </w:div>
    <w:div w:id="1130127774">
      <w:bodyDiv w:val="1"/>
      <w:marLeft w:val="0"/>
      <w:marRight w:val="0"/>
      <w:marTop w:val="0"/>
      <w:marBottom w:val="0"/>
      <w:divBdr>
        <w:top w:val="none" w:sz="0" w:space="0" w:color="auto"/>
        <w:left w:val="none" w:sz="0" w:space="0" w:color="auto"/>
        <w:bottom w:val="none" w:sz="0" w:space="0" w:color="auto"/>
        <w:right w:val="none" w:sz="0" w:space="0" w:color="auto"/>
      </w:divBdr>
    </w:div>
    <w:div w:id="1162702034">
      <w:bodyDiv w:val="1"/>
      <w:marLeft w:val="0"/>
      <w:marRight w:val="0"/>
      <w:marTop w:val="0"/>
      <w:marBottom w:val="0"/>
      <w:divBdr>
        <w:top w:val="none" w:sz="0" w:space="0" w:color="auto"/>
        <w:left w:val="none" w:sz="0" w:space="0" w:color="auto"/>
        <w:bottom w:val="none" w:sz="0" w:space="0" w:color="auto"/>
        <w:right w:val="none" w:sz="0" w:space="0" w:color="auto"/>
      </w:divBdr>
    </w:div>
    <w:div w:id="1202668758">
      <w:bodyDiv w:val="1"/>
      <w:marLeft w:val="0"/>
      <w:marRight w:val="0"/>
      <w:marTop w:val="0"/>
      <w:marBottom w:val="0"/>
      <w:divBdr>
        <w:top w:val="none" w:sz="0" w:space="0" w:color="auto"/>
        <w:left w:val="none" w:sz="0" w:space="0" w:color="auto"/>
        <w:bottom w:val="none" w:sz="0" w:space="0" w:color="auto"/>
        <w:right w:val="none" w:sz="0" w:space="0" w:color="auto"/>
      </w:divBdr>
    </w:div>
    <w:div w:id="1327436505">
      <w:bodyDiv w:val="1"/>
      <w:marLeft w:val="0"/>
      <w:marRight w:val="0"/>
      <w:marTop w:val="0"/>
      <w:marBottom w:val="0"/>
      <w:divBdr>
        <w:top w:val="none" w:sz="0" w:space="0" w:color="auto"/>
        <w:left w:val="none" w:sz="0" w:space="0" w:color="auto"/>
        <w:bottom w:val="none" w:sz="0" w:space="0" w:color="auto"/>
        <w:right w:val="none" w:sz="0" w:space="0" w:color="auto"/>
      </w:divBdr>
    </w:div>
    <w:div w:id="1334068545">
      <w:bodyDiv w:val="1"/>
      <w:marLeft w:val="0"/>
      <w:marRight w:val="0"/>
      <w:marTop w:val="0"/>
      <w:marBottom w:val="0"/>
      <w:divBdr>
        <w:top w:val="none" w:sz="0" w:space="0" w:color="auto"/>
        <w:left w:val="none" w:sz="0" w:space="0" w:color="auto"/>
        <w:bottom w:val="none" w:sz="0" w:space="0" w:color="auto"/>
        <w:right w:val="none" w:sz="0" w:space="0" w:color="auto"/>
      </w:divBdr>
    </w:div>
    <w:div w:id="1361466147">
      <w:bodyDiv w:val="1"/>
      <w:marLeft w:val="0"/>
      <w:marRight w:val="0"/>
      <w:marTop w:val="0"/>
      <w:marBottom w:val="0"/>
      <w:divBdr>
        <w:top w:val="none" w:sz="0" w:space="0" w:color="auto"/>
        <w:left w:val="none" w:sz="0" w:space="0" w:color="auto"/>
        <w:bottom w:val="none" w:sz="0" w:space="0" w:color="auto"/>
        <w:right w:val="none" w:sz="0" w:space="0" w:color="auto"/>
      </w:divBdr>
    </w:div>
    <w:div w:id="1514492620">
      <w:bodyDiv w:val="1"/>
      <w:marLeft w:val="0"/>
      <w:marRight w:val="0"/>
      <w:marTop w:val="0"/>
      <w:marBottom w:val="0"/>
      <w:divBdr>
        <w:top w:val="none" w:sz="0" w:space="0" w:color="auto"/>
        <w:left w:val="none" w:sz="0" w:space="0" w:color="auto"/>
        <w:bottom w:val="none" w:sz="0" w:space="0" w:color="auto"/>
        <w:right w:val="none" w:sz="0" w:space="0" w:color="auto"/>
      </w:divBdr>
    </w:div>
    <w:div w:id="1542941077">
      <w:bodyDiv w:val="1"/>
      <w:marLeft w:val="0"/>
      <w:marRight w:val="0"/>
      <w:marTop w:val="0"/>
      <w:marBottom w:val="0"/>
      <w:divBdr>
        <w:top w:val="none" w:sz="0" w:space="0" w:color="auto"/>
        <w:left w:val="none" w:sz="0" w:space="0" w:color="auto"/>
        <w:bottom w:val="none" w:sz="0" w:space="0" w:color="auto"/>
        <w:right w:val="none" w:sz="0" w:space="0" w:color="auto"/>
      </w:divBdr>
    </w:div>
    <w:div w:id="1715501745">
      <w:bodyDiv w:val="1"/>
      <w:marLeft w:val="0"/>
      <w:marRight w:val="0"/>
      <w:marTop w:val="0"/>
      <w:marBottom w:val="0"/>
      <w:divBdr>
        <w:top w:val="none" w:sz="0" w:space="0" w:color="auto"/>
        <w:left w:val="none" w:sz="0" w:space="0" w:color="auto"/>
        <w:bottom w:val="none" w:sz="0" w:space="0" w:color="auto"/>
        <w:right w:val="none" w:sz="0" w:space="0" w:color="auto"/>
      </w:divBdr>
    </w:div>
    <w:div w:id="1798722568">
      <w:bodyDiv w:val="1"/>
      <w:marLeft w:val="0"/>
      <w:marRight w:val="0"/>
      <w:marTop w:val="0"/>
      <w:marBottom w:val="0"/>
      <w:divBdr>
        <w:top w:val="none" w:sz="0" w:space="0" w:color="auto"/>
        <w:left w:val="none" w:sz="0" w:space="0" w:color="auto"/>
        <w:bottom w:val="none" w:sz="0" w:space="0" w:color="auto"/>
        <w:right w:val="none" w:sz="0" w:space="0" w:color="auto"/>
      </w:divBdr>
    </w:div>
    <w:div w:id="1809080994">
      <w:bodyDiv w:val="1"/>
      <w:marLeft w:val="0"/>
      <w:marRight w:val="0"/>
      <w:marTop w:val="0"/>
      <w:marBottom w:val="0"/>
      <w:divBdr>
        <w:top w:val="none" w:sz="0" w:space="0" w:color="auto"/>
        <w:left w:val="none" w:sz="0" w:space="0" w:color="auto"/>
        <w:bottom w:val="none" w:sz="0" w:space="0" w:color="auto"/>
        <w:right w:val="none" w:sz="0" w:space="0" w:color="auto"/>
      </w:divBdr>
    </w:div>
    <w:div w:id="2046633773">
      <w:bodyDiv w:val="1"/>
      <w:marLeft w:val="0"/>
      <w:marRight w:val="0"/>
      <w:marTop w:val="0"/>
      <w:marBottom w:val="0"/>
      <w:divBdr>
        <w:top w:val="none" w:sz="0" w:space="0" w:color="auto"/>
        <w:left w:val="none" w:sz="0" w:space="0" w:color="auto"/>
        <w:bottom w:val="none" w:sz="0" w:space="0" w:color="auto"/>
        <w:right w:val="none" w:sz="0" w:space="0" w:color="auto"/>
      </w:divBdr>
    </w:div>
    <w:div w:id="21330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8A75-3D52-489A-990B-412C475C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雅喻</dc:creator>
  <cp:keywords/>
  <dc:description/>
  <cp:lastModifiedBy>雅喻 梁</cp:lastModifiedBy>
  <cp:revision>2</cp:revision>
  <dcterms:created xsi:type="dcterms:W3CDTF">2022-11-29T03:36:00Z</dcterms:created>
  <dcterms:modified xsi:type="dcterms:W3CDTF">2022-11-29T03:36:00Z</dcterms:modified>
</cp:coreProperties>
</file>