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27EEE6" w14:textId="646F48C7" w:rsidR="00654E8F" w:rsidRPr="009743D3" w:rsidRDefault="00654E8F" w:rsidP="0001436A">
      <w:pPr>
        <w:pStyle w:val="SupplementaryMaterial"/>
      </w:pPr>
      <w:r w:rsidRPr="009743D3">
        <w:t>Supplementary Material</w:t>
      </w:r>
    </w:p>
    <w:p w14:paraId="1C47DF13" w14:textId="77777777" w:rsidR="009743D3" w:rsidRPr="009743D3" w:rsidRDefault="009743D3" w:rsidP="009743D3">
      <w:pPr>
        <w:pStyle w:val="Title"/>
      </w:pPr>
    </w:p>
    <w:p w14:paraId="167F3EDB" w14:textId="62AFFF45" w:rsidR="009743D3" w:rsidRPr="009743D3" w:rsidRDefault="009743D3" w:rsidP="009743D3">
      <w:pPr>
        <w:spacing w:after="100"/>
        <w:jc w:val="center"/>
        <w:rPr>
          <w:rFonts w:eastAsia="Times New Roman" w:cs="Times New Roman"/>
          <w:szCs w:val="24"/>
          <w:lang w:val="en-GB" w:eastAsia="de-DE"/>
        </w:rPr>
      </w:pPr>
      <w:r w:rsidRPr="009743D3">
        <w:rPr>
          <w:rFonts w:eastAsia="Times New Roman" w:cs="Times New Roman"/>
          <w:b/>
          <w:szCs w:val="24"/>
          <w:lang w:val="en-GB" w:eastAsia="de-DE"/>
        </w:rPr>
        <w:t xml:space="preserve">Table </w:t>
      </w:r>
      <w:r>
        <w:rPr>
          <w:rFonts w:eastAsia="Times New Roman" w:cs="Times New Roman"/>
          <w:b/>
          <w:szCs w:val="24"/>
          <w:lang w:val="en-GB" w:eastAsia="de-DE"/>
        </w:rPr>
        <w:t xml:space="preserve">Supplementary </w:t>
      </w:r>
      <w:r w:rsidRPr="009743D3">
        <w:rPr>
          <w:rFonts w:eastAsia="Times New Roman" w:cs="Times New Roman"/>
          <w:b/>
          <w:szCs w:val="24"/>
          <w:lang w:val="en-GB" w:eastAsia="de-DE"/>
        </w:rPr>
        <w:t>1.</w:t>
      </w:r>
      <w:r w:rsidRPr="009743D3">
        <w:rPr>
          <w:rFonts w:eastAsia="Times New Roman" w:cs="Times New Roman"/>
          <w:szCs w:val="24"/>
          <w:lang w:val="en-GB" w:eastAsia="de-DE"/>
        </w:rPr>
        <w:t xml:space="preserve"> Low Phosphate Medium composition.</w:t>
      </w:r>
    </w:p>
    <w:tbl>
      <w:tblPr>
        <w:tblW w:w="0" w:type="auto"/>
        <w:jc w:val="center"/>
        <w:tblCellMar>
          <w:left w:w="70" w:type="dxa"/>
          <w:right w:w="70" w:type="dxa"/>
        </w:tblCellMar>
        <w:tblLook w:val="04A0" w:firstRow="1" w:lastRow="0" w:firstColumn="1" w:lastColumn="0" w:noHBand="0" w:noVBand="1"/>
      </w:tblPr>
      <w:tblGrid>
        <w:gridCol w:w="2902"/>
        <w:gridCol w:w="2204"/>
        <w:gridCol w:w="1983"/>
      </w:tblGrid>
      <w:tr w:rsidR="009743D3" w:rsidRPr="009743D3" w14:paraId="2AF668AF" w14:textId="77777777" w:rsidTr="009743D3">
        <w:trPr>
          <w:trHeight w:val="269"/>
          <w:jc w:val="center"/>
        </w:trPr>
        <w:tc>
          <w:tcPr>
            <w:tcW w:w="0" w:type="auto"/>
            <w:tcBorders>
              <w:top w:val="single" w:sz="4" w:space="0" w:color="auto"/>
            </w:tcBorders>
            <w:shd w:val="clear" w:color="auto" w:fill="auto"/>
            <w:vAlign w:val="bottom"/>
            <w:hideMark/>
          </w:tcPr>
          <w:p w14:paraId="2A9B1C58" w14:textId="5C054EDF"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*Saline solution</w:t>
            </w:r>
            <w:r w:rsidR="00D7364A">
              <w:rPr>
                <w:rFonts w:eastAsia="Times New Roman" w:cs="Times New Roman"/>
                <w:szCs w:val="24"/>
                <w:lang w:eastAsia="es-ES"/>
              </w:rPr>
              <w:t xml:space="preserve"> </w:t>
            </w:r>
            <w:r w:rsidRPr="009743D3">
              <w:rPr>
                <w:rFonts w:eastAsia="Times New Roman" w:cs="Times New Roman"/>
                <w:szCs w:val="24"/>
                <w:lang w:eastAsia="es-ES"/>
              </w:rPr>
              <w:t>10</w:t>
            </w:r>
            <w:r w:rsidR="00D7364A" w:rsidRPr="00282169">
              <w:rPr>
                <w:rFonts w:eastAsia="Times New Roman" w:cs="Times New Roman"/>
                <w:szCs w:val="24"/>
                <w:lang w:eastAsia="es-ES"/>
              </w:rPr>
              <w:t>×</w:t>
            </w:r>
            <w:r w:rsidRPr="009743D3">
              <w:rPr>
                <w:rFonts w:eastAsia="Times New Roman" w:cs="Times New Roman"/>
                <w:szCs w:val="24"/>
                <w:lang w:eastAsia="es-ES"/>
              </w:rPr>
              <w:t>, pH 7.2</w:t>
            </w:r>
          </w:p>
        </w:tc>
        <w:tc>
          <w:tcPr>
            <w:tcW w:w="0" w:type="auto"/>
            <w:gridSpan w:val="2"/>
            <w:tcBorders>
              <w:top w:val="single" w:sz="4" w:space="0" w:color="auto"/>
            </w:tcBorders>
            <w:shd w:val="clear" w:color="auto" w:fill="auto"/>
            <w:vAlign w:val="bottom"/>
            <w:hideMark/>
          </w:tcPr>
          <w:p w14:paraId="1B9B2C12" w14:textId="7CAB8B20"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100 ml/</w:t>
            </w:r>
            <w:r w:rsidR="00D7364A">
              <w:rPr>
                <w:rFonts w:eastAsia="Times New Roman" w:cs="Times New Roman"/>
                <w:szCs w:val="24"/>
                <w:lang w:eastAsia="es-ES"/>
              </w:rPr>
              <w:t>L</w:t>
            </w:r>
          </w:p>
        </w:tc>
      </w:tr>
      <w:tr w:rsidR="009743D3" w:rsidRPr="009743D3" w14:paraId="486427B9" w14:textId="77777777" w:rsidTr="009743D3">
        <w:trPr>
          <w:trHeight w:val="226"/>
          <w:jc w:val="center"/>
        </w:trPr>
        <w:tc>
          <w:tcPr>
            <w:tcW w:w="0" w:type="auto"/>
            <w:shd w:val="clear" w:color="auto" w:fill="auto"/>
            <w:vAlign w:val="bottom"/>
            <w:hideMark/>
          </w:tcPr>
          <w:p w14:paraId="4A1AD99D" w14:textId="77777777" w:rsidR="009743D3" w:rsidRPr="009743D3" w:rsidRDefault="009743D3" w:rsidP="009743D3">
            <w:pPr>
              <w:spacing w:after="0"/>
              <w:rPr>
                <w:rFonts w:eastAsia="Times New Roman" w:cs="Times New Roman"/>
                <w:b/>
                <w:bCs/>
                <w:szCs w:val="24"/>
                <w:lang w:eastAsia="es-ES"/>
              </w:rPr>
            </w:pPr>
          </w:p>
        </w:tc>
        <w:tc>
          <w:tcPr>
            <w:tcW w:w="0" w:type="auto"/>
            <w:gridSpan w:val="2"/>
            <w:tcBorders>
              <w:bottom w:val="single" w:sz="4" w:space="0" w:color="auto"/>
            </w:tcBorders>
            <w:shd w:val="clear" w:color="auto" w:fill="auto"/>
            <w:vAlign w:val="bottom"/>
            <w:hideMark/>
          </w:tcPr>
          <w:p w14:paraId="031B464A" w14:textId="77777777" w:rsidR="009743D3" w:rsidRPr="009743D3" w:rsidRDefault="009743D3" w:rsidP="009743D3">
            <w:pPr>
              <w:spacing w:after="0"/>
              <w:rPr>
                <w:rFonts w:eastAsia="Times New Roman" w:cs="Times New Roman"/>
                <w:bCs/>
                <w:i/>
                <w:szCs w:val="24"/>
                <w:lang w:eastAsia="es-ES"/>
              </w:rPr>
            </w:pPr>
          </w:p>
        </w:tc>
      </w:tr>
      <w:tr w:rsidR="009743D3" w:rsidRPr="009743D3" w14:paraId="774320AD" w14:textId="77777777" w:rsidTr="009743D3">
        <w:trPr>
          <w:trHeight w:val="226"/>
          <w:jc w:val="center"/>
        </w:trPr>
        <w:tc>
          <w:tcPr>
            <w:tcW w:w="0" w:type="auto"/>
            <w:shd w:val="clear" w:color="auto" w:fill="auto"/>
            <w:vAlign w:val="bottom"/>
            <w:hideMark/>
          </w:tcPr>
          <w:p w14:paraId="4554CFCE" w14:textId="77777777" w:rsidR="009743D3" w:rsidRPr="009743D3" w:rsidRDefault="009743D3" w:rsidP="009743D3">
            <w:pPr>
              <w:spacing w:after="0"/>
              <w:rPr>
                <w:rFonts w:eastAsia="Times New Roman" w:cs="Times New Roman"/>
                <w:b/>
                <w:bCs/>
                <w:szCs w:val="24"/>
                <w:lang w:eastAsia="es-ES"/>
              </w:rPr>
            </w:pPr>
          </w:p>
        </w:tc>
        <w:tc>
          <w:tcPr>
            <w:tcW w:w="0" w:type="auto"/>
            <w:gridSpan w:val="2"/>
            <w:tcBorders>
              <w:top w:val="single" w:sz="4" w:space="0" w:color="auto"/>
              <w:bottom w:val="single" w:sz="4" w:space="0" w:color="auto"/>
            </w:tcBorders>
            <w:shd w:val="clear" w:color="auto" w:fill="auto"/>
            <w:vAlign w:val="bottom"/>
            <w:hideMark/>
          </w:tcPr>
          <w:p w14:paraId="61B4FC62" w14:textId="77777777" w:rsidR="009743D3" w:rsidRPr="009743D3" w:rsidRDefault="009743D3" w:rsidP="009743D3">
            <w:pPr>
              <w:spacing w:after="0"/>
              <w:rPr>
                <w:rFonts w:eastAsia="Times New Roman" w:cs="Times New Roman"/>
                <w:bCs/>
                <w:szCs w:val="24"/>
                <w:lang w:eastAsia="es-ES"/>
              </w:rPr>
            </w:pPr>
            <w:r w:rsidRPr="009743D3">
              <w:rPr>
                <w:rFonts w:eastAsia="Times New Roman" w:cs="Times New Roman"/>
                <w:bCs/>
                <w:szCs w:val="24"/>
                <w:lang w:eastAsia="es-ES"/>
              </w:rPr>
              <w:t>*Saline solution10X, pH 7.2, composition</w:t>
            </w:r>
          </w:p>
        </w:tc>
      </w:tr>
      <w:tr w:rsidR="009743D3" w:rsidRPr="009743D3" w14:paraId="5C97784D" w14:textId="77777777" w:rsidTr="009743D3">
        <w:trPr>
          <w:trHeight w:val="249"/>
          <w:jc w:val="center"/>
        </w:trPr>
        <w:tc>
          <w:tcPr>
            <w:tcW w:w="0" w:type="auto"/>
            <w:shd w:val="clear" w:color="auto" w:fill="auto"/>
            <w:vAlign w:val="bottom"/>
            <w:hideMark/>
          </w:tcPr>
          <w:p w14:paraId="65498E52" w14:textId="77777777" w:rsidR="009743D3" w:rsidRPr="009743D3" w:rsidRDefault="009743D3" w:rsidP="009743D3">
            <w:pPr>
              <w:spacing w:after="0"/>
              <w:rPr>
                <w:rFonts w:eastAsia="Times New Roman" w:cs="Times New Roman"/>
                <w:b/>
                <w:szCs w:val="24"/>
                <w:lang w:eastAsia="es-ES"/>
              </w:rPr>
            </w:pPr>
          </w:p>
        </w:tc>
        <w:tc>
          <w:tcPr>
            <w:tcW w:w="0" w:type="auto"/>
            <w:tcBorders>
              <w:top w:val="single" w:sz="4" w:space="0" w:color="auto"/>
            </w:tcBorders>
            <w:shd w:val="clear" w:color="auto" w:fill="auto"/>
            <w:vAlign w:val="bottom"/>
            <w:hideMark/>
          </w:tcPr>
          <w:p w14:paraId="51E5DB32" w14:textId="77777777"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 xml:space="preserve">NaCl </w:t>
            </w:r>
          </w:p>
        </w:tc>
        <w:tc>
          <w:tcPr>
            <w:tcW w:w="0" w:type="auto"/>
            <w:tcBorders>
              <w:top w:val="single" w:sz="4" w:space="0" w:color="auto"/>
            </w:tcBorders>
            <w:shd w:val="clear" w:color="auto" w:fill="auto"/>
            <w:vAlign w:val="bottom"/>
            <w:hideMark/>
          </w:tcPr>
          <w:p w14:paraId="7A16ED38" w14:textId="1402ACFB"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 xml:space="preserve">46.8 </w:t>
            </w:r>
            <w:r w:rsidRPr="00282169">
              <w:rPr>
                <w:rFonts w:eastAsia="Times New Roman" w:cs="Times New Roman"/>
                <w:szCs w:val="24"/>
                <w:lang w:eastAsia="es-ES"/>
              </w:rPr>
              <w:t>g/</w:t>
            </w:r>
            <w:r w:rsidR="00D7364A" w:rsidRPr="00282169">
              <w:rPr>
                <w:rFonts w:eastAsia="Times New Roman" w:cs="Times New Roman"/>
                <w:szCs w:val="24"/>
                <w:lang w:eastAsia="es-ES"/>
              </w:rPr>
              <w:t>L</w:t>
            </w:r>
            <w:r w:rsidRPr="009743D3">
              <w:rPr>
                <w:rFonts w:eastAsia="Times New Roman" w:cs="Times New Roman"/>
                <w:szCs w:val="24"/>
                <w:lang w:eastAsia="es-ES"/>
              </w:rPr>
              <w:t xml:space="preserve"> </w:t>
            </w:r>
          </w:p>
        </w:tc>
      </w:tr>
      <w:tr w:rsidR="009743D3" w:rsidRPr="009743D3" w14:paraId="76568E5D" w14:textId="77777777" w:rsidTr="009743D3">
        <w:trPr>
          <w:trHeight w:val="249"/>
          <w:jc w:val="center"/>
        </w:trPr>
        <w:tc>
          <w:tcPr>
            <w:tcW w:w="0" w:type="auto"/>
            <w:shd w:val="clear" w:color="auto" w:fill="auto"/>
            <w:vAlign w:val="bottom"/>
            <w:hideMark/>
          </w:tcPr>
          <w:p w14:paraId="39EEFEA9" w14:textId="77777777" w:rsidR="009743D3" w:rsidRPr="009743D3" w:rsidRDefault="009743D3" w:rsidP="009743D3">
            <w:pPr>
              <w:spacing w:after="0"/>
              <w:rPr>
                <w:rFonts w:eastAsia="Times New Roman" w:cs="Times New Roman"/>
                <w:b/>
                <w:szCs w:val="24"/>
                <w:lang w:eastAsia="es-ES"/>
              </w:rPr>
            </w:pPr>
          </w:p>
        </w:tc>
        <w:tc>
          <w:tcPr>
            <w:tcW w:w="0" w:type="auto"/>
            <w:shd w:val="clear" w:color="auto" w:fill="auto"/>
            <w:vAlign w:val="bottom"/>
            <w:hideMark/>
          </w:tcPr>
          <w:p w14:paraId="20AC6752" w14:textId="77777777" w:rsidR="009743D3" w:rsidRPr="009743D3" w:rsidRDefault="009743D3" w:rsidP="009743D3">
            <w:pPr>
              <w:spacing w:after="0"/>
              <w:rPr>
                <w:rFonts w:eastAsia="Times New Roman" w:cs="Times New Roman"/>
                <w:szCs w:val="24"/>
                <w:lang w:eastAsia="es-ES"/>
              </w:rPr>
            </w:pPr>
            <w:proofErr w:type="spellStart"/>
            <w:r w:rsidRPr="009743D3">
              <w:rPr>
                <w:rFonts w:eastAsia="Times New Roman" w:cs="Times New Roman"/>
                <w:szCs w:val="24"/>
                <w:lang w:eastAsia="es-ES"/>
              </w:rPr>
              <w:t>KCl</w:t>
            </w:r>
            <w:proofErr w:type="spellEnd"/>
            <w:r w:rsidRPr="009743D3">
              <w:rPr>
                <w:rFonts w:eastAsia="Times New Roman" w:cs="Times New Roman"/>
                <w:szCs w:val="24"/>
                <w:lang w:eastAsia="es-ES"/>
              </w:rPr>
              <w:t xml:space="preserve"> </w:t>
            </w:r>
          </w:p>
        </w:tc>
        <w:tc>
          <w:tcPr>
            <w:tcW w:w="0" w:type="auto"/>
            <w:shd w:val="clear" w:color="auto" w:fill="auto"/>
            <w:vAlign w:val="bottom"/>
            <w:hideMark/>
          </w:tcPr>
          <w:p w14:paraId="11048B09" w14:textId="76374E83"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14.9 g/</w:t>
            </w:r>
            <w:r w:rsidR="00D7364A">
              <w:rPr>
                <w:rFonts w:eastAsia="Times New Roman" w:cs="Times New Roman"/>
                <w:szCs w:val="24"/>
                <w:lang w:eastAsia="es-ES"/>
              </w:rPr>
              <w:t>L</w:t>
            </w:r>
            <w:r w:rsidRPr="009743D3">
              <w:rPr>
                <w:rFonts w:eastAsia="Times New Roman" w:cs="Times New Roman"/>
                <w:szCs w:val="24"/>
                <w:lang w:eastAsia="es-ES"/>
              </w:rPr>
              <w:t xml:space="preserve"> </w:t>
            </w:r>
          </w:p>
        </w:tc>
      </w:tr>
      <w:tr w:rsidR="009743D3" w:rsidRPr="009743D3" w14:paraId="24DCFA4F" w14:textId="77777777" w:rsidTr="009743D3">
        <w:trPr>
          <w:trHeight w:val="249"/>
          <w:jc w:val="center"/>
        </w:trPr>
        <w:tc>
          <w:tcPr>
            <w:tcW w:w="0" w:type="auto"/>
            <w:shd w:val="clear" w:color="auto" w:fill="auto"/>
            <w:vAlign w:val="bottom"/>
            <w:hideMark/>
          </w:tcPr>
          <w:p w14:paraId="71A08B88" w14:textId="77777777" w:rsidR="009743D3" w:rsidRPr="009743D3" w:rsidRDefault="009743D3" w:rsidP="009743D3">
            <w:pPr>
              <w:spacing w:after="0"/>
              <w:rPr>
                <w:rFonts w:eastAsia="Times New Roman" w:cs="Times New Roman"/>
                <w:b/>
                <w:szCs w:val="24"/>
                <w:lang w:eastAsia="es-ES"/>
              </w:rPr>
            </w:pPr>
          </w:p>
        </w:tc>
        <w:tc>
          <w:tcPr>
            <w:tcW w:w="0" w:type="auto"/>
            <w:shd w:val="clear" w:color="auto" w:fill="auto"/>
            <w:vAlign w:val="bottom"/>
            <w:hideMark/>
          </w:tcPr>
          <w:p w14:paraId="3715C316" w14:textId="77777777"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NH</w:t>
            </w:r>
            <w:r w:rsidRPr="009743D3">
              <w:rPr>
                <w:rFonts w:eastAsia="Times New Roman" w:cs="Times New Roman"/>
                <w:szCs w:val="24"/>
                <w:vertAlign w:val="subscript"/>
                <w:lang w:eastAsia="es-ES"/>
              </w:rPr>
              <w:t>4</w:t>
            </w:r>
            <w:r w:rsidRPr="009743D3">
              <w:rPr>
                <w:rFonts w:eastAsia="Times New Roman" w:cs="Times New Roman"/>
                <w:szCs w:val="24"/>
                <w:lang w:eastAsia="es-ES"/>
              </w:rPr>
              <w:t xml:space="preserve">Cl </w:t>
            </w:r>
          </w:p>
        </w:tc>
        <w:tc>
          <w:tcPr>
            <w:tcW w:w="0" w:type="auto"/>
            <w:shd w:val="clear" w:color="auto" w:fill="auto"/>
            <w:vAlign w:val="bottom"/>
            <w:hideMark/>
          </w:tcPr>
          <w:p w14:paraId="58EA055F" w14:textId="26D9ADE4"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10.7 g/</w:t>
            </w:r>
            <w:r w:rsidR="00D7364A">
              <w:rPr>
                <w:rFonts w:eastAsia="Times New Roman" w:cs="Times New Roman"/>
                <w:szCs w:val="24"/>
                <w:lang w:eastAsia="es-ES"/>
              </w:rPr>
              <w:t>L</w:t>
            </w:r>
            <w:r w:rsidRPr="009743D3">
              <w:rPr>
                <w:rFonts w:eastAsia="Times New Roman" w:cs="Times New Roman"/>
                <w:szCs w:val="24"/>
                <w:lang w:eastAsia="es-ES"/>
              </w:rPr>
              <w:t xml:space="preserve"> </w:t>
            </w:r>
          </w:p>
        </w:tc>
      </w:tr>
      <w:tr w:rsidR="009743D3" w:rsidRPr="009743D3" w14:paraId="2EF73D88" w14:textId="77777777" w:rsidTr="009743D3">
        <w:trPr>
          <w:trHeight w:val="249"/>
          <w:jc w:val="center"/>
        </w:trPr>
        <w:tc>
          <w:tcPr>
            <w:tcW w:w="0" w:type="auto"/>
            <w:shd w:val="clear" w:color="auto" w:fill="auto"/>
            <w:vAlign w:val="bottom"/>
            <w:hideMark/>
          </w:tcPr>
          <w:p w14:paraId="4C7B78A6" w14:textId="77777777" w:rsidR="009743D3" w:rsidRPr="009743D3" w:rsidRDefault="009743D3" w:rsidP="009743D3">
            <w:pPr>
              <w:spacing w:after="0"/>
              <w:rPr>
                <w:rFonts w:eastAsia="Times New Roman" w:cs="Times New Roman"/>
                <w:b/>
                <w:szCs w:val="24"/>
                <w:lang w:eastAsia="es-ES"/>
              </w:rPr>
            </w:pPr>
          </w:p>
        </w:tc>
        <w:tc>
          <w:tcPr>
            <w:tcW w:w="0" w:type="auto"/>
            <w:shd w:val="clear" w:color="auto" w:fill="auto"/>
            <w:vAlign w:val="bottom"/>
            <w:hideMark/>
          </w:tcPr>
          <w:p w14:paraId="37D04AE0" w14:textId="77777777"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(NH</w:t>
            </w:r>
            <w:r w:rsidRPr="009743D3">
              <w:rPr>
                <w:rFonts w:eastAsia="Times New Roman" w:cs="Times New Roman"/>
                <w:szCs w:val="24"/>
                <w:vertAlign w:val="subscript"/>
                <w:lang w:eastAsia="es-ES"/>
              </w:rPr>
              <w:t>4</w:t>
            </w:r>
            <w:r w:rsidRPr="009743D3">
              <w:rPr>
                <w:rFonts w:eastAsia="Times New Roman" w:cs="Times New Roman"/>
                <w:szCs w:val="24"/>
                <w:lang w:eastAsia="es-ES"/>
              </w:rPr>
              <w:t>)</w:t>
            </w:r>
            <w:r w:rsidRPr="009743D3">
              <w:rPr>
                <w:rFonts w:eastAsia="Times New Roman" w:cs="Times New Roman"/>
                <w:szCs w:val="24"/>
                <w:vertAlign w:val="subscript"/>
                <w:lang w:eastAsia="es-ES"/>
              </w:rPr>
              <w:t>2</w:t>
            </w:r>
            <w:r w:rsidRPr="009743D3">
              <w:rPr>
                <w:rFonts w:eastAsia="Times New Roman" w:cs="Times New Roman"/>
                <w:szCs w:val="24"/>
                <w:lang w:eastAsia="es-ES"/>
              </w:rPr>
              <w:t>SO</w:t>
            </w:r>
            <w:r w:rsidRPr="009743D3">
              <w:rPr>
                <w:rFonts w:eastAsia="Times New Roman" w:cs="Times New Roman"/>
                <w:szCs w:val="24"/>
                <w:vertAlign w:val="subscript"/>
                <w:lang w:eastAsia="es-ES"/>
              </w:rPr>
              <w:t>4</w:t>
            </w:r>
            <w:r w:rsidRPr="009743D3">
              <w:rPr>
                <w:rFonts w:eastAsia="Times New Roman" w:cs="Times New Roman"/>
                <w:szCs w:val="24"/>
                <w:lang w:eastAsia="es-ES"/>
              </w:rPr>
              <w:t xml:space="preserve"> </w:t>
            </w:r>
          </w:p>
        </w:tc>
        <w:tc>
          <w:tcPr>
            <w:tcW w:w="0" w:type="auto"/>
            <w:shd w:val="clear" w:color="auto" w:fill="auto"/>
            <w:vAlign w:val="bottom"/>
            <w:hideMark/>
          </w:tcPr>
          <w:p w14:paraId="4CD553A8" w14:textId="3AC8C515"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4.3 g/</w:t>
            </w:r>
            <w:r w:rsidR="00D7364A">
              <w:rPr>
                <w:rFonts w:eastAsia="Times New Roman" w:cs="Times New Roman"/>
                <w:szCs w:val="24"/>
                <w:lang w:eastAsia="es-ES"/>
              </w:rPr>
              <w:t>L</w:t>
            </w:r>
            <w:r w:rsidRPr="009743D3">
              <w:rPr>
                <w:rFonts w:eastAsia="Times New Roman" w:cs="Times New Roman"/>
                <w:szCs w:val="24"/>
                <w:lang w:eastAsia="es-ES"/>
              </w:rPr>
              <w:t xml:space="preserve"> </w:t>
            </w:r>
          </w:p>
        </w:tc>
      </w:tr>
      <w:tr w:rsidR="009743D3" w:rsidRPr="009743D3" w14:paraId="68454EE0" w14:textId="77777777" w:rsidTr="009743D3">
        <w:trPr>
          <w:trHeight w:val="249"/>
          <w:jc w:val="center"/>
        </w:trPr>
        <w:tc>
          <w:tcPr>
            <w:tcW w:w="0" w:type="auto"/>
            <w:shd w:val="clear" w:color="auto" w:fill="auto"/>
            <w:vAlign w:val="bottom"/>
            <w:hideMark/>
          </w:tcPr>
          <w:p w14:paraId="5E005AA7" w14:textId="77777777" w:rsidR="009743D3" w:rsidRPr="009743D3" w:rsidRDefault="009743D3" w:rsidP="009743D3">
            <w:pPr>
              <w:spacing w:after="0"/>
              <w:rPr>
                <w:rFonts w:eastAsia="Times New Roman" w:cs="Times New Roman"/>
                <w:b/>
                <w:szCs w:val="24"/>
                <w:lang w:eastAsia="es-ES"/>
              </w:rPr>
            </w:pPr>
          </w:p>
        </w:tc>
        <w:tc>
          <w:tcPr>
            <w:tcW w:w="0" w:type="auto"/>
            <w:shd w:val="clear" w:color="auto" w:fill="auto"/>
            <w:vAlign w:val="bottom"/>
            <w:hideMark/>
          </w:tcPr>
          <w:p w14:paraId="4EA2A71D" w14:textId="77777777"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MgCl</w:t>
            </w:r>
            <w:r w:rsidRPr="009743D3">
              <w:rPr>
                <w:rFonts w:eastAsia="Times New Roman" w:cs="Times New Roman"/>
                <w:szCs w:val="24"/>
                <w:vertAlign w:val="subscript"/>
                <w:lang w:eastAsia="es-ES"/>
              </w:rPr>
              <w:t xml:space="preserve">2 </w:t>
            </w:r>
          </w:p>
        </w:tc>
        <w:tc>
          <w:tcPr>
            <w:tcW w:w="0" w:type="auto"/>
            <w:shd w:val="clear" w:color="auto" w:fill="auto"/>
            <w:vAlign w:val="bottom"/>
            <w:hideMark/>
          </w:tcPr>
          <w:p w14:paraId="50F1D355" w14:textId="2C85B5A3"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10 ml/</w:t>
            </w:r>
            <w:r w:rsidR="00D7364A">
              <w:rPr>
                <w:rFonts w:eastAsia="Times New Roman" w:cs="Times New Roman"/>
                <w:szCs w:val="24"/>
                <w:lang w:eastAsia="es-ES"/>
              </w:rPr>
              <w:t>L</w:t>
            </w:r>
          </w:p>
        </w:tc>
      </w:tr>
      <w:tr w:rsidR="009743D3" w:rsidRPr="009743D3" w14:paraId="5D91616A" w14:textId="77777777" w:rsidTr="009743D3">
        <w:trPr>
          <w:trHeight w:val="249"/>
          <w:jc w:val="center"/>
        </w:trPr>
        <w:tc>
          <w:tcPr>
            <w:tcW w:w="0" w:type="auto"/>
            <w:shd w:val="clear" w:color="auto" w:fill="auto"/>
            <w:vAlign w:val="bottom"/>
            <w:hideMark/>
          </w:tcPr>
          <w:p w14:paraId="45EFCFE6" w14:textId="77777777" w:rsidR="009743D3" w:rsidRPr="009743D3" w:rsidRDefault="009743D3" w:rsidP="009743D3">
            <w:pPr>
              <w:spacing w:after="0"/>
              <w:rPr>
                <w:rFonts w:eastAsia="Times New Roman" w:cs="Times New Roman"/>
                <w:b/>
                <w:szCs w:val="24"/>
                <w:lang w:eastAsia="es-ES"/>
              </w:rPr>
            </w:pPr>
          </w:p>
        </w:tc>
        <w:tc>
          <w:tcPr>
            <w:tcW w:w="0" w:type="auto"/>
            <w:shd w:val="clear" w:color="auto" w:fill="auto"/>
            <w:vAlign w:val="bottom"/>
            <w:hideMark/>
          </w:tcPr>
          <w:p w14:paraId="1C07934F" w14:textId="77777777"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ZnSO</w:t>
            </w:r>
            <w:r w:rsidRPr="009743D3">
              <w:rPr>
                <w:rFonts w:eastAsia="Times New Roman" w:cs="Times New Roman"/>
                <w:szCs w:val="24"/>
                <w:vertAlign w:val="subscript"/>
                <w:lang w:eastAsia="es-ES"/>
              </w:rPr>
              <w:t xml:space="preserve">4 </w:t>
            </w:r>
          </w:p>
        </w:tc>
        <w:tc>
          <w:tcPr>
            <w:tcW w:w="0" w:type="auto"/>
            <w:shd w:val="clear" w:color="auto" w:fill="auto"/>
            <w:vAlign w:val="bottom"/>
            <w:hideMark/>
          </w:tcPr>
          <w:p w14:paraId="69AAEEA0" w14:textId="34BD49E8"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2.7 mg/</w:t>
            </w:r>
            <w:r w:rsidR="00D7364A">
              <w:rPr>
                <w:rFonts w:eastAsia="Times New Roman" w:cs="Times New Roman"/>
                <w:szCs w:val="24"/>
                <w:lang w:eastAsia="es-ES"/>
              </w:rPr>
              <w:t>L</w:t>
            </w:r>
            <w:r w:rsidRPr="009743D3">
              <w:rPr>
                <w:rFonts w:eastAsia="Times New Roman" w:cs="Times New Roman"/>
                <w:szCs w:val="24"/>
                <w:lang w:eastAsia="es-ES"/>
              </w:rPr>
              <w:t xml:space="preserve"> </w:t>
            </w:r>
          </w:p>
        </w:tc>
      </w:tr>
      <w:tr w:rsidR="009743D3" w:rsidRPr="009743D3" w14:paraId="75BB64D8" w14:textId="77777777" w:rsidTr="009743D3">
        <w:trPr>
          <w:trHeight w:val="249"/>
          <w:jc w:val="center"/>
        </w:trPr>
        <w:tc>
          <w:tcPr>
            <w:tcW w:w="0" w:type="auto"/>
            <w:shd w:val="clear" w:color="auto" w:fill="auto"/>
            <w:vAlign w:val="bottom"/>
            <w:hideMark/>
          </w:tcPr>
          <w:p w14:paraId="2D5311ED" w14:textId="77777777" w:rsidR="009743D3" w:rsidRPr="009743D3" w:rsidRDefault="009743D3" w:rsidP="009743D3">
            <w:pPr>
              <w:spacing w:after="0"/>
              <w:rPr>
                <w:rFonts w:eastAsia="Times New Roman" w:cs="Times New Roman"/>
                <w:b/>
                <w:szCs w:val="24"/>
                <w:lang w:eastAsia="es-ES"/>
              </w:rPr>
            </w:pPr>
          </w:p>
        </w:tc>
        <w:tc>
          <w:tcPr>
            <w:tcW w:w="0" w:type="auto"/>
            <w:tcBorders>
              <w:bottom w:val="single" w:sz="4" w:space="0" w:color="auto"/>
            </w:tcBorders>
            <w:shd w:val="clear" w:color="auto" w:fill="auto"/>
            <w:vAlign w:val="bottom"/>
            <w:hideMark/>
          </w:tcPr>
          <w:p w14:paraId="66E37295" w14:textId="77777777"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 xml:space="preserve">Tris-base </w:t>
            </w:r>
          </w:p>
        </w:tc>
        <w:tc>
          <w:tcPr>
            <w:tcW w:w="0" w:type="auto"/>
            <w:tcBorders>
              <w:bottom w:val="single" w:sz="4" w:space="0" w:color="auto"/>
            </w:tcBorders>
            <w:shd w:val="clear" w:color="auto" w:fill="auto"/>
            <w:vAlign w:val="bottom"/>
            <w:hideMark/>
          </w:tcPr>
          <w:p w14:paraId="3EAFB4E4" w14:textId="2C943F94"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143.3 g/</w:t>
            </w:r>
            <w:r w:rsidR="00D7364A">
              <w:rPr>
                <w:rFonts w:eastAsia="Times New Roman" w:cs="Times New Roman"/>
                <w:szCs w:val="24"/>
                <w:lang w:eastAsia="es-ES"/>
              </w:rPr>
              <w:t>L</w:t>
            </w:r>
            <w:r w:rsidRPr="009743D3">
              <w:rPr>
                <w:rFonts w:eastAsia="Times New Roman" w:cs="Times New Roman"/>
                <w:szCs w:val="24"/>
                <w:lang w:eastAsia="es-ES"/>
              </w:rPr>
              <w:t xml:space="preserve"> </w:t>
            </w:r>
          </w:p>
        </w:tc>
      </w:tr>
      <w:tr w:rsidR="009743D3" w:rsidRPr="009743D3" w14:paraId="2D5BC479" w14:textId="77777777" w:rsidTr="009743D3">
        <w:trPr>
          <w:trHeight w:val="249"/>
          <w:jc w:val="center"/>
        </w:trPr>
        <w:tc>
          <w:tcPr>
            <w:tcW w:w="0" w:type="auto"/>
            <w:shd w:val="clear" w:color="auto" w:fill="auto"/>
            <w:vAlign w:val="bottom"/>
            <w:hideMark/>
          </w:tcPr>
          <w:p w14:paraId="3118A064" w14:textId="77777777" w:rsidR="009743D3" w:rsidRPr="009743D3" w:rsidRDefault="009743D3" w:rsidP="009743D3">
            <w:pPr>
              <w:spacing w:after="0"/>
              <w:rPr>
                <w:rFonts w:eastAsia="Times New Roman" w:cs="Times New Roman"/>
                <w:b/>
                <w:bCs/>
                <w:szCs w:val="24"/>
                <w:lang w:eastAsia="es-ES"/>
              </w:rPr>
            </w:pPr>
          </w:p>
        </w:tc>
        <w:tc>
          <w:tcPr>
            <w:tcW w:w="0" w:type="auto"/>
            <w:gridSpan w:val="2"/>
            <w:tcBorders>
              <w:top w:val="single" w:sz="4" w:space="0" w:color="auto"/>
            </w:tcBorders>
            <w:shd w:val="clear" w:color="auto" w:fill="auto"/>
            <w:vAlign w:val="bottom"/>
            <w:hideMark/>
          </w:tcPr>
          <w:p w14:paraId="18CDE1CA" w14:textId="77777777" w:rsidR="009743D3" w:rsidRPr="009743D3" w:rsidRDefault="009743D3" w:rsidP="009743D3">
            <w:pPr>
              <w:spacing w:after="0"/>
              <w:rPr>
                <w:rFonts w:eastAsia="Times New Roman" w:cs="Times New Roman"/>
                <w:b/>
                <w:szCs w:val="24"/>
                <w:lang w:eastAsia="es-ES"/>
              </w:rPr>
            </w:pPr>
          </w:p>
        </w:tc>
      </w:tr>
      <w:tr w:rsidR="009743D3" w:rsidRPr="009743D3" w14:paraId="1680C070" w14:textId="77777777" w:rsidTr="009743D3">
        <w:trPr>
          <w:trHeight w:val="249"/>
          <w:jc w:val="center"/>
        </w:trPr>
        <w:tc>
          <w:tcPr>
            <w:tcW w:w="0" w:type="auto"/>
            <w:shd w:val="clear" w:color="auto" w:fill="auto"/>
            <w:vAlign w:val="bottom"/>
            <w:hideMark/>
          </w:tcPr>
          <w:p w14:paraId="348D1160" w14:textId="77777777"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 xml:space="preserve">Glycerol </w:t>
            </w:r>
          </w:p>
        </w:tc>
        <w:tc>
          <w:tcPr>
            <w:tcW w:w="0" w:type="auto"/>
            <w:gridSpan w:val="2"/>
            <w:shd w:val="clear" w:color="auto" w:fill="auto"/>
            <w:vAlign w:val="bottom"/>
            <w:hideMark/>
          </w:tcPr>
          <w:p w14:paraId="22E06B4A" w14:textId="1E2EE9B7"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5 ml/</w:t>
            </w:r>
            <w:r w:rsidR="00D7364A" w:rsidRPr="00282169">
              <w:rPr>
                <w:rFonts w:eastAsia="Times New Roman" w:cs="Times New Roman"/>
                <w:szCs w:val="24"/>
                <w:lang w:eastAsia="es-ES"/>
              </w:rPr>
              <w:t>L</w:t>
            </w:r>
          </w:p>
        </w:tc>
      </w:tr>
      <w:tr w:rsidR="009743D3" w:rsidRPr="009743D3" w14:paraId="29A4E8DA" w14:textId="77777777" w:rsidTr="009743D3">
        <w:trPr>
          <w:trHeight w:val="249"/>
          <w:jc w:val="center"/>
        </w:trPr>
        <w:tc>
          <w:tcPr>
            <w:tcW w:w="0" w:type="auto"/>
            <w:shd w:val="clear" w:color="auto" w:fill="auto"/>
            <w:vAlign w:val="bottom"/>
            <w:hideMark/>
          </w:tcPr>
          <w:p w14:paraId="64635842" w14:textId="52AFB1C7" w:rsidR="009743D3" w:rsidRPr="009743D3" w:rsidRDefault="009743D3" w:rsidP="009743D3">
            <w:pPr>
              <w:spacing w:after="0"/>
              <w:rPr>
                <w:rFonts w:eastAsia="Times New Roman" w:cs="Times New Roman"/>
                <w:szCs w:val="24"/>
                <w:lang w:eastAsia="es-ES"/>
              </w:rPr>
            </w:pPr>
            <w:r w:rsidRPr="00282169">
              <w:rPr>
                <w:rFonts w:eastAsia="Times New Roman" w:cs="Times New Roman"/>
                <w:szCs w:val="24"/>
                <w:lang w:eastAsia="es-ES"/>
              </w:rPr>
              <w:t>T</w:t>
            </w:r>
            <w:r w:rsidR="00D7364A" w:rsidRPr="00282169">
              <w:rPr>
                <w:rFonts w:eastAsia="Times New Roman" w:cs="Times New Roman"/>
                <w:szCs w:val="24"/>
                <w:lang w:eastAsia="es-ES"/>
              </w:rPr>
              <w:t>h</w:t>
            </w:r>
            <w:r w:rsidRPr="00282169">
              <w:rPr>
                <w:rFonts w:eastAsia="Times New Roman" w:cs="Times New Roman"/>
                <w:szCs w:val="24"/>
                <w:lang w:eastAsia="es-ES"/>
              </w:rPr>
              <w:t>iamine</w:t>
            </w:r>
            <w:r w:rsidRPr="009743D3">
              <w:rPr>
                <w:rFonts w:eastAsia="Times New Roman" w:cs="Times New Roman"/>
                <w:szCs w:val="24"/>
                <w:lang w:eastAsia="es-ES"/>
              </w:rPr>
              <w:t xml:space="preserve"> (50 mg/ml) </w:t>
            </w:r>
          </w:p>
        </w:tc>
        <w:tc>
          <w:tcPr>
            <w:tcW w:w="0" w:type="auto"/>
            <w:gridSpan w:val="2"/>
            <w:shd w:val="clear" w:color="auto" w:fill="auto"/>
            <w:vAlign w:val="bottom"/>
            <w:hideMark/>
          </w:tcPr>
          <w:p w14:paraId="523DD86F" w14:textId="1BC53F52"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0.4 ml/</w:t>
            </w:r>
            <w:r w:rsidR="00D7364A">
              <w:rPr>
                <w:rFonts w:eastAsia="Times New Roman" w:cs="Times New Roman"/>
                <w:szCs w:val="24"/>
                <w:lang w:eastAsia="es-ES"/>
              </w:rPr>
              <w:t>L</w:t>
            </w:r>
          </w:p>
        </w:tc>
      </w:tr>
      <w:tr w:rsidR="009743D3" w:rsidRPr="009743D3" w14:paraId="49C181CD" w14:textId="77777777" w:rsidTr="009743D3">
        <w:trPr>
          <w:trHeight w:val="249"/>
          <w:jc w:val="center"/>
        </w:trPr>
        <w:tc>
          <w:tcPr>
            <w:tcW w:w="0" w:type="auto"/>
            <w:shd w:val="clear" w:color="auto" w:fill="auto"/>
            <w:vAlign w:val="bottom"/>
            <w:hideMark/>
          </w:tcPr>
          <w:p w14:paraId="3685B475" w14:textId="77777777"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 xml:space="preserve">Peptone 10% </w:t>
            </w:r>
          </w:p>
        </w:tc>
        <w:tc>
          <w:tcPr>
            <w:tcW w:w="0" w:type="auto"/>
            <w:gridSpan w:val="2"/>
            <w:shd w:val="clear" w:color="auto" w:fill="auto"/>
            <w:vAlign w:val="bottom"/>
            <w:hideMark/>
          </w:tcPr>
          <w:p w14:paraId="4268CE5C" w14:textId="1A929A6A"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100 ml/</w:t>
            </w:r>
            <w:r w:rsidR="00D7364A">
              <w:rPr>
                <w:rFonts w:eastAsia="Times New Roman" w:cs="Times New Roman"/>
                <w:szCs w:val="24"/>
                <w:lang w:eastAsia="es-ES"/>
              </w:rPr>
              <w:t>L</w:t>
            </w:r>
          </w:p>
        </w:tc>
      </w:tr>
      <w:tr w:rsidR="009743D3" w:rsidRPr="009743D3" w14:paraId="7BE5A905" w14:textId="77777777" w:rsidTr="009743D3">
        <w:trPr>
          <w:trHeight w:val="80"/>
          <w:jc w:val="center"/>
        </w:trPr>
        <w:tc>
          <w:tcPr>
            <w:tcW w:w="0" w:type="auto"/>
            <w:shd w:val="clear" w:color="auto" w:fill="auto"/>
            <w:vAlign w:val="bottom"/>
            <w:hideMark/>
          </w:tcPr>
          <w:p w14:paraId="1F9D8245" w14:textId="77777777"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CaCl</w:t>
            </w:r>
            <w:r w:rsidRPr="009743D3">
              <w:rPr>
                <w:rFonts w:eastAsia="Times New Roman" w:cs="Times New Roman"/>
                <w:szCs w:val="24"/>
                <w:vertAlign w:val="subscript"/>
                <w:lang w:eastAsia="es-ES"/>
              </w:rPr>
              <w:t>2</w:t>
            </w:r>
            <w:r w:rsidRPr="009743D3">
              <w:rPr>
                <w:rFonts w:eastAsia="Times New Roman" w:cs="Times New Roman"/>
                <w:szCs w:val="24"/>
                <w:lang w:eastAsia="es-ES"/>
              </w:rPr>
              <w:t xml:space="preserve"> (100 mM) </w:t>
            </w:r>
          </w:p>
        </w:tc>
        <w:tc>
          <w:tcPr>
            <w:tcW w:w="0" w:type="auto"/>
            <w:gridSpan w:val="2"/>
            <w:shd w:val="clear" w:color="auto" w:fill="auto"/>
            <w:vAlign w:val="bottom"/>
            <w:hideMark/>
          </w:tcPr>
          <w:p w14:paraId="789B6103" w14:textId="36146B74"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1 ml/</w:t>
            </w:r>
            <w:r w:rsidR="00D7364A">
              <w:rPr>
                <w:rFonts w:eastAsia="Times New Roman" w:cs="Times New Roman"/>
                <w:szCs w:val="24"/>
                <w:lang w:eastAsia="es-ES"/>
              </w:rPr>
              <w:t>L</w:t>
            </w:r>
          </w:p>
        </w:tc>
      </w:tr>
      <w:tr w:rsidR="009743D3" w:rsidRPr="009743D3" w14:paraId="21DA950D" w14:textId="77777777" w:rsidTr="009743D3">
        <w:trPr>
          <w:trHeight w:val="249"/>
          <w:jc w:val="center"/>
        </w:trPr>
        <w:tc>
          <w:tcPr>
            <w:tcW w:w="0" w:type="auto"/>
            <w:tcBorders>
              <w:bottom w:val="single" w:sz="4" w:space="0" w:color="auto"/>
            </w:tcBorders>
            <w:shd w:val="clear" w:color="auto" w:fill="auto"/>
            <w:vAlign w:val="bottom"/>
            <w:hideMark/>
          </w:tcPr>
          <w:p w14:paraId="34922B9D" w14:textId="77777777" w:rsidR="009743D3" w:rsidRPr="009743D3" w:rsidRDefault="009743D3" w:rsidP="009743D3">
            <w:pPr>
              <w:spacing w:after="0"/>
              <w:rPr>
                <w:rFonts w:eastAsia="Times New Roman" w:cs="Times New Roman"/>
                <w:szCs w:val="24"/>
                <w:lang w:eastAsia="es-ES"/>
              </w:rPr>
            </w:pPr>
            <w:proofErr w:type="spellStart"/>
            <w:r w:rsidRPr="009743D3">
              <w:rPr>
                <w:rFonts w:eastAsia="Times New Roman" w:cs="Times New Roman"/>
                <w:szCs w:val="24"/>
                <w:lang w:eastAsia="es-ES"/>
              </w:rPr>
              <w:t>Destillated</w:t>
            </w:r>
            <w:proofErr w:type="spellEnd"/>
            <w:r w:rsidRPr="009743D3">
              <w:rPr>
                <w:rFonts w:eastAsia="Times New Roman" w:cs="Times New Roman"/>
                <w:szCs w:val="24"/>
                <w:lang w:eastAsia="es-ES"/>
              </w:rPr>
              <w:t xml:space="preserve"> water </w:t>
            </w:r>
          </w:p>
        </w:tc>
        <w:tc>
          <w:tcPr>
            <w:tcW w:w="0" w:type="auto"/>
            <w:gridSpan w:val="2"/>
            <w:tcBorders>
              <w:bottom w:val="single" w:sz="4" w:space="0" w:color="auto"/>
            </w:tcBorders>
            <w:shd w:val="clear" w:color="auto" w:fill="auto"/>
            <w:vAlign w:val="bottom"/>
            <w:hideMark/>
          </w:tcPr>
          <w:p w14:paraId="669FF72E" w14:textId="50E29640" w:rsidR="009743D3" w:rsidRPr="009743D3" w:rsidRDefault="009743D3" w:rsidP="009743D3">
            <w:pPr>
              <w:spacing w:after="0"/>
              <w:rPr>
                <w:rFonts w:eastAsia="Times New Roman" w:cs="Times New Roman"/>
                <w:szCs w:val="24"/>
                <w:lang w:eastAsia="es-ES"/>
              </w:rPr>
            </w:pPr>
            <w:r w:rsidRPr="009743D3">
              <w:rPr>
                <w:rFonts w:eastAsia="Times New Roman" w:cs="Times New Roman"/>
                <w:szCs w:val="24"/>
                <w:lang w:eastAsia="es-ES"/>
              </w:rPr>
              <w:t>793.6 ml/</w:t>
            </w:r>
            <w:r w:rsidR="00D7364A">
              <w:rPr>
                <w:rFonts w:eastAsia="Times New Roman" w:cs="Times New Roman"/>
                <w:szCs w:val="24"/>
                <w:lang w:eastAsia="es-ES"/>
              </w:rPr>
              <w:t>L</w:t>
            </w:r>
          </w:p>
        </w:tc>
      </w:tr>
    </w:tbl>
    <w:p w14:paraId="7B65BC41" w14:textId="04C9C210" w:rsidR="00DE23E8" w:rsidRPr="009743D3" w:rsidRDefault="00DE23E8" w:rsidP="009743D3">
      <w:pPr>
        <w:spacing w:before="240"/>
        <w:rPr>
          <w:rFonts w:cs="Times New Roman"/>
          <w:szCs w:val="24"/>
        </w:rPr>
      </w:pPr>
    </w:p>
    <w:p w14:paraId="20B9BD65" w14:textId="6C2B6677" w:rsidR="009743D3" w:rsidRPr="009743D3" w:rsidRDefault="009743D3" w:rsidP="009743D3">
      <w:pPr>
        <w:spacing w:after="0"/>
        <w:jc w:val="center"/>
        <w:rPr>
          <w:rFonts w:cs="Times New Roman"/>
          <w:szCs w:val="24"/>
          <w:lang w:val="en-GB"/>
        </w:rPr>
      </w:pPr>
      <w:r w:rsidRPr="009743D3">
        <w:rPr>
          <w:rFonts w:cs="Times New Roman"/>
          <w:b/>
          <w:bCs/>
          <w:szCs w:val="24"/>
          <w:lang w:val="en-GB"/>
        </w:rPr>
        <w:t xml:space="preserve">Table </w:t>
      </w:r>
      <w:r>
        <w:rPr>
          <w:rFonts w:eastAsia="Times New Roman" w:cs="Times New Roman"/>
          <w:b/>
          <w:szCs w:val="24"/>
          <w:lang w:val="en-GB" w:eastAsia="de-DE"/>
        </w:rPr>
        <w:t>Supplementary</w:t>
      </w:r>
      <w:r w:rsidRPr="009743D3">
        <w:rPr>
          <w:rFonts w:cs="Times New Roman"/>
          <w:b/>
          <w:bCs/>
          <w:szCs w:val="24"/>
          <w:lang w:val="en-GB"/>
        </w:rPr>
        <w:t xml:space="preserve"> 2.</w:t>
      </w:r>
      <w:r w:rsidRPr="009743D3">
        <w:rPr>
          <w:rFonts w:cs="Times New Roman"/>
          <w:szCs w:val="24"/>
          <w:lang w:val="en-GB"/>
        </w:rPr>
        <w:t xml:space="preserve"> Comparison of deprotonation constants and surface site concentrations between </w:t>
      </w:r>
      <w:proofErr w:type="spellStart"/>
      <w:r w:rsidRPr="009743D3">
        <w:rPr>
          <w:rFonts w:cs="Times New Roman"/>
          <w:i/>
          <w:iCs/>
          <w:szCs w:val="24"/>
          <w:lang w:val="en-GB"/>
        </w:rPr>
        <w:t>Microbacterium</w:t>
      </w:r>
      <w:proofErr w:type="spellEnd"/>
      <w:r w:rsidRPr="009743D3">
        <w:rPr>
          <w:rFonts w:cs="Times New Roman"/>
          <w:i/>
          <w:iCs/>
          <w:szCs w:val="24"/>
          <w:lang w:val="en-GB"/>
        </w:rPr>
        <w:t xml:space="preserve"> </w:t>
      </w:r>
      <w:r w:rsidRPr="009743D3">
        <w:rPr>
          <w:rFonts w:cs="Times New Roman"/>
          <w:szCs w:val="24"/>
          <w:lang w:val="en-GB"/>
        </w:rPr>
        <w:t>Be9 and other six bacterial species from different studies.</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8"/>
        <w:gridCol w:w="744"/>
        <w:gridCol w:w="744"/>
        <w:gridCol w:w="840"/>
        <w:gridCol w:w="995"/>
        <w:gridCol w:w="995"/>
        <w:gridCol w:w="995"/>
        <w:gridCol w:w="840"/>
        <w:gridCol w:w="1456"/>
      </w:tblGrid>
      <w:tr w:rsidR="009743D3" w:rsidRPr="009743D3" w14:paraId="64A03E19" w14:textId="77777777" w:rsidTr="005E24EE">
        <w:trPr>
          <w:jc w:val="center"/>
        </w:trPr>
        <w:tc>
          <w:tcPr>
            <w:tcW w:w="0" w:type="auto"/>
            <w:tcBorders>
              <w:bottom w:val="single" w:sz="4" w:space="0" w:color="auto"/>
            </w:tcBorders>
            <w:vAlign w:val="center"/>
          </w:tcPr>
          <w:p w14:paraId="10A391AD" w14:textId="77777777" w:rsidR="009743D3" w:rsidRPr="009743D3" w:rsidRDefault="009743D3" w:rsidP="009743D3">
            <w:pPr>
              <w:jc w:val="center"/>
              <w:rPr>
                <w:rFonts w:cs="Times New Roman"/>
                <w:b/>
                <w:bCs/>
                <w:szCs w:val="24"/>
                <w:lang w:val="en-GB"/>
              </w:rPr>
            </w:pPr>
            <w:r w:rsidRPr="009743D3">
              <w:rPr>
                <w:rFonts w:cs="Times New Roman"/>
                <w:b/>
                <w:bCs/>
                <w:szCs w:val="24"/>
                <w:lang w:val="en-GB"/>
              </w:rPr>
              <w:t>Species</w:t>
            </w:r>
          </w:p>
        </w:tc>
        <w:tc>
          <w:tcPr>
            <w:tcW w:w="0" w:type="auto"/>
            <w:tcBorders>
              <w:bottom w:val="single" w:sz="4" w:space="0" w:color="auto"/>
            </w:tcBorders>
            <w:vAlign w:val="center"/>
          </w:tcPr>
          <w:p w14:paraId="6E186659" w14:textId="77777777" w:rsidR="009743D3" w:rsidRPr="009743D3" w:rsidRDefault="009743D3" w:rsidP="009743D3">
            <w:pPr>
              <w:jc w:val="center"/>
              <w:rPr>
                <w:rFonts w:cs="Times New Roman"/>
                <w:b/>
                <w:bCs/>
                <w:szCs w:val="24"/>
                <w:lang w:val="en-GB"/>
              </w:rPr>
            </w:pPr>
            <w:r w:rsidRPr="009743D3">
              <w:rPr>
                <w:rFonts w:cs="Times New Roman"/>
                <w:b/>
                <w:bCs/>
                <w:szCs w:val="24"/>
                <w:lang w:val="en-GB"/>
              </w:rPr>
              <w:t>pK1</w:t>
            </w:r>
          </w:p>
        </w:tc>
        <w:tc>
          <w:tcPr>
            <w:tcW w:w="0" w:type="auto"/>
            <w:tcBorders>
              <w:bottom w:val="single" w:sz="4" w:space="0" w:color="auto"/>
            </w:tcBorders>
            <w:vAlign w:val="center"/>
          </w:tcPr>
          <w:p w14:paraId="391B4FA1" w14:textId="77777777" w:rsidR="009743D3" w:rsidRPr="009743D3" w:rsidRDefault="009743D3" w:rsidP="009743D3">
            <w:pPr>
              <w:jc w:val="center"/>
              <w:rPr>
                <w:rFonts w:cs="Times New Roman"/>
                <w:b/>
                <w:bCs/>
                <w:szCs w:val="24"/>
                <w:lang w:val="en-GB"/>
              </w:rPr>
            </w:pPr>
            <w:r w:rsidRPr="009743D3">
              <w:rPr>
                <w:rFonts w:cs="Times New Roman"/>
                <w:b/>
                <w:bCs/>
                <w:szCs w:val="24"/>
                <w:lang w:val="en-GB"/>
              </w:rPr>
              <w:t>pK2</w:t>
            </w:r>
          </w:p>
        </w:tc>
        <w:tc>
          <w:tcPr>
            <w:tcW w:w="0" w:type="auto"/>
            <w:tcBorders>
              <w:bottom w:val="single" w:sz="4" w:space="0" w:color="auto"/>
            </w:tcBorders>
            <w:vAlign w:val="center"/>
          </w:tcPr>
          <w:p w14:paraId="67CAB185" w14:textId="77777777" w:rsidR="009743D3" w:rsidRPr="009743D3" w:rsidRDefault="009743D3" w:rsidP="009743D3">
            <w:pPr>
              <w:jc w:val="center"/>
              <w:rPr>
                <w:rFonts w:cs="Times New Roman"/>
                <w:b/>
                <w:bCs/>
                <w:szCs w:val="24"/>
                <w:lang w:val="en-GB"/>
              </w:rPr>
            </w:pPr>
            <w:r w:rsidRPr="009743D3">
              <w:rPr>
                <w:rFonts w:cs="Times New Roman"/>
                <w:b/>
                <w:bCs/>
                <w:szCs w:val="24"/>
                <w:lang w:val="en-GB"/>
              </w:rPr>
              <w:t>pK3</w:t>
            </w:r>
          </w:p>
        </w:tc>
        <w:tc>
          <w:tcPr>
            <w:tcW w:w="0" w:type="auto"/>
            <w:tcBorders>
              <w:bottom w:val="single" w:sz="4" w:space="0" w:color="auto"/>
            </w:tcBorders>
            <w:vAlign w:val="center"/>
          </w:tcPr>
          <w:p w14:paraId="660939F1" w14:textId="65634E7B" w:rsidR="009743D3" w:rsidRPr="009743D3" w:rsidRDefault="009743D3" w:rsidP="009743D3">
            <w:pPr>
              <w:jc w:val="center"/>
              <w:rPr>
                <w:rFonts w:cs="Times New Roman"/>
                <w:b/>
                <w:bCs/>
                <w:szCs w:val="24"/>
                <w:lang w:val="en-GB"/>
              </w:rPr>
            </w:pPr>
            <w:r w:rsidRPr="009743D3">
              <w:rPr>
                <w:rFonts w:cs="Times New Roman"/>
                <w:b/>
                <w:bCs/>
                <w:szCs w:val="24"/>
                <w:lang w:val="en-GB"/>
              </w:rPr>
              <w:t>C</w:t>
            </w:r>
            <w:r w:rsidRPr="009743D3">
              <w:rPr>
                <w:rFonts w:cs="Times New Roman"/>
                <w:b/>
                <w:bCs/>
                <w:szCs w:val="24"/>
                <w:vertAlign w:val="subscript"/>
                <w:lang w:val="en-GB"/>
              </w:rPr>
              <w:t>1</w:t>
            </w:r>
            <w:r w:rsidRPr="009743D3">
              <w:rPr>
                <w:rFonts w:cs="Times New Roman"/>
                <w:b/>
                <w:bCs/>
                <w:szCs w:val="24"/>
                <w:lang w:val="en-GB"/>
              </w:rPr>
              <w:t xml:space="preserve"> (</w:t>
            </w:r>
            <w:r w:rsidR="00D7364A">
              <w:rPr>
                <w:rFonts w:cs="Times New Roman"/>
                <w:b/>
                <w:bCs/>
                <w:szCs w:val="24"/>
                <w:lang w:val="en-GB"/>
              </w:rPr>
              <w:t>×</w:t>
            </w:r>
            <w:r w:rsidRPr="009743D3">
              <w:rPr>
                <w:rFonts w:cs="Times New Roman"/>
                <w:b/>
                <w:bCs/>
                <w:szCs w:val="24"/>
                <w:lang w:val="en-GB"/>
              </w:rPr>
              <w:t>10</w:t>
            </w:r>
            <w:r w:rsidRPr="009743D3">
              <w:rPr>
                <w:rFonts w:cs="Times New Roman"/>
                <w:b/>
                <w:bCs/>
                <w:szCs w:val="24"/>
                <w:vertAlign w:val="superscript"/>
                <w:lang w:val="en-GB"/>
              </w:rPr>
              <w:t xml:space="preserve">-4 </w:t>
            </w:r>
            <w:r w:rsidRPr="009743D3">
              <w:rPr>
                <w:rFonts w:cs="Times New Roman"/>
                <w:b/>
                <w:bCs/>
                <w:szCs w:val="24"/>
                <w:lang w:val="en-GB"/>
              </w:rPr>
              <w:t>mol/g)</w:t>
            </w:r>
          </w:p>
        </w:tc>
        <w:tc>
          <w:tcPr>
            <w:tcW w:w="0" w:type="auto"/>
            <w:tcBorders>
              <w:bottom w:val="single" w:sz="4" w:space="0" w:color="auto"/>
            </w:tcBorders>
            <w:vAlign w:val="center"/>
          </w:tcPr>
          <w:p w14:paraId="0B00D1B5" w14:textId="47507273" w:rsidR="009743D3" w:rsidRPr="009743D3" w:rsidRDefault="009743D3" w:rsidP="009743D3">
            <w:pPr>
              <w:jc w:val="center"/>
              <w:rPr>
                <w:rFonts w:cs="Times New Roman"/>
                <w:b/>
                <w:bCs/>
                <w:szCs w:val="24"/>
                <w:lang w:val="en-GB"/>
              </w:rPr>
            </w:pPr>
            <w:r w:rsidRPr="009743D3">
              <w:rPr>
                <w:rFonts w:cs="Times New Roman"/>
                <w:b/>
                <w:bCs/>
                <w:szCs w:val="24"/>
                <w:lang w:val="en-GB"/>
              </w:rPr>
              <w:t>C</w:t>
            </w:r>
            <w:r w:rsidRPr="009743D3">
              <w:rPr>
                <w:rFonts w:cs="Times New Roman"/>
                <w:b/>
                <w:bCs/>
                <w:szCs w:val="24"/>
                <w:vertAlign w:val="subscript"/>
                <w:lang w:val="en-GB"/>
              </w:rPr>
              <w:t>2</w:t>
            </w:r>
            <w:r w:rsidRPr="009743D3">
              <w:rPr>
                <w:rFonts w:cs="Times New Roman"/>
                <w:b/>
                <w:bCs/>
                <w:szCs w:val="24"/>
                <w:lang w:val="en-GB"/>
              </w:rPr>
              <w:t xml:space="preserve"> (</w:t>
            </w:r>
            <w:r w:rsidR="00D7364A">
              <w:rPr>
                <w:rFonts w:cs="Times New Roman"/>
                <w:b/>
                <w:bCs/>
                <w:szCs w:val="24"/>
                <w:lang w:val="en-GB"/>
              </w:rPr>
              <w:t>×</w:t>
            </w:r>
            <w:r w:rsidRPr="009743D3">
              <w:rPr>
                <w:rFonts w:cs="Times New Roman"/>
                <w:b/>
                <w:bCs/>
                <w:szCs w:val="24"/>
                <w:lang w:val="en-GB"/>
              </w:rPr>
              <w:t>10</w:t>
            </w:r>
            <w:r w:rsidRPr="009743D3">
              <w:rPr>
                <w:rFonts w:cs="Times New Roman"/>
                <w:b/>
                <w:bCs/>
                <w:szCs w:val="24"/>
                <w:vertAlign w:val="superscript"/>
                <w:lang w:val="en-GB"/>
              </w:rPr>
              <w:t xml:space="preserve">-4 </w:t>
            </w:r>
            <w:r w:rsidRPr="009743D3">
              <w:rPr>
                <w:rFonts w:cs="Times New Roman"/>
                <w:b/>
                <w:bCs/>
                <w:szCs w:val="24"/>
                <w:lang w:val="en-GB"/>
              </w:rPr>
              <w:t>mol/g)</w:t>
            </w:r>
          </w:p>
        </w:tc>
        <w:tc>
          <w:tcPr>
            <w:tcW w:w="0" w:type="auto"/>
            <w:tcBorders>
              <w:bottom w:val="single" w:sz="4" w:space="0" w:color="auto"/>
            </w:tcBorders>
            <w:vAlign w:val="center"/>
          </w:tcPr>
          <w:p w14:paraId="3979C999" w14:textId="5ACEB5BA" w:rsidR="009743D3" w:rsidRPr="009743D3" w:rsidRDefault="009743D3" w:rsidP="009743D3">
            <w:pPr>
              <w:jc w:val="center"/>
              <w:rPr>
                <w:rFonts w:cs="Times New Roman"/>
                <w:b/>
                <w:bCs/>
                <w:szCs w:val="24"/>
                <w:lang w:val="en-GB"/>
              </w:rPr>
            </w:pPr>
            <w:r w:rsidRPr="009743D3">
              <w:rPr>
                <w:rFonts w:cs="Times New Roman"/>
                <w:b/>
                <w:bCs/>
                <w:szCs w:val="24"/>
                <w:lang w:val="en-GB"/>
              </w:rPr>
              <w:t>C</w:t>
            </w:r>
            <w:r w:rsidRPr="009743D3">
              <w:rPr>
                <w:rFonts w:cs="Times New Roman"/>
                <w:b/>
                <w:bCs/>
                <w:szCs w:val="24"/>
                <w:vertAlign w:val="subscript"/>
                <w:lang w:val="en-GB"/>
              </w:rPr>
              <w:t>3</w:t>
            </w:r>
            <w:r w:rsidRPr="009743D3">
              <w:rPr>
                <w:rFonts w:cs="Times New Roman"/>
                <w:b/>
                <w:bCs/>
                <w:szCs w:val="24"/>
                <w:lang w:val="en-GB"/>
              </w:rPr>
              <w:t xml:space="preserve"> (</w:t>
            </w:r>
            <w:r w:rsidR="00D7364A">
              <w:rPr>
                <w:rFonts w:cs="Times New Roman"/>
                <w:b/>
                <w:bCs/>
                <w:szCs w:val="24"/>
                <w:lang w:val="en-GB"/>
              </w:rPr>
              <w:t>×</w:t>
            </w:r>
            <w:r w:rsidRPr="009743D3">
              <w:rPr>
                <w:rFonts w:cs="Times New Roman"/>
                <w:b/>
                <w:bCs/>
                <w:szCs w:val="24"/>
                <w:lang w:val="en-GB"/>
              </w:rPr>
              <w:t>10</w:t>
            </w:r>
            <w:r w:rsidRPr="009743D3">
              <w:rPr>
                <w:rFonts w:cs="Times New Roman"/>
                <w:b/>
                <w:bCs/>
                <w:szCs w:val="24"/>
                <w:vertAlign w:val="superscript"/>
                <w:lang w:val="en-GB"/>
              </w:rPr>
              <w:t xml:space="preserve">-4 </w:t>
            </w:r>
            <w:r w:rsidRPr="009743D3">
              <w:rPr>
                <w:rFonts w:cs="Times New Roman"/>
                <w:b/>
                <w:bCs/>
                <w:szCs w:val="24"/>
                <w:lang w:val="en-GB"/>
              </w:rPr>
              <w:t>mol/g)</w:t>
            </w:r>
          </w:p>
        </w:tc>
        <w:tc>
          <w:tcPr>
            <w:tcW w:w="0" w:type="auto"/>
            <w:tcBorders>
              <w:bottom w:val="single" w:sz="4" w:space="0" w:color="auto"/>
            </w:tcBorders>
            <w:vAlign w:val="center"/>
          </w:tcPr>
          <w:p w14:paraId="1037B8F1" w14:textId="77777777" w:rsidR="009743D3" w:rsidRPr="009743D3" w:rsidRDefault="009743D3" w:rsidP="009743D3">
            <w:pPr>
              <w:jc w:val="center"/>
              <w:rPr>
                <w:rFonts w:cs="Times New Roman"/>
                <w:b/>
                <w:bCs/>
                <w:szCs w:val="24"/>
                <w:lang w:val="en-GB"/>
              </w:rPr>
            </w:pPr>
            <w:proofErr w:type="spellStart"/>
            <w:r w:rsidRPr="009743D3">
              <w:rPr>
                <w:rFonts w:cs="Times New Roman"/>
                <w:b/>
                <w:bCs/>
                <w:szCs w:val="24"/>
                <w:lang w:val="en-GB"/>
              </w:rPr>
              <w:t>pH</w:t>
            </w:r>
            <w:r w:rsidRPr="009743D3">
              <w:rPr>
                <w:rFonts w:cs="Times New Roman"/>
                <w:b/>
                <w:bCs/>
                <w:szCs w:val="24"/>
                <w:vertAlign w:val="subscript"/>
                <w:lang w:val="en-GB"/>
              </w:rPr>
              <w:t>zpc</w:t>
            </w:r>
            <w:proofErr w:type="spellEnd"/>
          </w:p>
        </w:tc>
        <w:tc>
          <w:tcPr>
            <w:tcW w:w="0" w:type="auto"/>
            <w:tcBorders>
              <w:bottom w:val="single" w:sz="4" w:space="0" w:color="auto"/>
            </w:tcBorders>
            <w:vAlign w:val="center"/>
          </w:tcPr>
          <w:p w14:paraId="44BEBE88" w14:textId="77777777" w:rsidR="009743D3" w:rsidRPr="009743D3" w:rsidRDefault="009743D3" w:rsidP="009743D3">
            <w:pPr>
              <w:jc w:val="center"/>
              <w:rPr>
                <w:rFonts w:cs="Times New Roman"/>
                <w:b/>
                <w:bCs/>
                <w:szCs w:val="24"/>
                <w:lang w:val="en-GB"/>
              </w:rPr>
            </w:pPr>
            <w:r w:rsidRPr="009743D3">
              <w:rPr>
                <w:rFonts w:cs="Times New Roman"/>
                <w:b/>
                <w:bCs/>
                <w:szCs w:val="24"/>
                <w:lang w:val="en-GB"/>
              </w:rPr>
              <w:t>Reference</w:t>
            </w:r>
          </w:p>
        </w:tc>
      </w:tr>
      <w:tr w:rsidR="009743D3" w:rsidRPr="009743D3" w14:paraId="5E6F8D5D" w14:textId="77777777" w:rsidTr="005E24EE">
        <w:trPr>
          <w:jc w:val="center"/>
        </w:trPr>
        <w:tc>
          <w:tcPr>
            <w:tcW w:w="0" w:type="auto"/>
            <w:tcBorders>
              <w:top w:val="single" w:sz="4" w:space="0" w:color="auto"/>
              <w:bottom w:val="single" w:sz="4" w:space="0" w:color="auto"/>
            </w:tcBorders>
            <w:vAlign w:val="center"/>
          </w:tcPr>
          <w:p w14:paraId="727B24FD" w14:textId="44E94776" w:rsidR="009743D3" w:rsidRPr="009743D3" w:rsidRDefault="00D7364A" w:rsidP="009743D3">
            <w:pPr>
              <w:jc w:val="center"/>
              <w:rPr>
                <w:rFonts w:cs="Times New Roman"/>
                <w:szCs w:val="24"/>
                <w:lang w:val="en-GB"/>
              </w:rPr>
            </w:pPr>
            <w:proofErr w:type="spellStart"/>
            <w:r>
              <w:rPr>
                <w:rFonts w:cs="Times New Roman"/>
                <w:i/>
                <w:iCs/>
                <w:szCs w:val="24"/>
                <w:lang w:val="en-GB"/>
              </w:rPr>
              <w:t>Microbacterium</w:t>
            </w:r>
            <w:proofErr w:type="spellEnd"/>
            <w:r>
              <w:rPr>
                <w:rFonts w:cs="Times New Roman"/>
                <w:i/>
                <w:iCs/>
                <w:szCs w:val="24"/>
                <w:lang w:val="en-GB"/>
              </w:rPr>
              <w:t xml:space="preserve"> </w:t>
            </w:r>
            <w:r>
              <w:rPr>
                <w:rFonts w:cs="Times New Roman"/>
                <w:szCs w:val="24"/>
                <w:lang w:val="en-GB"/>
              </w:rPr>
              <w:t xml:space="preserve">sp. </w:t>
            </w:r>
            <w:r w:rsidRPr="009743D3">
              <w:rPr>
                <w:rFonts w:cs="Times New Roman"/>
                <w:szCs w:val="24"/>
                <w:lang w:val="en-GB"/>
              </w:rPr>
              <w:t>strain</w:t>
            </w:r>
            <w:r>
              <w:rPr>
                <w:rFonts w:cs="Times New Roman"/>
                <w:szCs w:val="24"/>
                <w:lang w:val="en-GB"/>
              </w:rPr>
              <w:t xml:space="preserve"> </w:t>
            </w:r>
            <w:r w:rsidR="009743D3" w:rsidRPr="009743D3">
              <w:rPr>
                <w:rFonts w:cs="Times New Roman"/>
                <w:szCs w:val="24"/>
                <w:lang w:val="en-GB"/>
              </w:rPr>
              <w:t>Be9</w:t>
            </w:r>
          </w:p>
        </w:tc>
        <w:tc>
          <w:tcPr>
            <w:tcW w:w="0" w:type="auto"/>
            <w:tcBorders>
              <w:top w:val="single" w:sz="4" w:space="0" w:color="auto"/>
              <w:bottom w:val="single" w:sz="4" w:space="0" w:color="auto"/>
            </w:tcBorders>
            <w:vAlign w:val="center"/>
          </w:tcPr>
          <w:p w14:paraId="7946EAED" w14:textId="77777777" w:rsidR="009743D3" w:rsidRPr="009743D3" w:rsidRDefault="009743D3" w:rsidP="009743D3">
            <w:pPr>
              <w:jc w:val="center"/>
              <w:rPr>
                <w:rFonts w:cs="Times New Roman"/>
                <w:szCs w:val="24"/>
                <w:lang w:val="en-GB"/>
              </w:rPr>
            </w:pPr>
            <w:r w:rsidRPr="009743D3">
              <w:rPr>
                <w:rFonts w:cs="Times New Roman"/>
                <w:szCs w:val="24"/>
                <w:lang w:val="en-GB"/>
              </w:rPr>
              <w:t>4.38 ± 0.67</w:t>
            </w:r>
          </w:p>
        </w:tc>
        <w:tc>
          <w:tcPr>
            <w:tcW w:w="0" w:type="auto"/>
            <w:tcBorders>
              <w:top w:val="single" w:sz="4" w:space="0" w:color="auto"/>
              <w:bottom w:val="single" w:sz="4" w:space="0" w:color="auto"/>
            </w:tcBorders>
            <w:vAlign w:val="center"/>
          </w:tcPr>
          <w:p w14:paraId="30AF9164" w14:textId="77777777" w:rsidR="009743D3" w:rsidRPr="009743D3" w:rsidRDefault="009743D3" w:rsidP="009743D3">
            <w:pPr>
              <w:jc w:val="center"/>
              <w:rPr>
                <w:rFonts w:cs="Times New Roman"/>
                <w:szCs w:val="24"/>
                <w:lang w:val="en-GB"/>
              </w:rPr>
            </w:pPr>
            <w:r w:rsidRPr="009743D3">
              <w:rPr>
                <w:rFonts w:cs="Times New Roman"/>
                <w:szCs w:val="24"/>
                <w:lang w:val="en-GB"/>
              </w:rPr>
              <w:t>6.07 ± 0.37</w:t>
            </w:r>
          </w:p>
        </w:tc>
        <w:tc>
          <w:tcPr>
            <w:tcW w:w="0" w:type="auto"/>
            <w:tcBorders>
              <w:top w:val="single" w:sz="4" w:space="0" w:color="auto"/>
              <w:bottom w:val="single" w:sz="4" w:space="0" w:color="auto"/>
            </w:tcBorders>
            <w:vAlign w:val="center"/>
          </w:tcPr>
          <w:p w14:paraId="5A697694" w14:textId="77777777" w:rsidR="009743D3" w:rsidRPr="009743D3" w:rsidRDefault="009743D3" w:rsidP="009743D3">
            <w:pPr>
              <w:jc w:val="center"/>
              <w:rPr>
                <w:rFonts w:cs="Times New Roman"/>
                <w:szCs w:val="24"/>
                <w:lang w:val="en-GB"/>
              </w:rPr>
            </w:pPr>
            <w:r w:rsidRPr="009743D3">
              <w:rPr>
                <w:rFonts w:cs="Times New Roman"/>
                <w:szCs w:val="24"/>
                <w:lang w:val="en-GB"/>
              </w:rPr>
              <w:t>9.82 ± 0.12</w:t>
            </w:r>
          </w:p>
        </w:tc>
        <w:tc>
          <w:tcPr>
            <w:tcW w:w="0" w:type="auto"/>
            <w:tcBorders>
              <w:top w:val="single" w:sz="4" w:space="0" w:color="auto"/>
              <w:bottom w:val="single" w:sz="4" w:space="0" w:color="auto"/>
            </w:tcBorders>
            <w:vAlign w:val="center"/>
          </w:tcPr>
          <w:p w14:paraId="1AF6F006" w14:textId="77777777" w:rsidR="009743D3" w:rsidRPr="009743D3" w:rsidRDefault="009743D3" w:rsidP="009743D3">
            <w:pPr>
              <w:jc w:val="center"/>
              <w:rPr>
                <w:rFonts w:cs="Times New Roman"/>
                <w:szCs w:val="24"/>
                <w:lang w:val="en-GB"/>
              </w:rPr>
            </w:pPr>
            <w:r w:rsidRPr="009743D3">
              <w:rPr>
                <w:rFonts w:cs="Times New Roman"/>
                <w:szCs w:val="24"/>
                <w:lang w:val="en-GB"/>
              </w:rPr>
              <w:t>0.45 ± 0.006</w:t>
            </w:r>
          </w:p>
        </w:tc>
        <w:tc>
          <w:tcPr>
            <w:tcW w:w="0" w:type="auto"/>
            <w:tcBorders>
              <w:top w:val="single" w:sz="4" w:space="0" w:color="auto"/>
              <w:bottom w:val="single" w:sz="4" w:space="0" w:color="auto"/>
            </w:tcBorders>
            <w:vAlign w:val="center"/>
          </w:tcPr>
          <w:p w14:paraId="0E62CB02" w14:textId="77777777" w:rsidR="009743D3" w:rsidRPr="009743D3" w:rsidRDefault="009743D3" w:rsidP="009743D3">
            <w:pPr>
              <w:jc w:val="center"/>
              <w:rPr>
                <w:rFonts w:cs="Times New Roman"/>
                <w:szCs w:val="24"/>
                <w:lang w:val="en-GB"/>
              </w:rPr>
            </w:pPr>
            <w:r w:rsidRPr="009743D3">
              <w:rPr>
                <w:rFonts w:cs="Times New Roman"/>
                <w:szCs w:val="24"/>
                <w:lang w:val="en-GB"/>
              </w:rPr>
              <w:t>0.76 ± 0.015</w:t>
            </w:r>
          </w:p>
        </w:tc>
        <w:tc>
          <w:tcPr>
            <w:tcW w:w="0" w:type="auto"/>
            <w:tcBorders>
              <w:top w:val="single" w:sz="4" w:space="0" w:color="auto"/>
              <w:bottom w:val="single" w:sz="4" w:space="0" w:color="auto"/>
            </w:tcBorders>
            <w:vAlign w:val="center"/>
          </w:tcPr>
          <w:p w14:paraId="7F12C15F" w14:textId="77777777" w:rsidR="009743D3" w:rsidRPr="009743D3" w:rsidRDefault="009743D3" w:rsidP="009743D3">
            <w:pPr>
              <w:jc w:val="center"/>
              <w:rPr>
                <w:rFonts w:cs="Times New Roman"/>
                <w:szCs w:val="24"/>
                <w:lang w:val="en-GB"/>
              </w:rPr>
            </w:pPr>
            <w:r w:rsidRPr="009743D3">
              <w:rPr>
                <w:rFonts w:cs="Times New Roman"/>
                <w:szCs w:val="24"/>
                <w:lang w:val="en-GB"/>
              </w:rPr>
              <w:t>1.19 ± 0.061</w:t>
            </w:r>
          </w:p>
        </w:tc>
        <w:tc>
          <w:tcPr>
            <w:tcW w:w="0" w:type="auto"/>
            <w:tcBorders>
              <w:top w:val="single" w:sz="4" w:space="0" w:color="auto"/>
              <w:bottom w:val="single" w:sz="4" w:space="0" w:color="auto"/>
            </w:tcBorders>
            <w:vAlign w:val="center"/>
          </w:tcPr>
          <w:p w14:paraId="0D915BD1" w14:textId="77777777" w:rsidR="009743D3" w:rsidRPr="009743D3" w:rsidRDefault="009743D3" w:rsidP="009743D3">
            <w:pPr>
              <w:jc w:val="center"/>
              <w:rPr>
                <w:rFonts w:cs="Times New Roman"/>
                <w:szCs w:val="24"/>
                <w:lang w:val="en-GB"/>
              </w:rPr>
            </w:pPr>
            <w:r w:rsidRPr="009743D3">
              <w:rPr>
                <w:rFonts w:cs="Times New Roman"/>
                <w:szCs w:val="24"/>
                <w:lang w:val="en-GB"/>
              </w:rPr>
              <w:t>6.61 ± 0.07</w:t>
            </w:r>
          </w:p>
        </w:tc>
        <w:tc>
          <w:tcPr>
            <w:tcW w:w="0" w:type="auto"/>
            <w:tcBorders>
              <w:top w:val="single" w:sz="4" w:space="0" w:color="auto"/>
              <w:bottom w:val="single" w:sz="4" w:space="0" w:color="auto"/>
            </w:tcBorders>
            <w:vAlign w:val="center"/>
          </w:tcPr>
          <w:p w14:paraId="1C7C0F9C" w14:textId="77777777" w:rsidR="009743D3" w:rsidRPr="009743D3" w:rsidRDefault="009743D3" w:rsidP="009743D3">
            <w:pPr>
              <w:jc w:val="center"/>
              <w:rPr>
                <w:rFonts w:cs="Times New Roman"/>
                <w:szCs w:val="24"/>
                <w:lang w:val="en-GB"/>
              </w:rPr>
            </w:pPr>
            <w:r w:rsidRPr="009743D3">
              <w:rPr>
                <w:rFonts w:cs="Times New Roman"/>
                <w:szCs w:val="24"/>
                <w:lang w:val="en-GB"/>
              </w:rPr>
              <w:t>This study</w:t>
            </w:r>
          </w:p>
        </w:tc>
      </w:tr>
      <w:tr w:rsidR="009743D3" w:rsidRPr="009743D3" w14:paraId="13E0BDF0" w14:textId="77777777" w:rsidTr="005E24EE">
        <w:trPr>
          <w:jc w:val="center"/>
        </w:trPr>
        <w:tc>
          <w:tcPr>
            <w:tcW w:w="0" w:type="auto"/>
            <w:tcBorders>
              <w:top w:val="single" w:sz="4" w:space="0" w:color="auto"/>
              <w:bottom w:val="single" w:sz="4" w:space="0" w:color="auto"/>
            </w:tcBorders>
            <w:vAlign w:val="center"/>
          </w:tcPr>
          <w:p w14:paraId="788F23BD" w14:textId="38676A37" w:rsidR="009743D3" w:rsidRPr="009743D3" w:rsidRDefault="009743D3" w:rsidP="009743D3">
            <w:pPr>
              <w:jc w:val="center"/>
              <w:rPr>
                <w:rFonts w:cs="Times New Roman"/>
                <w:i/>
                <w:iCs/>
                <w:szCs w:val="24"/>
                <w:lang w:val="en-GB"/>
              </w:rPr>
            </w:pPr>
            <w:r w:rsidRPr="00282169">
              <w:rPr>
                <w:rFonts w:cs="Times New Roman"/>
                <w:i/>
                <w:iCs/>
                <w:szCs w:val="24"/>
                <w:lang w:val="en-GB"/>
              </w:rPr>
              <w:lastRenderedPageBreak/>
              <w:t>S</w:t>
            </w:r>
            <w:r w:rsidR="00D7364A" w:rsidRPr="00282169">
              <w:rPr>
                <w:rFonts w:cs="Times New Roman"/>
                <w:i/>
                <w:iCs/>
                <w:szCs w:val="24"/>
                <w:lang w:val="en-GB"/>
              </w:rPr>
              <w:t>tenotrophomonas</w:t>
            </w:r>
            <w:r w:rsidRPr="00282169">
              <w:rPr>
                <w:rFonts w:cs="Times New Roman"/>
                <w:i/>
                <w:iCs/>
                <w:szCs w:val="24"/>
                <w:lang w:val="en-GB"/>
              </w:rPr>
              <w:t xml:space="preserve"> </w:t>
            </w:r>
            <w:proofErr w:type="spellStart"/>
            <w:r w:rsidRPr="00282169">
              <w:rPr>
                <w:rFonts w:cs="Times New Roman"/>
                <w:i/>
                <w:iCs/>
                <w:szCs w:val="24"/>
                <w:lang w:val="en-GB"/>
              </w:rPr>
              <w:t>bentonitica</w:t>
            </w:r>
            <w:proofErr w:type="spellEnd"/>
          </w:p>
        </w:tc>
        <w:tc>
          <w:tcPr>
            <w:tcW w:w="0" w:type="auto"/>
            <w:tcBorders>
              <w:top w:val="single" w:sz="4" w:space="0" w:color="auto"/>
              <w:bottom w:val="single" w:sz="4" w:space="0" w:color="auto"/>
            </w:tcBorders>
            <w:vAlign w:val="center"/>
          </w:tcPr>
          <w:p w14:paraId="265B0CA3" w14:textId="77777777" w:rsidR="009743D3" w:rsidRPr="009743D3" w:rsidRDefault="009743D3" w:rsidP="009743D3">
            <w:pPr>
              <w:jc w:val="center"/>
              <w:rPr>
                <w:rFonts w:cs="Times New Roman"/>
                <w:szCs w:val="24"/>
                <w:lang w:val="en-GB"/>
              </w:rPr>
            </w:pPr>
            <w:r w:rsidRPr="009743D3">
              <w:rPr>
                <w:rFonts w:cs="Times New Roman"/>
                <w:szCs w:val="24"/>
                <w:lang w:val="en-GB"/>
              </w:rPr>
              <w:t>4.97 ± 0.08</w:t>
            </w:r>
          </w:p>
        </w:tc>
        <w:tc>
          <w:tcPr>
            <w:tcW w:w="0" w:type="auto"/>
            <w:tcBorders>
              <w:top w:val="single" w:sz="4" w:space="0" w:color="auto"/>
              <w:bottom w:val="single" w:sz="4" w:space="0" w:color="auto"/>
            </w:tcBorders>
            <w:vAlign w:val="center"/>
          </w:tcPr>
          <w:p w14:paraId="0E00902D" w14:textId="77777777" w:rsidR="009743D3" w:rsidRPr="009743D3" w:rsidRDefault="009743D3" w:rsidP="009743D3">
            <w:pPr>
              <w:jc w:val="center"/>
              <w:rPr>
                <w:rFonts w:cs="Times New Roman"/>
                <w:szCs w:val="24"/>
                <w:lang w:val="en-GB"/>
              </w:rPr>
            </w:pPr>
            <w:r w:rsidRPr="009743D3">
              <w:rPr>
                <w:rFonts w:cs="Times New Roman"/>
                <w:szCs w:val="24"/>
                <w:lang w:val="en-GB"/>
              </w:rPr>
              <w:t>6.88 ± 0.02</w:t>
            </w:r>
          </w:p>
        </w:tc>
        <w:tc>
          <w:tcPr>
            <w:tcW w:w="0" w:type="auto"/>
            <w:tcBorders>
              <w:top w:val="single" w:sz="4" w:space="0" w:color="auto"/>
              <w:bottom w:val="single" w:sz="4" w:space="0" w:color="auto"/>
            </w:tcBorders>
            <w:vAlign w:val="center"/>
          </w:tcPr>
          <w:p w14:paraId="46A7C259" w14:textId="77777777" w:rsidR="009743D3" w:rsidRPr="009743D3" w:rsidRDefault="009743D3" w:rsidP="009743D3">
            <w:pPr>
              <w:jc w:val="center"/>
              <w:rPr>
                <w:rFonts w:cs="Times New Roman"/>
                <w:szCs w:val="24"/>
                <w:lang w:val="en-GB"/>
              </w:rPr>
            </w:pPr>
            <w:r w:rsidRPr="009743D3">
              <w:rPr>
                <w:rFonts w:cs="Times New Roman"/>
                <w:szCs w:val="24"/>
                <w:lang w:val="en-GB"/>
              </w:rPr>
              <w:t>9.43± 0.02</w:t>
            </w:r>
          </w:p>
        </w:tc>
        <w:tc>
          <w:tcPr>
            <w:tcW w:w="0" w:type="auto"/>
            <w:tcBorders>
              <w:top w:val="single" w:sz="4" w:space="0" w:color="auto"/>
              <w:bottom w:val="single" w:sz="4" w:space="0" w:color="auto"/>
            </w:tcBorders>
            <w:vAlign w:val="center"/>
          </w:tcPr>
          <w:p w14:paraId="2CD7AC6C" w14:textId="77777777" w:rsidR="009743D3" w:rsidRPr="009743D3" w:rsidRDefault="009743D3" w:rsidP="009743D3">
            <w:pPr>
              <w:jc w:val="center"/>
              <w:rPr>
                <w:rFonts w:cs="Times New Roman"/>
                <w:szCs w:val="24"/>
                <w:lang w:val="en-GB"/>
              </w:rPr>
            </w:pPr>
            <w:r w:rsidRPr="009743D3">
              <w:rPr>
                <w:rFonts w:cs="Times New Roman"/>
                <w:szCs w:val="24"/>
                <w:lang w:val="en-GB"/>
              </w:rPr>
              <w:t>5.05 ± 0.31</w:t>
            </w:r>
          </w:p>
        </w:tc>
        <w:tc>
          <w:tcPr>
            <w:tcW w:w="0" w:type="auto"/>
            <w:tcBorders>
              <w:top w:val="single" w:sz="4" w:space="0" w:color="auto"/>
              <w:bottom w:val="single" w:sz="4" w:space="0" w:color="auto"/>
            </w:tcBorders>
            <w:vAlign w:val="center"/>
          </w:tcPr>
          <w:p w14:paraId="68FE67C6" w14:textId="77777777" w:rsidR="009743D3" w:rsidRPr="009743D3" w:rsidRDefault="009743D3" w:rsidP="009743D3">
            <w:pPr>
              <w:jc w:val="center"/>
              <w:rPr>
                <w:rFonts w:cs="Times New Roman"/>
                <w:szCs w:val="24"/>
                <w:lang w:val="en-GB"/>
              </w:rPr>
            </w:pPr>
            <w:r w:rsidRPr="009743D3">
              <w:rPr>
                <w:rFonts w:cs="Times New Roman"/>
                <w:szCs w:val="24"/>
                <w:lang w:val="en-GB"/>
              </w:rPr>
              <w:t>10.78 ± 0.31</w:t>
            </w:r>
          </w:p>
        </w:tc>
        <w:tc>
          <w:tcPr>
            <w:tcW w:w="0" w:type="auto"/>
            <w:tcBorders>
              <w:top w:val="single" w:sz="4" w:space="0" w:color="auto"/>
              <w:bottom w:val="single" w:sz="4" w:space="0" w:color="auto"/>
            </w:tcBorders>
            <w:vAlign w:val="center"/>
          </w:tcPr>
          <w:p w14:paraId="02E00E25" w14:textId="77777777" w:rsidR="009743D3" w:rsidRPr="009743D3" w:rsidRDefault="009743D3" w:rsidP="009743D3">
            <w:pPr>
              <w:jc w:val="center"/>
              <w:rPr>
                <w:rFonts w:cs="Times New Roman"/>
                <w:szCs w:val="24"/>
                <w:lang w:val="en-GB"/>
              </w:rPr>
            </w:pPr>
            <w:r w:rsidRPr="009743D3">
              <w:rPr>
                <w:rFonts w:cs="Times New Roman"/>
                <w:szCs w:val="24"/>
                <w:lang w:val="en-GB"/>
              </w:rPr>
              <w:t>16.93 ± 1.45</w:t>
            </w:r>
          </w:p>
        </w:tc>
        <w:tc>
          <w:tcPr>
            <w:tcW w:w="0" w:type="auto"/>
            <w:tcBorders>
              <w:top w:val="single" w:sz="4" w:space="0" w:color="auto"/>
              <w:bottom w:val="single" w:sz="4" w:space="0" w:color="auto"/>
            </w:tcBorders>
            <w:vAlign w:val="center"/>
          </w:tcPr>
          <w:p w14:paraId="688B548A" w14:textId="77777777" w:rsidR="009743D3" w:rsidRPr="009743D3" w:rsidRDefault="009743D3" w:rsidP="009743D3">
            <w:pPr>
              <w:jc w:val="center"/>
              <w:rPr>
                <w:rFonts w:cs="Times New Roman"/>
                <w:szCs w:val="24"/>
                <w:lang w:val="en-GB"/>
              </w:rPr>
            </w:pPr>
            <w:r w:rsidRPr="009743D3">
              <w:rPr>
                <w:rFonts w:cs="Times New Roman"/>
                <w:szCs w:val="24"/>
                <w:lang w:val="en-GB"/>
              </w:rPr>
              <w:t>5.7</w:t>
            </w:r>
          </w:p>
        </w:tc>
        <w:tc>
          <w:tcPr>
            <w:tcW w:w="0" w:type="auto"/>
            <w:tcBorders>
              <w:top w:val="single" w:sz="4" w:space="0" w:color="auto"/>
              <w:bottom w:val="single" w:sz="4" w:space="0" w:color="auto"/>
            </w:tcBorders>
            <w:vAlign w:val="center"/>
          </w:tcPr>
          <w:p w14:paraId="44372DB1" w14:textId="77777777" w:rsidR="009743D3" w:rsidRPr="009743D3" w:rsidRDefault="009743D3" w:rsidP="009743D3">
            <w:pPr>
              <w:jc w:val="center"/>
              <w:rPr>
                <w:rFonts w:cs="Times New Roman"/>
                <w:szCs w:val="24"/>
                <w:lang w:val="en-GB"/>
              </w:rPr>
            </w:pPr>
            <w:r w:rsidRPr="009743D3">
              <w:rPr>
                <w:rFonts w:cs="Times New Roman"/>
                <w:szCs w:val="24"/>
                <w:lang w:val="en-GB"/>
              </w:rPr>
              <w:fldChar w:fldCharType="begin" w:fldLock="1"/>
            </w:r>
            <w:r w:rsidRPr="009743D3">
              <w:rPr>
                <w:rFonts w:cs="Times New Roman"/>
                <w:szCs w:val="24"/>
                <w:lang w:val="en-GB"/>
              </w:rPr>
              <w:instrText>ADDIN CSL_CITATION {"citationItems":[{"id":"ITEM-1","itemData":{"DOI":"10.1021/acs.est.0c02418","author":[{"dropping-particle":"","family":"Ruiz-fresneda","given":"Miguel A","non-dropping-particle":"","parse-names":false,"suffix":""},{"dropping-particle":"","family":"Lopez-fernandez","given":"Margarita","non-dropping-particle":"","parse-names":false,"suffix":""},{"dropping-particle":"","family":"Martinez-moreno","given":"Marcos F","non-dropping-particle":"","parse-names":false,"suffix":""},{"dropping-particle":"","family":"Cherkouk","given":"Andrea","non-dropping-particle":"","parse-names":false,"suffix":""},{"dropping-particle":"","family":"Ju-nam","given":"Yon","non-dropping-particle":"","parse-names":false,"suffix":""},{"dropping-particle":"","family":"Ojeda","given":"Jesus J","non-dropping-particle":"","parse-names":false,"suffix":""},{"dropping-particle":"","family":"Moll","given":"Henry","non-dropping-particle":"","parse-names":false,"suffix":""},{"dropping-particle":"","family":"Merroun","given":"Mohamed L","non-dropping-particle":"","parse-names":false,"suffix":""}],"id":"ITEM-1","issued":{"date-parts":[["2020"]]},"title":"Molecular Binding of Eu III / Cm III by S tenotrophomonas bentonitica and Its Impact on the Safety of Future Geodisposal of Radioactive Waste","type":"article-journal"},"uris":["http://www.mendeley.com/documents/?uuid=3dc1586e-2598-476a-9371-e3d3c9f6bbac"]}],"mendeley":{"formattedCitation":"(Ruiz-fresneda et al., 2020)","plainTextFormattedCitation":"(Ruiz-fresneda et al., 2020)","previouslyFormattedCitation":"(Ruiz-fresneda et al., 2020)"},"properties":{"noteIndex":0},"schema":"https://github.com/citation-style-language/schema/raw/master/csl-citation.json"}</w:instrText>
            </w:r>
            <w:r w:rsidRPr="009743D3">
              <w:rPr>
                <w:rFonts w:cs="Times New Roman"/>
                <w:szCs w:val="24"/>
                <w:lang w:val="en-GB"/>
              </w:rPr>
              <w:fldChar w:fldCharType="separate"/>
            </w:r>
            <w:r w:rsidRPr="009743D3">
              <w:rPr>
                <w:rFonts w:cs="Times New Roman"/>
                <w:noProof/>
                <w:szCs w:val="24"/>
                <w:lang w:val="en-GB"/>
              </w:rPr>
              <w:t>(Ruiz-fresneda et al., 2020)</w:t>
            </w:r>
            <w:r w:rsidRPr="009743D3">
              <w:rPr>
                <w:rFonts w:cs="Times New Roman"/>
                <w:szCs w:val="24"/>
                <w:lang w:val="en-GB"/>
              </w:rPr>
              <w:fldChar w:fldCharType="end"/>
            </w:r>
          </w:p>
        </w:tc>
      </w:tr>
      <w:tr w:rsidR="009743D3" w:rsidRPr="009743D3" w14:paraId="49C586DE" w14:textId="77777777" w:rsidTr="005E24EE">
        <w:trPr>
          <w:jc w:val="center"/>
        </w:trPr>
        <w:tc>
          <w:tcPr>
            <w:tcW w:w="0" w:type="auto"/>
            <w:tcBorders>
              <w:top w:val="single" w:sz="4" w:space="0" w:color="auto"/>
              <w:bottom w:val="single" w:sz="4" w:space="0" w:color="auto"/>
            </w:tcBorders>
            <w:vAlign w:val="center"/>
          </w:tcPr>
          <w:p w14:paraId="2FE36379" w14:textId="77777777" w:rsidR="009743D3" w:rsidRPr="009743D3" w:rsidRDefault="009743D3" w:rsidP="009743D3">
            <w:pPr>
              <w:jc w:val="center"/>
              <w:rPr>
                <w:rFonts w:cs="Times New Roman"/>
                <w:i/>
                <w:iCs/>
                <w:szCs w:val="24"/>
                <w:lang w:val="en-GB"/>
              </w:rPr>
            </w:pPr>
            <w:proofErr w:type="spellStart"/>
            <w:r w:rsidRPr="009743D3">
              <w:rPr>
                <w:rFonts w:cs="Times New Roman"/>
                <w:i/>
                <w:iCs/>
                <w:szCs w:val="24"/>
                <w:lang w:val="en-GB"/>
              </w:rPr>
              <w:t>Sporomusa</w:t>
            </w:r>
            <w:proofErr w:type="spellEnd"/>
            <w:r w:rsidRPr="009743D3">
              <w:rPr>
                <w:rFonts w:cs="Times New Roman"/>
                <w:i/>
                <w:iCs/>
                <w:szCs w:val="24"/>
                <w:lang w:val="en-GB"/>
              </w:rPr>
              <w:t xml:space="preserve"> </w:t>
            </w:r>
            <w:r w:rsidRPr="009743D3">
              <w:rPr>
                <w:rFonts w:cs="Times New Roman"/>
                <w:szCs w:val="24"/>
                <w:lang w:val="en-GB"/>
              </w:rPr>
              <w:t>sp. MT - 2.99</w:t>
            </w:r>
          </w:p>
        </w:tc>
        <w:tc>
          <w:tcPr>
            <w:tcW w:w="0" w:type="auto"/>
            <w:tcBorders>
              <w:top w:val="single" w:sz="4" w:space="0" w:color="auto"/>
              <w:bottom w:val="single" w:sz="4" w:space="0" w:color="auto"/>
            </w:tcBorders>
            <w:vAlign w:val="center"/>
          </w:tcPr>
          <w:p w14:paraId="416BF724" w14:textId="77777777" w:rsidR="009743D3" w:rsidRPr="009743D3" w:rsidRDefault="009743D3" w:rsidP="009743D3">
            <w:pPr>
              <w:jc w:val="center"/>
              <w:rPr>
                <w:rFonts w:cs="Times New Roman"/>
                <w:szCs w:val="24"/>
                <w:lang w:val="en-GB"/>
              </w:rPr>
            </w:pPr>
            <w:r w:rsidRPr="009743D3">
              <w:rPr>
                <w:rFonts w:cs="Times New Roman"/>
                <w:szCs w:val="24"/>
                <w:lang w:val="en-GB"/>
              </w:rPr>
              <w:t>4.8 ± 0.06</w:t>
            </w:r>
          </w:p>
        </w:tc>
        <w:tc>
          <w:tcPr>
            <w:tcW w:w="0" w:type="auto"/>
            <w:tcBorders>
              <w:top w:val="single" w:sz="4" w:space="0" w:color="auto"/>
              <w:bottom w:val="single" w:sz="4" w:space="0" w:color="auto"/>
            </w:tcBorders>
            <w:vAlign w:val="center"/>
          </w:tcPr>
          <w:p w14:paraId="65F50647" w14:textId="77777777" w:rsidR="009743D3" w:rsidRPr="009743D3" w:rsidRDefault="009743D3" w:rsidP="009743D3">
            <w:pPr>
              <w:jc w:val="center"/>
              <w:rPr>
                <w:rFonts w:cs="Times New Roman"/>
                <w:szCs w:val="24"/>
                <w:lang w:val="en-GB"/>
              </w:rPr>
            </w:pPr>
            <w:r w:rsidRPr="009743D3">
              <w:rPr>
                <w:rFonts w:cs="Times New Roman"/>
                <w:szCs w:val="24"/>
                <w:lang w:val="en-GB"/>
              </w:rPr>
              <w:t>6.68 ± 0.06</w:t>
            </w:r>
          </w:p>
        </w:tc>
        <w:tc>
          <w:tcPr>
            <w:tcW w:w="0" w:type="auto"/>
            <w:tcBorders>
              <w:top w:val="single" w:sz="4" w:space="0" w:color="auto"/>
              <w:bottom w:val="single" w:sz="4" w:space="0" w:color="auto"/>
            </w:tcBorders>
            <w:vAlign w:val="center"/>
          </w:tcPr>
          <w:p w14:paraId="03FEC8B5" w14:textId="77777777" w:rsidR="009743D3" w:rsidRPr="009743D3" w:rsidRDefault="009743D3" w:rsidP="009743D3">
            <w:pPr>
              <w:jc w:val="center"/>
              <w:rPr>
                <w:rFonts w:cs="Times New Roman"/>
                <w:szCs w:val="24"/>
                <w:lang w:val="en-GB"/>
              </w:rPr>
            </w:pPr>
            <w:r w:rsidRPr="009743D3">
              <w:rPr>
                <w:rFonts w:cs="Times New Roman"/>
                <w:szCs w:val="24"/>
                <w:lang w:val="en-GB"/>
              </w:rPr>
              <w:t>9.01 ± 0.08</w:t>
            </w:r>
          </w:p>
        </w:tc>
        <w:tc>
          <w:tcPr>
            <w:tcW w:w="0" w:type="auto"/>
            <w:tcBorders>
              <w:top w:val="single" w:sz="4" w:space="0" w:color="auto"/>
              <w:bottom w:val="single" w:sz="4" w:space="0" w:color="auto"/>
            </w:tcBorders>
            <w:vAlign w:val="center"/>
          </w:tcPr>
          <w:p w14:paraId="60668558" w14:textId="77777777" w:rsidR="009743D3" w:rsidRPr="009743D3" w:rsidRDefault="009743D3" w:rsidP="009743D3">
            <w:pPr>
              <w:jc w:val="center"/>
              <w:rPr>
                <w:rFonts w:cs="Times New Roman"/>
                <w:szCs w:val="24"/>
                <w:lang w:val="en-GB"/>
              </w:rPr>
            </w:pPr>
            <w:r w:rsidRPr="009743D3">
              <w:rPr>
                <w:rFonts w:cs="Times New Roman"/>
                <w:szCs w:val="24"/>
                <w:lang w:val="en-GB"/>
              </w:rPr>
              <w:t>5.3 ± 0.8</w:t>
            </w:r>
          </w:p>
        </w:tc>
        <w:tc>
          <w:tcPr>
            <w:tcW w:w="0" w:type="auto"/>
            <w:tcBorders>
              <w:top w:val="single" w:sz="4" w:space="0" w:color="auto"/>
              <w:bottom w:val="single" w:sz="4" w:space="0" w:color="auto"/>
            </w:tcBorders>
            <w:vAlign w:val="center"/>
          </w:tcPr>
          <w:p w14:paraId="581666A5" w14:textId="77777777" w:rsidR="009743D3" w:rsidRPr="009743D3" w:rsidRDefault="009743D3" w:rsidP="009743D3">
            <w:pPr>
              <w:jc w:val="center"/>
              <w:rPr>
                <w:rFonts w:cs="Times New Roman"/>
                <w:szCs w:val="24"/>
                <w:lang w:val="en-GB"/>
              </w:rPr>
            </w:pPr>
            <w:r w:rsidRPr="009743D3">
              <w:rPr>
                <w:rFonts w:cs="Times New Roman"/>
                <w:szCs w:val="24"/>
                <w:lang w:val="en-GB"/>
              </w:rPr>
              <w:t>3.5 ±0.3</w:t>
            </w:r>
          </w:p>
        </w:tc>
        <w:tc>
          <w:tcPr>
            <w:tcW w:w="0" w:type="auto"/>
            <w:tcBorders>
              <w:top w:val="single" w:sz="4" w:space="0" w:color="auto"/>
              <w:bottom w:val="single" w:sz="4" w:space="0" w:color="auto"/>
            </w:tcBorders>
            <w:vAlign w:val="center"/>
          </w:tcPr>
          <w:p w14:paraId="6E6CB46F" w14:textId="77777777" w:rsidR="009743D3" w:rsidRPr="009743D3" w:rsidRDefault="009743D3" w:rsidP="009743D3">
            <w:pPr>
              <w:jc w:val="center"/>
              <w:rPr>
                <w:rFonts w:cs="Times New Roman"/>
                <w:szCs w:val="24"/>
                <w:lang w:val="en-GB"/>
              </w:rPr>
            </w:pPr>
            <w:r w:rsidRPr="009743D3">
              <w:rPr>
                <w:rFonts w:cs="Times New Roman"/>
                <w:szCs w:val="24"/>
                <w:lang w:val="en-GB"/>
              </w:rPr>
              <w:t>4.8 ± 0.5</w:t>
            </w:r>
          </w:p>
        </w:tc>
        <w:tc>
          <w:tcPr>
            <w:tcW w:w="0" w:type="auto"/>
            <w:tcBorders>
              <w:top w:val="single" w:sz="4" w:space="0" w:color="auto"/>
              <w:bottom w:val="single" w:sz="4" w:space="0" w:color="auto"/>
            </w:tcBorders>
            <w:vAlign w:val="center"/>
          </w:tcPr>
          <w:p w14:paraId="5B530720" w14:textId="77777777" w:rsidR="009743D3" w:rsidRPr="009743D3" w:rsidRDefault="009743D3" w:rsidP="009743D3">
            <w:pPr>
              <w:jc w:val="center"/>
              <w:rPr>
                <w:rFonts w:cs="Times New Roman"/>
                <w:szCs w:val="24"/>
                <w:lang w:val="en-GB"/>
              </w:rPr>
            </w:pPr>
            <w:r w:rsidRPr="009743D3">
              <w:rPr>
                <w:rFonts w:cs="Times New Roman"/>
                <w:szCs w:val="24"/>
                <w:lang w:val="en-GB"/>
              </w:rPr>
              <w:t>-</w:t>
            </w:r>
          </w:p>
        </w:tc>
        <w:tc>
          <w:tcPr>
            <w:tcW w:w="0" w:type="auto"/>
            <w:tcBorders>
              <w:top w:val="single" w:sz="4" w:space="0" w:color="auto"/>
              <w:bottom w:val="single" w:sz="4" w:space="0" w:color="auto"/>
            </w:tcBorders>
            <w:vAlign w:val="center"/>
          </w:tcPr>
          <w:p w14:paraId="1B4539C2" w14:textId="77777777" w:rsidR="009743D3" w:rsidRPr="009743D3" w:rsidRDefault="009743D3" w:rsidP="009743D3">
            <w:pPr>
              <w:jc w:val="center"/>
              <w:rPr>
                <w:rFonts w:cs="Times New Roman"/>
                <w:szCs w:val="24"/>
                <w:lang w:val="en-GB"/>
              </w:rPr>
            </w:pPr>
            <w:r w:rsidRPr="009743D3">
              <w:rPr>
                <w:rFonts w:cs="Times New Roman"/>
                <w:szCs w:val="24"/>
                <w:lang w:val="en-GB"/>
              </w:rPr>
              <w:fldChar w:fldCharType="begin" w:fldLock="1"/>
            </w:r>
            <w:r w:rsidRPr="009743D3">
              <w:rPr>
                <w:rFonts w:cs="Times New Roman"/>
                <w:szCs w:val="24"/>
                <w:lang w:val="en-GB"/>
              </w:rPr>
              <w:instrText>ADDIN CSL_CITATION {"citationItems":[{"id":"ITEM-1","itemData":{"DOI":"10.1080/01490451.2014.889975","ISSN":"15210529","abstract":"Bacterial cell walls have great potential to influence the speciation and mobility of actinides and lanthanides in the environment. In this study we explored the unknown interaction between Cm(III)/Eu(III) and cell-suspensions of Sporomusa sp. MT-2.99, a novel isolate recovered from Opalinus Clay (Mont Terri, Switzerland). The Cm(III)/Eu(III) binding by the cell surface functional groups was studied by potentiometry combined with time-resolved laser-induced fluorescence spectroscopy (TRLFS). This article provides stability constants of Cm(III)/Eu(III) complexed by cell surface functional groups. We could show that as a function of pH Cm(III)/Eu(III) binding occurred to hydrogen phosphoryl, carboxyl and deprotonated phosphoryl sites. Both metals showed a similar interaction process consisting of surface complexation (major) with high thermodynamic stability and an irreversible binding within the cell envelope (minor). © 2014 Copyright © Taylor &amp; Francis Group, LLC.","author":[{"dropping-particle":"","family":"Moll","given":"Henry","non-dropping-particle":"","parse-names":false,"suffix":""},{"dropping-particle":"","family":"Lütke","given":"Laura","non-dropping-particle":"","parse-names":false,"suffix":""},{"dropping-particle":"","family":"Bachvarova","given":"Velina","non-dropping-particle":"","parse-names":false,"suffix":""},{"dropping-particle":"","family":"Cherkouk","given":"Andrea","non-dropping-particle":"","parse-names":false,"suffix":""},{"dropping-particle":"","family":"Selenska-Pobell","given":"Sonja","non-dropping-particle":"","parse-names":false,"suffix":""},{"dropping-particle":"","family":"Bernhard","given":"Gert","non-dropping-particle":"","parse-names":false,"suffix":""}],"container-title":"Geomicrobiology Journal","id":"ITEM-1","issue":"8","issued":{"date-parts":[["2014"]]},"page":"682-696","title":"Interactions of the Mont Terri Opalinus Clay Isolate Sporomusa sp. MT-2.99 with Curium(III) and Europium(III)","type":"article-journal","volume":"31"},"uris":["http://www.mendeley.com/documents/?uuid=a07b7169-0ef9-443a-b022-4b2ee128bc55"]}],"mendeley":{"formattedCitation":"(Moll et al., 2014)","plainTextFormattedCitation":"(Moll et al., 2014)","previouslyFormattedCitation":"(Moll et al., 2014)"},"properties":{"noteIndex":0},"schema":"https://github.com/citation-style-language/schema/raw/master/csl-citation.json"}</w:instrText>
            </w:r>
            <w:r w:rsidRPr="009743D3">
              <w:rPr>
                <w:rFonts w:cs="Times New Roman"/>
                <w:szCs w:val="24"/>
                <w:lang w:val="en-GB"/>
              </w:rPr>
              <w:fldChar w:fldCharType="separate"/>
            </w:r>
            <w:r w:rsidRPr="009743D3">
              <w:rPr>
                <w:rFonts w:cs="Times New Roman"/>
                <w:noProof/>
                <w:szCs w:val="24"/>
                <w:lang w:val="en-GB"/>
              </w:rPr>
              <w:t>(Moll et al., 2014)</w:t>
            </w:r>
            <w:r w:rsidRPr="009743D3">
              <w:rPr>
                <w:rFonts w:cs="Times New Roman"/>
                <w:szCs w:val="24"/>
                <w:lang w:val="en-GB"/>
              </w:rPr>
              <w:fldChar w:fldCharType="end"/>
            </w:r>
          </w:p>
        </w:tc>
      </w:tr>
      <w:tr w:rsidR="009743D3" w:rsidRPr="009743D3" w14:paraId="581C9CE4" w14:textId="77777777" w:rsidTr="005E24EE">
        <w:trPr>
          <w:jc w:val="center"/>
        </w:trPr>
        <w:tc>
          <w:tcPr>
            <w:tcW w:w="0" w:type="auto"/>
            <w:tcBorders>
              <w:top w:val="single" w:sz="4" w:space="0" w:color="auto"/>
              <w:bottom w:val="single" w:sz="4" w:space="0" w:color="auto"/>
            </w:tcBorders>
            <w:vAlign w:val="center"/>
          </w:tcPr>
          <w:p w14:paraId="39D3BFC0" w14:textId="77777777" w:rsidR="009743D3" w:rsidRPr="009743D3" w:rsidRDefault="009743D3" w:rsidP="009743D3">
            <w:pPr>
              <w:jc w:val="center"/>
              <w:rPr>
                <w:rFonts w:cs="Times New Roman"/>
                <w:i/>
                <w:iCs/>
                <w:szCs w:val="24"/>
                <w:lang w:val="en-GB"/>
              </w:rPr>
            </w:pPr>
            <w:r w:rsidRPr="00282169">
              <w:rPr>
                <w:rFonts w:cs="Times New Roman"/>
                <w:i/>
                <w:iCs/>
                <w:szCs w:val="24"/>
                <w:lang w:val="en-GB"/>
              </w:rPr>
              <w:t>Bacillus licheniformis</w:t>
            </w:r>
          </w:p>
        </w:tc>
        <w:tc>
          <w:tcPr>
            <w:tcW w:w="0" w:type="auto"/>
            <w:tcBorders>
              <w:top w:val="single" w:sz="4" w:space="0" w:color="auto"/>
              <w:bottom w:val="single" w:sz="4" w:space="0" w:color="auto"/>
            </w:tcBorders>
            <w:vAlign w:val="center"/>
          </w:tcPr>
          <w:p w14:paraId="0B6FFF12" w14:textId="77777777" w:rsidR="009743D3" w:rsidRPr="009743D3" w:rsidRDefault="009743D3" w:rsidP="009743D3">
            <w:pPr>
              <w:jc w:val="center"/>
              <w:rPr>
                <w:rFonts w:cs="Times New Roman"/>
                <w:szCs w:val="24"/>
                <w:lang w:val="en-GB"/>
              </w:rPr>
            </w:pPr>
            <w:r w:rsidRPr="009743D3">
              <w:rPr>
                <w:rFonts w:cs="Times New Roman"/>
                <w:szCs w:val="24"/>
                <w:lang w:val="en-GB"/>
              </w:rPr>
              <w:t>3.7 ± 0.2</w:t>
            </w:r>
          </w:p>
        </w:tc>
        <w:tc>
          <w:tcPr>
            <w:tcW w:w="0" w:type="auto"/>
            <w:tcBorders>
              <w:top w:val="single" w:sz="4" w:space="0" w:color="auto"/>
              <w:bottom w:val="single" w:sz="4" w:space="0" w:color="auto"/>
            </w:tcBorders>
            <w:vAlign w:val="center"/>
          </w:tcPr>
          <w:p w14:paraId="6299129B" w14:textId="77777777" w:rsidR="009743D3" w:rsidRPr="009743D3" w:rsidRDefault="009743D3" w:rsidP="009743D3">
            <w:pPr>
              <w:jc w:val="center"/>
              <w:rPr>
                <w:rFonts w:cs="Times New Roman"/>
                <w:szCs w:val="24"/>
                <w:lang w:val="en-GB"/>
              </w:rPr>
            </w:pPr>
            <w:r w:rsidRPr="009743D3">
              <w:rPr>
                <w:rFonts w:cs="Times New Roman"/>
                <w:szCs w:val="24"/>
                <w:lang w:val="en-GB"/>
              </w:rPr>
              <w:t>5.5 ± 0.3</w:t>
            </w:r>
          </w:p>
        </w:tc>
        <w:tc>
          <w:tcPr>
            <w:tcW w:w="0" w:type="auto"/>
            <w:tcBorders>
              <w:top w:val="single" w:sz="4" w:space="0" w:color="auto"/>
              <w:bottom w:val="single" w:sz="4" w:space="0" w:color="auto"/>
            </w:tcBorders>
            <w:vAlign w:val="center"/>
          </w:tcPr>
          <w:p w14:paraId="256B9F93" w14:textId="77777777" w:rsidR="009743D3" w:rsidRPr="009743D3" w:rsidRDefault="009743D3" w:rsidP="009743D3">
            <w:pPr>
              <w:jc w:val="center"/>
              <w:rPr>
                <w:rFonts w:cs="Times New Roman"/>
                <w:szCs w:val="24"/>
                <w:lang w:val="en-GB"/>
              </w:rPr>
            </w:pPr>
            <w:r w:rsidRPr="009743D3">
              <w:rPr>
                <w:rFonts w:cs="Times New Roman"/>
                <w:szCs w:val="24"/>
                <w:lang w:val="en-GB"/>
              </w:rPr>
              <w:t>9.4 ± 0.3</w:t>
            </w:r>
          </w:p>
        </w:tc>
        <w:tc>
          <w:tcPr>
            <w:tcW w:w="0" w:type="auto"/>
            <w:tcBorders>
              <w:top w:val="single" w:sz="4" w:space="0" w:color="auto"/>
              <w:bottom w:val="single" w:sz="4" w:space="0" w:color="auto"/>
            </w:tcBorders>
            <w:vAlign w:val="center"/>
          </w:tcPr>
          <w:p w14:paraId="2CD58705" w14:textId="77777777" w:rsidR="009743D3" w:rsidRPr="009743D3" w:rsidRDefault="009743D3" w:rsidP="009743D3">
            <w:pPr>
              <w:jc w:val="center"/>
              <w:rPr>
                <w:rFonts w:cs="Times New Roman"/>
                <w:szCs w:val="24"/>
                <w:lang w:val="en-GB"/>
              </w:rPr>
            </w:pPr>
            <w:r w:rsidRPr="009743D3">
              <w:rPr>
                <w:rFonts w:cs="Times New Roman"/>
                <w:szCs w:val="24"/>
                <w:lang w:val="en-GB"/>
              </w:rPr>
              <w:t>0.59 ± 0.3</w:t>
            </w:r>
          </w:p>
        </w:tc>
        <w:tc>
          <w:tcPr>
            <w:tcW w:w="0" w:type="auto"/>
            <w:tcBorders>
              <w:top w:val="single" w:sz="4" w:space="0" w:color="auto"/>
              <w:bottom w:val="single" w:sz="4" w:space="0" w:color="auto"/>
            </w:tcBorders>
            <w:vAlign w:val="center"/>
          </w:tcPr>
          <w:p w14:paraId="16A9A2A3" w14:textId="77777777" w:rsidR="009743D3" w:rsidRPr="009743D3" w:rsidRDefault="009743D3" w:rsidP="009743D3">
            <w:pPr>
              <w:jc w:val="center"/>
              <w:rPr>
                <w:rFonts w:cs="Times New Roman"/>
                <w:szCs w:val="24"/>
                <w:lang w:val="en-GB"/>
              </w:rPr>
            </w:pPr>
            <w:r w:rsidRPr="009743D3">
              <w:rPr>
                <w:rFonts w:cs="Times New Roman"/>
                <w:szCs w:val="24"/>
                <w:lang w:val="en-GB"/>
              </w:rPr>
              <w:t>0.34 ± 4.9</w:t>
            </w:r>
          </w:p>
        </w:tc>
        <w:tc>
          <w:tcPr>
            <w:tcW w:w="0" w:type="auto"/>
            <w:tcBorders>
              <w:top w:val="single" w:sz="4" w:space="0" w:color="auto"/>
              <w:bottom w:val="single" w:sz="4" w:space="0" w:color="auto"/>
            </w:tcBorders>
            <w:vAlign w:val="center"/>
          </w:tcPr>
          <w:p w14:paraId="04D0F633" w14:textId="77777777" w:rsidR="009743D3" w:rsidRPr="009743D3" w:rsidRDefault="009743D3" w:rsidP="009743D3">
            <w:pPr>
              <w:jc w:val="center"/>
              <w:rPr>
                <w:rFonts w:cs="Times New Roman"/>
                <w:szCs w:val="24"/>
                <w:lang w:val="en-GB"/>
              </w:rPr>
            </w:pPr>
            <w:r w:rsidRPr="009743D3">
              <w:rPr>
                <w:rFonts w:cs="Times New Roman"/>
                <w:szCs w:val="24"/>
                <w:lang w:val="en-GB"/>
              </w:rPr>
              <w:t>0.50 ± 11.0</w:t>
            </w:r>
          </w:p>
        </w:tc>
        <w:tc>
          <w:tcPr>
            <w:tcW w:w="0" w:type="auto"/>
            <w:tcBorders>
              <w:top w:val="single" w:sz="4" w:space="0" w:color="auto"/>
              <w:bottom w:val="single" w:sz="4" w:space="0" w:color="auto"/>
            </w:tcBorders>
            <w:vAlign w:val="center"/>
          </w:tcPr>
          <w:p w14:paraId="5F81B1BB" w14:textId="77777777" w:rsidR="009743D3" w:rsidRPr="009743D3" w:rsidRDefault="009743D3" w:rsidP="009743D3">
            <w:pPr>
              <w:jc w:val="center"/>
              <w:rPr>
                <w:rFonts w:cs="Times New Roman"/>
                <w:szCs w:val="24"/>
                <w:lang w:val="en-GB"/>
              </w:rPr>
            </w:pPr>
            <w:r w:rsidRPr="009743D3">
              <w:rPr>
                <w:rFonts w:cs="Times New Roman"/>
                <w:szCs w:val="24"/>
                <w:lang w:val="en-GB"/>
              </w:rPr>
              <w:t>-</w:t>
            </w:r>
          </w:p>
        </w:tc>
        <w:tc>
          <w:tcPr>
            <w:tcW w:w="0" w:type="auto"/>
            <w:tcBorders>
              <w:top w:val="single" w:sz="4" w:space="0" w:color="auto"/>
              <w:bottom w:val="single" w:sz="4" w:space="0" w:color="auto"/>
            </w:tcBorders>
            <w:vAlign w:val="center"/>
          </w:tcPr>
          <w:p w14:paraId="0D8C3D69" w14:textId="77777777" w:rsidR="009743D3" w:rsidRPr="009743D3" w:rsidRDefault="009743D3" w:rsidP="009743D3">
            <w:pPr>
              <w:jc w:val="center"/>
              <w:rPr>
                <w:rFonts w:cs="Times New Roman"/>
                <w:szCs w:val="24"/>
                <w:lang w:val="en-GB"/>
              </w:rPr>
            </w:pPr>
            <w:r w:rsidRPr="009743D3">
              <w:rPr>
                <w:rFonts w:cs="Times New Roman"/>
                <w:szCs w:val="24"/>
                <w:lang w:val="en-GB"/>
              </w:rPr>
              <w:fldChar w:fldCharType="begin" w:fldLock="1"/>
            </w:r>
            <w:r w:rsidRPr="009743D3">
              <w:rPr>
                <w:rFonts w:cs="Times New Roman"/>
                <w:szCs w:val="24"/>
                <w:lang w:val="en-GB"/>
              </w:rPr>
              <w:instrText>ADDIN CSL_CITATION {"citationItems":[{"id":"ITEM-1","itemData":{"DOI":"10.1016/j.chemgeo.2014.02.027","ISSN":"00092541","abstract":"In this study, a novel approach was developed to estimate the concentration and acidity constants of sulfhydryl sites within bacterial cell envelopes, and we apply the approach to compare sulfhydryl site concentrations of Bacillus licheniformis, Bacillus subtilis, Bacillus cereus, Shewanella oneidensis and Pseudomonas fluorescens. The experiments involved the selective blocking of sulfhydryl sites using a thiol-specific molecule, coupled with total site concentration comparisons of blocked and un-blocked bacterial samples by potentiometric titration measurements to determine sulfhydryl concentrations. All five species studied contained measureable concentrations of sulfhydryl sites, ranging from 16.6 ± 3.3. μmol/g for B. cereus to 33.1 ± 7.6. μmol/g for S. oneidensis. No significant difference was found between sulfhydryl site concentrations on Gram-positive species relative to those on Gram-negative bacteria. However, the proportion of sulfhydryl sites relative to the total sites on each species was the highest for the thermophilic bacterium B. licheniformis with 14 ± 3%, and the four mesophilic species exhibited an average of 8 ± 2%. All species contained sulfhydryl sites with a p. Ka of 9.2-9.4, but B. subtilis and P. fluorescens exhibited significant concentrations of sulfhydryl sites with much lower p. Ka values as well. Our results suggest that sulfhydryl sites are present in relatively low concentrations over a wide range of bacterial diversity, but that their concentrations are high enough to control the binding of metals onto bacteria under low metal-loading conditions. © 2014 Elsevier B.V.","author":[{"dropping-particle":"","family":"Yu","given":"Qiang","non-dropping-particle":"","parse-names":false,"suffix":""},{"dropping-particle":"","family":"Szymanowski","given":"Jennifer","non-dropping-particle":"","parse-names":false,"suffix":""},{"dropping-particle":"","family":"Myneni","given":"Satish C.B.","non-dropping-particle":"","parse-names":false,"suffix":""},{"dropping-particle":"","family":"Fein","given":"Jeremy B.","non-dropping-particle":"","parse-names":false,"suffix":""}],"container-title":"Chemical Geology","id":"ITEM-1","issued":{"date-parts":[["2014"]]},"page":"50-58","publisher":"Elsevier B.V.","title":"Characterization of sulfhydryl sites within bacterial cell envelopes using selective site-blocking and potentiometric titrations","type":"article-journal","volume":"373"},"uris":["http://www.mendeley.com/documents/?uuid=b21e402d-ad5c-4398-a44d-898366e8bf80"]}],"mendeley":{"formattedCitation":"(Yu et al., 2014)","plainTextFormattedCitation":"(Yu et al., 2014)","previouslyFormattedCitation":"(Yu et al., 2014)"},"properties":{"noteIndex":0},"schema":"https://github.com/citation-style-language/schema/raw/master/csl-citation.json"}</w:instrText>
            </w:r>
            <w:r w:rsidRPr="009743D3">
              <w:rPr>
                <w:rFonts w:cs="Times New Roman"/>
                <w:szCs w:val="24"/>
                <w:lang w:val="en-GB"/>
              </w:rPr>
              <w:fldChar w:fldCharType="separate"/>
            </w:r>
            <w:r w:rsidRPr="009743D3">
              <w:rPr>
                <w:rFonts w:cs="Times New Roman"/>
                <w:noProof/>
                <w:szCs w:val="24"/>
                <w:lang w:val="en-GB"/>
              </w:rPr>
              <w:t>(Yu et al., 2014)</w:t>
            </w:r>
            <w:r w:rsidRPr="009743D3">
              <w:rPr>
                <w:rFonts w:cs="Times New Roman"/>
                <w:szCs w:val="24"/>
                <w:lang w:val="en-GB"/>
              </w:rPr>
              <w:fldChar w:fldCharType="end"/>
            </w:r>
          </w:p>
        </w:tc>
      </w:tr>
      <w:tr w:rsidR="009743D3" w:rsidRPr="009743D3" w14:paraId="374A1A6B" w14:textId="77777777" w:rsidTr="005E24EE">
        <w:trPr>
          <w:jc w:val="center"/>
        </w:trPr>
        <w:tc>
          <w:tcPr>
            <w:tcW w:w="0" w:type="auto"/>
            <w:tcBorders>
              <w:top w:val="single" w:sz="4" w:space="0" w:color="auto"/>
              <w:bottom w:val="single" w:sz="4" w:space="0" w:color="auto"/>
            </w:tcBorders>
            <w:vAlign w:val="center"/>
          </w:tcPr>
          <w:p w14:paraId="5CBBB610" w14:textId="17D23A5C" w:rsidR="009743D3" w:rsidRPr="009743D3" w:rsidRDefault="009743D3" w:rsidP="009743D3">
            <w:pPr>
              <w:jc w:val="center"/>
              <w:rPr>
                <w:rFonts w:cs="Times New Roman"/>
                <w:i/>
                <w:iCs/>
                <w:szCs w:val="24"/>
                <w:lang w:val="en-GB"/>
              </w:rPr>
            </w:pPr>
            <w:proofErr w:type="spellStart"/>
            <w:r w:rsidRPr="009743D3">
              <w:rPr>
                <w:rFonts w:cs="Times New Roman"/>
                <w:i/>
                <w:iCs/>
                <w:szCs w:val="24"/>
                <w:lang w:val="en-GB"/>
              </w:rPr>
              <w:t>S</w:t>
            </w:r>
            <w:r w:rsidR="00D7364A">
              <w:rPr>
                <w:rFonts w:cs="Times New Roman"/>
                <w:i/>
                <w:iCs/>
                <w:szCs w:val="24"/>
                <w:lang w:val="en-GB"/>
              </w:rPr>
              <w:t>hewanella</w:t>
            </w:r>
            <w:proofErr w:type="spellEnd"/>
            <w:r w:rsidRPr="009743D3">
              <w:rPr>
                <w:rFonts w:cs="Times New Roman"/>
                <w:i/>
                <w:iCs/>
                <w:szCs w:val="24"/>
                <w:lang w:val="en-GB"/>
              </w:rPr>
              <w:t xml:space="preserve"> </w:t>
            </w:r>
            <w:proofErr w:type="spellStart"/>
            <w:r w:rsidRPr="009743D3">
              <w:rPr>
                <w:rFonts w:cs="Times New Roman"/>
                <w:i/>
                <w:iCs/>
                <w:szCs w:val="24"/>
                <w:lang w:val="en-GB"/>
              </w:rPr>
              <w:t>putrefaciens</w:t>
            </w:r>
            <w:proofErr w:type="spellEnd"/>
          </w:p>
        </w:tc>
        <w:tc>
          <w:tcPr>
            <w:tcW w:w="0" w:type="auto"/>
            <w:tcBorders>
              <w:top w:val="single" w:sz="4" w:space="0" w:color="auto"/>
              <w:bottom w:val="single" w:sz="4" w:space="0" w:color="auto"/>
            </w:tcBorders>
            <w:vAlign w:val="center"/>
          </w:tcPr>
          <w:p w14:paraId="2844587C" w14:textId="77777777" w:rsidR="009743D3" w:rsidRPr="009743D3" w:rsidRDefault="009743D3" w:rsidP="009743D3">
            <w:pPr>
              <w:jc w:val="center"/>
              <w:rPr>
                <w:rFonts w:cs="Times New Roman"/>
                <w:szCs w:val="24"/>
                <w:lang w:val="en-GB"/>
              </w:rPr>
            </w:pPr>
            <w:r w:rsidRPr="009743D3">
              <w:rPr>
                <w:rFonts w:cs="Times New Roman"/>
                <w:szCs w:val="24"/>
                <w:lang w:val="en-GB"/>
              </w:rPr>
              <w:t>5.16 ± 0.04</w:t>
            </w:r>
          </w:p>
        </w:tc>
        <w:tc>
          <w:tcPr>
            <w:tcW w:w="0" w:type="auto"/>
            <w:tcBorders>
              <w:top w:val="single" w:sz="4" w:space="0" w:color="auto"/>
              <w:bottom w:val="single" w:sz="4" w:space="0" w:color="auto"/>
            </w:tcBorders>
            <w:vAlign w:val="center"/>
          </w:tcPr>
          <w:p w14:paraId="61034A43" w14:textId="77777777" w:rsidR="009743D3" w:rsidRPr="009743D3" w:rsidRDefault="009743D3" w:rsidP="009743D3">
            <w:pPr>
              <w:jc w:val="center"/>
              <w:rPr>
                <w:rFonts w:cs="Times New Roman"/>
                <w:szCs w:val="24"/>
                <w:lang w:val="en-GB"/>
              </w:rPr>
            </w:pPr>
            <w:r w:rsidRPr="009743D3">
              <w:rPr>
                <w:rFonts w:cs="Times New Roman"/>
                <w:szCs w:val="24"/>
                <w:lang w:val="en-GB"/>
              </w:rPr>
              <w:t>7.22 ± 0.15</w:t>
            </w:r>
          </w:p>
        </w:tc>
        <w:tc>
          <w:tcPr>
            <w:tcW w:w="0" w:type="auto"/>
            <w:tcBorders>
              <w:top w:val="single" w:sz="4" w:space="0" w:color="auto"/>
              <w:bottom w:val="single" w:sz="4" w:space="0" w:color="auto"/>
            </w:tcBorders>
            <w:vAlign w:val="center"/>
          </w:tcPr>
          <w:p w14:paraId="5644D58A" w14:textId="77777777" w:rsidR="009743D3" w:rsidRPr="009743D3" w:rsidRDefault="009743D3" w:rsidP="009743D3">
            <w:pPr>
              <w:jc w:val="center"/>
              <w:rPr>
                <w:rFonts w:cs="Times New Roman"/>
                <w:szCs w:val="24"/>
                <w:lang w:val="en-GB"/>
              </w:rPr>
            </w:pPr>
            <w:r w:rsidRPr="009743D3">
              <w:rPr>
                <w:rFonts w:cs="Times New Roman"/>
                <w:szCs w:val="24"/>
                <w:lang w:val="en-GB"/>
              </w:rPr>
              <w:t>10.04 ±</w:t>
            </w:r>
          </w:p>
          <w:p w14:paraId="29C0E9DF" w14:textId="77777777" w:rsidR="009743D3" w:rsidRPr="009743D3" w:rsidRDefault="009743D3" w:rsidP="009743D3">
            <w:pPr>
              <w:jc w:val="center"/>
              <w:rPr>
                <w:rFonts w:cs="Times New Roman"/>
                <w:szCs w:val="24"/>
                <w:lang w:val="en-GB"/>
              </w:rPr>
            </w:pPr>
            <w:r w:rsidRPr="009743D3">
              <w:rPr>
                <w:rFonts w:cs="Times New Roman"/>
                <w:szCs w:val="24"/>
                <w:lang w:val="en-GB"/>
              </w:rPr>
              <w:t>0.67</w:t>
            </w:r>
          </w:p>
        </w:tc>
        <w:tc>
          <w:tcPr>
            <w:tcW w:w="0" w:type="auto"/>
            <w:tcBorders>
              <w:top w:val="single" w:sz="4" w:space="0" w:color="auto"/>
              <w:bottom w:val="single" w:sz="4" w:space="0" w:color="auto"/>
            </w:tcBorders>
            <w:vAlign w:val="center"/>
          </w:tcPr>
          <w:p w14:paraId="68D8E893" w14:textId="77777777" w:rsidR="009743D3" w:rsidRPr="009743D3" w:rsidRDefault="009743D3" w:rsidP="009743D3">
            <w:pPr>
              <w:jc w:val="center"/>
              <w:rPr>
                <w:rFonts w:cs="Times New Roman"/>
                <w:szCs w:val="24"/>
                <w:lang w:val="en-GB"/>
              </w:rPr>
            </w:pPr>
            <w:r w:rsidRPr="009743D3">
              <w:rPr>
                <w:rFonts w:cs="Times New Roman"/>
                <w:szCs w:val="24"/>
                <w:lang w:val="en-GB"/>
              </w:rPr>
              <w:t>0.32 ± 0.02</w:t>
            </w:r>
          </w:p>
        </w:tc>
        <w:tc>
          <w:tcPr>
            <w:tcW w:w="0" w:type="auto"/>
            <w:tcBorders>
              <w:top w:val="single" w:sz="4" w:space="0" w:color="auto"/>
              <w:bottom w:val="single" w:sz="4" w:space="0" w:color="auto"/>
            </w:tcBorders>
            <w:vAlign w:val="center"/>
          </w:tcPr>
          <w:p w14:paraId="645F4410" w14:textId="77777777" w:rsidR="009743D3" w:rsidRPr="009743D3" w:rsidRDefault="009743D3" w:rsidP="009743D3">
            <w:pPr>
              <w:jc w:val="center"/>
              <w:rPr>
                <w:rFonts w:cs="Times New Roman"/>
                <w:szCs w:val="24"/>
                <w:lang w:val="en-GB"/>
              </w:rPr>
            </w:pPr>
            <w:r w:rsidRPr="009743D3">
              <w:rPr>
                <w:rFonts w:cs="Times New Roman"/>
                <w:szCs w:val="24"/>
                <w:lang w:val="en-GB"/>
              </w:rPr>
              <w:t>0.09 ± 0.01</w:t>
            </w:r>
          </w:p>
        </w:tc>
        <w:tc>
          <w:tcPr>
            <w:tcW w:w="0" w:type="auto"/>
            <w:tcBorders>
              <w:top w:val="single" w:sz="4" w:space="0" w:color="auto"/>
              <w:bottom w:val="single" w:sz="4" w:space="0" w:color="auto"/>
            </w:tcBorders>
            <w:vAlign w:val="center"/>
          </w:tcPr>
          <w:p w14:paraId="35C312E6" w14:textId="77777777" w:rsidR="009743D3" w:rsidRPr="009743D3" w:rsidRDefault="009743D3" w:rsidP="009743D3">
            <w:pPr>
              <w:jc w:val="center"/>
              <w:rPr>
                <w:rFonts w:cs="Times New Roman"/>
                <w:szCs w:val="24"/>
                <w:lang w:val="en-GB"/>
              </w:rPr>
            </w:pPr>
            <w:r w:rsidRPr="009743D3">
              <w:rPr>
                <w:rFonts w:cs="Times New Roman"/>
                <w:szCs w:val="24"/>
                <w:lang w:val="en-GB"/>
              </w:rPr>
              <w:t>0.38 ± 0.01</w:t>
            </w:r>
          </w:p>
        </w:tc>
        <w:tc>
          <w:tcPr>
            <w:tcW w:w="0" w:type="auto"/>
            <w:tcBorders>
              <w:top w:val="single" w:sz="4" w:space="0" w:color="auto"/>
              <w:bottom w:val="single" w:sz="4" w:space="0" w:color="auto"/>
            </w:tcBorders>
            <w:vAlign w:val="center"/>
          </w:tcPr>
          <w:p w14:paraId="17B8C96A" w14:textId="77777777" w:rsidR="009743D3" w:rsidRPr="009743D3" w:rsidRDefault="009743D3" w:rsidP="009743D3">
            <w:pPr>
              <w:jc w:val="center"/>
              <w:rPr>
                <w:rFonts w:cs="Times New Roman"/>
                <w:szCs w:val="24"/>
                <w:lang w:val="en-GB"/>
              </w:rPr>
            </w:pPr>
            <w:r w:rsidRPr="009743D3">
              <w:rPr>
                <w:rFonts w:cs="Times New Roman"/>
                <w:szCs w:val="24"/>
                <w:lang w:val="en-GB"/>
              </w:rPr>
              <w:t>-</w:t>
            </w:r>
          </w:p>
        </w:tc>
        <w:tc>
          <w:tcPr>
            <w:tcW w:w="0" w:type="auto"/>
            <w:tcBorders>
              <w:top w:val="single" w:sz="4" w:space="0" w:color="auto"/>
              <w:bottom w:val="single" w:sz="4" w:space="0" w:color="auto"/>
            </w:tcBorders>
            <w:vAlign w:val="center"/>
          </w:tcPr>
          <w:p w14:paraId="2713A267" w14:textId="77777777" w:rsidR="009743D3" w:rsidRPr="009743D3" w:rsidRDefault="009743D3" w:rsidP="009743D3">
            <w:pPr>
              <w:jc w:val="center"/>
              <w:rPr>
                <w:rFonts w:cs="Times New Roman"/>
                <w:szCs w:val="24"/>
                <w:lang w:val="en-GB"/>
              </w:rPr>
            </w:pPr>
            <w:r w:rsidRPr="009743D3">
              <w:rPr>
                <w:rFonts w:cs="Times New Roman"/>
                <w:szCs w:val="24"/>
                <w:lang w:val="en-GB"/>
              </w:rPr>
              <w:fldChar w:fldCharType="begin" w:fldLock="1"/>
            </w:r>
            <w:r w:rsidRPr="009743D3">
              <w:rPr>
                <w:rFonts w:cs="Times New Roman"/>
                <w:szCs w:val="24"/>
                <w:lang w:val="en-GB"/>
              </w:rPr>
              <w:instrText>ADDIN CSL_CITATION {"citationItems":[{"id":"ITEM-1","itemData":{"DOI":"10.1016/S0009-2541(01)00304-7","ISSN":"00092541","abstract":"We have conducted acid-base potentiometric titrations and U(VI) sorption experiments using the Gram negative, facultatively anaerobic bacterium Shewanella putrefaciens. Results of reversed titration studies on live, inactive bacteria indicate that their pH-buffering properties result from the equilibrium ionization of three discrete populations of functional groups. Carboxyl (pKa = 5.16 ± 0.04), phosphoryl (pKa = 7.22 ± 0.15) and amine (pKa = 10.04 ± 0.67) groups most likely represent these three resolvable functionalities, based on their pKa values. Site densities for carboxyl, phosphoryl and amine groups on the bacterial surface were approximately 31.7 μmol sites/g bacteria (0.35 ± 0.02 sites/nm2). 8.95 μmol/g (0.11 ± 0.007 sites/nm2) and 38.0 μmol/g (0.42 ± 0.008 sites/nm2), respectively, based on an estimated bacterial specific surface area of 55 m2/g. Sorption experiments showed that U(VI) can reversibly complex with the bacterial surface in the pH 2-8 interval, with maximum adsorption occuring at a pH of ~ 5. Sorption is not strongly sensitive to ionic strength (NaCl) in the range 0.02-0.10 M. The pH and ionic strength dependence of U(VI) sorption onto S. putrefaciens is similar to that measured for metal-oxide surfaces and Gram positive bacteria, and appears to be similarly governed by competitive speciation constraints. Measured U(VI) sorption is accounted for by using two separate adsorption reactions forming the surface complexes &gt; COO-UO+2 and &gt; PO4H-UO2(OH)2. Using S. putrefaciens as a model organism for dissimilatory metal-reducing Gram negative anaerobes, our results extend the applicability of geochemical speciation models to include bacteria that are capable of reductively solubilizing or precipitating a wide variety of environmentally and geologically important metals and metallic species. © 2001 Elsevier Science B.V. All rights reserved.","author":[{"dropping-particle":"","family":"Haas","given":"Johnson R.","non-dropping-particle":"","parse-names":false,"suffix":""},{"dropping-particle":"","family":"Dichristina","given":"Thomas J.","non-dropping-particle":"","parse-names":false,"suffix":""},{"dropping-particle":"","family":"Wade","given":"Roy","non-dropping-particle":"","parse-names":false,"suffix":""}],"container-title":"Chemical Geology","id":"ITEM-1","issue":"1-4","issued":{"date-parts":[["2001"]]},"page":"33-54","title":"Thermodynamics of U(VI) sorption onto Shewanella putrefaciens","type":"article-journal","volume":"180"},"uris":["http://www.mendeley.com/documents/?uuid=48d5fb68-3f4a-4184-ad47-7dcf65916781"]}],"mendeley":{"formattedCitation":"(Haas et al., 2001)","plainTextFormattedCitation":"(Haas et al., 2001)","previouslyFormattedCitation":"(Haas et al., 2001)"},"properties":{"noteIndex":0},"schema":"https://github.com/citation-style-language/schema/raw/master/csl-citation.json"}</w:instrText>
            </w:r>
            <w:r w:rsidRPr="009743D3">
              <w:rPr>
                <w:rFonts w:cs="Times New Roman"/>
                <w:szCs w:val="24"/>
                <w:lang w:val="en-GB"/>
              </w:rPr>
              <w:fldChar w:fldCharType="separate"/>
            </w:r>
            <w:r w:rsidRPr="009743D3">
              <w:rPr>
                <w:rFonts w:cs="Times New Roman"/>
                <w:noProof/>
                <w:szCs w:val="24"/>
                <w:lang w:val="en-GB"/>
              </w:rPr>
              <w:t>(Haas et al., 2001)</w:t>
            </w:r>
            <w:r w:rsidRPr="009743D3">
              <w:rPr>
                <w:rFonts w:cs="Times New Roman"/>
                <w:szCs w:val="24"/>
                <w:lang w:val="en-GB"/>
              </w:rPr>
              <w:fldChar w:fldCharType="end"/>
            </w:r>
          </w:p>
        </w:tc>
      </w:tr>
      <w:tr w:rsidR="009743D3" w:rsidRPr="009743D3" w14:paraId="5BBFC6CF" w14:textId="77777777" w:rsidTr="005E24EE">
        <w:trPr>
          <w:jc w:val="center"/>
        </w:trPr>
        <w:tc>
          <w:tcPr>
            <w:tcW w:w="0" w:type="auto"/>
            <w:tcBorders>
              <w:top w:val="single" w:sz="4" w:space="0" w:color="auto"/>
              <w:bottom w:val="single" w:sz="4" w:space="0" w:color="auto"/>
            </w:tcBorders>
            <w:vAlign w:val="center"/>
          </w:tcPr>
          <w:p w14:paraId="30E43BE9" w14:textId="77777777" w:rsidR="009743D3" w:rsidRPr="009743D3" w:rsidRDefault="009743D3" w:rsidP="009743D3">
            <w:pPr>
              <w:jc w:val="center"/>
              <w:rPr>
                <w:rFonts w:cs="Times New Roman"/>
                <w:szCs w:val="24"/>
                <w:lang w:val="en-GB"/>
              </w:rPr>
            </w:pPr>
            <w:proofErr w:type="spellStart"/>
            <w:r w:rsidRPr="009743D3">
              <w:rPr>
                <w:rFonts w:cs="Times New Roman"/>
                <w:i/>
                <w:iCs/>
                <w:szCs w:val="24"/>
                <w:lang w:val="en-GB"/>
              </w:rPr>
              <w:t>Sphingomonas</w:t>
            </w:r>
            <w:proofErr w:type="spellEnd"/>
            <w:r w:rsidRPr="009743D3">
              <w:rPr>
                <w:rFonts w:cs="Times New Roman"/>
                <w:i/>
                <w:iCs/>
                <w:szCs w:val="24"/>
                <w:lang w:val="en-GB"/>
              </w:rPr>
              <w:t xml:space="preserve"> </w:t>
            </w:r>
            <w:r w:rsidRPr="009743D3">
              <w:rPr>
                <w:rFonts w:cs="Times New Roman"/>
                <w:szCs w:val="24"/>
                <w:lang w:val="en-GB"/>
              </w:rPr>
              <w:t>sp.</w:t>
            </w:r>
          </w:p>
          <w:p w14:paraId="3EDB2699" w14:textId="77777777" w:rsidR="009743D3" w:rsidRPr="009743D3" w:rsidRDefault="009743D3" w:rsidP="009743D3">
            <w:pPr>
              <w:jc w:val="center"/>
              <w:rPr>
                <w:rFonts w:cs="Times New Roman"/>
                <w:i/>
                <w:iCs/>
                <w:szCs w:val="24"/>
                <w:lang w:val="en-GB"/>
              </w:rPr>
            </w:pPr>
            <w:r w:rsidRPr="009743D3">
              <w:rPr>
                <w:rFonts w:cs="Times New Roman"/>
                <w:szCs w:val="24"/>
                <w:lang w:val="en-GB"/>
              </w:rPr>
              <w:t>S15-S1</w:t>
            </w:r>
          </w:p>
        </w:tc>
        <w:tc>
          <w:tcPr>
            <w:tcW w:w="0" w:type="auto"/>
            <w:tcBorders>
              <w:top w:val="single" w:sz="4" w:space="0" w:color="auto"/>
              <w:bottom w:val="single" w:sz="4" w:space="0" w:color="auto"/>
            </w:tcBorders>
            <w:vAlign w:val="center"/>
          </w:tcPr>
          <w:p w14:paraId="786483F6" w14:textId="77777777" w:rsidR="009743D3" w:rsidRPr="009743D3" w:rsidRDefault="009743D3" w:rsidP="009743D3">
            <w:pPr>
              <w:jc w:val="center"/>
              <w:rPr>
                <w:rFonts w:cs="Times New Roman"/>
                <w:szCs w:val="24"/>
                <w:lang w:val="en-GB"/>
              </w:rPr>
            </w:pPr>
            <w:r w:rsidRPr="009743D3">
              <w:rPr>
                <w:rFonts w:cs="Times New Roman"/>
                <w:szCs w:val="24"/>
                <w:lang w:val="en-GB"/>
              </w:rPr>
              <w:t>4.27 ± 0.45</w:t>
            </w:r>
          </w:p>
        </w:tc>
        <w:tc>
          <w:tcPr>
            <w:tcW w:w="0" w:type="auto"/>
            <w:tcBorders>
              <w:top w:val="single" w:sz="4" w:space="0" w:color="auto"/>
              <w:bottom w:val="single" w:sz="4" w:space="0" w:color="auto"/>
            </w:tcBorders>
            <w:vAlign w:val="center"/>
          </w:tcPr>
          <w:p w14:paraId="4327600A" w14:textId="77777777" w:rsidR="009743D3" w:rsidRPr="009743D3" w:rsidRDefault="009743D3" w:rsidP="009743D3">
            <w:pPr>
              <w:jc w:val="center"/>
              <w:rPr>
                <w:rFonts w:cs="Times New Roman"/>
                <w:szCs w:val="24"/>
                <w:lang w:val="en-GB"/>
              </w:rPr>
            </w:pPr>
            <w:r w:rsidRPr="009743D3">
              <w:rPr>
                <w:rFonts w:cs="Times New Roman"/>
                <w:szCs w:val="24"/>
                <w:lang w:val="en-GB"/>
              </w:rPr>
              <w:t>7.03 ± 0.86</w:t>
            </w:r>
          </w:p>
        </w:tc>
        <w:tc>
          <w:tcPr>
            <w:tcW w:w="0" w:type="auto"/>
            <w:tcBorders>
              <w:top w:val="single" w:sz="4" w:space="0" w:color="auto"/>
              <w:bottom w:val="single" w:sz="4" w:space="0" w:color="auto"/>
            </w:tcBorders>
            <w:vAlign w:val="center"/>
          </w:tcPr>
          <w:p w14:paraId="589C3A38" w14:textId="77777777" w:rsidR="009743D3" w:rsidRPr="009743D3" w:rsidRDefault="009743D3" w:rsidP="009743D3">
            <w:pPr>
              <w:jc w:val="center"/>
              <w:rPr>
                <w:rFonts w:cs="Times New Roman"/>
                <w:szCs w:val="24"/>
                <w:lang w:val="en-GB"/>
              </w:rPr>
            </w:pPr>
            <w:r w:rsidRPr="009743D3">
              <w:rPr>
                <w:rFonts w:cs="Times New Roman"/>
                <w:szCs w:val="24"/>
                <w:lang w:val="en-GB"/>
              </w:rPr>
              <w:t>9.92 ± 0.32</w:t>
            </w:r>
          </w:p>
        </w:tc>
        <w:tc>
          <w:tcPr>
            <w:tcW w:w="0" w:type="auto"/>
            <w:tcBorders>
              <w:top w:val="single" w:sz="4" w:space="0" w:color="auto"/>
              <w:bottom w:val="single" w:sz="4" w:space="0" w:color="auto"/>
            </w:tcBorders>
            <w:vAlign w:val="center"/>
          </w:tcPr>
          <w:p w14:paraId="7C726755" w14:textId="77777777" w:rsidR="009743D3" w:rsidRPr="009743D3" w:rsidRDefault="009743D3" w:rsidP="009743D3">
            <w:pPr>
              <w:jc w:val="center"/>
              <w:rPr>
                <w:rFonts w:cs="Times New Roman"/>
                <w:szCs w:val="24"/>
                <w:lang w:val="en-GB"/>
              </w:rPr>
            </w:pPr>
            <w:r w:rsidRPr="009743D3">
              <w:rPr>
                <w:rFonts w:cs="Times New Roman"/>
                <w:szCs w:val="24"/>
                <w:lang w:val="en-GB"/>
              </w:rPr>
              <w:t>4.91 ± 1.04</w:t>
            </w:r>
          </w:p>
        </w:tc>
        <w:tc>
          <w:tcPr>
            <w:tcW w:w="0" w:type="auto"/>
            <w:tcBorders>
              <w:top w:val="single" w:sz="4" w:space="0" w:color="auto"/>
              <w:bottom w:val="single" w:sz="4" w:space="0" w:color="auto"/>
            </w:tcBorders>
            <w:vAlign w:val="center"/>
          </w:tcPr>
          <w:p w14:paraId="4BF324C9" w14:textId="77777777" w:rsidR="009743D3" w:rsidRPr="009743D3" w:rsidRDefault="009743D3" w:rsidP="009743D3">
            <w:pPr>
              <w:jc w:val="center"/>
              <w:rPr>
                <w:rFonts w:cs="Times New Roman"/>
                <w:szCs w:val="24"/>
                <w:lang w:val="en-GB"/>
              </w:rPr>
            </w:pPr>
            <w:r w:rsidRPr="009743D3">
              <w:rPr>
                <w:rFonts w:cs="Times New Roman"/>
                <w:szCs w:val="24"/>
                <w:lang w:val="en-GB"/>
              </w:rPr>
              <w:t>3.16 ± 0.56</w:t>
            </w:r>
          </w:p>
        </w:tc>
        <w:tc>
          <w:tcPr>
            <w:tcW w:w="0" w:type="auto"/>
            <w:tcBorders>
              <w:top w:val="single" w:sz="4" w:space="0" w:color="auto"/>
              <w:bottom w:val="single" w:sz="4" w:space="0" w:color="auto"/>
            </w:tcBorders>
            <w:vAlign w:val="center"/>
          </w:tcPr>
          <w:p w14:paraId="49D70511" w14:textId="77777777" w:rsidR="009743D3" w:rsidRPr="009743D3" w:rsidRDefault="009743D3" w:rsidP="009743D3">
            <w:pPr>
              <w:jc w:val="center"/>
              <w:rPr>
                <w:rFonts w:cs="Times New Roman"/>
                <w:szCs w:val="24"/>
                <w:lang w:val="en-GB"/>
              </w:rPr>
            </w:pPr>
            <w:r w:rsidRPr="009743D3">
              <w:rPr>
                <w:rFonts w:cs="Times New Roman"/>
                <w:szCs w:val="24"/>
                <w:lang w:val="en-GB"/>
              </w:rPr>
              <w:t>9.24 ± 2.97</w:t>
            </w:r>
          </w:p>
        </w:tc>
        <w:tc>
          <w:tcPr>
            <w:tcW w:w="0" w:type="auto"/>
            <w:tcBorders>
              <w:top w:val="single" w:sz="4" w:space="0" w:color="auto"/>
              <w:bottom w:val="single" w:sz="4" w:space="0" w:color="auto"/>
            </w:tcBorders>
            <w:vAlign w:val="center"/>
          </w:tcPr>
          <w:p w14:paraId="58EA330B" w14:textId="77777777" w:rsidR="009743D3" w:rsidRPr="009743D3" w:rsidRDefault="009743D3" w:rsidP="009743D3">
            <w:pPr>
              <w:jc w:val="center"/>
              <w:rPr>
                <w:rFonts w:cs="Times New Roman"/>
                <w:szCs w:val="24"/>
                <w:lang w:val="en-GB"/>
              </w:rPr>
            </w:pPr>
            <w:r w:rsidRPr="009743D3">
              <w:rPr>
                <w:rFonts w:cs="Times New Roman"/>
                <w:szCs w:val="24"/>
                <w:lang w:val="en-GB"/>
              </w:rPr>
              <w:t>5.8</w:t>
            </w:r>
          </w:p>
        </w:tc>
        <w:tc>
          <w:tcPr>
            <w:tcW w:w="0" w:type="auto"/>
            <w:tcBorders>
              <w:top w:val="single" w:sz="4" w:space="0" w:color="auto"/>
              <w:bottom w:val="single" w:sz="4" w:space="0" w:color="auto"/>
            </w:tcBorders>
            <w:vAlign w:val="center"/>
          </w:tcPr>
          <w:p w14:paraId="2BB50CFB" w14:textId="77777777" w:rsidR="009743D3" w:rsidRPr="009743D3" w:rsidRDefault="009743D3" w:rsidP="009743D3">
            <w:pPr>
              <w:jc w:val="center"/>
              <w:rPr>
                <w:rFonts w:cs="Times New Roman"/>
                <w:szCs w:val="24"/>
                <w:lang w:val="en-GB"/>
              </w:rPr>
            </w:pPr>
            <w:r w:rsidRPr="009743D3">
              <w:rPr>
                <w:rFonts w:cs="Times New Roman"/>
                <w:szCs w:val="24"/>
                <w:lang w:val="en-GB"/>
              </w:rPr>
              <w:fldChar w:fldCharType="begin" w:fldLock="1"/>
            </w:r>
            <w:r w:rsidRPr="009743D3">
              <w:rPr>
                <w:rFonts w:cs="Times New Roman"/>
                <w:szCs w:val="24"/>
                <w:lang w:val="en-GB"/>
              </w:rPr>
              <w:instrText>ADDIN CSL_CITATION {"citationItems":[{"id":"ITEM-1","itemData":{"DOI":"10.1016/j.jhazmat.2011.09.049","ISSN":"03043894","abstract":"This work describes the mechanisms of uranium biomineralization at acidic conditions by Bacillus sphaericus JG-7B and Sphingomonas sp. S15-S1 both recovered from extreme environments. The U-bacterial interaction experiments were performed at low pH values (2.0-4.5) where the uranium aqueous speciation is dominated by highly mobile uranyl ions. X-ray absorption spectroscopy (XAS) showed that the cells of the studied strains precipitated uranium at pH 3.0 and 4.5 as a uranium phosphate mineral phase belonging to the meta-autunite group. Transmission electron microscopic (TEM) analyses showed strain-specific localization of the uranium precipitates. In the case of B. sphaericus JG-7B, the U(VI) precipitate was bound to the cell wall. Whereas for Sphingomonas sp. S15-S1, the U(VI) precipitates were observed both on the cell surface and intracellularly. The observed U(VI) biomineralization was associated with the activity of indigenous acid phosphatase detected at these pH values in the absence of an organic phosphate substrate. The biomineralization of uranium was not observed at pH 2.0, and U(VI) formed complexes with organophosphate ligands from the cells. This study increases the number of bacterial strains that have been demonstrated to precipitate uranium phosphates at acidic conditions via the activity of acid phosphatase. © 2011 Elsevier B.V.","author":[{"dropping-particle":"","family":"Merroun","given":"Mohamed L.","non-dropping-particle":"","parse-names":false,"suffix":""},{"dropping-particle":"","family":"Nedelkova","given":"Marta","non-dropping-particle":"","parse-names":false,"suffix":""},{"dropping-particle":"","family":"Ojeda","given":"Jesus J.","non-dropping-particle":"","parse-names":false,"suffix":""},{"dropping-particle":"","family":"Reitz","given":"Thomas","non-dropping-particle":"","parse-names":false,"suffix":""},{"dropping-particle":"","family":"Fernández","given":"Margarita López","non-dropping-particle":"","parse-names":false,"suffix":""},{"dropping-particle":"","family":"Arias","given":"José M.","non-dropping-particle":"","parse-names":false,"suffix":""},{"dropping-particle":"","family":"Romero-González","given":"María","non-dropping-particle":"","parse-names":false,"suffix":""},{"dropping-particle":"","family":"Selenska-Pobell","given":"Sonja","non-dropping-particle":"","parse-names":false,"suffix":""}],"container-title":"Journal of Hazardous Materials","id":"ITEM-1","issued":{"date-parts":[["2011"]]},"page":"1-10","publisher":"Elsevier B.V.","title":"Bio-precipitation of uranium by two bacterial isolates recovered from extreme environments as estimated by potentiometric titration, TEM and X-ray absorption spectroscopic analyses","type":"article-journal","volume":"197"},"uris":["http://www.mendeley.com/documents/?uuid=f78185bc-4f44-4307-a28c-e507901adcb0"]}],"mendeley":{"formattedCitation":"(Merroun et al., 2011)","plainTextFormattedCitation":"(Merroun et al., 2011)","previouslyFormattedCitation":"(Merroun et al., 2011)"},"properties":{"noteIndex":0},"schema":"https://github.com/citation-style-language/schema/raw/master/csl-citation.json"}</w:instrText>
            </w:r>
            <w:r w:rsidRPr="009743D3">
              <w:rPr>
                <w:rFonts w:cs="Times New Roman"/>
                <w:szCs w:val="24"/>
                <w:lang w:val="en-GB"/>
              </w:rPr>
              <w:fldChar w:fldCharType="separate"/>
            </w:r>
            <w:r w:rsidRPr="009743D3">
              <w:rPr>
                <w:rFonts w:cs="Times New Roman"/>
                <w:noProof/>
                <w:szCs w:val="24"/>
                <w:lang w:val="en-GB"/>
              </w:rPr>
              <w:t>(Merroun et al., 2011)</w:t>
            </w:r>
            <w:r w:rsidRPr="009743D3">
              <w:rPr>
                <w:rFonts w:cs="Times New Roman"/>
                <w:szCs w:val="24"/>
                <w:lang w:val="en-GB"/>
              </w:rPr>
              <w:fldChar w:fldCharType="end"/>
            </w:r>
          </w:p>
        </w:tc>
      </w:tr>
      <w:tr w:rsidR="009743D3" w:rsidRPr="009743D3" w14:paraId="3A1EB5AB" w14:textId="77777777" w:rsidTr="005E24EE">
        <w:trPr>
          <w:jc w:val="center"/>
        </w:trPr>
        <w:tc>
          <w:tcPr>
            <w:tcW w:w="0" w:type="auto"/>
            <w:tcBorders>
              <w:top w:val="single" w:sz="4" w:space="0" w:color="auto"/>
              <w:bottom w:val="single" w:sz="4" w:space="0" w:color="auto"/>
            </w:tcBorders>
            <w:vAlign w:val="center"/>
          </w:tcPr>
          <w:p w14:paraId="673AD3EE" w14:textId="6E767266" w:rsidR="009743D3" w:rsidRPr="009743D3" w:rsidRDefault="009743D3" w:rsidP="009743D3">
            <w:pPr>
              <w:jc w:val="center"/>
              <w:rPr>
                <w:rFonts w:cs="Times New Roman"/>
                <w:i/>
                <w:iCs/>
                <w:szCs w:val="24"/>
                <w:lang w:val="en-GB"/>
              </w:rPr>
            </w:pPr>
            <w:r w:rsidRPr="00282169">
              <w:rPr>
                <w:rFonts w:cs="Times New Roman"/>
                <w:i/>
                <w:iCs/>
                <w:szCs w:val="24"/>
                <w:lang w:val="en-GB"/>
              </w:rPr>
              <w:t>B</w:t>
            </w:r>
            <w:r w:rsidR="00D7364A" w:rsidRPr="00282169">
              <w:rPr>
                <w:rFonts w:cs="Times New Roman"/>
                <w:i/>
                <w:iCs/>
                <w:szCs w:val="24"/>
                <w:lang w:val="en-GB"/>
              </w:rPr>
              <w:t>acillus</w:t>
            </w:r>
            <w:r w:rsidRPr="00282169">
              <w:rPr>
                <w:rFonts w:cs="Times New Roman"/>
                <w:i/>
                <w:iCs/>
                <w:szCs w:val="24"/>
                <w:lang w:val="en-GB"/>
              </w:rPr>
              <w:t xml:space="preserve"> </w:t>
            </w:r>
            <w:proofErr w:type="spellStart"/>
            <w:r w:rsidRPr="00282169">
              <w:rPr>
                <w:rFonts w:cs="Times New Roman"/>
                <w:i/>
                <w:iCs/>
                <w:szCs w:val="24"/>
                <w:lang w:val="en-GB"/>
              </w:rPr>
              <w:t>sphaericus</w:t>
            </w:r>
            <w:proofErr w:type="spellEnd"/>
            <w:r w:rsidRPr="009743D3">
              <w:rPr>
                <w:rFonts w:cs="Times New Roman"/>
                <w:i/>
                <w:iCs/>
                <w:szCs w:val="24"/>
                <w:lang w:val="en-GB"/>
              </w:rPr>
              <w:t xml:space="preserve"> </w:t>
            </w:r>
            <w:r w:rsidRPr="009743D3">
              <w:rPr>
                <w:rFonts w:cs="Times New Roman"/>
                <w:szCs w:val="24"/>
                <w:lang w:val="en-GB"/>
              </w:rPr>
              <w:t>JG-7B</w:t>
            </w:r>
          </w:p>
        </w:tc>
        <w:tc>
          <w:tcPr>
            <w:tcW w:w="0" w:type="auto"/>
            <w:tcBorders>
              <w:top w:val="single" w:sz="4" w:space="0" w:color="auto"/>
              <w:bottom w:val="single" w:sz="4" w:space="0" w:color="auto"/>
            </w:tcBorders>
            <w:vAlign w:val="center"/>
          </w:tcPr>
          <w:p w14:paraId="56E13E68" w14:textId="77777777" w:rsidR="009743D3" w:rsidRPr="009743D3" w:rsidRDefault="009743D3" w:rsidP="009743D3">
            <w:pPr>
              <w:jc w:val="center"/>
              <w:rPr>
                <w:rFonts w:cs="Times New Roman"/>
                <w:szCs w:val="24"/>
                <w:lang w:val="en-GB"/>
              </w:rPr>
            </w:pPr>
            <w:r w:rsidRPr="009743D3">
              <w:rPr>
                <w:rFonts w:cs="Times New Roman"/>
                <w:szCs w:val="24"/>
                <w:lang w:val="en-GB"/>
              </w:rPr>
              <w:t>4.37 ± 0.27</w:t>
            </w:r>
          </w:p>
        </w:tc>
        <w:tc>
          <w:tcPr>
            <w:tcW w:w="0" w:type="auto"/>
            <w:tcBorders>
              <w:top w:val="single" w:sz="4" w:space="0" w:color="auto"/>
              <w:bottom w:val="single" w:sz="4" w:space="0" w:color="auto"/>
            </w:tcBorders>
            <w:vAlign w:val="center"/>
          </w:tcPr>
          <w:p w14:paraId="1A23F9AB" w14:textId="77777777" w:rsidR="009743D3" w:rsidRPr="009743D3" w:rsidRDefault="009743D3" w:rsidP="009743D3">
            <w:pPr>
              <w:jc w:val="center"/>
              <w:rPr>
                <w:rFonts w:cs="Times New Roman"/>
                <w:szCs w:val="24"/>
                <w:lang w:val="en-GB"/>
              </w:rPr>
            </w:pPr>
            <w:r w:rsidRPr="009743D3">
              <w:rPr>
                <w:rFonts w:cs="Times New Roman"/>
                <w:szCs w:val="24"/>
                <w:lang w:val="en-GB"/>
              </w:rPr>
              <w:t>6.37 ± 0.31</w:t>
            </w:r>
          </w:p>
        </w:tc>
        <w:tc>
          <w:tcPr>
            <w:tcW w:w="0" w:type="auto"/>
            <w:tcBorders>
              <w:top w:val="single" w:sz="4" w:space="0" w:color="auto"/>
              <w:bottom w:val="single" w:sz="4" w:space="0" w:color="auto"/>
            </w:tcBorders>
            <w:vAlign w:val="center"/>
          </w:tcPr>
          <w:p w14:paraId="712DDF73" w14:textId="77777777" w:rsidR="009743D3" w:rsidRPr="009743D3" w:rsidRDefault="009743D3" w:rsidP="009743D3">
            <w:pPr>
              <w:jc w:val="center"/>
              <w:rPr>
                <w:rFonts w:cs="Times New Roman"/>
                <w:szCs w:val="24"/>
                <w:lang w:val="en-GB"/>
              </w:rPr>
            </w:pPr>
            <w:r w:rsidRPr="009743D3">
              <w:rPr>
                <w:rFonts w:cs="Times New Roman"/>
                <w:szCs w:val="24"/>
                <w:lang w:val="en-GB"/>
              </w:rPr>
              <w:t>9.95 ± 0.16</w:t>
            </w:r>
          </w:p>
        </w:tc>
        <w:tc>
          <w:tcPr>
            <w:tcW w:w="0" w:type="auto"/>
            <w:tcBorders>
              <w:top w:val="single" w:sz="4" w:space="0" w:color="auto"/>
              <w:bottom w:val="single" w:sz="4" w:space="0" w:color="auto"/>
            </w:tcBorders>
            <w:vAlign w:val="center"/>
          </w:tcPr>
          <w:p w14:paraId="07E21FD0" w14:textId="77777777" w:rsidR="009743D3" w:rsidRPr="009743D3" w:rsidRDefault="009743D3" w:rsidP="009743D3">
            <w:pPr>
              <w:jc w:val="center"/>
              <w:rPr>
                <w:rFonts w:cs="Times New Roman"/>
                <w:szCs w:val="24"/>
                <w:lang w:val="en-GB"/>
              </w:rPr>
            </w:pPr>
            <w:r w:rsidRPr="009743D3">
              <w:rPr>
                <w:rFonts w:cs="Times New Roman"/>
                <w:szCs w:val="24"/>
                <w:lang w:val="en-GB"/>
              </w:rPr>
              <w:t>4.70 ± 0.55</w:t>
            </w:r>
          </w:p>
        </w:tc>
        <w:tc>
          <w:tcPr>
            <w:tcW w:w="0" w:type="auto"/>
            <w:tcBorders>
              <w:top w:val="single" w:sz="4" w:space="0" w:color="auto"/>
              <w:bottom w:val="single" w:sz="4" w:space="0" w:color="auto"/>
            </w:tcBorders>
            <w:vAlign w:val="center"/>
          </w:tcPr>
          <w:p w14:paraId="08EB2ABC" w14:textId="77777777" w:rsidR="009743D3" w:rsidRPr="009743D3" w:rsidRDefault="009743D3" w:rsidP="009743D3">
            <w:pPr>
              <w:jc w:val="center"/>
              <w:rPr>
                <w:rFonts w:cs="Times New Roman"/>
                <w:szCs w:val="24"/>
                <w:lang w:val="en-GB"/>
              </w:rPr>
            </w:pPr>
            <w:r w:rsidRPr="009743D3">
              <w:rPr>
                <w:rFonts w:cs="Times New Roman"/>
                <w:szCs w:val="24"/>
                <w:lang w:val="en-GB"/>
              </w:rPr>
              <w:t>2.19 ± 0.25</w:t>
            </w:r>
          </w:p>
        </w:tc>
        <w:tc>
          <w:tcPr>
            <w:tcW w:w="0" w:type="auto"/>
            <w:tcBorders>
              <w:top w:val="single" w:sz="4" w:space="0" w:color="auto"/>
              <w:bottom w:val="single" w:sz="4" w:space="0" w:color="auto"/>
            </w:tcBorders>
            <w:vAlign w:val="center"/>
          </w:tcPr>
          <w:p w14:paraId="40D31C4E" w14:textId="77777777" w:rsidR="009743D3" w:rsidRPr="009743D3" w:rsidRDefault="009743D3" w:rsidP="009743D3">
            <w:pPr>
              <w:jc w:val="center"/>
              <w:rPr>
                <w:rFonts w:cs="Times New Roman"/>
                <w:szCs w:val="24"/>
                <w:lang w:val="en-GB"/>
              </w:rPr>
            </w:pPr>
            <w:r w:rsidRPr="009743D3">
              <w:rPr>
                <w:rFonts w:cs="Times New Roman"/>
                <w:szCs w:val="24"/>
                <w:lang w:val="en-GB"/>
              </w:rPr>
              <w:t>4.56 ± 0.77</w:t>
            </w:r>
          </w:p>
        </w:tc>
        <w:tc>
          <w:tcPr>
            <w:tcW w:w="0" w:type="auto"/>
            <w:tcBorders>
              <w:top w:val="single" w:sz="4" w:space="0" w:color="auto"/>
              <w:bottom w:val="single" w:sz="4" w:space="0" w:color="auto"/>
            </w:tcBorders>
            <w:vAlign w:val="center"/>
          </w:tcPr>
          <w:p w14:paraId="7DF1A40A" w14:textId="77777777" w:rsidR="009743D3" w:rsidRPr="009743D3" w:rsidRDefault="009743D3" w:rsidP="009743D3">
            <w:pPr>
              <w:jc w:val="center"/>
              <w:rPr>
                <w:rFonts w:cs="Times New Roman"/>
                <w:szCs w:val="24"/>
                <w:lang w:val="en-GB"/>
              </w:rPr>
            </w:pPr>
            <w:r w:rsidRPr="009743D3">
              <w:rPr>
                <w:rFonts w:cs="Times New Roman"/>
                <w:szCs w:val="24"/>
                <w:lang w:val="en-GB"/>
              </w:rPr>
              <w:t>5.5</w:t>
            </w:r>
          </w:p>
        </w:tc>
        <w:tc>
          <w:tcPr>
            <w:tcW w:w="0" w:type="auto"/>
            <w:tcBorders>
              <w:top w:val="single" w:sz="4" w:space="0" w:color="auto"/>
              <w:bottom w:val="single" w:sz="4" w:space="0" w:color="auto"/>
            </w:tcBorders>
            <w:vAlign w:val="center"/>
          </w:tcPr>
          <w:p w14:paraId="3A2F0D51" w14:textId="77777777" w:rsidR="009743D3" w:rsidRPr="009743D3" w:rsidRDefault="009743D3" w:rsidP="009743D3">
            <w:pPr>
              <w:jc w:val="center"/>
              <w:rPr>
                <w:rFonts w:cs="Times New Roman"/>
                <w:szCs w:val="24"/>
                <w:lang w:val="en-GB"/>
              </w:rPr>
            </w:pPr>
            <w:r w:rsidRPr="009743D3">
              <w:rPr>
                <w:rFonts w:cs="Times New Roman"/>
                <w:szCs w:val="24"/>
                <w:lang w:val="en-GB"/>
              </w:rPr>
              <w:fldChar w:fldCharType="begin" w:fldLock="1"/>
            </w:r>
            <w:r w:rsidRPr="009743D3">
              <w:rPr>
                <w:rFonts w:cs="Times New Roman"/>
                <w:szCs w:val="24"/>
                <w:lang w:val="en-GB"/>
              </w:rPr>
              <w:instrText>ADDIN CSL_CITATION {"citationItems":[{"id":"ITEM-1","itemData":{"DOI":"10.1016/j.jhazmat.2011.09.049","ISSN":"03043894","abstract":"This work describes the mechanisms of uranium biomineralization at acidic conditions by Bacillus sphaericus JG-7B and Sphingomonas sp. S15-S1 both recovered from extreme environments. The U-bacterial interaction experiments were performed at low pH values (2.0-4.5) where the uranium aqueous speciation is dominated by highly mobile uranyl ions. X-ray absorption spectroscopy (XAS) showed that the cells of the studied strains precipitated uranium at pH 3.0 and 4.5 as a uranium phosphate mineral phase belonging to the meta-autunite group. Transmission electron microscopic (TEM) analyses showed strain-specific localization of the uranium precipitates. In the case of B. sphaericus JG-7B, the U(VI) precipitate was bound to the cell wall. Whereas for Sphingomonas sp. S15-S1, the U(VI) precipitates were observed both on the cell surface and intracellularly. The observed U(VI) biomineralization was associated with the activity of indigenous acid phosphatase detected at these pH values in the absence of an organic phosphate substrate. The biomineralization of uranium was not observed at pH 2.0, and U(VI) formed complexes with organophosphate ligands from the cells. This study increases the number of bacterial strains that have been demonstrated to precipitate uranium phosphates at acidic conditions via the activity of acid phosphatase. © 2011 Elsevier B.V.","author":[{"dropping-particle":"","family":"Merroun","given":"Mohamed L.","non-dropping-particle":"","parse-names":false,"suffix":""},{"dropping-particle":"","family":"Nedelkova","given":"Marta","non-dropping-particle":"","parse-names":false,"suffix":""},{"dropping-particle":"","family":"Ojeda","given":"Jesus J.","non-dropping-particle":"","parse-names":false,"suffix":""},{"dropping-particle":"","family":"Reitz","given":"Thomas","non-dropping-particle":"","parse-names":false,"suffix":""},{"dropping-particle":"","family":"Fernández","given":"Margarita López","non-dropping-particle":"","parse-names":false,"suffix":""},{"dropping-particle":"","family":"Arias","given":"José M.","non-dropping-particle":"","parse-names":false,"suffix":""},{"dropping-particle":"","family":"Romero-González","given":"María","non-dropping-particle":"","parse-names":false,"suffix":""},{"dropping-particle":"","family":"Selenska-Pobell","given":"Sonja","non-dropping-particle":"","parse-names":false,"suffix":""}],"container-title":"Journal of Hazardous Materials","id":"ITEM-1","issued":{"date-parts":[["2011"]]},"page":"1-10","publisher":"Elsevier B.V.","title":"Bio-precipitation of uranium by two bacterial isolates recovered from extreme environments as estimated by potentiometric titration, TEM and X-ray absorption spectroscopic analyses","type":"article-journal","volume":"197"},"uris":["http://www.mendeley.com/documents/?uuid=f78185bc-4f44-4307-a28c-e507901adcb0"]}],"mendeley":{"formattedCitation":"(Merroun et al., 2011)","plainTextFormattedCitation":"(Merroun et al., 2011)","previouslyFormattedCitation":"(Merroun et al., 2011)"},"properties":{"noteIndex":0},"schema":"https://github.com/citation-style-language/schema/raw/master/csl-citation.json"}</w:instrText>
            </w:r>
            <w:r w:rsidRPr="009743D3">
              <w:rPr>
                <w:rFonts w:cs="Times New Roman"/>
                <w:szCs w:val="24"/>
                <w:lang w:val="en-GB"/>
              </w:rPr>
              <w:fldChar w:fldCharType="separate"/>
            </w:r>
            <w:r w:rsidRPr="009743D3">
              <w:rPr>
                <w:rFonts w:cs="Times New Roman"/>
                <w:noProof/>
                <w:szCs w:val="24"/>
                <w:lang w:val="en-GB"/>
              </w:rPr>
              <w:t>(Merroun et al., 2011)</w:t>
            </w:r>
            <w:r w:rsidRPr="009743D3">
              <w:rPr>
                <w:rFonts w:cs="Times New Roman"/>
                <w:szCs w:val="24"/>
                <w:lang w:val="en-GB"/>
              </w:rPr>
              <w:fldChar w:fldCharType="end"/>
            </w:r>
          </w:p>
        </w:tc>
      </w:tr>
    </w:tbl>
    <w:p w14:paraId="472C2169" w14:textId="77777777" w:rsidR="009743D3" w:rsidRPr="009743D3" w:rsidRDefault="009743D3" w:rsidP="009743D3">
      <w:pPr>
        <w:rPr>
          <w:rFonts w:cs="Times New Roman"/>
          <w:szCs w:val="24"/>
          <w:lang w:val="en-GB"/>
        </w:rPr>
      </w:pPr>
    </w:p>
    <w:p w14:paraId="030A8D25" w14:textId="77777777" w:rsidR="009743D3" w:rsidRPr="009743D3" w:rsidRDefault="009743D3" w:rsidP="009743D3">
      <w:pPr>
        <w:rPr>
          <w:rFonts w:cs="Times New Roman"/>
          <w:szCs w:val="24"/>
          <w:lang w:val="en-GB"/>
        </w:rPr>
      </w:pPr>
    </w:p>
    <w:p w14:paraId="0435BD45" w14:textId="79224A9B" w:rsidR="009743D3" w:rsidRDefault="009743D3" w:rsidP="009743D3">
      <w:pPr>
        <w:spacing w:after="0"/>
        <w:jc w:val="center"/>
        <w:rPr>
          <w:rFonts w:cs="Times New Roman"/>
          <w:szCs w:val="24"/>
          <w:lang w:val="en-GB"/>
        </w:rPr>
      </w:pPr>
      <w:r w:rsidRPr="009743D3">
        <w:rPr>
          <w:rFonts w:cs="Times New Roman"/>
          <w:b/>
          <w:bCs/>
          <w:szCs w:val="24"/>
          <w:lang w:val="en-GB"/>
        </w:rPr>
        <w:t xml:space="preserve">Table </w:t>
      </w:r>
      <w:r>
        <w:rPr>
          <w:rFonts w:eastAsia="Times New Roman" w:cs="Times New Roman"/>
          <w:b/>
          <w:szCs w:val="24"/>
          <w:lang w:val="en-GB" w:eastAsia="de-DE"/>
        </w:rPr>
        <w:t>Supplementary</w:t>
      </w:r>
      <w:r w:rsidRPr="009743D3">
        <w:rPr>
          <w:rFonts w:cs="Times New Roman"/>
          <w:b/>
          <w:bCs/>
          <w:szCs w:val="24"/>
          <w:lang w:val="en-GB"/>
        </w:rPr>
        <w:t xml:space="preserve"> 3.</w:t>
      </w:r>
      <w:r w:rsidRPr="009743D3">
        <w:rPr>
          <w:rFonts w:cs="Times New Roman"/>
          <w:szCs w:val="24"/>
          <w:lang w:val="en-GB"/>
        </w:rPr>
        <w:t xml:space="preserve"> U speciation (0.1 mM) in MC1 (MOPS+U), MC2 (MOPS+U+G2P) and MC3 (LPM + U) treatments, as predicted by Visual MINTEQ software 3.1 and </w:t>
      </w:r>
      <w:proofErr w:type="spellStart"/>
      <w:r w:rsidRPr="009743D3">
        <w:rPr>
          <w:rFonts w:cs="Times New Roman"/>
          <w:szCs w:val="24"/>
          <w:lang w:val="en-GB"/>
        </w:rPr>
        <w:t>PhreeqC</w:t>
      </w:r>
      <w:proofErr w:type="spellEnd"/>
      <w:r w:rsidRPr="009743D3">
        <w:rPr>
          <w:rFonts w:cs="Times New Roman"/>
          <w:szCs w:val="24"/>
          <w:lang w:val="en-GB"/>
        </w:rPr>
        <w:t xml:space="preserve"> software.</w:t>
      </w:r>
      <w:r>
        <w:rPr>
          <w:rFonts w:cs="Times New Roman"/>
          <w:szCs w:val="24"/>
          <w:lang w:val="en-GB"/>
        </w:rPr>
        <w:t xml:space="preserve"> </w:t>
      </w:r>
      <w:proofErr w:type="spellStart"/>
      <w:proofErr w:type="gramStart"/>
      <w:r w:rsidRPr="009743D3">
        <w:rPr>
          <w:rFonts w:cs="Times New Roman"/>
          <w:szCs w:val="24"/>
          <w:vertAlign w:val="superscript"/>
          <w:lang w:val="en-GB"/>
        </w:rPr>
        <w:t>a</w:t>
      </w:r>
      <w:proofErr w:type="spellEnd"/>
      <w:proofErr w:type="gramEnd"/>
      <w:r w:rsidRPr="009743D3">
        <w:rPr>
          <w:rFonts w:cs="Times New Roman"/>
          <w:szCs w:val="24"/>
          <w:lang w:val="en-GB"/>
        </w:rPr>
        <w:t xml:space="preserve"> </w:t>
      </w:r>
      <w:proofErr w:type="spellStart"/>
      <w:r w:rsidRPr="009743D3">
        <w:rPr>
          <w:rFonts w:cs="Times New Roman"/>
          <w:szCs w:val="24"/>
          <w:lang w:val="en-GB"/>
        </w:rPr>
        <w:t>aq</w:t>
      </w:r>
      <w:proofErr w:type="spellEnd"/>
      <w:r w:rsidRPr="009743D3">
        <w:rPr>
          <w:rFonts w:cs="Times New Roman"/>
          <w:szCs w:val="24"/>
          <w:lang w:val="en-GB"/>
        </w:rPr>
        <w:t>, aqueous.</w:t>
      </w:r>
    </w:p>
    <w:p w14:paraId="419F345E" w14:textId="77777777" w:rsidR="009743D3" w:rsidRPr="009743D3" w:rsidRDefault="009743D3" w:rsidP="009743D3">
      <w:pPr>
        <w:spacing w:after="0"/>
        <w:jc w:val="center"/>
        <w:rPr>
          <w:rFonts w:cs="Times New Roman"/>
          <w:szCs w:val="24"/>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36"/>
        <w:gridCol w:w="843"/>
        <w:gridCol w:w="843"/>
        <w:gridCol w:w="843"/>
      </w:tblGrid>
      <w:tr w:rsidR="009743D3" w:rsidRPr="009743D3" w14:paraId="04A7B209" w14:textId="77777777" w:rsidTr="005E24EE">
        <w:trPr>
          <w:jc w:val="center"/>
        </w:trPr>
        <w:tc>
          <w:tcPr>
            <w:tcW w:w="0" w:type="auto"/>
            <w:vMerge w:val="restart"/>
            <w:tcBorders>
              <w:top w:val="single" w:sz="4" w:space="0" w:color="auto"/>
            </w:tcBorders>
            <w:vAlign w:val="center"/>
          </w:tcPr>
          <w:p w14:paraId="1CAAA1B6" w14:textId="77777777" w:rsidR="009743D3" w:rsidRPr="009743D3" w:rsidRDefault="009743D3" w:rsidP="009743D3">
            <w:pPr>
              <w:jc w:val="center"/>
              <w:rPr>
                <w:rFonts w:cs="Times New Roman"/>
                <w:szCs w:val="24"/>
                <w:lang w:val="en-GB"/>
              </w:rPr>
            </w:pPr>
            <w:r w:rsidRPr="009743D3">
              <w:rPr>
                <w:rFonts w:cs="Times New Roman"/>
                <w:szCs w:val="24"/>
                <w:lang w:val="en-GB"/>
              </w:rPr>
              <w:t xml:space="preserve">U Species </w:t>
            </w:r>
          </w:p>
        </w:tc>
        <w:tc>
          <w:tcPr>
            <w:tcW w:w="0" w:type="auto"/>
            <w:gridSpan w:val="3"/>
            <w:tcBorders>
              <w:top w:val="single" w:sz="4" w:space="0" w:color="auto"/>
              <w:bottom w:val="single" w:sz="4" w:space="0" w:color="auto"/>
            </w:tcBorders>
            <w:vAlign w:val="center"/>
          </w:tcPr>
          <w:p w14:paraId="590A8BF2" w14:textId="77777777" w:rsidR="009743D3" w:rsidRPr="009743D3" w:rsidRDefault="009743D3" w:rsidP="009743D3">
            <w:pPr>
              <w:jc w:val="center"/>
              <w:rPr>
                <w:rFonts w:cs="Times New Roman"/>
                <w:szCs w:val="24"/>
                <w:lang w:val="en-GB"/>
              </w:rPr>
            </w:pPr>
            <w:r w:rsidRPr="009743D3">
              <w:rPr>
                <w:rFonts w:cs="Times New Roman"/>
                <w:szCs w:val="24"/>
                <w:lang w:val="en-GB"/>
              </w:rPr>
              <w:t xml:space="preserve">% </w:t>
            </w:r>
            <w:proofErr w:type="gramStart"/>
            <w:r w:rsidRPr="009743D3">
              <w:rPr>
                <w:rFonts w:cs="Times New Roman"/>
                <w:szCs w:val="24"/>
                <w:lang w:val="en-GB"/>
              </w:rPr>
              <w:t>of</w:t>
            </w:r>
            <w:proofErr w:type="gramEnd"/>
            <w:r w:rsidRPr="009743D3">
              <w:rPr>
                <w:rFonts w:cs="Times New Roman"/>
                <w:szCs w:val="24"/>
                <w:lang w:val="en-GB"/>
              </w:rPr>
              <w:t xml:space="preserve"> total concentration</w:t>
            </w:r>
          </w:p>
        </w:tc>
      </w:tr>
      <w:tr w:rsidR="009743D3" w:rsidRPr="009743D3" w14:paraId="2146091D" w14:textId="77777777" w:rsidTr="005E24EE">
        <w:trPr>
          <w:jc w:val="center"/>
        </w:trPr>
        <w:tc>
          <w:tcPr>
            <w:tcW w:w="0" w:type="auto"/>
            <w:vMerge/>
            <w:tcBorders>
              <w:bottom w:val="single" w:sz="4" w:space="0" w:color="auto"/>
            </w:tcBorders>
            <w:vAlign w:val="center"/>
          </w:tcPr>
          <w:p w14:paraId="3065C50F" w14:textId="77777777" w:rsidR="009743D3" w:rsidRPr="009743D3" w:rsidRDefault="009743D3" w:rsidP="009743D3">
            <w:pPr>
              <w:jc w:val="center"/>
              <w:rPr>
                <w:rFonts w:cs="Times New Roman"/>
                <w:szCs w:val="24"/>
                <w:lang w:val="en-GB"/>
              </w:rPr>
            </w:pPr>
          </w:p>
        </w:tc>
        <w:tc>
          <w:tcPr>
            <w:tcW w:w="0" w:type="auto"/>
            <w:tcBorders>
              <w:top w:val="single" w:sz="4" w:space="0" w:color="auto"/>
              <w:bottom w:val="single" w:sz="4" w:space="0" w:color="auto"/>
            </w:tcBorders>
            <w:vAlign w:val="center"/>
          </w:tcPr>
          <w:p w14:paraId="4B45965B" w14:textId="77777777" w:rsidR="009743D3" w:rsidRPr="009743D3" w:rsidRDefault="009743D3" w:rsidP="009743D3">
            <w:pPr>
              <w:jc w:val="center"/>
              <w:rPr>
                <w:rFonts w:cs="Times New Roman"/>
                <w:szCs w:val="24"/>
                <w:lang w:val="en-GB"/>
              </w:rPr>
            </w:pPr>
            <w:r w:rsidRPr="009743D3">
              <w:rPr>
                <w:rFonts w:cs="Times New Roman"/>
                <w:szCs w:val="24"/>
                <w:lang w:val="en-GB"/>
              </w:rPr>
              <w:t>MC1</w:t>
            </w:r>
          </w:p>
        </w:tc>
        <w:tc>
          <w:tcPr>
            <w:tcW w:w="0" w:type="auto"/>
            <w:tcBorders>
              <w:top w:val="single" w:sz="4" w:space="0" w:color="auto"/>
              <w:bottom w:val="single" w:sz="4" w:space="0" w:color="auto"/>
            </w:tcBorders>
            <w:vAlign w:val="center"/>
          </w:tcPr>
          <w:p w14:paraId="47A60CF5" w14:textId="77777777" w:rsidR="009743D3" w:rsidRPr="009743D3" w:rsidRDefault="009743D3" w:rsidP="009743D3">
            <w:pPr>
              <w:jc w:val="center"/>
              <w:rPr>
                <w:rFonts w:cs="Times New Roman"/>
                <w:szCs w:val="24"/>
                <w:lang w:val="en-GB"/>
              </w:rPr>
            </w:pPr>
            <w:r w:rsidRPr="009743D3">
              <w:rPr>
                <w:rFonts w:cs="Times New Roman"/>
                <w:szCs w:val="24"/>
                <w:lang w:val="en-GB"/>
              </w:rPr>
              <w:t>MC2</w:t>
            </w:r>
          </w:p>
        </w:tc>
        <w:tc>
          <w:tcPr>
            <w:tcW w:w="0" w:type="auto"/>
            <w:tcBorders>
              <w:top w:val="single" w:sz="4" w:space="0" w:color="auto"/>
              <w:bottom w:val="single" w:sz="4" w:space="0" w:color="auto"/>
            </w:tcBorders>
            <w:vAlign w:val="center"/>
          </w:tcPr>
          <w:p w14:paraId="484BDC0F" w14:textId="77777777" w:rsidR="009743D3" w:rsidRPr="009743D3" w:rsidRDefault="009743D3" w:rsidP="009743D3">
            <w:pPr>
              <w:jc w:val="center"/>
              <w:rPr>
                <w:rFonts w:cs="Times New Roman"/>
                <w:szCs w:val="24"/>
                <w:lang w:val="en-GB"/>
              </w:rPr>
            </w:pPr>
            <w:r w:rsidRPr="009743D3">
              <w:rPr>
                <w:rFonts w:cs="Times New Roman"/>
                <w:szCs w:val="24"/>
                <w:lang w:val="en-GB"/>
              </w:rPr>
              <w:t>MC3</w:t>
            </w:r>
          </w:p>
        </w:tc>
      </w:tr>
      <w:tr w:rsidR="009743D3" w:rsidRPr="009743D3" w14:paraId="65BC86BD" w14:textId="77777777" w:rsidTr="005E24EE">
        <w:trPr>
          <w:jc w:val="center"/>
        </w:trPr>
        <w:tc>
          <w:tcPr>
            <w:tcW w:w="0" w:type="auto"/>
            <w:tcBorders>
              <w:top w:val="single" w:sz="4" w:space="0" w:color="auto"/>
            </w:tcBorders>
            <w:vAlign w:val="center"/>
          </w:tcPr>
          <w:p w14:paraId="16D852F6" w14:textId="77777777" w:rsidR="009743D3" w:rsidRPr="009743D3" w:rsidRDefault="009743D3" w:rsidP="009743D3">
            <w:pPr>
              <w:jc w:val="center"/>
              <w:rPr>
                <w:rFonts w:cs="Times New Roman"/>
                <w:szCs w:val="24"/>
                <w:lang w:val="en-GB"/>
              </w:rPr>
            </w:pPr>
            <w:r w:rsidRPr="009743D3">
              <w:rPr>
                <w:rFonts w:cs="Times New Roman"/>
                <w:szCs w:val="24"/>
                <w:lang w:val="en-GB"/>
              </w:rPr>
              <w:t>UO</w:t>
            </w:r>
            <w:r w:rsidRPr="009743D3">
              <w:rPr>
                <w:rFonts w:cs="Times New Roman"/>
                <w:szCs w:val="24"/>
                <w:vertAlign w:val="subscript"/>
                <w:lang w:val="en-GB"/>
              </w:rPr>
              <w:t>2</w:t>
            </w:r>
            <w:r w:rsidRPr="009743D3">
              <w:rPr>
                <w:rFonts w:cs="Times New Roman"/>
                <w:szCs w:val="24"/>
                <w:vertAlign w:val="superscript"/>
                <w:lang w:val="en-GB"/>
              </w:rPr>
              <w:t>2+</w:t>
            </w:r>
          </w:p>
        </w:tc>
        <w:tc>
          <w:tcPr>
            <w:tcW w:w="0" w:type="auto"/>
            <w:tcBorders>
              <w:top w:val="single" w:sz="4" w:space="0" w:color="auto"/>
            </w:tcBorders>
            <w:vAlign w:val="center"/>
          </w:tcPr>
          <w:p w14:paraId="03F36E67" w14:textId="77777777" w:rsidR="009743D3" w:rsidRPr="009743D3" w:rsidRDefault="009743D3" w:rsidP="009743D3">
            <w:pPr>
              <w:jc w:val="center"/>
              <w:rPr>
                <w:rFonts w:cs="Times New Roman"/>
                <w:szCs w:val="24"/>
                <w:lang w:val="en-GB"/>
              </w:rPr>
            </w:pPr>
            <w:r w:rsidRPr="009743D3">
              <w:rPr>
                <w:rFonts w:cs="Times New Roman"/>
                <w:szCs w:val="24"/>
                <w:lang w:val="en-GB"/>
              </w:rPr>
              <w:t>0.05</w:t>
            </w:r>
          </w:p>
        </w:tc>
        <w:tc>
          <w:tcPr>
            <w:tcW w:w="0" w:type="auto"/>
            <w:tcBorders>
              <w:top w:val="single" w:sz="4" w:space="0" w:color="auto"/>
            </w:tcBorders>
            <w:vAlign w:val="center"/>
          </w:tcPr>
          <w:p w14:paraId="2CDF2063" w14:textId="77777777" w:rsidR="009743D3" w:rsidRPr="009743D3" w:rsidRDefault="009743D3" w:rsidP="009743D3">
            <w:pPr>
              <w:jc w:val="center"/>
              <w:rPr>
                <w:rFonts w:cs="Times New Roman"/>
                <w:szCs w:val="24"/>
                <w:lang w:val="en-GB"/>
              </w:rPr>
            </w:pPr>
            <w:r w:rsidRPr="009743D3">
              <w:rPr>
                <w:rFonts w:cs="Times New Roman"/>
                <w:szCs w:val="24"/>
                <w:lang w:val="en-GB"/>
              </w:rPr>
              <w:t>0.06</w:t>
            </w:r>
          </w:p>
        </w:tc>
        <w:tc>
          <w:tcPr>
            <w:tcW w:w="0" w:type="auto"/>
            <w:tcBorders>
              <w:top w:val="single" w:sz="4" w:space="0" w:color="auto"/>
            </w:tcBorders>
            <w:vAlign w:val="center"/>
          </w:tcPr>
          <w:p w14:paraId="06EA4DEF" w14:textId="77777777" w:rsidR="009743D3" w:rsidRPr="009743D3" w:rsidRDefault="009743D3" w:rsidP="009743D3">
            <w:pPr>
              <w:jc w:val="center"/>
              <w:rPr>
                <w:rFonts w:cs="Times New Roman"/>
                <w:szCs w:val="24"/>
                <w:lang w:val="en-GB"/>
              </w:rPr>
            </w:pPr>
            <w:r w:rsidRPr="009743D3">
              <w:rPr>
                <w:rFonts w:cs="Times New Roman"/>
                <w:szCs w:val="24"/>
                <w:lang w:val="en-GB"/>
              </w:rPr>
              <w:t>0.02</w:t>
            </w:r>
          </w:p>
        </w:tc>
      </w:tr>
      <w:tr w:rsidR="009743D3" w:rsidRPr="009743D3" w14:paraId="528B6F80" w14:textId="77777777" w:rsidTr="005E24EE">
        <w:trPr>
          <w:jc w:val="center"/>
        </w:trPr>
        <w:tc>
          <w:tcPr>
            <w:tcW w:w="0" w:type="auto"/>
            <w:vAlign w:val="center"/>
          </w:tcPr>
          <w:p w14:paraId="0C89F45A" w14:textId="77777777" w:rsidR="009743D3" w:rsidRPr="009743D3" w:rsidRDefault="009743D3" w:rsidP="009743D3">
            <w:pPr>
              <w:jc w:val="center"/>
              <w:rPr>
                <w:rFonts w:cs="Times New Roman"/>
                <w:szCs w:val="24"/>
                <w:lang w:val="en-GB"/>
              </w:rPr>
            </w:pPr>
            <w:r w:rsidRPr="009743D3">
              <w:rPr>
                <w:rFonts w:cs="Times New Roman"/>
                <w:szCs w:val="24"/>
                <w:lang w:val="en-GB"/>
              </w:rPr>
              <w:t>UO</w:t>
            </w:r>
            <w:r w:rsidRPr="009743D3">
              <w:rPr>
                <w:rFonts w:cs="Times New Roman"/>
                <w:szCs w:val="24"/>
                <w:vertAlign w:val="subscript"/>
                <w:lang w:val="en-GB"/>
              </w:rPr>
              <w:t>2</w:t>
            </w:r>
            <w:r w:rsidRPr="009743D3">
              <w:rPr>
                <w:rFonts w:cs="Times New Roman"/>
                <w:szCs w:val="24"/>
                <w:lang w:val="en-GB"/>
              </w:rPr>
              <w:t>OH</w:t>
            </w:r>
            <w:r w:rsidRPr="009743D3">
              <w:rPr>
                <w:rFonts w:cs="Times New Roman"/>
                <w:szCs w:val="24"/>
                <w:vertAlign w:val="superscript"/>
                <w:lang w:val="en-GB"/>
              </w:rPr>
              <w:t>+</w:t>
            </w:r>
          </w:p>
        </w:tc>
        <w:tc>
          <w:tcPr>
            <w:tcW w:w="0" w:type="auto"/>
            <w:vAlign w:val="center"/>
          </w:tcPr>
          <w:p w14:paraId="236FE58E" w14:textId="77777777" w:rsidR="009743D3" w:rsidRPr="009743D3" w:rsidRDefault="009743D3" w:rsidP="009743D3">
            <w:pPr>
              <w:jc w:val="center"/>
              <w:rPr>
                <w:rFonts w:cs="Times New Roman"/>
                <w:szCs w:val="24"/>
                <w:lang w:val="en-GB"/>
              </w:rPr>
            </w:pPr>
            <w:r w:rsidRPr="009743D3">
              <w:rPr>
                <w:rFonts w:cs="Times New Roman"/>
                <w:szCs w:val="24"/>
                <w:lang w:val="en-GB"/>
              </w:rPr>
              <w:t>1.10</w:t>
            </w:r>
          </w:p>
        </w:tc>
        <w:tc>
          <w:tcPr>
            <w:tcW w:w="0" w:type="auto"/>
            <w:vAlign w:val="center"/>
          </w:tcPr>
          <w:p w14:paraId="16C64FA8" w14:textId="77777777" w:rsidR="009743D3" w:rsidRPr="009743D3" w:rsidRDefault="009743D3" w:rsidP="009743D3">
            <w:pPr>
              <w:jc w:val="center"/>
              <w:rPr>
                <w:rFonts w:cs="Times New Roman"/>
                <w:szCs w:val="24"/>
                <w:lang w:val="en-GB"/>
              </w:rPr>
            </w:pPr>
            <w:r w:rsidRPr="009743D3">
              <w:rPr>
                <w:rFonts w:cs="Times New Roman"/>
                <w:szCs w:val="24"/>
                <w:lang w:val="en-GB"/>
              </w:rPr>
              <w:t>1.14</w:t>
            </w:r>
          </w:p>
        </w:tc>
        <w:tc>
          <w:tcPr>
            <w:tcW w:w="0" w:type="auto"/>
            <w:vAlign w:val="center"/>
          </w:tcPr>
          <w:p w14:paraId="50EA960E" w14:textId="77777777" w:rsidR="009743D3" w:rsidRPr="009743D3" w:rsidRDefault="009743D3" w:rsidP="009743D3">
            <w:pPr>
              <w:jc w:val="center"/>
              <w:rPr>
                <w:rFonts w:cs="Times New Roman"/>
                <w:szCs w:val="24"/>
                <w:lang w:val="en-GB"/>
              </w:rPr>
            </w:pPr>
            <w:r w:rsidRPr="009743D3">
              <w:rPr>
                <w:rFonts w:cs="Times New Roman"/>
                <w:szCs w:val="24"/>
                <w:lang w:val="en-GB"/>
              </w:rPr>
              <w:t>0.64</w:t>
            </w:r>
          </w:p>
        </w:tc>
      </w:tr>
      <w:tr w:rsidR="009743D3" w:rsidRPr="009743D3" w14:paraId="3DE09531" w14:textId="77777777" w:rsidTr="005E24EE">
        <w:trPr>
          <w:jc w:val="center"/>
        </w:trPr>
        <w:tc>
          <w:tcPr>
            <w:tcW w:w="0" w:type="auto"/>
            <w:vAlign w:val="center"/>
          </w:tcPr>
          <w:p w14:paraId="4A41683A" w14:textId="77777777" w:rsidR="009743D3" w:rsidRPr="009743D3" w:rsidRDefault="009743D3" w:rsidP="009743D3">
            <w:pPr>
              <w:jc w:val="center"/>
              <w:rPr>
                <w:rFonts w:cs="Times New Roman"/>
                <w:szCs w:val="24"/>
                <w:lang w:val="en-GB"/>
              </w:rPr>
            </w:pPr>
            <w:r w:rsidRPr="009743D3">
              <w:rPr>
                <w:rFonts w:cs="Times New Roman"/>
                <w:szCs w:val="24"/>
                <w:lang w:val="en-GB"/>
              </w:rPr>
              <w:t>(UO</w:t>
            </w:r>
            <w:r w:rsidRPr="009743D3">
              <w:rPr>
                <w:rFonts w:cs="Times New Roman"/>
                <w:szCs w:val="24"/>
                <w:vertAlign w:val="subscript"/>
                <w:lang w:val="en-GB"/>
              </w:rPr>
              <w:t>2</w:t>
            </w:r>
            <w:r w:rsidRPr="009743D3">
              <w:rPr>
                <w:rFonts w:cs="Times New Roman"/>
                <w:szCs w:val="24"/>
                <w:lang w:val="en-GB"/>
              </w:rPr>
              <w:t>)</w:t>
            </w:r>
            <w:r w:rsidRPr="009743D3">
              <w:rPr>
                <w:rFonts w:cs="Times New Roman"/>
                <w:szCs w:val="24"/>
                <w:vertAlign w:val="subscript"/>
                <w:lang w:val="en-GB"/>
              </w:rPr>
              <w:t>2</w:t>
            </w:r>
            <w:r w:rsidRPr="009743D3">
              <w:rPr>
                <w:rFonts w:cs="Times New Roman"/>
                <w:szCs w:val="24"/>
                <w:lang w:val="en-GB"/>
              </w:rPr>
              <w:t>(OH)</w:t>
            </w:r>
            <w:r w:rsidRPr="009743D3">
              <w:rPr>
                <w:rFonts w:cs="Times New Roman"/>
                <w:szCs w:val="24"/>
                <w:vertAlign w:val="subscript"/>
                <w:lang w:val="en-GB"/>
              </w:rPr>
              <w:t>2</w:t>
            </w:r>
            <w:r w:rsidRPr="009743D3">
              <w:rPr>
                <w:rFonts w:cs="Times New Roman"/>
                <w:szCs w:val="24"/>
                <w:vertAlign w:val="superscript"/>
                <w:lang w:val="en-GB"/>
              </w:rPr>
              <w:t>2+</w:t>
            </w:r>
          </w:p>
        </w:tc>
        <w:tc>
          <w:tcPr>
            <w:tcW w:w="0" w:type="auto"/>
            <w:vAlign w:val="center"/>
          </w:tcPr>
          <w:p w14:paraId="4A485408" w14:textId="77777777" w:rsidR="009743D3" w:rsidRPr="009743D3" w:rsidRDefault="009743D3" w:rsidP="009743D3">
            <w:pPr>
              <w:jc w:val="center"/>
              <w:rPr>
                <w:rFonts w:cs="Times New Roman"/>
                <w:szCs w:val="24"/>
                <w:lang w:val="en-GB"/>
              </w:rPr>
            </w:pPr>
            <w:r w:rsidRPr="009743D3">
              <w:rPr>
                <w:rFonts w:cs="Times New Roman"/>
                <w:szCs w:val="24"/>
                <w:lang w:val="en-GB"/>
              </w:rPr>
              <w:t>0.17</w:t>
            </w:r>
          </w:p>
        </w:tc>
        <w:tc>
          <w:tcPr>
            <w:tcW w:w="0" w:type="auto"/>
            <w:vAlign w:val="center"/>
          </w:tcPr>
          <w:p w14:paraId="53CCA460" w14:textId="77777777" w:rsidR="009743D3" w:rsidRPr="009743D3" w:rsidRDefault="009743D3" w:rsidP="009743D3">
            <w:pPr>
              <w:jc w:val="center"/>
              <w:rPr>
                <w:rFonts w:cs="Times New Roman"/>
                <w:szCs w:val="24"/>
                <w:lang w:val="en-GB"/>
              </w:rPr>
            </w:pPr>
            <w:r w:rsidRPr="009743D3">
              <w:rPr>
                <w:rFonts w:cs="Times New Roman"/>
                <w:szCs w:val="24"/>
                <w:lang w:val="en-GB"/>
              </w:rPr>
              <w:t>0.20</w:t>
            </w:r>
          </w:p>
        </w:tc>
        <w:tc>
          <w:tcPr>
            <w:tcW w:w="0" w:type="auto"/>
            <w:vAlign w:val="center"/>
          </w:tcPr>
          <w:p w14:paraId="6CCADF2C" w14:textId="77777777" w:rsidR="009743D3" w:rsidRPr="009743D3" w:rsidRDefault="009743D3" w:rsidP="009743D3">
            <w:pPr>
              <w:jc w:val="center"/>
              <w:rPr>
                <w:rFonts w:cs="Times New Roman"/>
                <w:szCs w:val="24"/>
                <w:lang w:val="en-GB"/>
              </w:rPr>
            </w:pPr>
            <w:r w:rsidRPr="009743D3">
              <w:rPr>
                <w:rFonts w:cs="Times New Roman"/>
                <w:szCs w:val="24"/>
                <w:lang w:val="en-GB"/>
              </w:rPr>
              <w:t>0.09</w:t>
            </w:r>
          </w:p>
        </w:tc>
      </w:tr>
      <w:tr w:rsidR="009743D3" w:rsidRPr="009743D3" w14:paraId="061BAE95" w14:textId="77777777" w:rsidTr="005E24EE">
        <w:trPr>
          <w:jc w:val="center"/>
        </w:trPr>
        <w:tc>
          <w:tcPr>
            <w:tcW w:w="0" w:type="auto"/>
            <w:vAlign w:val="center"/>
          </w:tcPr>
          <w:p w14:paraId="6BC85C87" w14:textId="77777777" w:rsidR="009743D3" w:rsidRPr="009743D3" w:rsidRDefault="009743D3" w:rsidP="009743D3">
            <w:pPr>
              <w:jc w:val="center"/>
              <w:rPr>
                <w:rFonts w:cs="Times New Roman"/>
                <w:szCs w:val="24"/>
                <w:lang w:val="en-GB"/>
              </w:rPr>
            </w:pPr>
            <w:r w:rsidRPr="009743D3">
              <w:rPr>
                <w:rFonts w:cs="Times New Roman"/>
                <w:szCs w:val="24"/>
                <w:lang w:val="en-GB"/>
              </w:rPr>
              <w:lastRenderedPageBreak/>
              <w:t>(UO</w:t>
            </w:r>
            <w:r w:rsidRPr="009743D3">
              <w:rPr>
                <w:rFonts w:cs="Times New Roman"/>
                <w:szCs w:val="24"/>
                <w:vertAlign w:val="subscript"/>
                <w:lang w:val="en-GB"/>
              </w:rPr>
              <w:t>2</w:t>
            </w:r>
            <w:r w:rsidRPr="009743D3">
              <w:rPr>
                <w:rFonts w:cs="Times New Roman"/>
                <w:szCs w:val="24"/>
                <w:lang w:val="en-GB"/>
              </w:rPr>
              <w:t>)</w:t>
            </w:r>
            <w:r w:rsidRPr="009743D3">
              <w:rPr>
                <w:rFonts w:cs="Times New Roman"/>
                <w:szCs w:val="24"/>
                <w:vertAlign w:val="subscript"/>
                <w:lang w:val="en-GB"/>
              </w:rPr>
              <w:t>3</w:t>
            </w:r>
            <w:r w:rsidRPr="009743D3">
              <w:rPr>
                <w:rFonts w:cs="Times New Roman"/>
                <w:szCs w:val="24"/>
                <w:lang w:val="en-GB"/>
              </w:rPr>
              <w:t>(OH)</w:t>
            </w:r>
            <w:r w:rsidRPr="009743D3">
              <w:rPr>
                <w:rFonts w:cs="Times New Roman"/>
                <w:szCs w:val="24"/>
                <w:vertAlign w:val="superscript"/>
                <w:lang w:val="en-GB"/>
              </w:rPr>
              <w:t>5+</w:t>
            </w:r>
          </w:p>
        </w:tc>
        <w:tc>
          <w:tcPr>
            <w:tcW w:w="0" w:type="auto"/>
            <w:vAlign w:val="center"/>
          </w:tcPr>
          <w:p w14:paraId="00929E2F" w14:textId="77777777" w:rsidR="009743D3" w:rsidRPr="009743D3" w:rsidRDefault="009743D3" w:rsidP="009743D3">
            <w:pPr>
              <w:jc w:val="center"/>
              <w:rPr>
                <w:rFonts w:cs="Times New Roman"/>
                <w:szCs w:val="24"/>
                <w:lang w:val="en-GB"/>
              </w:rPr>
            </w:pPr>
            <w:r w:rsidRPr="009743D3">
              <w:rPr>
                <w:rFonts w:cs="Times New Roman"/>
                <w:szCs w:val="24"/>
                <w:lang w:val="en-GB"/>
              </w:rPr>
              <w:t>78.31</w:t>
            </w:r>
          </w:p>
        </w:tc>
        <w:tc>
          <w:tcPr>
            <w:tcW w:w="0" w:type="auto"/>
            <w:vAlign w:val="center"/>
          </w:tcPr>
          <w:p w14:paraId="13CB1D5C" w14:textId="77777777" w:rsidR="009743D3" w:rsidRPr="009743D3" w:rsidRDefault="009743D3" w:rsidP="009743D3">
            <w:pPr>
              <w:jc w:val="center"/>
              <w:rPr>
                <w:rFonts w:cs="Times New Roman"/>
                <w:szCs w:val="24"/>
                <w:lang w:val="en-GB"/>
              </w:rPr>
            </w:pPr>
            <w:r w:rsidRPr="009743D3">
              <w:rPr>
                <w:rFonts w:cs="Times New Roman"/>
                <w:szCs w:val="24"/>
                <w:lang w:val="en-GB"/>
              </w:rPr>
              <w:t>78.51</w:t>
            </w:r>
          </w:p>
        </w:tc>
        <w:tc>
          <w:tcPr>
            <w:tcW w:w="0" w:type="auto"/>
            <w:vAlign w:val="center"/>
          </w:tcPr>
          <w:p w14:paraId="7232134F" w14:textId="77777777" w:rsidR="009743D3" w:rsidRPr="009743D3" w:rsidRDefault="009743D3" w:rsidP="009743D3">
            <w:pPr>
              <w:jc w:val="center"/>
              <w:rPr>
                <w:rFonts w:cs="Times New Roman"/>
                <w:szCs w:val="24"/>
                <w:lang w:val="en-GB"/>
              </w:rPr>
            </w:pPr>
            <w:r w:rsidRPr="009743D3">
              <w:rPr>
                <w:rFonts w:cs="Times New Roman"/>
                <w:szCs w:val="24"/>
                <w:lang w:val="en-GB"/>
              </w:rPr>
              <w:t>48.59</w:t>
            </w:r>
          </w:p>
        </w:tc>
      </w:tr>
      <w:tr w:rsidR="009743D3" w:rsidRPr="009743D3" w14:paraId="52C3388C" w14:textId="77777777" w:rsidTr="005E24EE">
        <w:trPr>
          <w:jc w:val="center"/>
        </w:trPr>
        <w:tc>
          <w:tcPr>
            <w:tcW w:w="0" w:type="auto"/>
            <w:vAlign w:val="center"/>
          </w:tcPr>
          <w:p w14:paraId="6F054326" w14:textId="77777777" w:rsidR="009743D3" w:rsidRPr="009743D3" w:rsidRDefault="009743D3" w:rsidP="009743D3">
            <w:pPr>
              <w:jc w:val="center"/>
              <w:rPr>
                <w:rFonts w:cs="Times New Roman"/>
                <w:szCs w:val="24"/>
                <w:lang w:val="en-GB"/>
              </w:rPr>
            </w:pPr>
            <w:r w:rsidRPr="009743D3">
              <w:rPr>
                <w:rFonts w:cs="Times New Roman"/>
                <w:szCs w:val="24"/>
                <w:lang w:val="en-GB"/>
              </w:rPr>
              <w:t>(UO</w:t>
            </w:r>
            <w:r w:rsidRPr="009743D3">
              <w:rPr>
                <w:rFonts w:cs="Times New Roman"/>
                <w:szCs w:val="24"/>
                <w:vertAlign w:val="subscript"/>
                <w:lang w:val="en-GB"/>
              </w:rPr>
              <w:t>2</w:t>
            </w:r>
            <w:r w:rsidRPr="009743D3">
              <w:rPr>
                <w:rFonts w:cs="Times New Roman"/>
                <w:szCs w:val="24"/>
                <w:lang w:val="en-GB"/>
              </w:rPr>
              <w:t>)</w:t>
            </w:r>
            <w:r w:rsidRPr="009743D3">
              <w:rPr>
                <w:rFonts w:cs="Times New Roman"/>
                <w:szCs w:val="24"/>
                <w:vertAlign w:val="subscript"/>
                <w:lang w:val="en-GB"/>
              </w:rPr>
              <w:t>2</w:t>
            </w:r>
            <w:r w:rsidRPr="009743D3">
              <w:rPr>
                <w:rFonts w:cs="Times New Roman"/>
                <w:szCs w:val="24"/>
                <w:lang w:val="en-GB"/>
              </w:rPr>
              <w:t>(OH)</w:t>
            </w:r>
            <w:r w:rsidRPr="009743D3">
              <w:rPr>
                <w:rFonts w:cs="Times New Roman"/>
                <w:szCs w:val="24"/>
                <w:vertAlign w:val="subscript"/>
                <w:lang w:val="en-GB"/>
              </w:rPr>
              <w:t>3</w:t>
            </w:r>
            <w:r w:rsidRPr="009743D3">
              <w:rPr>
                <w:rFonts w:cs="Times New Roman"/>
                <w:szCs w:val="24"/>
                <w:lang w:val="en-GB"/>
              </w:rPr>
              <w:t>CO</w:t>
            </w:r>
            <w:r w:rsidRPr="009743D3">
              <w:rPr>
                <w:rFonts w:cs="Times New Roman"/>
                <w:szCs w:val="24"/>
                <w:vertAlign w:val="superscript"/>
                <w:lang w:val="en-GB"/>
              </w:rPr>
              <w:t>3-</w:t>
            </w:r>
          </w:p>
        </w:tc>
        <w:tc>
          <w:tcPr>
            <w:tcW w:w="0" w:type="auto"/>
            <w:vAlign w:val="center"/>
          </w:tcPr>
          <w:p w14:paraId="37EDEB69" w14:textId="77777777" w:rsidR="009743D3" w:rsidRPr="009743D3" w:rsidRDefault="009743D3" w:rsidP="009743D3">
            <w:pPr>
              <w:jc w:val="center"/>
              <w:rPr>
                <w:rFonts w:cs="Times New Roman"/>
                <w:szCs w:val="24"/>
                <w:lang w:val="en-GB"/>
              </w:rPr>
            </w:pPr>
            <w:r w:rsidRPr="009743D3">
              <w:rPr>
                <w:rFonts w:cs="Times New Roman"/>
                <w:szCs w:val="24"/>
                <w:lang w:val="en-GB"/>
              </w:rPr>
              <w:t>-</w:t>
            </w:r>
          </w:p>
        </w:tc>
        <w:tc>
          <w:tcPr>
            <w:tcW w:w="0" w:type="auto"/>
            <w:vAlign w:val="center"/>
          </w:tcPr>
          <w:p w14:paraId="3D6CF67C" w14:textId="77777777" w:rsidR="009743D3" w:rsidRPr="009743D3" w:rsidRDefault="009743D3" w:rsidP="009743D3">
            <w:pPr>
              <w:jc w:val="center"/>
              <w:rPr>
                <w:rFonts w:cs="Times New Roman"/>
                <w:szCs w:val="24"/>
                <w:lang w:val="en-GB"/>
              </w:rPr>
            </w:pPr>
            <w:r w:rsidRPr="009743D3">
              <w:rPr>
                <w:rFonts w:cs="Times New Roman"/>
                <w:szCs w:val="24"/>
                <w:lang w:val="en-GB"/>
              </w:rPr>
              <w:t>-</w:t>
            </w:r>
          </w:p>
        </w:tc>
        <w:tc>
          <w:tcPr>
            <w:tcW w:w="0" w:type="auto"/>
            <w:vAlign w:val="center"/>
          </w:tcPr>
          <w:p w14:paraId="1838B6A3" w14:textId="77777777" w:rsidR="009743D3" w:rsidRPr="009743D3" w:rsidRDefault="009743D3" w:rsidP="009743D3">
            <w:pPr>
              <w:jc w:val="center"/>
              <w:rPr>
                <w:rFonts w:cs="Times New Roman"/>
                <w:szCs w:val="24"/>
                <w:lang w:val="en-GB"/>
              </w:rPr>
            </w:pPr>
            <w:r w:rsidRPr="009743D3">
              <w:rPr>
                <w:rFonts w:cs="Times New Roman"/>
                <w:szCs w:val="24"/>
                <w:lang w:val="en-GB"/>
              </w:rPr>
              <w:t>24.25</w:t>
            </w:r>
          </w:p>
        </w:tc>
      </w:tr>
      <w:tr w:rsidR="009743D3" w:rsidRPr="009743D3" w14:paraId="3AB38C8A" w14:textId="77777777" w:rsidTr="005E24EE">
        <w:trPr>
          <w:jc w:val="center"/>
        </w:trPr>
        <w:tc>
          <w:tcPr>
            <w:tcW w:w="0" w:type="auto"/>
            <w:vAlign w:val="center"/>
          </w:tcPr>
          <w:p w14:paraId="265D2894" w14:textId="77777777" w:rsidR="009743D3" w:rsidRPr="009743D3" w:rsidRDefault="009743D3" w:rsidP="009743D3">
            <w:pPr>
              <w:jc w:val="center"/>
              <w:rPr>
                <w:rFonts w:cs="Times New Roman"/>
                <w:szCs w:val="24"/>
                <w:lang w:val="en-GB"/>
              </w:rPr>
            </w:pPr>
            <w:r w:rsidRPr="009743D3">
              <w:rPr>
                <w:rFonts w:cs="Times New Roman"/>
                <w:szCs w:val="24"/>
                <w:lang w:val="en-GB"/>
              </w:rPr>
              <w:t>(UO</w:t>
            </w:r>
            <w:r w:rsidRPr="009743D3">
              <w:rPr>
                <w:rFonts w:cs="Times New Roman"/>
                <w:szCs w:val="24"/>
                <w:vertAlign w:val="subscript"/>
                <w:lang w:val="en-GB"/>
              </w:rPr>
              <w:t>2</w:t>
            </w:r>
            <w:r w:rsidRPr="009743D3">
              <w:rPr>
                <w:rFonts w:cs="Times New Roman"/>
                <w:szCs w:val="24"/>
                <w:lang w:val="en-GB"/>
              </w:rPr>
              <w:t>)</w:t>
            </w:r>
            <w:r w:rsidRPr="009743D3">
              <w:rPr>
                <w:rFonts w:cs="Times New Roman"/>
                <w:szCs w:val="24"/>
                <w:vertAlign w:val="subscript"/>
                <w:lang w:val="en-GB"/>
              </w:rPr>
              <w:t>4</w:t>
            </w:r>
            <w:r w:rsidRPr="009743D3">
              <w:rPr>
                <w:rFonts w:cs="Times New Roman"/>
                <w:szCs w:val="24"/>
                <w:lang w:val="en-GB"/>
              </w:rPr>
              <w:t>(OH)</w:t>
            </w:r>
            <w:r w:rsidRPr="009743D3">
              <w:rPr>
                <w:rFonts w:cs="Times New Roman"/>
                <w:szCs w:val="24"/>
                <w:vertAlign w:val="superscript"/>
                <w:lang w:val="en-GB"/>
              </w:rPr>
              <w:t>7+</w:t>
            </w:r>
          </w:p>
        </w:tc>
        <w:tc>
          <w:tcPr>
            <w:tcW w:w="0" w:type="auto"/>
            <w:vAlign w:val="center"/>
          </w:tcPr>
          <w:p w14:paraId="5EEA87CF" w14:textId="77777777" w:rsidR="009743D3" w:rsidRPr="009743D3" w:rsidRDefault="009743D3" w:rsidP="009743D3">
            <w:pPr>
              <w:jc w:val="center"/>
              <w:rPr>
                <w:rFonts w:cs="Times New Roman"/>
                <w:szCs w:val="24"/>
                <w:lang w:val="en-GB"/>
              </w:rPr>
            </w:pPr>
            <w:r w:rsidRPr="009743D3">
              <w:rPr>
                <w:rFonts w:cs="Times New Roman"/>
                <w:szCs w:val="24"/>
                <w:lang w:val="en-GB"/>
              </w:rPr>
              <w:t>19.52</w:t>
            </w:r>
          </w:p>
        </w:tc>
        <w:tc>
          <w:tcPr>
            <w:tcW w:w="0" w:type="auto"/>
            <w:vAlign w:val="center"/>
          </w:tcPr>
          <w:p w14:paraId="66690C6E" w14:textId="77777777" w:rsidR="009743D3" w:rsidRPr="009743D3" w:rsidRDefault="009743D3" w:rsidP="009743D3">
            <w:pPr>
              <w:jc w:val="center"/>
              <w:rPr>
                <w:rFonts w:cs="Times New Roman"/>
                <w:szCs w:val="24"/>
                <w:lang w:val="en-GB"/>
              </w:rPr>
            </w:pPr>
            <w:r w:rsidRPr="009743D3">
              <w:rPr>
                <w:rFonts w:cs="Times New Roman"/>
                <w:szCs w:val="24"/>
                <w:lang w:val="en-GB"/>
              </w:rPr>
              <w:t>19.22</w:t>
            </w:r>
          </w:p>
        </w:tc>
        <w:tc>
          <w:tcPr>
            <w:tcW w:w="0" w:type="auto"/>
            <w:vAlign w:val="center"/>
          </w:tcPr>
          <w:p w14:paraId="670EB7F1" w14:textId="77777777" w:rsidR="009743D3" w:rsidRPr="009743D3" w:rsidRDefault="009743D3" w:rsidP="009743D3">
            <w:pPr>
              <w:jc w:val="center"/>
              <w:rPr>
                <w:rFonts w:cs="Times New Roman"/>
                <w:szCs w:val="24"/>
                <w:lang w:val="en-GB"/>
              </w:rPr>
            </w:pPr>
            <w:r w:rsidRPr="009743D3">
              <w:rPr>
                <w:rFonts w:cs="Times New Roman"/>
                <w:szCs w:val="24"/>
                <w:lang w:val="en-GB"/>
              </w:rPr>
              <w:t>25.14</w:t>
            </w:r>
          </w:p>
        </w:tc>
      </w:tr>
      <w:tr w:rsidR="009743D3" w:rsidRPr="009743D3" w14:paraId="54DF81EE" w14:textId="77777777" w:rsidTr="005E24EE">
        <w:trPr>
          <w:jc w:val="center"/>
        </w:trPr>
        <w:tc>
          <w:tcPr>
            <w:tcW w:w="0" w:type="auto"/>
            <w:vAlign w:val="center"/>
          </w:tcPr>
          <w:p w14:paraId="15236ADE" w14:textId="77777777" w:rsidR="009743D3" w:rsidRPr="009743D3" w:rsidRDefault="009743D3" w:rsidP="009743D3">
            <w:pPr>
              <w:jc w:val="center"/>
              <w:rPr>
                <w:rFonts w:cs="Times New Roman"/>
                <w:szCs w:val="24"/>
                <w:lang w:val="en-GB"/>
              </w:rPr>
            </w:pPr>
            <w:r w:rsidRPr="009743D3">
              <w:rPr>
                <w:rFonts w:cs="Times New Roman"/>
                <w:szCs w:val="24"/>
                <w:lang w:val="en-GB"/>
              </w:rPr>
              <w:t>UO</w:t>
            </w:r>
            <w:r w:rsidRPr="009743D3">
              <w:rPr>
                <w:rFonts w:cs="Times New Roman"/>
                <w:szCs w:val="24"/>
                <w:vertAlign w:val="subscript"/>
                <w:lang w:val="en-GB"/>
              </w:rPr>
              <w:t>2</w:t>
            </w:r>
            <w:r w:rsidRPr="009743D3">
              <w:rPr>
                <w:rFonts w:cs="Times New Roman"/>
                <w:szCs w:val="24"/>
                <w:lang w:val="en-GB"/>
              </w:rPr>
              <w:t>PO</w:t>
            </w:r>
            <w:r w:rsidRPr="009743D3">
              <w:rPr>
                <w:rFonts w:cs="Times New Roman"/>
                <w:szCs w:val="24"/>
                <w:vertAlign w:val="superscript"/>
                <w:lang w:val="en-GB"/>
              </w:rPr>
              <w:t>4-</w:t>
            </w:r>
          </w:p>
        </w:tc>
        <w:tc>
          <w:tcPr>
            <w:tcW w:w="0" w:type="auto"/>
            <w:vAlign w:val="center"/>
          </w:tcPr>
          <w:p w14:paraId="0AC78D3C" w14:textId="77777777" w:rsidR="009743D3" w:rsidRPr="009743D3" w:rsidRDefault="009743D3" w:rsidP="009743D3">
            <w:pPr>
              <w:jc w:val="center"/>
              <w:rPr>
                <w:rFonts w:cs="Times New Roman"/>
                <w:szCs w:val="24"/>
                <w:lang w:val="en-GB"/>
              </w:rPr>
            </w:pPr>
            <w:r w:rsidRPr="009743D3">
              <w:rPr>
                <w:rFonts w:cs="Times New Roman"/>
                <w:szCs w:val="24"/>
                <w:lang w:val="en-GB"/>
              </w:rPr>
              <w:t>-</w:t>
            </w:r>
          </w:p>
        </w:tc>
        <w:tc>
          <w:tcPr>
            <w:tcW w:w="0" w:type="auto"/>
            <w:vAlign w:val="center"/>
          </w:tcPr>
          <w:p w14:paraId="2481EE52" w14:textId="77777777" w:rsidR="009743D3" w:rsidRPr="009743D3" w:rsidRDefault="009743D3" w:rsidP="009743D3">
            <w:pPr>
              <w:jc w:val="center"/>
              <w:rPr>
                <w:rFonts w:cs="Times New Roman"/>
                <w:szCs w:val="24"/>
                <w:lang w:val="en-GB"/>
              </w:rPr>
            </w:pPr>
            <w:r w:rsidRPr="009743D3">
              <w:rPr>
                <w:rFonts w:cs="Times New Roman"/>
                <w:szCs w:val="24"/>
                <w:lang w:val="en-GB"/>
              </w:rPr>
              <w:t>-</w:t>
            </w:r>
          </w:p>
        </w:tc>
        <w:tc>
          <w:tcPr>
            <w:tcW w:w="0" w:type="auto"/>
            <w:vAlign w:val="center"/>
          </w:tcPr>
          <w:p w14:paraId="27A08A1F" w14:textId="77777777" w:rsidR="009743D3" w:rsidRPr="009743D3" w:rsidRDefault="009743D3" w:rsidP="009743D3">
            <w:pPr>
              <w:jc w:val="center"/>
              <w:rPr>
                <w:rFonts w:cs="Times New Roman"/>
                <w:szCs w:val="24"/>
                <w:lang w:val="en-GB"/>
              </w:rPr>
            </w:pPr>
            <w:r w:rsidRPr="009743D3">
              <w:rPr>
                <w:rFonts w:cs="Times New Roman"/>
                <w:szCs w:val="24"/>
                <w:lang w:val="en-GB"/>
              </w:rPr>
              <w:t>0.38</w:t>
            </w:r>
          </w:p>
        </w:tc>
      </w:tr>
      <w:tr w:rsidR="009743D3" w:rsidRPr="009743D3" w14:paraId="1E3278FF" w14:textId="77777777" w:rsidTr="005E24EE">
        <w:trPr>
          <w:jc w:val="center"/>
        </w:trPr>
        <w:tc>
          <w:tcPr>
            <w:tcW w:w="0" w:type="auto"/>
            <w:vAlign w:val="center"/>
          </w:tcPr>
          <w:p w14:paraId="1D8869EB" w14:textId="77777777" w:rsidR="009743D3" w:rsidRPr="009743D3" w:rsidRDefault="009743D3" w:rsidP="009743D3">
            <w:pPr>
              <w:jc w:val="center"/>
              <w:rPr>
                <w:rFonts w:cs="Times New Roman"/>
                <w:szCs w:val="24"/>
                <w:lang w:val="en-GB"/>
              </w:rPr>
            </w:pPr>
            <w:r w:rsidRPr="009743D3">
              <w:rPr>
                <w:rFonts w:cs="Times New Roman"/>
                <w:szCs w:val="24"/>
                <w:lang w:val="en-GB"/>
              </w:rPr>
              <w:t>UO</w:t>
            </w:r>
            <w:r w:rsidRPr="009743D3">
              <w:rPr>
                <w:rFonts w:cs="Times New Roman"/>
                <w:szCs w:val="24"/>
                <w:vertAlign w:val="subscript"/>
                <w:lang w:val="en-GB"/>
              </w:rPr>
              <w:t>2</w:t>
            </w:r>
            <w:r w:rsidRPr="009743D3">
              <w:rPr>
                <w:rFonts w:cs="Times New Roman"/>
                <w:szCs w:val="24"/>
                <w:lang w:val="en-GB"/>
              </w:rPr>
              <w:t>HPO</w:t>
            </w:r>
            <w:r w:rsidRPr="009743D3">
              <w:rPr>
                <w:rFonts w:cs="Times New Roman"/>
                <w:szCs w:val="24"/>
                <w:vertAlign w:val="subscript"/>
                <w:lang w:val="en-GB"/>
              </w:rPr>
              <w:t>4</w:t>
            </w:r>
          </w:p>
        </w:tc>
        <w:tc>
          <w:tcPr>
            <w:tcW w:w="0" w:type="auto"/>
            <w:vAlign w:val="center"/>
          </w:tcPr>
          <w:p w14:paraId="155429C6" w14:textId="77777777" w:rsidR="009743D3" w:rsidRPr="009743D3" w:rsidRDefault="009743D3" w:rsidP="009743D3">
            <w:pPr>
              <w:jc w:val="center"/>
              <w:rPr>
                <w:rFonts w:cs="Times New Roman"/>
                <w:szCs w:val="24"/>
                <w:lang w:val="en-GB"/>
              </w:rPr>
            </w:pPr>
            <w:r w:rsidRPr="009743D3">
              <w:rPr>
                <w:rFonts w:cs="Times New Roman"/>
                <w:szCs w:val="24"/>
                <w:lang w:val="en-GB"/>
              </w:rPr>
              <w:t>-</w:t>
            </w:r>
          </w:p>
        </w:tc>
        <w:tc>
          <w:tcPr>
            <w:tcW w:w="0" w:type="auto"/>
            <w:vAlign w:val="center"/>
          </w:tcPr>
          <w:p w14:paraId="58D35CC2" w14:textId="77777777" w:rsidR="009743D3" w:rsidRPr="009743D3" w:rsidRDefault="009743D3" w:rsidP="009743D3">
            <w:pPr>
              <w:jc w:val="center"/>
              <w:rPr>
                <w:rFonts w:cs="Times New Roman"/>
                <w:szCs w:val="24"/>
                <w:lang w:val="en-GB"/>
              </w:rPr>
            </w:pPr>
            <w:r w:rsidRPr="009743D3">
              <w:rPr>
                <w:rFonts w:cs="Times New Roman"/>
                <w:szCs w:val="24"/>
                <w:lang w:val="en-GB"/>
              </w:rPr>
              <w:t>-</w:t>
            </w:r>
          </w:p>
        </w:tc>
        <w:tc>
          <w:tcPr>
            <w:tcW w:w="0" w:type="auto"/>
            <w:vAlign w:val="center"/>
          </w:tcPr>
          <w:p w14:paraId="3F9A516C" w14:textId="77777777" w:rsidR="009743D3" w:rsidRPr="009743D3" w:rsidRDefault="009743D3" w:rsidP="009743D3">
            <w:pPr>
              <w:jc w:val="center"/>
              <w:rPr>
                <w:rFonts w:cs="Times New Roman"/>
                <w:szCs w:val="24"/>
                <w:lang w:val="en-GB"/>
              </w:rPr>
            </w:pPr>
            <w:r w:rsidRPr="009743D3">
              <w:rPr>
                <w:rFonts w:cs="Times New Roman"/>
                <w:szCs w:val="24"/>
                <w:lang w:val="en-GB"/>
              </w:rPr>
              <w:t>0.07</w:t>
            </w:r>
          </w:p>
        </w:tc>
      </w:tr>
      <w:tr w:rsidR="009743D3" w:rsidRPr="009743D3" w14:paraId="7C4769F1" w14:textId="77777777" w:rsidTr="005E24EE">
        <w:trPr>
          <w:jc w:val="center"/>
        </w:trPr>
        <w:tc>
          <w:tcPr>
            <w:tcW w:w="0" w:type="auto"/>
            <w:vAlign w:val="center"/>
          </w:tcPr>
          <w:p w14:paraId="1158A389" w14:textId="77777777" w:rsidR="009743D3" w:rsidRPr="009743D3" w:rsidRDefault="009743D3" w:rsidP="009743D3">
            <w:pPr>
              <w:jc w:val="center"/>
              <w:rPr>
                <w:rFonts w:cs="Times New Roman"/>
                <w:szCs w:val="24"/>
                <w:lang w:val="en-GB"/>
              </w:rPr>
            </w:pPr>
            <w:r w:rsidRPr="009743D3">
              <w:rPr>
                <w:rFonts w:cs="Times New Roman"/>
                <w:szCs w:val="24"/>
                <w:lang w:val="en-GB"/>
              </w:rPr>
              <w:t>UO</w:t>
            </w:r>
            <w:r w:rsidRPr="009743D3">
              <w:rPr>
                <w:rFonts w:cs="Times New Roman"/>
                <w:szCs w:val="24"/>
                <w:vertAlign w:val="subscript"/>
                <w:lang w:val="en-GB"/>
              </w:rPr>
              <w:t>2</w:t>
            </w:r>
            <w:r w:rsidRPr="009743D3">
              <w:rPr>
                <w:rFonts w:cs="Times New Roman"/>
                <w:szCs w:val="24"/>
                <w:lang w:val="en-GB"/>
              </w:rPr>
              <w:t>CO</w:t>
            </w:r>
            <w:r w:rsidRPr="009743D3">
              <w:rPr>
                <w:rFonts w:cs="Times New Roman"/>
                <w:szCs w:val="24"/>
                <w:vertAlign w:val="subscript"/>
                <w:lang w:val="en-GB"/>
              </w:rPr>
              <w:t>3</w:t>
            </w:r>
          </w:p>
        </w:tc>
        <w:tc>
          <w:tcPr>
            <w:tcW w:w="0" w:type="auto"/>
            <w:vAlign w:val="center"/>
          </w:tcPr>
          <w:p w14:paraId="10866A88" w14:textId="77777777" w:rsidR="009743D3" w:rsidRPr="009743D3" w:rsidRDefault="009743D3" w:rsidP="009743D3">
            <w:pPr>
              <w:jc w:val="center"/>
              <w:rPr>
                <w:rFonts w:cs="Times New Roman"/>
                <w:szCs w:val="24"/>
                <w:lang w:val="en-GB"/>
              </w:rPr>
            </w:pPr>
            <w:r w:rsidRPr="009743D3">
              <w:rPr>
                <w:rFonts w:cs="Times New Roman"/>
                <w:szCs w:val="24"/>
                <w:lang w:val="en-GB"/>
              </w:rPr>
              <w:t>-</w:t>
            </w:r>
          </w:p>
        </w:tc>
        <w:tc>
          <w:tcPr>
            <w:tcW w:w="0" w:type="auto"/>
            <w:vAlign w:val="center"/>
          </w:tcPr>
          <w:p w14:paraId="0FB199E2" w14:textId="77777777" w:rsidR="009743D3" w:rsidRPr="009743D3" w:rsidRDefault="009743D3" w:rsidP="009743D3">
            <w:pPr>
              <w:jc w:val="center"/>
              <w:rPr>
                <w:rFonts w:cs="Times New Roman"/>
                <w:szCs w:val="24"/>
                <w:lang w:val="en-GB"/>
              </w:rPr>
            </w:pPr>
            <w:r w:rsidRPr="009743D3">
              <w:rPr>
                <w:rFonts w:cs="Times New Roman"/>
                <w:szCs w:val="24"/>
                <w:lang w:val="en-GB"/>
              </w:rPr>
              <w:t>-</w:t>
            </w:r>
          </w:p>
        </w:tc>
        <w:tc>
          <w:tcPr>
            <w:tcW w:w="0" w:type="auto"/>
            <w:vAlign w:val="center"/>
          </w:tcPr>
          <w:p w14:paraId="2B69289A" w14:textId="77777777" w:rsidR="009743D3" w:rsidRPr="009743D3" w:rsidRDefault="009743D3" w:rsidP="009743D3">
            <w:pPr>
              <w:jc w:val="center"/>
              <w:rPr>
                <w:rFonts w:cs="Times New Roman"/>
                <w:szCs w:val="24"/>
                <w:lang w:val="en-GB"/>
              </w:rPr>
            </w:pPr>
            <w:r w:rsidRPr="009743D3">
              <w:rPr>
                <w:rFonts w:cs="Times New Roman"/>
                <w:szCs w:val="24"/>
                <w:lang w:val="en-GB"/>
              </w:rPr>
              <w:t>0.04</w:t>
            </w:r>
          </w:p>
        </w:tc>
      </w:tr>
      <w:tr w:rsidR="009743D3" w:rsidRPr="009743D3" w14:paraId="4E8450DE" w14:textId="77777777" w:rsidTr="005E24EE">
        <w:trPr>
          <w:jc w:val="center"/>
        </w:trPr>
        <w:tc>
          <w:tcPr>
            <w:tcW w:w="0" w:type="auto"/>
            <w:vAlign w:val="center"/>
          </w:tcPr>
          <w:p w14:paraId="5AB84620" w14:textId="77777777" w:rsidR="009743D3" w:rsidRPr="009743D3" w:rsidRDefault="009743D3" w:rsidP="009743D3">
            <w:pPr>
              <w:jc w:val="center"/>
              <w:rPr>
                <w:rFonts w:cs="Times New Roman"/>
                <w:szCs w:val="24"/>
                <w:lang w:val="en-GB"/>
              </w:rPr>
            </w:pPr>
            <w:r w:rsidRPr="009743D3">
              <w:rPr>
                <w:rFonts w:cs="Times New Roman"/>
                <w:szCs w:val="24"/>
                <w:lang w:val="en-GB"/>
              </w:rPr>
              <w:t>(UO</w:t>
            </w:r>
            <w:r w:rsidRPr="009743D3">
              <w:rPr>
                <w:rFonts w:cs="Times New Roman"/>
                <w:szCs w:val="24"/>
                <w:vertAlign w:val="subscript"/>
                <w:lang w:val="en-GB"/>
              </w:rPr>
              <w:t>2</w:t>
            </w:r>
            <w:r w:rsidRPr="009743D3">
              <w:rPr>
                <w:rFonts w:cs="Times New Roman"/>
                <w:szCs w:val="24"/>
                <w:lang w:val="en-GB"/>
              </w:rPr>
              <w:t>)</w:t>
            </w:r>
            <w:r w:rsidRPr="009743D3">
              <w:rPr>
                <w:rFonts w:cs="Times New Roman"/>
                <w:szCs w:val="24"/>
                <w:vertAlign w:val="subscript"/>
                <w:lang w:val="en-GB"/>
              </w:rPr>
              <w:t>3</w:t>
            </w:r>
            <w:r w:rsidRPr="009743D3">
              <w:rPr>
                <w:rFonts w:cs="Times New Roman"/>
                <w:szCs w:val="24"/>
                <w:lang w:val="en-GB"/>
              </w:rPr>
              <w:t>(OH)</w:t>
            </w:r>
            <w:r w:rsidRPr="009743D3">
              <w:rPr>
                <w:rFonts w:cs="Times New Roman"/>
                <w:szCs w:val="24"/>
                <w:vertAlign w:val="superscript"/>
                <w:lang w:val="en-GB"/>
              </w:rPr>
              <w:t>7-</w:t>
            </w:r>
          </w:p>
        </w:tc>
        <w:tc>
          <w:tcPr>
            <w:tcW w:w="0" w:type="auto"/>
            <w:vAlign w:val="center"/>
          </w:tcPr>
          <w:p w14:paraId="6A6711F7" w14:textId="77777777" w:rsidR="009743D3" w:rsidRPr="009743D3" w:rsidRDefault="009743D3" w:rsidP="009743D3">
            <w:pPr>
              <w:jc w:val="center"/>
              <w:rPr>
                <w:rFonts w:cs="Times New Roman"/>
                <w:szCs w:val="24"/>
                <w:lang w:val="en-GB"/>
              </w:rPr>
            </w:pPr>
            <w:r w:rsidRPr="009743D3">
              <w:rPr>
                <w:rFonts w:cs="Times New Roman"/>
                <w:szCs w:val="24"/>
                <w:lang w:val="en-GB"/>
              </w:rPr>
              <w:t>0.05</w:t>
            </w:r>
          </w:p>
        </w:tc>
        <w:tc>
          <w:tcPr>
            <w:tcW w:w="0" w:type="auto"/>
            <w:vAlign w:val="center"/>
          </w:tcPr>
          <w:p w14:paraId="0F29107E" w14:textId="77777777" w:rsidR="009743D3" w:rsidRPr="009743D3" w:rsidRDefault="009743D3" w:rsidP="009743D3">
            <w:pPr>
              <w:jc w:val="center"/>
              <w:rPr>
                <w:rFonts w:cs="Times New Roman"/>
                <w:szCs w:val="24"/>
                <w:lang w:val="en-GB"/>
              </w:rPr>
            </w:pPr>
            <w:r w:rsidRPr="009743D3">
              <w:rPr>
                <w:rFonts w:cs="Times New Roman"/>
                <w:szCs w:val="24"/>
                <w:lang w:val="en-GB"/>
              </w:rPr>
              <w:t>0.05</w:t>
            </w:r>
          </w:p>
        </w:tc>
        <w:tc>
          <w:tcPr>
            <w:tcW w:w="0" w:type="auto"/>
            <w:vAlign w:val="center"/>
          </w:tcPr>
          <w:p w14:paraId="356A6A7F" w14:textId="77777777" w:rsidR="009743D3" w:rsidRPr="009743D3" w:rsidRDefault="009743D3" w:rsidP="009743D3">
            <w:pPr>
              <w:jc w:val="center"/>
              <w:rPr>
                <w:rFonts w:cs="Times New Roman"/>
                <w:szCs w:val="24"/>
                <w:lang w:val="en-GB"/>
              </w:rPr>
            </w:pPr>
            <w:r w:rsidRPr="009743D3">
              <w:rPr>
                <w:rFonts w:cs="Times New Roman"/>
                <w:szCs w:val="24"/>
                <w:lang w:val="en-GB"/>
              </w:rPr>
              <w:t>0.12</w:t>
            </w:r>
          </w:p>
        </w:tc>
      </w:tr>
      <w:tr w:rsidR="009743D3" w:rsidRPr="009743D3" w14:paraId="1767764F" w14:textId="77777777" w:rsidTr="005E24EE">
        <w:trPr>
          <w:jc w:val="center"/>
        </w:trPr>
        <w:tc>
          <w:tcPr>
            <w:tcW w:w="0" w:type="auto"/>
            <w:vAlign w:val="center"/>
          </w:tcPr>
          <w:p w14:paraId="451F4078" w14:textId="77777777" w:rsidR="009743D3" w:rsidRPr="009743D3" w:rsidRDefault="009743D3" w:rsidP="009743D3">
            <w:pPr>
              <w:jc w:val="center"/>
              <w:rPr>
                <w:rFonts w:cs="Times New Roman"/>
                <w:szCs w:val="24"/>
                <w:lang w:val="en-GB"/>
              </w:rPr>
            </w:pPr>
            <w:r w:rsidRPr="009743D3">
              <w:rPr>
                <w:rFonts w:cs="Times New Roman"/>
                <w:szCs w:val="24"/>
                <w:lang w:val="en-GB"/>
              </w:rPr>
              <w:t>(UO</w:t>
            </w:r>
            <w:r w:rsidRPr="009743D3">
              <w:rPr>
                <w:rFonts w:cs="Times New Roman"/>
                <w:szCs w:val="24"/>
                <w:vertAlign w:val="subscript"/>
                <w:lang w:val="en-GB"/>
              </w:rPr>
              <w:t>2</w:t>
            </w:r>
            <w:r w:rsidRPr="009743D3">
              <w:rPr>
                <w:rFonts w:cs="Times New Roman"/>
                <w:szCs w:val="24"/>
                <w:lang w:val="en-GB"/>
              </w:rPr>
              <w:t>)</w:t>
            </w:r>
            <w:r w:rsidRPr="009743D3">
              <w:rPr>
                <w:rFonts w:cs="Times New Roman"/>
                <w:szCs w:val="24"/>
                <w:vertAlign w:val="subscript"/>
                <w:lang w:val="en-GB"/>
              </w:rPr>
              <w:t>3</w:t>
            </w:r>
            <w:r w:rsidRPr="009743D3">
              <w:rPr>
                <w:rFonts w:cs="Times New Roman"/>
                <w:szCs w:val="24"/>
                <w:lang w:val="en-GB"/>
              </w:rPr>
              <w:t>(OH)</w:t>
            </w:r>
            <w:r w:rsidRPr="009743D3">
              <w:rPr>
                <w:rFonts w:cs="Times New Roman"/>
                <w:szCs w:val="24"/>
                <w:vertAlign w:val="subscript"/>
                <w:lang w:val="en-GB"/>
              </w:rPr>
              <w:t>4</w:t>
            </w:r>
            <w:r w:rsidRPr="009743D3">
              <w:rPr>
                <w:rFonts w:cs="Times New Roman"/>
                <w:szCs w:val="24"/>
                <w:vertAlign w:val="superscript"/>
                <w:lang w:val="en-GB"/>
              </w:rPr>
              <w:t>2+</w:t>
            </w:r>
          </w:p>
        </w:tc>
        <w:tc>
          <w:tcPr>
            <w:tcW w:w="0" w:type="auto"/>
            <w:vAlign w:val="center"/>
          </w:tcPr>
          <w:p w14:paraId="5AF9240B" w14:textId="77777777" w:rsidR="009743D3" w:rsidRPr="009743D3" w:rsidRDefault="009743D3" w:rsidP="009743D3">
            <w:pPr>
              <w:jc w:val="center"/>
              <w:rPr>
                <w:rFonts w:cs="Times New Roman"/>
                <w:szCs w:val="24"/>
                <w:lang w:val="en-GB"/>
              </w:rPr>
            </w:pPr>
            <w:r w:rsidRPr="009743D3">
              <w:rPr>
                <w:rFonts w:cs="Times New Roman"/>
                <w:szCs w:val="24"/>
                <w:lang w:val="en-GB"/>
              </w:rPr>
              <w:t>0.10</w:t>
            </w:r>
          </w:p>
        </w:tc>
        <w:tc>
          <w:tcPr>
            <w:tcW w:w="0" w:type="auto"/>
            <w:vAlign w:val="center"/>
          </w:tcPr>
          <w:p w14:paraId="22E89BC8" w14:textId="77777777" w:rsidR="009743D3" w:rsidRPr="009743D3" w:rsidRDefault="009743D3" w:rsidP="009743D3">
            <w:pPr>
              <w:jc w:val="center"/>
              <w:rPr>
                <w:rFonts w:cs="Times New Roman"/>
                <w:szCs w:val="24"/>
                <w:lang w:val="en-GB"/>
              </w:rPr>
            </w:pPr>
            <w:r w:rsidRPr="009743D3">
              <w:rPr>
                <w:rFonts w:cs="Times New Roman"/>
                <w:szCs w:val="24"/>
                <w:lang w:val="en-GB"/>
              </w:rPr>
              <w:t>0.12</w:t>
            </w:r>
          </w:p>
        </w:tc>
        <w:tc>
          <w:tcPr>
            <w:tcW w:w="0" w:type="auto"/>
            <w:vAlign w:val="center"/>
          </w:tcPr>
          <w:p w14:paraId="50ACFCB4" w14:textId="77777777" w:rsidR="009743D3" w:rsidRPr="009743D3" w:rsidRDefault="009743D3" w:rsidP="009743D3">
            <w:pPr>
              <w:jc w:val="center"/>
              <w:rPr>
                <w:rFonts w:cs="Times New Roman"/>
                <w:szCs w:val="24"/>
                <w:lang w:val="en-GB"/>
              </w:rPr>
            </w:pPr>
            <w:r w:rsidRPr="009743D3">
              <w:rPr>
                <w:rFonts w:cs="Times New Roman"/>
                <w:szCs w:val="24"/>
                <w:lang w:val="en-GB"/>
              </w:rPr>
              <w:t>0.05</w:t>
            </w:r>
          </w:p>
        </w:tc>
      </w:tr>
      <w:tr w:rsidR="009743D3" w:rsidRPr="009743D3" w14:paraId="30675BB4" w14:textId="77777777" w:rsidTr="005E24EE">
        <w:trPr>
          <w:jc w:val="center"/>
        </w:trPr>
        <w:tc>
          <w:tcPr>
            <w:tcW w:w="0" w:type="auto"/>
            <w:vAlign w:val="center"/>
          </w:tcPr>
          <w:p w14:paraId="77328445" w14:textId="77777777" w:rsidR="009743D3" w:rsidRPr="009743D3" w:rsidRDefault="009743D3" w:rsidP="009743D3">
            <w:pPr>
              <w:jc w:val="center"/>
              <w:rPr>
                <w:rFonts w:cs="Times New Roman"/>
                <w:szCs w:val="24"/>
                <w:lang w:val="en-GB"/>
              </w:rPr>
            </w:pPr>
            <w:r w:rsidRPr="009743D3">
              <w:rPr>
                <w:rFonts w:cs="Times New Roman"/>
                <w:szCs w:val="24"/>
                <w:lang w:val="en-GB"/>
              </w:rPr>
              <w:t>UO</w:t>
            </w:r>
            <w:r w:rsidRPr="009743D3">
              <w:rPr>
                <w:rFonts w:cs="Times New Roman"/>
                <w:szCs w:val="24"/>
                <w:vertAlign w:val="subscript"/>
                <w:lang w:val="en-GB"/>
              </w:rPr>
              <w:t>2</w:t>
            </w:r>
            <w:r w:rsidRPr="009743D3">
              <w:rPr>
                <w:rFonts w:cs="Times New Roman"/>
                <w:szCs w:val="24"/>
                <w:lang w:val="en-GB"/>
              </w:rPr>
              <w:t>(OH)</w:t>
            </w:r>
            <w:r w:rsidRPr="009743D3">
              <w:rPr>
                <w:rFonts w:cs="Times New Roman"/>
                <w:szCs w:val="24"/>
                <w:vertAlign w:val="superscript"/>
                <w:lang w:val="en-GB"/>
              </w:rPr>
              <w:t>3-</w:t>
            </w:r>
          </w:p>
        </w:tc>
        <w:tc>
          <w:tcPr>
            <w:tcW w:w="0" w:type="auto"/>
            <w:vAlign w:val="center"/>
          </w:tcPr>
          <w:p w14:paraId="68094785" w14:textId="77777777" w:rsidR="009743D3" w:rsidRPr="009743D3" w:rsidRDefault="009743D3" w:rsidP="009743D3">
            <w:pPr>
              <w:jc w:val="center"/>
              <w:rPr>
                <w:rFonts w:cs="Times New Roman"/>
                <w:szCs w:val="24"/>
                <w:lang w:val="en-GB"/>
              </w:rPr>
            </w:pPr>
            <w:r w:rsidRPr="009743D3">
              <w:rPr>
                <w:rFonts w:cs="Times New Roman"/>
                <w:szCs w:val="24"/>
                <w:lang w:val="en-GB"/>
              </w:rPr>
              <w:t>0.03</w:t>
            </w:r>
          </w:p>
        </w:tc>
        <w:tc>
          <w:tcPr>
            <w:tcW w:w="0" w:type="auto"/>
            <w:vAlign w:val="center"/>
          </w:tcPr>
          <w:p w14:paraId="4709AE48" w14:textId="77777777" w:rsidR="009743D3" w:rsidRPr="009743D3" w:rsidRDefault="009743D3" w:rsidP="009743D3">
            <w:pPr>
              <w:jc w:val="center"/>
              <w:rPr>
                <w:rFonts w:cs="Times New Roman"/>
                <w:szCs w:val="24"/>
                <w:lang w:val="en-GB"/>
              </w:rPr>
            </w:pPr>
            <w:r w:rsidRPr="009743D3">
              <w:rPr>
                <w:rFonts w:cs="Times New Roman"/>
                <w:szCs w:val="24"/>
                <w:lang w:val="en-GB"/>
              </w:rPr>
              <w:t>0.03</w:t>
            </w:r>
          </w:p>
        </w:tc>
        <w:tc>
          <w:tcPr>
            <w:tcW w:w="0" w:type="auto"/>
            <w:vAlign w:val="center"/>
          </w:tcPr>
          <w:p w14:paraId="596FC863" w14:textId="77777777" w:rsidR="009743D3" w:rsidRPr="009743D3" w:rsidRDefault="009743D3" w:rsidP="009743D3">
            <w:pPr>
              <w:jc w:val="center"/>
              <w:rPr>
                <w:rFonts w:cs="Times New Roman"/>
                <w:szCs w:val="24"/>
                <w:lang w:val="en-GB"/>
              </w:rPr>
            </w:pPr>
            <w:r w:rsidRPr="009743D3">
              <w:rPr>
                <w:rFonts w:cs="Times New Roman"/>
                <w:szCs w:val="24"/>
                <w:lang w:val="en-GB"/>
              </w:rPr>
              <w:t>0.06</w:t>
            </w:r>
          </w:p>
        </w:tc>
      </w:tr>
      <w:tr w:rsidR="009743D3" w:rsidRPr="009743D3" w14:paraId="424D1DDA" w14:textId="77777777" w:rsidTr="005E24EE">
        <w:trPr>
          <w:jc w:val="center"/>
        </w:trPr>
        <w:tc>
          <w:tcPr>
            <w:tcW w:w="0" w:type="auto"/>
            <w:tcBorders>
              <w:bottom w:val="single" w:sz="4" w:space="0" w:color="auto"/>
            </w:tcBorders>
            <w:vAlign w:val="center"/>
          </w:tcPr>
          <w:p w14:paraId="0835C4C9" w14:textId="77777777" w:rsidR="009743D3" w:rsidRPr="009743D3" w:rsidRDefault="009743D3" w:rsidP="009743D3">
            <w:pPr>
              <w:jc w:val="center"/>
              <w:rPr>
                <w:rFonts w:cs="Times New Roman"/>
                <w:szCs w:val="24"/>
                <w:lang w:val="en-GB"/>
              </w:rPr>
            </w:pPr>
            <w:r w:rsidRPr="009743D3">
              <w:rPr>
                <w:rFonts w:cs="Times New Roman"/>
                <w:szCs w:val="24"/>
                <w:lang w:val="en-GB"/>
              </w:rPr>
              <w:t>UO</w:t>
            </w:r>
            <w:r w:rsidRPr="009743D3">
              <w:rPr>
                <w:rFonts w:cs="Times New Roman"/>
                <w:szCs w:val="24"/>
                <w:vertAlign w:val="subscript"/>
                <w:lang w:val="en-GB"/>
              </w:rPr>
              <w:t>2</w:t>
            </w:r>
            <w:r w:rsidRPr="009743D3">
              <w:rPr>
                <w:rFonts w:cs="Times New Roman"/>
                <w:szCs w:val="24"/>
                <w:lang w:val="en-GB"/>
              </w:rPr>
              <w:t>(OH)</w:t>
            </w:r>
            <w:r w:rsidRPr="009743D3">
              <w:rPr>
                <w:rFonts w:cs="Times New Roman"/>
                <w:szCs w:val="24"/>
                <w:vertAlign w:val="subscript"/>
                <w:lang w:val="en-GB"/>
              </w:rPr>
              <w:t>2</w:t>
            </w:r>
            <w:r w:rsidRPr="009743D3">
              <w:rPr>
                <w:rFonts w:cs="Times New Roman"/>
                <w:szCs w:val="24"/>
                <w:lang w:val="en-GB"/>
              </w:rPr>
              <w:t xml:space="preserve"> (</w:t>
            </w:r>
            <w:proofErr w:type="spellStart"/>
            <w:r w:rsidRPr="009743D3">
              <w:rPr>
                <w:rFonts w:cs="Times New Roman"/>
                <w:szCs w:val="24"/>
                <w:lang w:val="en-GB"/>
              </w:rPr>
              <w:t>aq</w:t>
            </w:r>
            <w:proofErr w:type="spellEnd"/>
            <w:r w:rsidRPr="009743D3">
              <w:rPr>
                <w:rFonts w:cs="Times New Roman"/>
                <w:szCs w:val="24"/>
                <w:lang w:val="en-GB"/>
              </w:rPr>
              <w:t>)</w:t>
            </w:r>
            <w:r w:rsidRPr="009743D3">
              <w:rPr>
                <w:rFonts w:cs="Times New Roman"/>
                <w:i/>
                <w:iCs/>
                <w:szCs w:val="24"/>
                <w:vertAlign w:val="superscript"/>
                <w:lang w:val="en-GB"/>
              </w:rPr>
              <w:t>a</w:t>
            </w:r>
          </w:p>
        </w:tc>
        <w:tc>
          <w:tcPr>
            <w:tcW w:w="0" w:type="auto"/>
            <w:tcBorders>
              <w:bottom w:val="single" w:sz="4" w:space="0" w:color="auto"/>
            </w:tcBorders>
            <w:vAlign w:val="center"/>
          </w:tcPr>
          <w:p w14:paraId="11CB15EF" w14:textId="77777777" w:rsidR="009743D3" w:rsidRPr="009743D3" w:rsidRDefault="009743D3" w:rsidP="009743D3">
            <w:pPr>
              <w:jc w:val="center"/>
              <w:rPr>
                <w:rFonts w:cs="Times New Roman"/>
                <w:szCs w:val="24"/>
                <w:lang w:val="en-GB"/>
              </w:rPr>
            </w:pPr>
            <w:r w:rsidRPr="009743D3">
              <w:rPr>
                <w:rFonts w:cs="Times New Roman"/>
                <w:szCs w:val="24"/>
                <w:lang w:val="en-GB"/>
              </w:rPr>
              <w:t>0.68</w:t>
            </w:r>
          </w:p>
        </w:tc>
        <w:tc>
          <w:tcPr>
            <w:tcW w:w="0" w:type="auto"/>
            <w:tcBorders>
              <w:bottom w:val="single" w:sz="4" w:space="0" w:color="auto"/>
            </w:tcBorders>
            <w:vAlign w:val="center"/>
          </w:tcPr>
          <w:p w14:paraId="37152D2B" w14:textId="77777777" w:rsidR="009743D3" w:rsidRPr="009743D3" w:rsidRDefault="009743D3" w:rsidP="009743D3">
            <w:pPr>
              <w:jc w:val="center"/>
              <w:rPr>
                <w:rFonts w:cs="Times New Roman"/>
                <w:szCs w:val="24"/>
                <w:lang w:val="en-GB"/>
              </w:rPr>
            </w:pPr>
            <w:r w:rsidRPr="009743D3">
              <w:rPr>
                <w:rFonts w:cs="Times New Roman"/>
                <w:szCs w:val="24"/>
                <w:lang w:val="en-GB"/>
              </w:rPr>
              <w:t>0.67</w:t>
            </w:r>
          </w:p>
        </w:tc>
        <w:tc>
          <w:tcPr>
            <w:tcW w:w="0" w:type="auto"/>
            <w:tcBorders>
              <w:bottom w:val="single" w:sz="4" w:space="0" w:color="auto"/>
            </w:tcBorders>
            <w:vAlign w:val="center"/>
          </w:tcPr>
          <w:p w14:paraId="42729F11" w14:textId="77777777" w:rsidR="009743D3" w:rsidRPr="009743D3" w:rsidRDefault="009743D3" w:rsidP="009743D3">
            <w:pPr>
              <w:jc w:val="center"/>
              <w:rPr>
                <w:rFonts w:cs="Times New Roman"/>
                <w:szCs w:val="24"/>
                <w:lang w:val="en-GB"/>
              </w:rPr>
            </w:pPr>
            <w:r w:rsidRPr="009743D3">
              <w:rPr>
                <w:rFonts w:cs="Times New Roman"/>
                <w:szCs w:val="24"/>
                <w:lang w:val="en-GB"/>
              </w:rPr>
              <w:t>0.55</w:t>
            </w:r>
          </w:p>
        </w:tc>
      </w:tr>
    </w:tbl>
    <w:p w14:paraId="237F0366" w14:textId="77777777" w:rsidR="009743D3" w:rsidRPr="009743D3" w:rsidRDefault="009743D3" w:rsidP="009743D3">
      <w:pPr>
        <w:spacing w:after="0"/>
        <w:jc w:val="both"/>
        <w:rPr>
          <w:rFonts w:cs="Times New Roman"/>
          <w:szCs w:val="24"/>
          <w:lang w:val="en-GB"/>
        </w:rPr>
      </w:pPr>
    </w:p>
    <w:p w14:paraId="5AB2134E" w14:textId="77777777" w:rsidR="009743D3" w:rsidRPr="009743D3" w:rsidRDefault="009743D3" w:rsidP="009743D3">
      <w:pPr>
        <w:rPr>
          <w:rFonts w:cs="Times New Roman"/>
          <w:szCs w:val="24"/>
          <w:lang w:val="en-GB"/>
        </w:rPr>
      </w:pPr>
    </w:p>
    <w:p w14:paraId="7C9B7A76" w14:textId="77777777" w:rsidR="009743D3" w:rsidRPr="009743D3" w:rsidRDefault="009743D3" w:rsidP="009743D3">
      <w:pPr>
        <w:jc w:val="center"/>
        <w:rPr>
          <w:rFonts w:cs="Times New Roman"/>
          <w:szCs w:val="24"/>
          <w:lang w:val="en-GB"/>
        </w:rPr>
      </w:pPr>
      <w:r w:rsidRPr="009743D3">
        <w:rPr>
          <w:rFonts w:cs="Times New Roman"/>
          <w:noProof/>
          <w:szCs w:val="24"/>
          <w:lang w:val="en-GB"/>
        </w:rPr>
        <w:drawing>
          <wp:inline distT="0" distB="0" distL="0" distR="0" wp14:anchorId="3DFB932E" wp14:editId="774A2865">
            <wp:extent cx="4857538" cy="3778700"/>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8">
                      <a:extLst>
                        <a:ext uri="{28A0092B-C50C-407E-A947-70E740481C1C}">
                          <a14:useLocalDpi xmlns:a14="http://schemas.microsoft.com/office/drawing/2010/main" val="0"/>
                        </a:ext>
                      </a:extLst>
                    </a:blip>
                    <a:stretch>
                      <a:fillRect/>
                    </a:stretch>
                  </pic:blipFill>
                  <pic:spPr>
                    <a:xfrm>
                      <a:off x="0" y="0"/>
                      <a:ext cx="4857538" cy="3778700"/>
                    </a:xfrm>
                    <a:prstGeom prst="rect">
                      <a:avLst/>
                    </a:prstGeom>
                  </pic:spPr>
                </pic:pic>
              </a:graphicData>
            </a:graphic>
          </wp:inline>
        </w:drawing>
      </w:r>
    </w:p>
    <w:p w14:paraId="73B60CFB" w14:textId="50ED9D17" w:rsidR="009743D3" w:rsidRPr="009743D3" w:rsidRDefault="009743D3" w:rsidP="009743D3">
      <w:pPr>
        <w:spacing w:after="0"/>
        <w:jc w:val="center"/>
        <w:rPr>
          <w:rFonts w:cs="Times New Roman"/>
          <w:szCs w:val="24"/>
          <w:lang w:val="en-GB"/>
        </w:rPr>
      </w:pPr>
      <w:r w:rsidRPr="009743D3">
        <w:rPr>
          <w:rFonts w:cs="Times New Roman"/>
          <w:b/>
          <w:bCs/>
          <w:szCs w:val="24"/>
          <w:lang w:val="en-GB"/>
        </w:rPr>
        <w:lastRenderedPageBreak/>
        <w:t>Fig</w:t>
      </w:r>
      <w:r>
        <w:rPr>
          <w:rFonts w:cs="Times New Roman"/>
          <w:b/>
          <w:bCs/>
          <w:szCs w:val="24"/>
          <w:lang w:val="en-GB"/>
        </w:rPr>
        <w:t>ure</w:t>
      </w:r>
      <w:r w:rsidRPr="009743D3">
        <w:rPr>
          <w:rFonts w:cs="Times New Roman"/>
          <w:b/>
          <w:bCs/>
          <w:szCs w:val="24"/>
          <w:lang w:val="en-GB"/>
        </w:rPr>
        <w:t xml:space="preserve"> </w:t>
      </w:r>
      <w:r>
        <w:rPr>
          <w:rFonts w:eastAsia="Times New Roman" w:cs="Times New Roman"/>
          <w:b/>
          <w:szCs w:val="24"/>
          <w:lang w:val="en-GB" w:eastAsia="de-DE"/>
        </w:rPr>
        <w:t>Supplementary</w:t>
      </w:r>
      <w:r w:rsidRPr="009743D3">
        <w:rPr>
          <w:rFonts w:cs="Times New Roman"/>
          <w:b/>
          <w:bCs/>
          <w:szCs w:val="24"/>
          <w:lang w:val="en-GB"/>
        </w:rPr>
        <w:t xml:space="preserve"> 1.</w:t>
      </w:r>
      <w:r w:rsidRPr="009743D3">
        <w:rPr>
          <w:rFonts w:cs="Times New Roman"/>
          <w:szCs w:val="24"/>
          <w:lang w:val="en-GB"/>
        </w:rPr>
        <w:t xml:space="preserve"> Phosphatase activity (measured as </w:t>
      </w:r>
      <w:r>
        <w:rPr>
          <w:rFonts w:cs="Times New Roman"/>
          <w:szCs w:val="24"/>
          <w:lang w:val="en-GB"/>
        </w:rPr>
        <w:t>µ</w:t>
      </w:r>
      <w:r w:rsidRPr="009743D3">
        <w:rPr>
          <w:rFonts w:cs="Times New Roman"/>
          <w:szCs w:val="24"/>
          <w:lang w:val="en-GB"/>
        </w:rPr>
        <w:t xml:space="preserve">mol released per h and g at different substrate concentrations) of Be9 cells after incubation in the different conditions (MC1, MC2 and MC3). Peptone reduction (0.2 mg/L) is labelled as </w:t>
      </w:r>
      <w:proofErr w:type="spellStart"/>
      <w:r w:rsidRPr="009743D3">
        <w:rPr>
          <w:rFonts w:cs="Times New Roman"/>
          <w:szCs w:val="24"/>
          <w:lang w:val="en-GB"/>
        </w:rPr>
        <w:t>l.p.</w:t>
      </w:r>
      <w:proofErr w:type="spellEnd"/>
      <w:r w:rsidRPr="009743D3">
        <w:rPr>
          <w:rFonts w:cs="Times New Roman"/>
          <w:szCs w:val="24"/>
          <w:lang w:val="en-GB"/>
        </w:rPr>
        <w:t xml:space="preserve"> LPM (low-peptone LPM). Data are showed as the mean and error bars represent the standard error of at least three independent measurements.</w:t>
      </w:r>
    </w:p>
    <w:p w14:paraId="2A1CECCD" w14:textId="77777777" w:rsidR="009743D3" w:rsidRPr="009743D3" w:rsidRDefault="009743D3" w:rsidP="009743D3">
      <w:pPr>
        <w:jc w:val="center"/>
        <w:rPr>
          <w:rFonts w:cs="Times New Roman"/>
          <w:szCs w:val="24"/>
          <w:lang w:val="en-GB"/>
        </w:rPr>
      </w:pPr>
    </w:p>
    <w:p w14:paraId="32B53271" w14:textId="77777777" w:rsidR="009743D3" w:rsidRPr="009743D3" w:rsidRDefault="009743D3" w:rsidP="009743D3">
      <w:pPr>
        <w:jc w:val="center"/>
        <w:rPr>
          <w:rFonts w:cs="Times New Roman"/>
          <w:szCs w:val="24"/>
          <w:lang w:val="en-GB"/>
        </w:rPr>
      </w:pPr>
      <w:r w:rsidRPr="009743D3">
        <w:rPr>
          <w:rFonts w:cs="Times New Roman"/>
          <w:noProof/>
          <w:szCs w:val="24"/>
          <w:lang w:val="en-GB"/>
        </w:rPr>
        <w:drawing>
          <wp:inline distT="0" distB="0" distL="0" distR="0" wp14:anchorId="72FC9EFA" wp14:editId="606BD96D">
            <wp:extent cx="5400040" cy="4128770"/>
            <wp:effectExtent l="0" t="0" r="0" b="50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9">
                      <a:extLst>
                        <a:ext uri="{28A0092B-C50C-407E-A947-70E740481C1C}">
                          <a14:useLocalDpi xmlns:a14="http://schemas.microsoft.com/office/drawing/2010/main" val="0"/>
                        </a:ext>
                      </a:extLst>
                    </a:blip>
                    <a:stretch>
                      <a:fillRect/>
                    </a:stretch>
                  </pic:blipFill>
                  <pic:spPr>
                    <a:xfrm>
                      <a:off x="0" y="0"/>
                      <a:ext cx="5400040" cy="4128770"/>
                    </a:xfrm>
                    <a:prstGeom prst="rect">
                      <a:avLst/>
                    </a:prstGeom>
                  </pic:spPr>
                </pic:pic>
              </a:graphicData>
            </a:graphic>
          </wp:inline>
        </w:drawing>
      </w:r>
    </w:p>
    <w:p w14:paraId="6C5CD4D7" w14:textId="6C0EB28B" w:rsidR="009743D3" w:rsidRPr="009743D3" w:rsidRDefault="009743D3" w:rsidP="009743D3">
      <w:pPr>
        <w:jc w:val="center"/>
        <w:rPr>
          <w:rFonts w:cs="Times New Roman"/>
          <w:szCs w:val="24"/>
          <w:lang w:val="en-GB"/>
        </w:rPr>
      </w:pPr>
      <w:r w:rsidRPr="009743D3">
        <w:rPr>
          <w:rFonts w:cs="Times New Roman"/>
          <w:b/>
          <w:bCs/>
          <w:szCs w:val="24"/>
          <w:lang w:val="en-GB"/>
        </w:rPr>
        <w:t>Fig</w:t>
      </w:r>
      <w:r>
        <w:rPr>
          <w:rFonts w:cs="Times New Roman"/>
          <w:b/>
          <w:bCs/>
          <w:szCs w:val="24"/>
          <w:lang w:val="en-GB"/>
        </w:rPr>
        <w:t>ure</w:t>
      </w:r>
      <w:r w:rsidRPr="009743D3">
        <w:rPr>
          <w:rFonts w:cs="Times New Roman"/>
          <w:b/>
          <w:bCs/>
          <w:szCs w:val="24"/>
          <w:lang w:val="en-GB"/>
        </w:rPr>
        <w:t xml:space="preserve"> </w:t>
      </w:r>
      <w:r>
        <w:rPr>
          <w:rFonts w:eastAsia="Times New Roman" w:cs="Times New Roman"/>
          <w:b/>
          <w:szCs w:val="24"/>
          <w:lang w:val="en-GB" w:eastAsia="de-DE"/>
        </w:rPr>
        <w:t>Supplementary</w:t>
      </w:r>
      <w:r w:rsidRPr="009743D3">
        <w:rPr>
          <w:rFonts w:cs="Times New Roman"/>
          <w:b/>
          <w:bCs/>
          <w:szCs w:val="24"/>
          <w:lang w:val="en-GB"/>
        </w:rPr>
        <w:t xml:space="preserve"> 2.</w:t>
      </w:r>
      <w:r w:rsidRPr="009743D3">
        <w:rPr>
          <w:rFonts w:cs="Times New Roman"/>
          <w:szCs w:val="24"/>
          <w:lang w:val="en-GB"/>
        </w:rPr>
        <w:t xml:space="preserve"> Inorganic phosphates in solution (mg/L) detected during (A) MC1 and MC2 treatments incubation at different times (0, 24 and 48 h), and (B) MC3 treatment incubations at 48 h. Flasks without Be9 cells and heat-killed Be9 cells were used as control treatments. Data are showed as the mean ±SD of at least three independent measurements.</w:t>
      </w:r>
    </w:p>
    <w:p w14:paraId="405E3A5C" w14:textId="77777777" w:rsidR="009743D3" w:rsidRPr="009743D3" w:rsidRDefault="009743D3" w:rsidP="009743D3">
      <w:pPr>
        <w:jc w:val="center"/>
        <w:rPr>
          <w:rFonts w:cs="Times New Roman"/>
          <w:szCs w:val="24"/>
          <w:lang w:val="en-GB"/>
        </w:rPr>
      </w:pPr>
    </w:p>
    <w:p w14:paraId="79F1B7CE" w14:textId="77777777" w:rsidR="009743D3" w:rsidRPr="009743D3" w:rsidRDefault="009743D3" w:rsidP="009743D3">
      <w:pPr>
        <w:jc w:val="center"/>
        <w:rPr>
          <w:rFonts w:cs="Times New Roman"/>
          <w:szCs w:val="24"/>
          <w:lang w:val="en-GB"/>
        </w:rPr>
      </w:pPr>
    </w:p>
    <w:p w14:paraId="4925589D" w14:textId="77777777" w:rsidR="009743D3" w:rsidRPr="009743D3" w:rsidRDefault="009743D3" w:rsidP="009743D3">
      <w:pPr>
        <w:jc w:val="center"/>
        <w:rPr>
          <w:rFonts w:cs="Times New Roman"/>
          <w:szCs w:val="24"/>
          <w:lang w:val="en-GB"/>
        </w:rPr>
      </w:pPr>
    </w:p>
    <w:p w14:paraId="38C565C3" w14:textId="77777777" w:rsidR="009743D3" w:rsidRPr="009743D3" w:rsidRDefault="009743D3" w:rsidP="009743D3">
      <w:pPr>
        <w:jc w:val="center"/>
        <w:rPr>
          <w:rFonts w:cs="Times New Roman"/>
          <w:szCs w:val="24"/>
          <w:lang w:val="en-GB"/>
        </w:rPr>
      </w:pPr>
    </w:p>
    <w:p w14:paraId="07DDC4CE" w14:textId="77777777" w:rsidR="009743D3" w:rsidRPr="009743D3" w:rsidRDefault="009743D3" w:rsidP="009743D3">
      <w:pPr>
        <w:jc w:val="center"/>
        <w:rPr>
          <w:rFonts w:cs="Times New Roman"/>
          <w:szCs w:val="24"/>
          <w:lang w:val="en-GB"/>
        </w:rPr>
      </w:pPr>
    </w:p>
    <w:p w14:paraId="61D3D9F1" w14:textId="77777777" w:rsidR="009743D3" w:rsidRPr="009743D3" w:rsidRDefault="009743D3" w:rsidP="009743D3">
      <w:pPr>
        <w:jc w:val="center"/>
        <w:rPr>
          <w:rFonts w:cs="Times New Roman"/>
          <w:szCs w:val="24"/>
          <w:lang w:val="en-GB"/>
        </w:rPr>
      </w:pPr>
    </w:p>
    <w:p w14:paraId="175CDADB" w14:textId="77777777" w:rsidR="009743D3" w:rsidRPr="009743D3" w:rsidRDefault="009743D3" w:rsidP="009743D3">
      <w:pPr>
        <w:jc w:val="center"/>
        <w:rPr>
          <w:rFonts w:cs="Times New Roman"/>
          <w:szCs w:val="24"/>
          <w:lang w:val="en-GB"/>
        </w:rPr>
      </w:pPr>
    </w:p>
    <w:p w14:paraId="6044B10A" w14:textId="77777777" w:rsidR="009743D3" w:rsidRPr="009743D3" w:rsidRDefault="009743D3" w:rsidP="009743D3">
      <w:pPr>
        <w:jc w:val="center"/>
        <w:rPr>
          <w:rFonts w:cs="Times New Roman"/>
          <w:szCs w:val="24"/>
          <w:lang w:val="en-GB"/>
        </w:rPr>
      </w:pPr>
    </w:p>
    <w:p w14:paraId="4648B04A" w14:textId="77777777" w:rsidR="009743D3" w:rsidRPr="009743D3" w:rsidRDefault="009743D3" w:rsidP="009743D3">
      <w:pPr>
        <w:jc w:val="center"/>
        <w:rPr>
          <w:rFonts w:cs="Times New Roman"/>
          <w:szCs w:val="24"/>
          <w:lang w:val="en-GB"/>
        </w:rPr>
      </w:pPr>
    </w:p>
    <w:p w14:paraId="6D9FD0AF" w14:textId="77777777" w:rsidR="009743D3" w:rsidRPr="009743D3" w:rsidRDefault="009743D3" w:rsidP="009743D3">
      <w:pPr>
        <w:jc w:val="center"/>
        <w:rPr>
          <w:rFonts w:cs="Times New Roman"/>
          <w:szCs w:val="24"/>
          <w:lang w:val="en-GB"/>
        </w:rPr>
      </w:pPr>
      <w:r w:rsidRPr="009743D3">
        <w:rPr>
          <w:rFonts w:cs="Times New Roman"/>
          <w:noProof/>
          <w:szCs w:val="24"/>
          <w:lang w:val="en-GB"/>
        </w:rPr>
        <w:drawing>
          <wp:inline distT="0" distB="0" distL="0" distR="0" wp14:anchorId="24810723" wp14:editId="04FB89B5">
            <wp:extent cx="3876675" cy="400933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76675" cy="4009332"/>
                    </a:xfrm>
                    <a:prstGeom prst="rect">
                      <a:avLst/>
                    </a:prstGeom>
                  </pic:spPr>
                </pic:pic>
              </a:graphicData>
            </a:graphic>
          </wp:inline>
        </w:drawing>
      </w:r>
    </w:p>
    <w:p w14:paraId="2715C68E" w14:textId="78A6F9AD" w:rsidR="009743D3" w:rsidRPr="009743D3" w:rsidRDefault="009743D3" w:rsidP="009743D3">
      <w:pPr>
        <w:spacing w:after="0"/>
        <w:jc w:val="center"/>
        <w:rPr>
          <w:rFonts w:cs="Times New Roman"/>
          <w:szCs w:val="24"/>
          <w:lang w:val="en-GB"/>
        </w:rPr>
      </w:pPr>
      <w:r w:rsidRPr="009743D3">
        <w:rPr>
          <w:rFonts w:cs="Times New Roman"/>
          <w:b/>
          <w:bCs/>
          <w:szCs w:val="24"/>
          <w:lang w:val="en-GB"/>
        </w:rPr>
        <w:t>Fig</w:t>
      </w:r>
      <w:r>
        <w:rPr>
          <w:rFonts w:cs="Times New Roman"/>
          <w:b/>
          <w:bCs/>
          <w:szCs w:val="24"/>
          <w:lang w:val="en-GB"/>
        </w:rPr>
        <w:t>ure</w:t>
      </w:r>
      <w:r w:rsidRPr="009743D3">
        <w:rPr>
          <w:rFonts w:cs="Times New Roman"/>
          <w:b/>
          <w:bCs/>
          <w:szCs w:val="24"/>
          <w:lang w:val="en-GB"/>
        </w:rPr>
        <w:t xml:space="preserve"> </w:t>
      </w:r>
      <w:r>
        <w:rPr>
          <w:rFonts w:eastAsia="Times New Roman" w:cs="Times New Roman"/>
          <w:b/>
          <w:szCs w:val="24"/>
          <w:lang w:val="en-GB" w:eastAsia="de-DE"/>
        </w:rPr>
        <w:t>Supplementary</w:t>
      </w:r>
      <w:r w:rsidRPr="009743D3">
        <w:rPr>
          <w:rFonts w:cs="Times New Roman"/>
          <w:b/>
          <w:bCs/>
          <w:szCs w:val="24"/>
          <w:lang w:val="en-GB"/>
        </w:rPr>
        <w:t xml:space="preserve"> 3.</w:t>
      </w:r>
      <w:r w:rsidRPr="009743D3">
        <w:rPr>
          <w:rFonts w:cs="Times New Roman"/>
          <w:szCs w:val="24"/>
          <w:lang w:val="en-GB"/>
        </w:rPr>
        <w:t xml:space="preserve"> HAADF-STEM image of a thin section of </w:t>
      </w:r>
      <w:proofErr w:type="spellStart"/>
      <w:r w:rsidRPr="009743D3">
        <w:rPr>
          <w:rFonts w:cs="Times New Roman"/>
          <w:i/>
          <w:iCs/>
          <w:szCs w:val="24"/>
          <w:lang w:val="en-GB"/>
        </w:rPr>
        <w:t>Microbacterium</w:t>
      </w:r>
      <w:proofErr w:type="spellEnd"/>
      <w:r w:rsidRPr="009743D3">
        <w:rPr>
          <w:rFonts w:cs="Times New Roman"/>
          <w:i/>
          <w:iCs/>
          <w:szCs w:val="24"/>
          <w:lang w:val="en-GB"/>
        </w:rPr>
        <w:t xml:space="preserve"> </w:t>
      </w:r>
      <w:r w:rsidRPr="009743D3">
        <w:rPr>
          <w:rFonts w:cs="Times New Roman"/>
          <w:szCs w:val="24"/>
          <w:lang w:val="en-GB"/>
        </w:rPr>
        <w:t>sp. Be9 cells recovered after their incubation in MOPS solution (5 mM) amended with U (0.1 mM). Intracellular U-precipitates are showed as condensed dark accumulations.</w:t>
      </w:r>
    </w:p>
    <w:p w14:paraId="096F0E88" w14:textId="77777777" w:rsidR="009743D3" w:rsidRPr="009743D3" w:rsidRDefault="009743D3" w:rsidP="009743D3">
      <w:pPr>
        <w:jc w:val="center"/>
        <w:rPr>
          <w:rFonts w:cs="Times New Roman"/>
          <w:szCs w:val="24"/>
          <w:lang w:val="en-GB"/>
        </w:rPr>
      </w:pPr>
    </w:p>
    <w:p w14:paraId="048D1BD3" w14:textId="1E8B8467" w:rsidR="009743D3" w:rsidRPr="009743D3" w:rsidRDefault="009743D3" w:rsidP="009743D3">
      <w:pPr>
        <w:jc w:val="center"/>
        <w:rPr>
          <w:rFonts w:cs="Times New Roman"/>
          <w:szCs w:val="24"/>
        </w:rPr>
      </w:pPr>
      <w:r w:rsidRPr="009743D3">
        <w:rPr>
          <w:rFonts w:cs="Times New Roman"/>
          <w:b/>
          <w:bCs/>
          <w:szCs w:val="24"/>
          <w:lang w:val="en-GB"/>
        </w:rPr>
        <w:t xml:space="preserve">Table </w:t>
      </w:r>
      <w:r>
        <w:rPr>
          <w:rFonts w:eastAsia="Times New Roman" w:cs="Times New Roman"/>
          <w:b/>
          <w:szCs w:val="24"/>
          <w:lang w:val="en-GB" w:eastAsia="de-DE"/>
        </w:rPr>
        <w:t>Supplementary</w:t>
      </w:r>
      <w:r w:rsidRPr="009743D3">
        <w:rPr>
          <w:rFonts w:cs="Times New Roman"/>
          <w:b/>
          <w:bCs/>
          <w:szCs w:val="24"/>
          <w:lang w:val="en-GB"/>
        </w:rPr>
        <w:t xml:space="preserve"> 4.</w:t>
      </w:r>
      <w:r w:rsidRPr="009743D3">
        <w:rPr>
          <w:rFonts w:cs="Times New Roman"/>
          <w:szCs w:val="24"/>
          <w:lang w:val="en-GB"/>
        </w:rPr>
        <w:t xml:space="preserve"> </w:t>
      </w:r>
      <w:r w:rsidRPr="009743D3">
        <w:rPr>
          <w:rFonts w:cs="Times New Roman"/>
          <w:szCs w:val="24"/>
        </w:rPr>
        <w:t>Cell viability and membrane potential of Be9 after 24 h and 48 h at different uranium concentrations. Data are showed as the mean and standard deviation is included as ± SD.</w:t>
      </w:r>
    </w:p>
    <w:tbl>
      <w:tblPr>
        <w:tblStyle w:val="TableGrid"/>
        <w:tblW w:w="0" w:type="auto"/>
        <w:tblLook w:val="04A0" w:firstRow="1" w:lastRow="0" w:firstColumn="1" w:lastColumn="0" w:noHBand="0" w:noVBand="1"/>
      </w:tblPr>
      <w:tblGrid>
        <w:gridCol w:w="1337"/>
        <w:gridCol w:w="1002"/>
        <w:gridCol w:w="954"/>
        <w:gridCol w:w="1002"/>
        <w:gridCol w:w="1002"/>
        <w:gridCol w:w="1073"/>
        <w:gridCol w:w="1162"/>
        <w:gridCol w:w="1073"/>
        <w:gridCol w:w="1162"/>
      </w:tblGrid>
      <w:tr w:rsidR="009743D3" w:rsidRPr="009743D3" w14:paraId="7AD9634F" w14:textId="77777777" w:rsidTr="005E24EE">
        <w:tc>
          <w:tcPr>
            <w:tcW w:w="0" w:type="auto"/>
            <w:vMerge w:val="restart"/>
            <w:vAlign w:val="center"/>
          </w:tcPr>
          <w:p w14:paraId="34712BC5" w14:textId="77777777" w:rsidR="009743D3" w:rsidRPr="009743D3" w:rsidRDefault="009743D3" w:rsidP="009743D3">
            <w:pPr>
              <w:jc w:val="center"/>
              <w:rPr>
                <w:rFonts w:cs="Times New Roman"/>
                <w:b/>
                <w:szCs w:val="24"/>
              </w:rPr>
            </w:pPr>
            <w:r w:rsidRPr="009743D3">
              <w:rPr>
                <w:rFonts w:cs="Times New Roman"/>
                <w:b/>
                <w:szCs w:val="24"/>
              </w:rPr>
              <w:t>Conditions</w:t>
            </w:r>
          </w:p>
        </w:tc>
        <w:tc>
          <w:tcPr>
            <w:tcW w:w="0" w:type="auto"/>
            <w:gridSpan w:val="2"/>
            <w:vAlign w:val="center"/>
          </w:tcPr>
          <w:p w14:paraId="74A8EE4B" w14:textId="77777777" w:rsidR="009743D3" w:rsidRPr="009743D3" w:rsidRDefault="009743D3" w:rsidP="009743D3">
            <w:pPr>
              <w:jc w:val="center"/>
              <w:rPr>
                <w:rFonts w:cs="Times New Roman"/>
                <w:b/>
                <w:szCs w:val="24"/>
              </w:rPr>
            </w:pPr>
            <w:r w:rsidRPr="009743D3">
              <w:rPr>
                <w:rFonts w:cs="Times New Roman"/>
                <w:b/>
                <w:szCs w:val="24"/>
              </w:rPr>
              <w:t>Cell viability-24h</w:t>
            </w:r>
          </w:p>
        </w:tc>
        <w:tc>
          <w:tcPr>
            <w:tcW w:w="0" w:type="auto"/>
            <w:gridSpan w:val="2"/>
            <w:vAlign w:val="center"/>
          </w:tcPr>
          <w:p w14:paraId="0FCAA943" w14:textId="77777777" w:rsidR="009743D3" w:rsidRPr="009743D3" w:rsidRDefault="009743D3" w:rsidP="009743D3">
            <w:pPr>
              <w:jc w:val="center"/>
              <w:rPr>
                <w:rFonts w:cs="Times New Roman"/>
                <w:b/>
                <w:szCs w:val="24"/>
              </w:rPr>
            </w:pPr>
            <w:r w:rsidRPr="009743D3">
              <w:rPr>
                <w:rFonts w:cs="Times New Roman"/>
                <w:b/>
                <w:szCs w:val="24"/>
              </w:rPr>
              <w:t>Cell viability-48h</w:t>
            </w:r>
          </w:p>
        </w:tc>
        <w:tc>
          <w:tcPr>
            <w:tcW w:w="0" w:type="auto"/>
            <w:gridSpan w:val="2"/>
            <w:vAlign w:val="center"/>
          </w:tcPr>
          <w:p w14:paraId="6CCC261C" w14:textId="77777777" w:rsidR="009743D3" w:rsidRPr="009743D3" w:rsidRDefault="009743D3" w:rsidP="009743D3">
            <w:pPr>
              <w:jc w:val="center"/>
              <w:rPr>
                <w:rFonts w:cs="Times New Roman"/>
                <w:b/>
                <w:szCs w:val="24"/>
              </w:rPr>
            </w:pPr>
            <w:r w:rsidRPr="009743D3">
              <w:rPr>
                <w:rFonts w:cs="Times New Roman"/>
                <w:b/>
                <w:szCs w:val="24"/>
              </w:rPr>
              <w:t>Membrane potential-24h</w:t>
            </w:r>
          </w:p>
        </w:tc>
        <w:tc>
          <w:tcPr>
            <w:tcW w:w="0" w:type="auto"/>
            <w:gridSpan w:val="2"/>
            <w:vAlign w:val="center"/>
          </w:tcPr>
          <w:p w14:paraId="6EDEF7E8" w14:textId="77777777" w:rsidR="009743D3" w:rsidRPr="009743D3" w:rsidRDefault="009743D3" w:rsidP="009743D3">
            <w:pPr>
              <w:jc w:val="center"/>
              <w:rPr>
                <w:rFonts w:cs="Times New Roman"/>
                <w:b/>
                <w:szCs w:val="24"/>
              </w:rPr>
            </w:pPr>
            <w:r w:rsidRPr="009743D3">
              <w:rPr>
                <w:rFonts w:cs="Times New Roman"/>
                <w:b/>
                <w:szCs w:val="24"/>
              </w:rPr>
              <w:t>Membrane potential-48h</w:t>
            </w:r>
          </w:p>
        </w:tc>
      </w:tr>
      <w:tr w:rsidR="009743D3" w:rsidRPr="009743D3" w14:paraId="4A06872F" w14:textId="77777777" w:rsidTr="005E24EE">
        <w:tc>
          <w:tcPr>
            <w:tcW w:w="0" w:type="auto"/>
            <w:vMerge/>
            <w:vAlign w:val="center"/>
          </w:tcPr>
          <w:p w14:paraId="00C3BA6D" w14:textId="77777777" w:rsidR="009743D3" w:rsidRPr="009743D3" w:rsidRDefault="009743D3" w:rsidP="009743D3">
            <w:pPr>
              <w:jc w:val="center"/>
              <w:rPr>
                <w:rFonts w:cs="Times New Roman"/>
                <w:b/>
                <w:szCs w:val="24"/>
              </w:rPr>
            </w:pPr>
          </w:p>
        </w:tc>
        <w:tc>
          <w:tcPr>
            <w:tcW w:w="0" w:type="auto"/>
            <w:vAlign w:val="center"/>
          </w:tcPr>
          <w:p w14:paraId="6FD38A49" w14:textId="77777777" w:rsidR="009743D3" w:rsidRPr="009743D3" w:rsidRDefault="009743D3" w:rsidP="009743D3">
            <w:pPr>
              <w:jc w:val="center"/>
              <w:rPr>
                <w:rFonts w:cs="Times New Roman"/>
                <w:b/>
                <w:szCs w:val="24"/>
              </w:rPr>
            </w:pPr>
            <w:r w:rsidRPr="009743D3">
              <w:rPr>
                <w:rFonts w:cs="Times New Roman"/>
                <w:b/>
                <w:szCs w:val="24"/>
              </w:rPr>
              <w:t>Alive (%)</w:t>
            </w:r>
          </w:p>
        </w:tc>
        <w:tc>
          <w:tcPr>
            <w:tcW w:w="0" w:type="auto"/>
            <w:vAlign w:val="center"/>
          </w:tcPr>
          <w:p w14:paraId="216D168C" w14:textId="77777777" w:rsidR="009743D3" w:rsidRPr="009743D3" w:rsidRDefault="009743D3" w:rsidP="009743D3">
            <w:pPr>
              <w:jc w:val="center"/>
              <w:rPr>
                <w:rFonts w:cs="Times New Roman"/>
                <w:b/>
                <w:szCs w:val="24"/>
              </w:rPr>
            </w:pPr>
            <w:r w:rsidRPr="009743D3">
              <w:rPr>
                <w:rFonts w:cs="Times New Roman"/>
                <w:b/>
                <w:szCs w:val="24"/>
              </w:rPr>
              <w:t>Dead (%)</w:t>
            </w:r>
          </w:p>
        </w:tc>
        <w:tc>
          <w:tcPr>
            <w:tcW w:w="0" w:type="auto"/>
            <w:vAlign w:val="center"/>
          </w:tcPr>
          <w:p w14:paraId="7106B9D2" w14:textId="77777777" w:rsidR="009743D3" w:rsidRPr="009743D3" w:rsidRDefault="009743D3" w:rsidP="009743D3">
            <w:pPr>
              <w:jc w:val="center"/>
              <w:rPr>
                <w:rFonts w:cs="Times New Roman"/>
                <w:b/>
                <w:szCs w:val="24"/>
              </w:rPr>
            </w:pPr>
            <w:r w:rsidRPr="009743D3">
              <w:rPr>
                <w:rFonts w:cs="Times New Roman"/>
                <w:b/>
                <w:szCs w:val="24"/>
              </w:rPr>
              <w:t>Alive (%)</w:t>
            </w:r>
          </w:p>
        </w:tc>
        <w:tc>
          <w:tcPr>
            <w:tcW w:w="0" w:type="auto"/>
            <w:vAlign w:val="center"/>
          </w:tcPr>
          <w:p w14:paraId="2A1399A3" w14:textId="77777777" w:rsidR="009743D3" w:rsidRPr="009743D3" w:rsidRDefault="009743D3" w:rsidP="009743D3">
            <w:pPr>
              <w:jc w:val="center"/>
              <w:rPr>
                <w:rFonts w:cs="Times New Roman"/>
                <w:b/>
                <w:szCs w:val="24"/>
              </w:rPr>
            </w:pPr>
            <w:r w:rsidRPr="009743D3">
              <w:rPr>
                <w:rFonts w:cs="Times New Roman"/>
                <w:b/>
                <w:szCs w:val="24"/>
              </w:rPr>
              <w:t>Dead (%)</w:t>
            </w:r>
          </w:p>
        </w:tc>
        <w:tc>
          <w:tcPr>
            <w:tcW w:w="0" w:type="auto"/>
            <w:vAlign w:val="center"/>
          </w:tcPr>
          <w:p w14:paraId="4CF9CEDE" w14:textId="77777777" w:rsidR="009743D3" w:rsidRPr="009743D3" w:rsidRDefault="009743D3" w:rsidP="009743D3">
            <w:pPr>
              <w:jc w:val="center"/>
              <w:rPr>
                <w:rFonts w:cs="Times New Roman"/>
                <w:b/>
                <w:szCs w:val="24"/>
              </w:rPr>
            </w:pPr>
            <w:r w:rsidRPr="009743D3">
              <w:rPr>
                <w:rFonts w:cs="Times New Roman"/>
                <w:b/>
                <w:szCs w:val="24"/>
              </w:rPr>
              <w:t>Active (%)</w:t>
            </w:r>
          </w:p>
        </w:tc>
        <w:tc>
          <w:tcPr>
            <w:tcW w:w="0" w:type="auto"/>
            <w:vAlign w:val="center"/>
          </w:tcPr>
          <w:p w14:paraId="2681ED85" w14:textId="77777777" w:rsidR="009743D3" w:rsidRPr="009743D3" w:rsidRDefault="009743D3" w:rsidP="009743D3">
            <w:pPr>
              <w:jc w:val="center"/>
              <w:rPr>
                <w:rFonts w:cs="Times New Roman"/>
                <w:b/>
                <w:szCs w:val="24"/>
              </w:rPr>
            </w:pPr>
            <w:r w:rsidRPr="009743D3">
              <w:rPr>
                <w:rFonts w:cs="Times New Roman"/>
                <w:b/>
                <w:szCs w:val="24"/>
              </w:rPr>
              <w:t>Non active (%)</w:t>
            </w:r>
          </w:p>
        </w:tc>
        <w:tc>
          <w:tcPr>
            <w:tcW w:w="0" w:type="auto"/>
            <w:vAlign w:val="center"/>
          </w:tcPr>
          <w:p w14:paraId="6181DD1C" w14:textId="77777777" w:rsidR="009743D3" w:rsidRPr="009743D3" w:rsidRDefault="009743D3" w:rsidP="009743D3">
            <w:pPr>
              <w:jc w:val="center"/>
              <w:rPr>
                <w:rFonts w:cs="Times New Roman"/>
                <w:b/>
                <w:szCs w:val="24"/>
              </w:rPr>
            </w:pPr>
            <w:r w:rsidRPr="009743D3">
              <w:rPr>
                <w:rFonts w:cs="Times New Roman"/>
                <w:b/>
                <w:szCs w:val="24"/>
              </w:rPr>
              <w:t>Active (%)</w:t>
            </w:r>
          </w:p>
        </w:tc>
        <w:tc>
          <w:tcPr>
            <w:tcW w:w="0" w:type="auto"/>
            <w:vAlign w:val="center"/>
          </w:tcPr>
          <w:p w14:paraId="4E0C5430" w14:textId="77777777" w:rsidR="009743D3" w:rsidRPr="009743D3" w:rsidRDefault="009743D3" w:rsidP="009743D3">
            <w:pPr>
              <w:jc w:val="center"/>
              <w:rPr>
                <w:rFonts w:cs="Times New Roman"/>
                <w:b/>
                <w:szCs w:val="24"/>
              </w:rPr>
            </w:pPr>
            <w:r w:rsidRPr="009743D3">
              <w:rPr>
                <w:rFonts w:cs="Times New Roman"/>
                <w:b/>
                <w:szCs w:val="24"/>
              </w:rPr>
              <w:t>Non active (%)</w:t>
            </w:r>
          </w:p>
        </w:tc>
      </w:tr>
      <w:tr w:rsidR="009743D3" w:rsidRPr="009743D3" w14:paraId="465390CD" w14:textId="77777777" w:rsidTr="005E24EE">
        <w:tc>
          <w:tcPr>
            <w:tcW w:w="0" w:type="auto"/>
            <w:vAlign w:val="center"/>
          </w:tcPr>
          <w:p w14:paraId="777CF66E" w14:textId="77777777" w:rsidR="009743D3" w:rsidRPr="009743D3" w:rsidRDefault="009743D3" w:rsidP="009743D3">
            <w:pPr>
              <w:jc w:val="center"/>
              <w:rPr>
                <w:rFonts w:cs="Times New Roman"/>
                <w:b/>
                <w:szCs w:val="24"/>
              </w:rPr>
            </w:pPr>
            <w:r w:rsidRPr="009743D3">
              <w:rPr>
                <w:rFonts w:cs="Times New Roman"/>
                <w:b/>
                <w:szCs w:val="24"/>
              </w:rPr>
              <w:lastRenderedPageBreak/>
              <w:t>0 mM U</w:t>
            </w:r>
          </w:p>
        </w:tc>
        <w:tc>
          <w:tcPr>
            <w:tcW w:w="0" w:type="auto"/>
            <w:vAlign w:val="center"/>
          </w:tcPr>
          <w:p w14:paraId="1006CA6E" w14:textId="77777777" w:rsidR="009743D3" w:rsidRPr="009743D3" w:rsidRDefault="009743D3" w:rsidP="009743D3">
            <w:pPr>
              <w:jc w:val="center"/>
              <w:rPr>
                <w:rFonts w:cs="Times New Roman"/>
                <w:bCs/>
                <w:szCs w:val="24"/>
              </w:rPr>
            </w:pPr>
            <w:r w:rsidRPr="009743D3">
              <w:rPr>
                <w:rFonts w:cs="Times New Roman"/>
                <w:bCs/>
                <w:szCs w:val="24"/>
              </w:rPr>
              <w:t>99.22 ± 0.22</w:t>
            </w:r>
          </w:p>
        </w:tc>
        <w:tc>
          <w:tcPr>
            <w:tcW w:w="0" w:type="auto"/>
            <w:vAlign w:val="center"/>
          </w:tcPr>
          <w:p w14:paraId="6F90AA29" w14:textId="77777777" w:rsidR="009743D3" w:rsidRPr="009743D3" w:rsidRDefault="009743D3" w:rsidP="009743D3">
            <w:pPr>
              <w:jc w:val="center"/>
              <w:rPr>
                <w:rFonts w:cs="Times New Roman"/>
                <w:bCs/>
                <w:szCs w:val="24"/>
              </w:rPr>
            </w:pPr>
            <w:r w:rsidRPr="009743D3">
              <w:rPr>
                <w:rFonts w:cs="Times New Roman"/>
                <w:bCs/>
                <w:szCs w:val="24"/>
              </w:rPr>
              <w:t>0.78 ± 0.22</w:t>
            </w:r>
          </w:p>
        </w:tc>
        <w:tc>
          <w:tcPr>
            <w:tcW w:w="0" w:type="auto"/>
            <w:vAlign w:val="center"/>
          </w:tcPr>
          <w:p w14:paraId="1BDCDCAF" w14:textId="77777777" w:rsidR="009743D3" w:rsidRPr="009743D3" w:rsidRDefault="009743D3" w:rsidP="009743D3">
            <w:pPr>
              <w:jc w:val="center"/>
              <w:rPr>
                <w:rFonts w:cs="Times New Roman"/>
                <w:bCs/>
                <w:szCs w:val="24"/>
              </w:rPr>
            </w:pPr>
            <w:r w:rsidRPr="009743D3">
              <w:rPr>
                <w:rFonts w:cs="Times New Roman"/>
                <w:bCs/>
                <w:szCs w:val="24"/>
              </w:rPr>
              <w:t>85.95 ± 0.26</w:t>
            </w:r>
          </w:p>
        </w:tc>
        <w:tc>
          <w:tcPr>
            <w:tcW w:w="0" w:type="auto"/>
            <w:vAlign w:val="center"/>
          </w:tcPr>
          <w:p w14:paraId="030AEDBC" w14:textId="77777777" w:rsidR="009743D3" w:rsidRPr="009743D3" w:rsidRDefault="009743D3" w:rsidP="009743D3">
            <w:pPr>
              <w:jc w:val="center"/>
              <w:rPr>
                <w:rFonts w:cs="Times New Roman"/>
                <w:bCs/>
                <w:szCs w:val="24"/>
              </w:rPr>
            </w:pPr>
            <w:r w:rsidRPr="009743D3">
              <w:rPr>
                <w:rFonts w:cs="Times New Roman"/>
                <w:bCs/>
                <w:szCs w:val="24"/>
              </w:rPr>
              <w:t xml:space="preserve">14.05 </w:t>
            </w:r>
            <w:r w:rsidRPr="009743D3">
              <w:rPr>
                <w:rFonts w:cs="Times New Roman"/>
                <w:b/>
                <w:szCs w:val="24"/>
              </w:rPr>
              <w:t xml:space="preserve">± </w:t>
            </w:r>
            <w:r w:rsidRPr="009743D3">
              <w:rPr>
                <w:rFonts w:cs="Times New Roman"/>
                <w:bCs/>
                <w:szCs w:val="24"/>
              </w:rPr>
              <w:t>0.26</w:t>
            </w:r>
          </w:p>
        </w:tc>
        <w:tc>
          <w:tcPr>
            <w:tcW w:w="0" w:type="auto"/>
            <w:vAlign w:val="center"/>
          </w:tcPr>
          <w:p w14:paraId="554EF5B3" w14:textId="77777777" w:rsidR="009743D3" w:rsidRPr="009743D3" w:rsidRDefault="009743D3" w:rsidP="009743D3">
            <w:pPr>
              <w:jc w:val="center"/>
              <w:rPr>
                <w:rFonts w:cs="Times New Roman"/>
                <w:bCs/>
                <w:szCs w:val="24"/>
              </w:rPr>
            </w:pPr>
            <w:r w:rsidRPr="009743D3">
              <w:rPr>
                <w:rFonts w:cs="Times New Roman"/>
                <w:bCs/>
                <w:szCs w:val="24"/>
              </w:rPr>
              <w:t xml:space="preserve">99.18 </w:t>
            </w:r>
            <w:r w:rsidRPr="009743D3">
              <w:rPr>
                <w:rFonts w:cs="Times New Roman"/>
                <w:b/>
                <w:szCs w:val="24"/>
              </w:rPr>
              <w:t xml:space="preserve">± </w:t>
            </w:r>
            <w:r w:rsidRPr="009743D3">
              <w:rPr>
                <w:rFonts w:cs="Times New Roman"/>
                <w:bCs/>
                <w:szCs w:val="24"/>
              </w:rPr>
              <w:t>0.07</w:t>
            </w:r>
          </w:p>
        </w:tc>
        <w:tc>
          <w:tcPr>
            <w:tcW w:w="0" w:type="auto"/>
            <w:vAlign w:val="center"/>
          </w:tcPr>
          <w:p w14:paraId="5134BAE8" w14:textId="77777777" w:rsidR="009743D3" w:rsidRPr="009743D3" w:rsidRDefault="009743D3" w:rsidP="009743D3">
            <w:pPr>
              <w:jc w:val="center"/>
              <w:rPr>
                <w:rFonts w:cs="Times New Roman"/>
                <w:bCs/>
                <w:szCs w:val="24"/>
              </w:rPr>
            </w:pPr>
            <w:r w:rsidRPr="009743D3">
              <w:rPr>
                <w:rFonts w:cs="Times New Roman"/>
                <w:bCs/>
                <w:szCs w:val="24"/>
              </w:rPr>
              <w:t xml:space="preserve">0.82 </w:t>
            </w:r>
            <w:r w:rsidRPr="009743D3">
              <w:rPr>
                <w:rFonts w:cs="Times New Roman"/>
                <w:b/>
                <w:szCs w:val="24"/>
              </w:rPr>
              <w:t xml:space="preserve">± </w:t>
            </w:r>
            <w:r w:rsidRPr="009743D3">
              <w:rPr>
                <w:rFonts w:cs="Times New Roman"/>
                <w:bCs/>
                <w:szCs w:val="24"/>
              </w:rPr>
              <w:t>0.07</w:t>
            </w:r>
          </w:p>
        </w:tc>
        <w:tc>
          <w:tcPr>
            <w:tcW w:w="0" w:type="auto"/>
            <w:vAlign w:val="center"/>
          </w:tcPr>
          <w:p w14:paraId="6EF32FD1" w14:textId="77777777" w:rsidR="009743D3" w:rsidRPr="009743D3" w:rsidRDefault="009743D3" w:rsidP="009743D3">
            <w:pPr>
              <w:jc w:val="center"/>
              <w:rPr>
                <w:rFonts w:cs="Times New Roman"/>
                <w:bCs/>
                <w:szCs w:val="24"/>
              </w:rPr>
            </w:pPr>
            <w:r w:rsidRPr="009743D3">
              <w:rPr>
                <w:rFonts w:cs="Times New Roman"/>
                <w:bCs/>
                <w:szCs w:val="24"/>
              </w:rPr>
              <w:t xml:space="preserve">99.00 </w:t>
            </w:r>
            <w:r w:rsidRPr="009743D3">
              <w:rPr>
                <w:rFonts w:cs="Times New Roman"/>
                <w:b/>
                <w:szCs w:val="24"/>
              </w:rPr>
              <w:t xml:space="preserve">± </w:t>
            </w:r>
            <w:r w:rsidRPr="009743D3">
              <w:rPr>
                <w:rFonts w:cs="Times New Roman"/>
                <w:bCs/>
                <w:szCs w:val="24"/>
              </w:rPr>
              <w:t>0.00</w:t>
            </w:r>
          </w:p>
        </w:tc>
        <w:tc>
          <w:tcPr>
            <w:tcW w:w="0" w:type="auto"/>
            <w:vAlign w:val="center"/>
          </w:tcPr>
          <w:p w14:paraId="027E6774" w14:textId="77777777" w:rsidR="009743D3" w:rsidRPr="009743D3" w:rsidRDefault="009743D3" w:rsidP="009743D3">
            <w:pPr>
              <w:jc w:val="center"/>
              <w:rPr>
                <w:rFonts w:cs="Times New Roman"/>
                <w:bCs/>
                <w:szCs w:val="24"/>
              </w:rPr>
            </w:pPr>
            <w:r w:rsidRPr="009743D3">
              <w:rPr>
                <w:rFonts w:cs="Times New Roman"/>
                <w:bCs/>
                <w:szCs w:val="24"/>
              </w:rPr>
              <w:t xml:space="preserve">1.00 </w:t>
            </w:r>
            <w:r w:rsidRPr="009743D3">
              <w:rPr>
                <w:rFonts w:cs="Times New Roman"/>
                <w:b/>
                <w:szCs w:val="24"/>
              </w:rPr>
              <w:t xml:space="preserve">± </w:t>
            </w:r>
            <w:r w:rsidRPr="009743D3">
              <w:rPr>
                <w:rFonts w:cs="Times New Roman"/>
                <w:bCs/>
                <w:szCs w:val="24"/>
              </w:rPr>
              <w:t>0.00</w:t>
            </w:r>
          </w:p>
        </w:tc>
      </w:tr>
      <w:tr w:rsidR="009743D3" w:rsidRPr="009743D3" w14:paraId="1283B2E8" w14:textId="77777777" w:rsidTr="005E24EE">
        <w:tc>
          <w:tcPr>
            <w:tcW w:w="0" w:type="auto"/>
            <w:vAlign w:val="center"/>
          </w:tcPr>
          <w:p w14:paraId="0EE6E324" w14:textId="77777777" w:rsidR="009743D3" w:rsidRPr="009743D3" w:rsidRDefault="009743D3" w:rsidP="009743D3">
            <w:pPr>
              <w:jc w:val="center"/>
              <w:rPr>
                <w:rFonts w:cs="Times New Roman"/>
                <w:b/>
                <w:szCs w:val="24"/>
              </w:rPr>
            </w:pPr>
            <w:r w:rsidRPr="009743D3">
              <w:rPr>
                <w:rFonts w:cs="Times New Roman"/>
                <w:b/>
                <w:szCs w:val="24"/>
              </w:rPr>
              <w:t>0.1 mM U</w:t>
            </w:r>
          </w:p>
        </w:tc>
        <w:tc>
          <w:tcPr>
            <w:tcW w:w="0" w:type="auto"/>
            <w:vAlign w:val="center"/>
          </w:tcPr>
          <w:p w14:paraId="4AA49E50" w14:textId="77777777" w:rsidR="009743D3" w:rsidRPr="009743D3" w:rsidRDefault="009743D3" w:rsidP="009743D3">
            <w:pPr>
              <w:jc w:val="center"/>
              <w:rPr>
                <w:rFonts w:cs="Times New Roman"/>
                <w:bCs/>
                <w:szCs w:val="24"/>
              </w:rPr>
            </w:pPr>
            <w:r w:rsidRPr="009743D3">
              <w:rPr>
                <w:rFonts w:cs="Times New Roman"/>
                <w:bCs/>
                <w:szCs w:val="24"/>
              </w:rPr>
              <w:t>100 ± 0.18</w:t>
            </w:r>
          </w:p>
        </w:tc>
        <w:tc>
          <w:tcPr>
            <w:tcW w:w="0" w:type="auto"/>
            <w:vAlign w:val="center"/>
          </w:tcPr>
          <w:p w14:paraId="285A52C8" w14:textId="77777777" w:rsidR="009743D3" w:rsidRPr="009743D3" w:rsidRDefault="009743D3" w:rsidP="009743D3">
            <w:pPr>
              <w:jc w:val="center"/>
              <w:rPr>
                <w:rFonts w:cs="Times New Roman"/>
                <w:bCs/>
                <w:szCs w:val="24"/>
              </w:rPr>
            </w:pPr>
            <w:r w:rsidRPr="009743D3">
              <w:rPr>
                <w:rFonts w:cs="Times New Roman"/>
                <w:bCs/>
                <w:szCs w:val="24"/>
              </w:rPr>
              <w:t>0.00 ± 0.18</w:t>
            </w:r>
          </w:p>
        </w:tc>
        <w:tc>
          <w:tcPr>
            <w:tcW w:w="0" w:type="auto"/>
            <w:vAlign w:val="center"/>
          </w:tcPr>
          <w:p w14:paraId="2C2695D4" w14:textId="77777777" w:rsidR="009743D3" w:rsidRPr="009743D3" w:rsidRDefault="009743D3" w:rsidP="009743D3">
            <w:pPr>
              <w:jc w:val="center"/>
              <w:rPr>
                <w:rFonts w:cs="Times New Roman"/>
                <w:bCs/>
                <w:szCs w:val="24"/>
              </w:rPr>
            </w:pPr>
            <w:r w:rsidRPr="009743D3">
              <w:rPr>
                <w:rFonts w:cs="Times New Roman"/>
                <w:bCs/>
                <w:szCs w:val="24"/>
              </w:rPr>
              <w:t>18.42 ± 0.00</w:t>
            </w:r>
          </w:p>
        </w:tc>
        <w:tc>
          <w:tcPr>
            <w:tcW w:w="0" w:type="auto"/>
            <w:vAlign w:val="center"/>
          </w:tcPr>
          <w:p w14:paraId="5F4EB151" w14:textId="77777777" w:rsidR="009743D3" w:rsidRPr="009743D3" w:rsidRDefault="009743D3" w:rsidP="009743D3">
            <w:pPr>
              <w:jc w:val="center"/>
              <w:rPr>
                <w:rFonts w:cs="Times New Roman"/>
                <w:bCs/>
                <w:szCs w:val="24"/>
              </w:rPr>
            </w:pPr>
            <w:r w:rsidRPr="009743D3">
              <w:rPr>
                <w:rFonts w:cs="Times New Roman"/>
                <w:bCs/>
                <w:szCs w:val="24"/>
              </w:rPr>
              <w:t xml:space="preserve">81.58 </w:t>
            </w:r>
            <w:r w:rsidRPr="009743D3">
              <w:rPr>
                <w:rFonts w:cs="Times New Roman"/>
                <w:b/>
                <w:szCs w:val="24"/>
              </w:rPr>
              <w:t xml:space="preserve">± </w:t>
            </w:r>
            <w:r w:rsidRPr="009743D3">
              <w:rPr>
                <w:rFonts w:cs="Times New Roman"/>
                <w:bCs/>
                <w:szCs w:val="24"/>
              </w:rPr>
              <w:t>0.00</w:t>
            </w:r>
          </w:p>
        </w:tc>
        <w:tc>
          <w:tcPr>
            <w:tcW w:w="0" w:type="auto"/>
            <w:vAlign w:val="center"/>
          </w:tcPr>
          <w:p w14:paraId="68F55F51" w14:textId="77777777" w:rsidR="009743D3" w:rsidRPr="009743D3" w:rsidRDefault="009743D3" w:rsidP="009743D3">
            <w:pPr>
              <w:jc w:val="center"/>
              <w:rPr>
                <w:rFonts w:cs="Times New Roman"/>
                <w:bCs/>
                <w:szCs w:val="24"/>
              </w:rPr>
            </w:pPr>
            <w:r w:rsidRPr="009743D3">
              <w:rPr>
                <w:rFonts w:cs="Times New Roman"/>
                <w:bCs/>
                <w:szCs w:val="24"/>
              </w:rPr>
              <w:t xml:space="preserve">97.10 </w:t>
            </w:r>
            <w:r w:rsidRPr="009743D3">
              <w:rPr>
                <w:rFonts w:cs="Times New Roman"/>
                <w:b/>
                <w:szCs w:val="24"/>
              </w:rPr>
              <w:t xml:space="preserve">± </w:t>
            </w:r>
            <w:r w:rsidRPr="009743D3">
              <w:rPr>
                <w:rFonts w:cs="Times New Roman"/>
                <w:bCs/>
                <w:szCs w:val="24"/>
              </w:rPr>
              <w:t>0.08</w:t>
            </w:r>
          </w:p>
        </w:tc>
        <w:tc>
          <w:tcPr>
            <w:tcW w:w="0" w:type="auto"/>
            <w:vAlign w:val="center"/>
          </w:tcPr>
          <w:p w14:paraId="2856A009" w14:textId="77777777" w:rsidR="009743D3" w:rsidRPr="009743D3" w:rsidRDefault="009743D3" w:rsidP="009743D3">
            <w:pPr>
              <w:jc w:val="center"/>
              <w:rPr>
                <w:rFonts w:cs="Times New Roman"/>
                <w:bCs/>
                <w:szCs w:val="24"/>
              </w:rPr>
            </w:pPr>
            <w:r w:rsidRPr="009743D3">
              <w:rPr>
                <w:rFonts w:cs="Times New Roman"/>
                <w:bCs/>
                <w:szCs w:val="24"/>
              </w:rPr>
              <w:t xml:space="preserve">2.90 </w:t>
            </w:r>
            <w:r w:rsidRPr="009743D3">
              <w:rPr>
                <w:rFonts w:cs="Times New Roman"/>
                <w:b/>
                <w:szCs w:val="24"/>
              </w:rPr>
              <w:t xml:space="preserve">± </w:t>
            </w:r>
            <w:r w:rsidRPr="009743D3">
              <w:rPr>
                <w:rFonts w:cs="Times New Roman"/>
                <w:bCs/>
                <w:szCs w:val="24"/>
              </w:rPr>
              <w:t>0.08</w:t>
            </w:r>
          </w:p>
        </w:tc>
        <w:tc>
          <w:tcPr>
            <w:tcW w:w="0" w:type="auto"/>
            <w:vAlign w:val="center"/>
          </w:tcPr>
          <w:p w14:paraId="1E464B8B" w14:textId="77777777" w:rsidR="009743D3" w:rsidRPr="009743D3" w:rsidRDefault="009743D3" w:rsidP="009743D3">
            <w:pPr>
              <w:jc w:val="center"/>
              <w:rPr>
                <w:rFonts w:cs="Times New Roman"/>
                <w:bCs/>
                <w:szCs w:val="24"/>
              </w:rPr>
            </w:pPr>
            <w:r w:rsidRPr="009743D3">
              <w:rPr>
                <w:rFonts w:cs="Times New Roman"/>
                <w:bCs/>
                <w:szCs w:val="24"/>
              </w:rPr>
              <w:t xml:space="preserve">0.00 </w:t>
            </w:r>
            <w:r w:rsidRPr="009743D3">
              <w:rPr>
                <w:rFonts w:cs="Times New Roman"/>
                <w:b/>
                <w:szCs w:val="24"/>
              </w:rPr>
              <w:t xml:space="preserve">± </w:t>
            </w:r>
            <w:r w:rsidRPr="009743D3">
              <w:rPr>
                <w:rFonts w:cs="Times New Roman"/>
                <w:bCs/>
                <w:szCs w:val="24"/>
              </w:rPr>
              <w:t>0.00</w:t>
            </w:r>
          </w:p>
        </w:tc>
        <w:tc>
          <w:tcPr>
            <w:tcW w:w="0" w:type="auto"/>
            <w:vAlign w:val="center"/>
          </w:tcPr>
          <w:p w14:paraId="09CCD7E9" w14:textId="77777777" w:rsidR="009743D3" w:rsidRPr="009743D3" w:rsidRDefault="009743D3" w:rsidP="009743D3">
            <w:pPr>
              <w:jc w:val="center"/>
              <w:rPr>
                <w:rFonts w:cs="Times New Roman"/>
                <w:bCs/>
                <w:szCs w:val="24"/>
              </w:rPr>
            </w:pPr>
            <w:r w:rsidRPr="009743D3">
              <w:rPr>
                <w:rFonts w:cs="Times New Roman"/>
                <w:bCs/>
                <w:szCs w:val="24"/>
              </w:rPr>
              <w:t xml:space="preserve">100 </w:t>
            </w:r>
            <w:r w:rsidRPr="009743D3">
              <w:rPr>
                <w:rFonts w:cs="Times New Roman"/>
                <w:b/>
                <w:szCs w:val="24"/>
              </w:rPr>
              <w:t xml:space="preserve">± </w:t>
            </w:r>
            <w:r w:rsidRPr="009743D3">
              <w:rPr>
                <w:rFonts w:cs="Times New Roman"/>
                <w:bCs/>
                <w:szCs w:val="24"/>
              </w:rPr>
              <w:t>0.00</w:t>
            </w:r>
          </w:p>
        </w:tc>
      </w:tr>
    </w:tbl>
    <w:p w14:paraId="617316AA" w14:textId="77777777" w:rsidR="009743D3" w:rsidRPr="009743D3" w:rsidRDefault="009743D3" w:rsidP="009743D3">
      <w:pPr>
        <w:jc w:val="center"/>
        <w:rPr>
          <w:rFonts w:cs="Times New Roman"/>
          <w:szCs w:val="24"/>
        </w:rPr>
      </w:pPr>
    </w:p>
    <w:p w14:paraId="1739744B" w14:textId="77777777" w:rsidR="009743D3" w:rsidRPr="009743D3" w:rsidRDefault="009743D3" w:rsidP="009743D3">
      <w:pPr>
        <w:jc w:val="center"/>
        <w:rPr>
          <w:rFonts w:cs="Times New Roman"/>
          <w:szCs w:val="24"/>
          <w:lang w:val="en-GB"/>
        </w:rPr>
      </w:pPr>
    </w:p>
    <w:p w14:paraId="122F1061" w14:textId="77777777" w:rsidR="009743D3" w:rsidRPr="009743D3" w:rsidRDefault="009743D3" w:rsidP="009743D3">
      <w:pPr>
        <w:jc w:val="center"/>
        <w:rPr>
          <w:rFonts w:cs="Times New Roman"/>
          <w:noProof/>
          <w:szCs w:val="24"/>
          <w:lang w:val="en-GB"/>
        </w:rPr>
      </w:pPr>
    </w:p>
    <w:p w14:paraId="32941662" w14:textId="554E637D" w:rsidR="009743D3" w:rsidRPr="009743D3" w:rsidRDefault="0035101F" w:rsidP="009743D3">
      <w:pPr>
        <w:jc w:val="center"/>
        <w:rPr>
          <w:rFonts w:cs="Times New Roman"/>
          <w:szCs w:val="24"/>
          <w:lang w:val="en-GB"/>
        </w:rPr>
      </w:pPr>
      <w:r>
        <w:rPr>
          <w:rFonts w:cs="Times New Roman"/>
          <w:noProof/>
          <w:szCs w:val="24"/>
          <w:lang w:val="en-GB"/>
        </w:rPr>
        <w:drawing>
          <wp:inline distT="0" distB="0" distL="0" distR="0" wp14:anchorId="3B4BA068" wp14:editId="32074BA8">
            <wp:extent cx="4533900" cy="45339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1">
                      <a:extLst>
                        <a:ext uri="{28A0092B-C50C-407E-A947-70E740481C1C}">
                          <a14:useLocalDpi xmlns:a14="http://schemas.microsoft.com/office/drawing/2010/main" val="0"/>
                        </a:ext>
                      </a:extLst>
                    </a:blip>
                    <a:stretch>
                      <a:fillRect/>
                    </a:stretch>
                  </pic:blipFill>
                  <pic:spPr>
                    <a:xfrm>
                      <a:off x="0" y="0"/>
                      <a:ext cx="4533900" cy="4533900"/>
                    </a:xfrm>
                    <a:prstGeom prst="rect">
                      <a:avLst/>
                    </a:prstGeom>
                  </pic:spPr>
                </pic:pic>
              </a:graphicData>
            </a:graphic>
          </wp:inline>
        </w:drawing>
      </w:r>
    </w:p>
    <w:p w14:paraId="762B6977" w14:textId="68F9FF70" w:rsidR="009743D3" w:rsidRPr="009743D3" w:rsidRDefault="009743D3" w:rsidP="009743D3">
      <w:pPr>
        <w:jc w:val="center"/>
        <w:rPr>
          <w:rFonts w:cs="Times New Roman"/>
          <w:szCs w:val="24"/>
          <w:lang w:val="en-GB"/>
        </w:rPr>
      </w:pPr>
      <w:r w:rsidRPr="009743D3">
        <w:rPr>
          <w:rFonts w:cs="Times New Roman"/>
          <w:b/>
          <w:bCs/>
          <w:szCs w:val="24"/>
          <w:lang w:val="en-GB"/>
        </w:rPr>
        <w:t>Fig</w:t>
      </w:r>
      <w:r>
        <w:rPr>
          <w:rFonts w:cs="Times New Roman"/>
          <w:b/>
          <w:bCs/>
          <w:szCs w:val="24"/>
          <w:lang w:val="en-GB"/>
        </w:rPr>
        <w:t>ure</w:t>
      </w:r>
      <w:r w:rsidRPr="009743D3">
        <w:rPr>
          <w:rFonts w:cs="Times New Roman"/>
          <w:b/>
          <w:bCs/>
          <w:szCs w:val="24"/>
          <w:lang w:val="en-GB"/>
        </w:rPr>
        <w:t xml:space="preserve"> </w:t>
      </w:r>
      <w:r>
        <w:rPr>
          <w:rFonts w:eastAsia="Times New Roman" w:cs="Times New Roman"/>
          <w:b/>
          <w:szCs w:val="24"/>
          <w:lang w:val="en-GB" w:eastAsia="de-DE"/>
        </w:rPr>
        <w:t>Supplementary</w:t>
      </w:r>
      <w:r w:rsidRPr="009743D3">
        <w:rPr>
          <w:rFonts w:cs="Times New Roman"/>
          <w:b/>
          <w:bCs/>
          <w:szCs w:val="24"/>
          <w:lang w:val="en-GB"/>
        </w:rPr>
        <w:t xml:space="preserve"> 4.</w:t>
      </w:r>
      <w:r w:rsidRPr="009743D3">
        <w:rPr>
          <w:rFonts w:cs="Times New Roman"/>
          <w:szCs w:val="24"/>
          <w:lang w:val="en-GB"/>
        </w:rPr>
        <w:t xml:space="preserve"> HAADF-STEM image of a thin section of </w:t>
      </w:r>
      <w:proofErr w:type="spellStart"/>
      <w:r w:rsidRPr="009743D3">
        <w:rPr>
          <w:rFonts w:cs="Times New Roman"/>
          <w:i/>
          <w:iCs/>
          <w:szCs w:val="24"/>
          <w:lang w:val="en-GB"/>
        </w:rPr>
        <w:t>Microbacterium</w:t>
      </w:r>
      <w:proofErr w:type="spellEnd"/>
      <w:r w:rsidRPr="009743D3">
        <w:rPr>
          <w:rFonts w:cs="Times New Roman"/>
          <w:i/>
          <w:iCs/>
          <w:szCs w:val="24"/>
          <w:lang w:val="en-GB"/>
        </w:rPr>
        <w:t xml:space="preserve"> </w:t>
      </w:r>
      <w:r w:rsidRPr="009743D3">
        <w:rPr>
          <w:rFonts w:cs="Times New Roman"/>
          <w:szCs w:val="24"/>
          <w:lang w:val="en-GB"/>
        </w:rPr>
        <w:t>sp. Be9 cells recovered after their incubation in MOPS solution (5 mM) amended with U (0.1 mM) and G2P (5 mM). Intracellular U-precipitates are showed as condensed dark accumulations.</w:t>
      </w:r>
    </w:p>
    <w:p w14:paraId="7A79FF73" w14:textId="77777777" w:rsidR="009743D3" w:rsidRPr="009743D3" w:rsidRDefault="009743D3" w:rsidP="009743D3">
      <w:pPr>
        <w:jc w:val="center"/>
        <w:rPr>
          <w:rFonts w:cs="Times New Roman"/>
          <w:szCs w:val="24"/>
          <w:lang w:val="en-GB"/>
        </w:rPr>
      </w:pPr>
      <w:r w:rsidRPr="009743D3">
        <w:rPr>
          <w:rFonts w:cs="Times New Roman"/>
          <w:noProof/>
          <w:szCs w:val="24"/>
          <w:lang w:eastAsia="es-ES"/>
        </w:rPr>
        <w:lastRenderedPageBreak/>
        <w:drawing>
          <wp:inline distT="0" distB="0" distL="0" distR="0" wp14:anchorId="0B10476C" wp14:editId="0A90B954">
            <wp:extent cx="4038600" cy="30289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42743" cy="3032057"/>
                    </a:xfrm>
                    <a:prstGeom prst="rect">
                      <a:avLst/>
                    </a:prstGeom>
                  </pic:spPr>
                </pic:pic>
              </a:graphicData>
            </a:graphic>
          </wp:inline>
        </w:drawing>
      </w:r>
    </w:p>
    <w:p w14:paraId="3549DD7B" w14:textId="412E3605" w:rsidR="009743D3" w:rsidRPr="009743D3" w:rsidRDefault="009743D3" w:rsidP="009743D3">
      <w:pPr>
        <w:spacing w:after="0"/>
        <w:jc w:val="center"/>
        <w:rPr>
          <w:rFonts w:cs="Times New Roman"/>
          <w:szCs w:val="24"/>
          <w:lang w:val="en-GB"/>
        </w:rPr>
      </w:pPr>
      <w:r w:rsidRPr="009743D3">
        <w:rPr>
          <w:rFonts w:cs="Times New Roman"/>
          <w:b/>
          <w:bCs/>
          <w:szCs w:val="24"/>
          <w:lang w:val="en-GB"/>
        </w:rPr>
        <w:t>Fig</w:t>
      </w:r>
      <w:r>
        <w:rPr>
          <w:rFonts w:cs="Times New Roman"/>
          <w:b/>
          <w:bCs/>
          <w:szCs w:val="24"/>
          <w:lang w:val="en-GB"/>
        </w:rPr>
        <w:t>ure</w:t>
      </w:r>
      <w:r w:rsidRPr="009743D3">
        <w:rPr>
          <w:rFonts w:cs="Times New Roman"/>
          <w:b/>
          <w:bCs/>
          <w:szCs w:val="24"/>
          <w:lang w:val="en-GB"/>
        </w:rPr>
        <w:t xml:space="preserve"> </w:t>
      </w:r>
      <w:r>
        <w:rPr>
          <w:rFonts w:eastAsia="Times New Roman" w:cs="Times New Roman"/>
          <w:b/>
          <w:szCs w:val="24"/>
          <w:lang w:val="en-GB" w:eastAsia="de-DE"/>
        </w:rPr>
        <w:t>Supplementary</w:t>
      </w:r>
      <w:r w:rsidRPr="009743D3">
        <w:rPr>
          <w:rFonts w:cs="Times New Roman"/>
          <w:b/>
          <w:bCs/>
          <w:szCs w:val="24"/>
          <w:lang w:val="en-GB"/>
        </w:rPr>
        <w:t xml:space="preserve"> 5</w:t>
      </w:r>
      <w:r w:rsidRPr="009743D3">
        <w:rPr>
          <w:rFonts w:cs="Times New Roman"/>
          <w:szCs w:val="24"/>
          <w:lang w:val="en-GB"/>
        </w:rPr>
        <w:t>. HAADF-STEM image of U-precipitates formed abiotically after their incubation (48 h) in LPM amended with U (1 mM). U-precipitates are showed as condensed dark aggregates and needle-like fibrils.</w:t>
      </w:r>
    </w:p>
    <w:p w14:paraId="6DC29784" w14:textId="77777777" w:rsidR="009743D3" w:rsidRPr="009743D3" w:rsidRDefault="009743D3" w:rsidP="009743D3">
      <w:pPr>
        <w:spacing w:after="0"/>
        <w:jc w:val="center"/>
        <w:rPr>
          <w:rFonts w:cs="Times New Roman"/>
          <w:szCs w:val="24"/>
          <w:lang w:val="en-GB"/>
        </w:rPr>
      </w:pPr>
    </w:p>
    <w:p w14:paraId="5D3B8901" w14:textId="77777777" w:rsidR="009743D3" w:rsidRPr="009743D3" w:rsidRDefault="009743D3" w:rsidP="009743D3">
      <w:pPr>
        <w:spacing w:after="0"/>
        <w:jc w:val="center"/>
        <w:rPr>
          <w:rFonts w:cs="Times New Roman"/>
          <w:szCs w:val="24"/>
          <w:lang w:val="en-GB"/>
        </w:rPr>
      </w:pPr>
      <w:r w:rsidRPr="009743D3">
        <w:rPr>
          <w:rFonts w:cs="Times New Roman"/>
          <w:noProof/>
          <w:szCs w:val="24"/>
          <w:lang w:eastAsia="es-ES"/>
        </w:rPr>
        <w:drawing>
          <wp:inline distT="0" distB="0" distL="0" distR="0" wp14:anchorId="6D227CBE" wp14:editId="5F186BD3">
            <wp:extent cx="4105275" cy="3078956"/>
            <wp:effectExtent l="0" t="0" r="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14610" cy="3085957"/>
                    </a:xfrm>
                    <a:prstGeom prst="rect">
                      <a:avLst/>
                    </a:prstGeom>
                  </pic:spPr>
                </pic:pic>
              </a:graphicData>
            </a:graphic>
          </wp:inline>
        </w:drawing>
      </w:r>
    </w:p>
    <w:p w14:paraId="5003D47D" w14:textId="0138510D" w:rsidR="009743D3" w:rsidRPr="009743D3" w:rsidRDefault="009743D3" w:rsidP="009743D3">
      <w:pPr>
        <w:spacing w:after="0"/>
        <w:jc w:val="center"/>
        <w:rPr>
          <w:rFonts w:cs="Times New Roman"/>
          <w:szCs w:val="24"/>
          <w:lang w:val="en-GB"/>
        </w:rPr>
      </w:pPr>
      <w:r w:rsidRPr="009743D3">
        <w:rPr>
          <w:rFonts w:cs="Times New Roman"/>
          <w:b/>
          <w:bCs/>
          <w:szCs w:val="24"/>
          <w:lang w:val="en-GB"/>
        </w:rPr>
        <w:t>Fig</w:t>
      </w:r>
      <w:r>
        <w:rPr>
          <w:rFonts w:cs="Times New Roman"/>
          <w:b/>
          <w:bCs/>
          <w:szCs w:val="24"/>
          <w:lang w:val="en-GB"/>
        </w:rPr>
        <w:t>ure</w:t>
      </w:r>
      <w:r w:rsidRPr="009743D3">
        <w:rPr>
          <w:rFonts w:cs="Times New Roman"/>
          <w:b/>
          <w:bCs/>
          <w:szCs w:val="24"/>
          <w:lang w:val="en-GB"/>
        </w:rPr>
        <w:t xml:space="preserve"> </w:t>
      </w:r>
      <w:r>
        <w:rPr>
          <w:rFonts w:eastAsia="Times New Roman" w:cs="Times New Roman"/>
          <w:b/>
          <w:szCs w:val="24"/>
          <w:lang w:val="en-GB" w:eastAsia="de-DE"/>
        </w:rPr>
        <w:t>Supplementary</w:t>
      </w:r>
      <w:r w:rsidRPr="009743D3">
        <w:rPr>
          <w:rFonts w:cs="Times New Roman"/>
          <w:b/>
          <w:bCs/>
          <w:szCs w:val="24"/>
          <w:lang w:val="en-GB"/>
        </w:rPr>
        <w:t xml:space="preserve"> 6.</w:t>
      </w:r>
      <w:r w:rsidRPr="009743D3">
        <w:rPr>
          <w:rFonts w:cs="Times New Roman"/>
          <w:szCs w:val="24"/>
          <w:lang w:val="en-GB"/>
        </w:rPr>
        <w:t xml:space="preserve"> HAADF-STEM image of a thin section of </w:t>
      </w:r>
      <w:proofErr w:type="spellStart"/>
      <w:r w:rsidRPr="009743D3">
        <w:rPr>
          <w:rFonts w:cs="Times New Roman"/>
          <w:i/>
          <w:iCs/>
          <w:szCs w:val="24"/>
          <w:lang w:val="en-GB"/>
        </w:rPr>
        <w:t>Microbacterium</w:t>
      </w:r>
      <w:proofErr w:type="spellEnd"/>
      <w:r w:rsidRPr="009743D3">
        <w:rPr>
          <w:rFonts w:cs="Times New Roman"/>
          <w:i/>
          <w:iCs/>
          <w:szCs w:val="24"/>
          <w:lang w:val="en-GB"/>
        </w:rPr>
        <w:t xml:space="preserve"> </w:t>
      </w:r>
      <w:r w:rsidRPr="009743D3">
        <w:rPr>
          <w:rFonts w:cs="Times New Roman"/>
          <w:szCs w:val="24"/>
          <w:lang w:val="en-GB"/>
        </w:rPr>
        <w:t>sp. Be9 cells recovered after their incubation during 48 h in LPM amended with U (1 mM). Extracellular U-precipitates are showed as condensed dark accumulations.</w:t>
      </w:r>
    </w:p>
    <w:p w14:paraId="4B268B45" w14:textId="0F5B01F6" w:rsidR="009743D3" w:rsidRDefault="00B24574" w:rsidP="00EF6030">
      <w:pPr>
        <w:spacing w:before="240"/>
        <w:jc w:val="center"/>
        <w:rPr>
          <w:rFonts w:cs="Times New Roman"/>
          <w:szCs w:val="24"/>
        </w:rPr>
      </w:pPr>
      <w:r>
        <w:rPr>
          <w:rFonts w:cs="Times New Roman"/>
          <w:noProof/>
          <w:szCs w:val="24"/>
        </w:rPr>
        <w:lastRenderedPageBreak/>
        <w:drawing>
          <wp:inline distT="0" distB="0" distL="0" distR="0" wp14:anchorId="3166E59A" wp14:editId="6CF1D973">
            <wp:extent cx="6208395" cy="6703060"/>
            <wp:effectExtent l="0" t="0" r="1905"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4">
                      <a:extLst>
                        <a:ext uri="{28A0092B-C50C-407E-A947-70E740481C1C}">
                          <a14:useLocalDpi xmlns:a14="http://schemas.microsoft.com/office/drawing/2010/main" val="0"/>
                        </a:ext>
                      </a:extLst>
                    </a:blip>
                    <a:stretch>
                      <a:fillRect/>
                    </a:stretch>
                  </pic:blipFill>
                  <pic:spPr>
                    <a:xfrm>
                      <a:off x="0" y="0"/>
                      <a:ext cx="6208395" cy="6703060"/>
                    </a:xfrm>
                    <a:prstGeom prst="rect">
                      <a:avLst/>
                    </a:prstGeom>
                  </pic:spPr>
                </pic:pic>
              </a:graphicData>
            </a:graphic>
          </wp:inline>
        </w:drawing>
      </w:r>
    </w:p>
    <w:p w14:paraId="5D4C7C62" w14:textId="55F6BEDF" w:rsidR="004B6C78" w:rsidRPr="008D327D" w:rsidRDefault="00EF6030" w:rsidP="008D327D">
      <w:pPr>
        <w:spacing w:before="240"/>
        <w:jc w:val="center"/>
        <w:rPr>
          <w:rFonts w:cs="Times New Roman"/>
          <w:szCs w:val="24"/>
          <w:lang w:val="en-GB"/>
        </w:rPr>
      </w:pPr>
      <w:r w:rsidRPr="00282169">
        <w:rPr>
          <w:rFonts w:cs="Times New Roman"/>
          <w:b/>
          <w:bCs/>
          <w:szCs w:val="24"/>
          <w:lang w:val="en-GB"/>
        </w:rPr>
        <w:t xml:space="preserve">Figure </w:t>
      </w:r>
      <w:r w:rsidRPr="00282169">
        <w:rPr>
          <w:rFonts w:eastAsia="Times New Roman" w:cs="Times New Roman"/>
          <w:b/>
          <w:szCs w:val="24"/>
          <w:lang w:val="en-GB" w:eastAsia="de-DE"/>
        </w:rPr>
        <w:t>Supplementary</w:t>
      </w:r>
      <w:r w:rsidRPr="00282169">
        <w:rPr>
          <w:rFonts w:cs="Times New Roman"/>
          <w:b/>
          <w:bCs/>
          <w:szCs w:val="24"/>
          <w:lang w:val="en-GB"/>
        </w:rPr>
        <w:t xml:space="preserve"> 7.</w:t>
      </w:r>
      <w:r w:rsidRPr="00282169">
        <w:rPr>
          <w:rFonts w:cs="Times New Roman"/>
          <w:szCs w:val="24"/>
          <w:lang w:val="en-GB"/>
        </w:rPr>
        <w:t xml:space="preserve"> </w:t>
      </w:r>
      <w:r w:rsidR="008D327D" w:rsidRPr="00282169">
        <w:rPr>
          <w:rFonts w:cs="Times New Roman"/>
          <w:szCs w:val="24"/>
          <w:lang w:val="en-GB"/>
        </w:rPr>
        <w:t>HR-TEM images of (A) U (1 mM) amended abiotic low-peptone LPM sample, (B) U (0.1 mM) amended abiotic LPM sample, (C) U (1 Mm) amended abiotic LPM sample, and their respectively EDX analysis spectrum (D, E and F).</w:t>
      </w:r>
    </w:p>
    <w:sectPr w:rsidR="004B6C78" w:rsidRPr="008D327D" w:rsidSect="0093429D">
      <w:headerReference w:type="even" r:id="rId15"/>
      <w:footerReference w:type="even" r:id="rId16"/>
      <w:footerReference w:type="default" r:id="rId17"/>
      <w:headerReference w:type="first" r:id="rId18"/>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32C7E1" w14:textId="77777777" w:rsidR="00D05973" w:rsidRDefault="00D05973" w:rsidP="00117666">
      <w:pPr>
        <w:spacing w:after="0"/>
      </w:pPr>
      <w:r>
        <w:separator/>
      </w:r>
    </w:p>
  </w:endnote>
  <w:endnote w:type="continuationSeparator" w:id="0">
    <w:p w14:paraId="751460C7" w14:textId="77777777" w:rsidR="00D05973" w:rsidRDefault="00D05973"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7C17A1" w14:textId="77777777" w:rsidR="00D05973" w:rsidRDefault="00D05973" w:rsidP="00117666">
      <w:pPr>
        <w:spacing w:after="0"/>
      </w:pPr>
      <w:r>
        <w:separator/>
      </w:r>
    </w:p>
  </w:footnote>
  <w:footnote w:type="continuationSeparator" w:id="0">
    <w:p w14:paraId="36075DF0" w14:textId="77777777" w:rsidR="00D05973" w:rsidRDefault="00D05973"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attachedTemplate r:id="rId1"/>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01F8E"/>
    <w:rsid w:val="0001436A"/>
    <w:rsid w:val="00034304"/>
    <w:rsid w:val="00035434"/>
    <w:rsid w:val="00052A14"/>
    <w:rsid w:val="00077D53"/>
    <w:rsid w:val="000C52F7"/>
    <w:rsid w:val="000F7C0B"/>
    <w:rsid w:val="00105FD9"/>
    <w:rsid w:val="00117666"/>
    <w:rsid w:val="00145676"/>
    <w:rsid w:val="001549D3"/>
    <w:rsid w:val="00160065"/>
    <w:rsid w:val="00177D84"/>
    <w:rsid w:val="00225BBD"/>
    <w:rsid w:val="00267D18"/>
    <w:rsid w:val="00274347"/>
    <w:rsid w:val="00282169"/>
    <w:rsid w:val="002868E2"/>
    <w:rsid w:val="002869C3"/>
    <w:rsid w:val="002936E4"/>
    <w:rsid w:val="002B4A57"/>
    <w:rsid w:val="002C74CA"/>
    <w:rsid w:val="003123F4"/>
    <w:rsid w:val="0035101F"/>
    <w:rsid w:val="003544FB"/>
    <w:rsid w:val="00373455"/>
    <w:rsid w:val="00384C82"/>
    <w:rsid w:val="003C0697"/>
    <w:rsid w:val="003D2F2D"/>
    <w:rsid w:val="00401590"/>
    <w:rsid w:val="00447801"/>
    <w:rsid w:val="00452E9C"/>
    <w:rsid w:val="004735C8"/>
    <w:rsid w:val="004947A6"/>
    <w:rsid w:val="004961FF"/>
    <w:rsid w:val="004B6C78"/>
    <w:rsid w:val="00517A89"/>
    <w:rsid w:val="005250F2"/>
    <w:rsid w:val="00565104"/>
    <w:rsid w:val="00582795"/>
    <w:rsid w:val="00593EEA"/>
    <w:rsid w:val="005A5EEE"/>
    <w:rsid w:val="006375C7"/>
    <w:rsid w:val="00654E8F"/>
    <w:rsid w:val="00660D05"/>
    <w:rsid w:val="006820B1"/>
    <w:rsid w:val="006B7D14"/>
    <w:rsid w:val="00701727"/>
    <w:rsid w:val="0070566C"/>
    <w:rsid w:val="00714C50"/>
    <w:rsid w:val="00725A7D"/>
    <w:rsid w:val="007501BE"/>
    <w:rsid w:val="00790BB3"/>
    <w:rsid w:val="007C206C"/>
    <w:rsid w:val="00817DD6"/>
    <w:rsid w:val="0083759F"/>
    <w:rsid w:val="00885156"/>
    <w:rsid w:val="008D27AF"/>
    <w:rsid w:val="008D327D"/>
    <w:rsid w:val="009151AA"/>
    <w:rsid w:val="0093429D"/>
    <w:rsid w:val="00943573"/>
    <w:rsid w:val="00950BA3"/>
    <w:rsid w:val="00964134"/>
    <w:rsid w:val="00970F7D"/>
    <w:rsid w:val="009743D3"/>
    <w:rsid w:val="00994A3D"/>
    <w:rsid w:val="009C2B12"/>
    <w:rsid w:val="00A174D9"/>
    <w:rsid w:val="00A9595F"/>
    <w:rsid w:val="00AA4D24"/>
    <w:rsid w:val="00AB6715"/>
    <w:rsid w:val="00B1671E"/>
    <w:rsid w:val="00B24574"/>
    <w:rsid w:val="00B25EB8"/>
    <w:rsid w:val="00B37F4D"/>
    <w:rsid w:val="00C312D1"/>
    <w:rsid w:val="00C52A7B"/>
    <w:rsid w:val="00C53F1B"/>
    <w:rsid w:val="00C56BAF"/>
    <w:rsid w:val="00C679AA"/>
    <w:rsid w:val="00C75972"/>
    <w:rsid w:val="00CB5CAD"/>
    <w:rsid w:val="00CD066B"/>
    <w:rsid w:val="00CE4FEE"/>
    <w:rsid w:val="00D05973"/>
    <w:rsid w:val="00D060CF"/>
    <w:rsid w:val="00D7364A"/>
    <w:rsid w:val="00DB59C3"/>
    <w:rsid w:val="00DC259A"/>
    <w:rsid w:val="00DE23E8"/>
    <w:rsid w:val="00E52377"/>
    <w:rsid w:val="00E537AD"/>
    <w:rsid w:val="00E64E17"/>
    <w:rsid w:val="00E866C9"/>
    <w:rsid w:val="00EA3D3C"/>
    <w:rsid w:val="00EC090A"/>
    <w:rsid w:val="00ED20B5"/>
    <w:rsid w:val="00EF6030"/>
    <w:rsid w:val="00F46900"/>
    <w:rsid w:val="00F61D89"/>
    <w:rsid w:val="00F86C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7A95B22-B4E8-4C8E-ABCB-1E2B9143F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1</TotalTime>
  <Pages>8</Pages>
  <Words>3185</Words>
  <Characters>18160</Characters>
  <Application>Microsoft Office Word</Application>
  <DocSecurity>0</DocSecurity>
  <Lines>151</Lines>
  <Paragraphs>42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Abigail Rassette</cp:lastModifiedBy>
  <cp:revision>2</cp:revision>
  <cp:lastPrinted>2013-10-03T12:51:00Z</cp:lastPrinted>
  <dcterms:created xsi:type="dcterms:W3CDTF">2022-12-16T16:53:00Z</dcterms:created>
  <dcterms:modified xsi:type="dcterms:W3CDTF">2022-12-16T16:53:00Z</dcterms:modified>
</cp:coreProperties>
</file>