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1613A57F" w:rsidR="00654E8F" w:rsidRPr="00342E36" w:rsidRDefault="00654E8F" w:rsidP="0001436A">
      <w:pPr>
        <w:pStyle w:val="SupplementaryMaterial"/>
      </w:pPr>
      <w:r w:rsidRPr="00342E36">
        <w:t>Supplementary Material</w:t>
      </w:r>
    </w:p>
    <w:p w14:paraId="0AC0B741" w14:textId="0886BF77" w:rsidR="00D4761A" w:rsidRPr="00342E36" w:rsidRDefault="00D4761A" w:rsidP="00D4761A">
      <w:pPr>
        <w:pStyle w:val="Title"/>
      </w:pPr>
      <w:r w:rsidRPr="00342E36">
        <w:t>Supplementary Figures</w:t>
      </w:r>
    </w:p>
    <w:p w14:paraId="6754D378" w14:textId="77777777" w:rsidR="00994A3D" w:rsidRPr="00342E36" w:rsidRDefault="00994A3D" w:rsidP="00994A3D">
      <w:pPr>
        <w:keepNext/>
        <w:rPr>
          <w:rFonts w:cs="Times New Roman"/>
          <w:szCs w:val="24"/>
        </w:rPr>
      </w:pPr>
    </w:p>
    <w:p w14:paraId="3ACCF68D" w14:textId="77777777" w:rsidR="00B560CE" w:rsidRPr="00342E36" w:rsidRDefault="00B560CE" w:rsidP="00B560CE">
      <w:pPr>
        <w:spacing w:after="0" w:line="276" w:lineRule="auto"/>
        <w:jc w:val="both"/>
        <w:rPr>
          <w:rFonts w:cstheme="minorHAnsi"/>
          <w:sz w:val="20"/>
          <w:szCs w:val="20"/>
          <w:lang w:val="en-GB"/>
        </w:rPr>
      </w:pPr>
      <w:r w:rsidRPr="00342E36">
        <w:rPr>
          <w:rFonts w:cstheme="minorHAnsi"/>
          <w:noProof/>
          <w:sz w:val="20"/>
          <w:szCs w:val="20"/>
          <w:lang w:val="en-GB"/>
        </w:rPr>
        <w:drawing>
          <wp:inline distT="0" distB="0" distL="0" distR="0" wp14:anchorId="02E9D531" wp14:editId="5FA47784">
            <wp:extent cx="2800800" cy="1800000"/>
            <wp:effectExtent l="12700" t="12700" r="6350" b="16510"/>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800" cy="1800000"/>
                    </a:xfrm>
                    <a:prstGeom prst="rect">
                      <a:avLst/>
                    </a:prstGeom>
                    <a:ln>
                      <a:solidFill>
                        <a:schemeClr val="accent1"/>
                      </a:solidFill>
                    </a:ln>
                  </pic:spPr>
                </pic:pic>
              </a:graphicData>
            </a:graphic>
          </wp:inline>
        </w:drawing>
      </w:r>
      <w:r w:rsidRPr="00342E36">
        <w:rPr>
          <w:rFonts w:cstheme="minorHAnsi"/>
          <w:sz w:val="20"/>
          <w:szCs w:val="20"/>
          <w:lang w:val="en-GB"/>
        </w:rPr>
        <w:t xml:space="preserve">    </w:t>
      </w:r>
      <w:r w:rsidRPr="00342E36">
        <w:rPr>
          <w:rFonts w:cstheme="minorHAnsi"/>
          <w:noProof/>
          <w:sz w:val="20"/>
          <w:szCs w:val="20"/>
          <w:lang w:val="en-GB"/>
        </w:rPr>
        <w:drawing>
          <wp:inline distT="0" distB="0" distL="0" distR="0" wp14:anchorId="4389F510" wp14:editId="1E8B5183">
            <wp:extent cx="2800800" cy="1800000"/>
            <wp:effectExtent l="12700" t="12700" r="6350" b="1651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800" cy="1800000"/>
                    </a:xfrm>
                    <a:prstGeom prst="rect">
                      <a:avLst/>
                    </a:prstGeom>
                    <a:ln>
                      <a:solidFill>
                        <a:schemeClr val="accent1"/>
                      </a:solidFill>
                    </a:ln>
                  </pic:spPr>
                </pic:pic>
              </a:graphicData>
            </a:graphic>
          </wp:inline>
        </w:drawing>
      </w:r>
    </w:p>
    <w:p w14:paraId="641B4009" w14:textId="77777777" w:rsidR="00B560CE" w:rsidRPr="00342E36" w:rsidRDefault="00B560CE" w:rsidP="00B560CE">
      <w:pPr>
        <w:spacing w:after="0" w:line="276" w:lineRule="auto"/>
        <w:jc w:val="center"/>
        <w:rPr>
          <w:rFonts w:eastAsia="Times New Roman" w:cstheme="minorHAnsi"/>
          <w:color w:val="000000"/>
          <w:szCs w:val="24"/>
          <w:lang w:val="en-GB"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b/>
          <w:bCs/>
          <w:color w:val="000000"/>
          <w:szCs w:val="24"/>
          <w:lang w:val="en-GB" w:eastAsia="en-GB"/>
        </w:rPr>
        <w:t>B</w:t>
      </w:r>
    </w:p>
    <w:p w14:paraId="047477AF" w14:textId="77777777" w:rsidR="00B560CE" w:rsidRPr="00342E36" w:rsidRDefault="00B560CE" w:rsidP="00B560CE">
      <w:pPr>
        <w:spacing w:after="0" w:line="276" w:lineRule="auto"/>
        <w:jc w:val="both"/>
        <w:rPr>
          <w:rFonts w:cstheme="minorHAnsi"/>
          <w:sz w:val="20"/>
          <w:szCs w:val="20"/>
          <w:lang w:val="en-GB"/>
        </w:rPr>
      </w:pPr>
      <w:r w:rsidRPr="00342E36">
        <w:rPr>
          <w:rFonts w:cstheme="minorHAnsi"/>
          <w:noProof/>
          <w:sz w:val="20"/>
          <w:szCs w:val="20"/>
          <w:lang w:val="en-GB"/>
        </w:rPr>
        <w:drawing>
          <wp:inline distT="0" distB="0" distL="0" distR="0" wp14:anchorId="61C2DB3D" wp14:editId="0B61AC66">
            <wp:extent cx="2800800" cy="1800000"/>
            <wp:effectExtent l="12700" t="12700" r="6350" b="16510"/>
            <wp:docPr id="36" name="Picture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800" cy="1800000"/>
                    </a:xfrm>
                    <a:prstGeom prst="rect">
                      <a:avLst/>
                    </a:prstGeom>
                    <a:ln>
                      <a:solidFill>
                        <a:schemeClr val="accent1"/>
                      </a:solidFill>
                    </a:ln>
                  </pic:spPr>
                </pic:pic>
              </a:graphicData>
            </a:graphic>
          </wp:inline>
        </w:drawing>
      </w:r>
      <w:r w:rsidRPr="00342E36">
        <w:rPr>
          <w:rFonts w:cstheme="minorHAnsi"/>
          <w:sz w:val="20"/>
          <w:szCs w:val="20"/>
          <w:lang w:val="en-GB"/>
        </w:rPr>
        <w:t xml:space="preserve">    </w:t>
      </w:r>
      <w:r w:rsidRPr="00342E36">
        <w:rPr>
          <w:rFonts w:cstheme="minorHAnsi"/>
          <w:noProof/>
          <w:sz w:val="20"/>
          <w:szCs w:val="20"/>
          <w:lang w:val="en-GB"/>
        </w:rPr>
        <w:drawing>
          <wp:inline distT="0" distB="0" distL="0" distR="0" wp14:anchorId="3D1F747C" wp14:editId="7AC4920F">
            <wp:extent cx="2800800" cy="1800000"/>
            <wp:effectExtent l="12700" t="12700" r="6350" b="1651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800" cy="1800000"/>
                    </a:xfrm>
                    <a:prstGeom prst="rect">
                      <a:avLst/>
                    </a:prstGeom>
                    <a:ln>
                      <a:solidFill>
                        <a:schemeClr val="accent1"/>
                      </a:solidFill>
                    </a:ln>
                  </pic:spPr>
                </pic:pic>
              </a:graphicData>
            </a:graphic>
          </wp:inline>
        </w:drawing>
      </w:r>
    </w:p>
    <w:p w14:paraId="032022F5" w14:textId="77777777" w:rsidR="00B560CE" w:rsidRPr="00342E36" w:rsidRDefault="00B560CE" w:rsidP="00B560CE">
      <w:pPr>
        <w:spacing w:after="0" w:line="276" w:lineRule="auto"/>
        <w:jc w:val="center"/>
        <w:rPr>
          <w:rFonts w:eastAsia="Times New Roman" w:cstheme="minorHAnsi"/>
          <w:color w:val="000000"/>
          <w:szCs w:val="24"/>
          <w:lang w:val="en-GB" w:eastAsia="en-GB"/>
        </w:rPr>
      </w:pPr>
      <w:r w:rsidRPr="00342E36">
        <w:rPr>
          <w:rFonts w:eastAsia="Times New Roman" w:cstheme="minorHAnsi"/>
          <w:b/>
          <w:bCs/>
          <w:color w:val="000000"/>
          <w:szCs w:val="24"/>
          <w:lang w:val="en-GB" w:eastAsia="en-GB"/>
        </w:rPr>
        <w:t>C</w:t>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b/>
          <w:bCs/>
          <w:color w:val="000000"/>
          <w:szCs w:val="24"/>
          <w:lang w:val="en-GB" w:eastAsia="en-GB"/>
        </w:rPr>
        <w:t>D</w:t>
      </w:r>
    </w:p>
    <w:p w14:paraId="3AE196DF" w14:textId="743CCF7E" w:rsidR="00994A3D" w:rsidRPr="00342E36" w:rsidRDefault="00994A3D"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w:t>
      </w:r>
      <w:r w:rsidRPr="00342E36">
        <w:rPr>
          <w:rFonts w:cs="Times New Roman"/>
          <w:b/>
          <w:szCs w:val="24"/>
        </w:rPr>
        <w:fldChar w:fldCharType="begin"/>
      </w:r>
      <w:r w:rsidRPr="00342E36">
        <w:rPr>
          <w:rFonts w:cs="Times New Roman"/>
          <w:b/>
          <w:szCs w:val="24"/>
        </w:rPr>
        <w:instrText xml:space="preserve"> SEQ Figure \* ARABIC </w:instrText>
      </w:r>
      <w:r w:rsidRPr="00342E36">
        <w:rPr>
          <w:rFonts w:cs="Times New Roman"/>
          <w:b/>
          <w:szCs w:val="24"/>
        </w:rPr>
        <w:fldChar w:fldCharType="separate"/>
      </w:r>
      <w:r w:rsidR="00ED20B5" w:rsidRPr="00342E36">
        <w:rPr>
          <w:rFonts w:cs="Times New Roman"/>
          <w:b/>
          <w:noProof/>
          <w:szCs w:val="24"/>
        </w:rPr>
        <w:t>1</w:t>
      </w:r>
      <w:r w:rsidRPr="00342E36">
        <w:rPr>
          <w:rFonts w:cs="Times New Roman"/>
          <w:b/>
          <w:szCs w:val="24"/>
        </w:rPr>
        <w:fldChar w:fldCharType="end"/>
      </w:r>
      <w:r w:rsidRPr="00342E36">
        <w:rPr>
          <w:rFonts w:cs="Times New Roman"/>
          <w:b/>
          <w:szCs w:val="24"/>
        </w:rPr>
        <w:t>.</w:t>
      </w:r>
      <w:r w:rsidRPr="00342E36">
        <w:rPr>
          <w:rFonts w:cs="Times New Roman"/>
          <w:szCs w:val="24"/>
        </w:rPr>
        <w:t xml:space="preserve"> </w:t>
      </w:r>
      <w:r w:rsidR="00B560CE" w:rsidRPr="00342E36">
        <w:rPr>
          <w:rFonts w:cs="Times New Roman"/>
          <w:szCs w:val="24"/>
        </w:rPr>
        <w:t xml:space="preserve">PCA plots generated using the </w:t>
      </w:r>
      <w:proofErr w:type="spellStart"/>
      <w:r w:rsidR="00B560CE" w:rsidRPr="00342E36">
        <w:rPr>
          <w:rFonts w:cs="Times New Roman"/>
          <w:szCs w:val="24"/>
        </w:rPr>
        <w:t>Phantasus</w:t>
      </w:r>
      <w:proofErr w:type="spellEnd"/>
      <w:r w:rsidR="00B560CE" w:rsidRPr="00342E36">
        <w:rPr>
          <w:rFonts w:cs="Times New Roman"/>
          <w:szCs w:val="24"/>
        </w:rPr>
        <w:t xml:space="preserve"> tool (</w:t>
      </w:r>
      <w:proofErr w:type="spellStart"/>
      <w:r w:rsidR="00B560CE" w:rsidRPr="00342E36">
        <w:rPr>
          <w:rFonts w:cs="Times New Roman"/>
          <w:szCs w:val="24"/>
        </w:rPr>
        <w:t>Zenkova</w:t>
      </w:r>
      <w:proofErr w:type="spellEnd"/>
      <w:r w:rsidR="00B560CE" w:rsidRPr="00342E36">
        <w:rPr>
          <w:rFonts w:cs="Times New Roman"/>
          <w:szCs w:val="24"/>
        </w:rPr>
        <w:t xml:space="preserve"> et al., 2018) and the </w:t>
      </w:r>
      <w:r w:rsidR="00B62EAC" w:rsidRPr="00342E36">
        <w:rPr>
          <w:rFonts w:cs="Times New Roman"/>
          <w:szCs w:val="24"/>
        </w:rPr>
        <w:t>Type</w:t>
      </w:r>
      <w:r w:rsidR="00B560CE" w:rsidRPr="00342E36">
        <w:rPr>
          <w:rFonts w:cs="Times New Roman"/>
          <w:szCs w:val="24"/>
        </w:rPr>
        <w:t xml:space="preserve"> IIIa </w:t>
      </w:r>
      <w:r w:rsidR="00B560CE" w:rsidRPr="00342E36">
        <w:rPr>
          <w:rFonts w:cs="Times New Roman"/>
          <w:b/>
          <w:bCs/>
          <w:szCs w:val="24"/>
        </w:rPr>
        <w:t>(A, C)</w:t>
      </w:r>
      <w:r w:rsidR="00B560CE" w:rsidRPr="00342E36">
        <w:rPr>
          <w:rFonts w:cs="Times New Roman"/>
          <w:szCs w:val="24"/>
        </w:rPr>
        <w:t xml:space="preserve"> and </w:t>
      </w:r>
      <w:proofErr w:type="spellStart"/>
      <w:r w:rsidR="00B560CE" w:rsidRPr="00342E36">
        <w:rPr>
          <w:rFonts w:cs="Times New Roman"/>
          <w:szCs w:val="24"/>
        </w:rPr>
        <w:t>IIIb</w:t>
      </w:r>
      <w:proofErr w:type="spellEnd"/>
      <w:r w:rsidR="00B560CE" w:rsidRPr="00342E36">
        <w:rPr>
          <w:rFonts w:cs="Times New Roman"/>
          <w:szCs w:val="24"/>
        </w:rPr>
        <w:t xml:space="preserve"> </w:t>
      </w:r>
      <w:r w:rsidR="00B560CE" w:rsidRPr="00342E36">
        <w:rPr>
          <w:rFonts w:cs="Times New Roman"/>
          <w:b/>
          <w:bCs/>
          <w:szCs w:val="24"/>
        </w:rPr>
        <w:t>(B, D)</w:t>
      </w:r>
      <w:r w:rsidR="00B560CE" w:rsidRPr="00342E36">
        <w:rPr>
          <w:rFonts w:cs="Times New Roman"/>
          <w:szCs w:val="24"/>
        </w:rPr>
        <w:t xml:space="preserve"> data as inferred for the eight studied breeds and seven tested myogenesis </w:t>
      </w:r>
      <w:r w:rsidR="00317B83" w:rsidRPr="00342E36">
        <w:rPr>
          <w:rFonts w:cs="Times New Roman"/>
          <w:szCs w:val="24"/>
        </w:rPr>
        <w:t xml:space="preserve">associated </w:t>
      </w:r>
      <w:r w:rsidR="00B560CE" w:rsidRPr="00342E36">
        <w:rPr>
          <w:rFonts w:cs="Times New Roman"/>
          <w:szCs w:val="24"/>
        </w:rPr>
        <w:t xml:space="preserve">genes expressed in the breast </w:t>
      </w:r>
      <w:r w:rsidR="00B560CE" w:rsidRPr="00342E36">
        <w:rPr>
          <w:rFonts w:cs="Times New Roman"/>
          <w:b/>
          <w:bCs/>
          <w:szCs w:val="24"/>
        </w:rPr>
        <w:t>(A, B)</w:t>
      </w:r>
      <w:r w:rsidR="00B560CE" w:rsidRPr="00342E36">
        <w:rPr>
          <w:rFonts w:cs="Times New Roman"/>
          <w:szCs w:val="24"/>
        </w:rPr>
        <w:t xml:space="preserve"> and thigh </w:t>
      </w:r>
      <w:r w:rsidR="00B560CE" w:rsidRPr="00342E36">
        <w:rPr>
          <w:rFonts w:cs="Times New Roman"/>
          <w:b/>
          <w:bCs/>
          <w:szCs w:val="24"/>
        </w:rPr>
        <w:t>(C, D)</w:t>
      </w:r>
      <w:r w:rsidR="00B560CE" w:rsidRPr="00342E36">
        <w:rPr>
          <w:rFonts w:cs="Times New Roman"/>
          <w:szCs w:val="24"/>
        </w:rPr>
        <w:t xml:space="preserve"> muscles. For PCA analysis, similarity matrices were used based on the Euclidean metric. X and Y axes show principal component 1 (PC1) and principal component 2 (PC2) that explain respective percentage values of the total variance. N = 8 data points (breeds).</w:t>
      </w:r>
    </w:p>
    <w:p w14:paraId="7B65BC41" w14:textId="346BDC46" w:rsidR="00D4761A" w:rsidRPr="00342E36" w:rsidRDefault="00D4761A">
      <w:pPr>
        <w:spacing w:before="0" w:after="200" w:line="276" w:lineRule="auto"/>
      </w:pPr>
      <w:r w:rsidRPr="00342E36">
        <w:br w:type="page"/>
      </w:r>
    </w:p>
    <w:p w14:paraId="0A6C76A4" w14:textId="77777777" w:rsidR="00D4761A" w:rsidRPr="00342E36" w:rsidRDefault="00D4761A" w:rsidP="00D4761A">
      <w:pPr>
        <w:keepNext/>
        <w:rPr>
          <w:rFonts w:cs="Times New Roman"/>
          <w:szCs w:val="24"/>
        </w:rPr>
      </w:pPr>
    </w:p>
    <w:p w14:paraId="2DEDCDE9" w14:textId="77777777" w:rsidR="00D13961" w:rsidRPr="00342E36" w:rsidRDefault="00D13961" w:rsidP="00D13961">
      <w:pPr>
        <w:spacing w:after="0" w:line="276" w:lineRule="auto"/>
        <w:jc w:val="center"/>
        <w:rPr>
          <w:lang w:val="en-GB"/>
        </w:rPr>
      </w:pPr>
      <w:r w:rsidRPr="00342E36">
        <w:rPr>
          <w:noProof/>
          <w:lang w:val="en-GB"/>
        </w:rPr>
        <w:drawing>
          <wp:inline distT="0" distB="0" distL="0" distR="0" wp14:anchorId="17012A3B" wp14:editId="22BDD0F5">
            <wp:extent cx="5040000" cy="4028400"/>
            <wp:effectExtent l="12700" t="12700" r="14605"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
                      <a:extLst>
                        <a:ext uri="{28A0092B-C50C-407E-A947-70E740481C1C}">
                          <a14:useLocalDpi xmlns:a14="http://schemas.microsoft.com/office/drawing/2010/main" val="0"/>
                        </a:ext>
                      </a:extLst>
                    </a:blip>
                    <a:stretch>
                      <a:fillRect/>
                    </a:stretch>
                  </pic:blipFill>
                  <pic:spPr>
                    <a:xfrm>
                      <a:off x="0" y="0"/>
                      <a:ext cx="5040000" cy="4028400"/>
                    </a:xfrm>
                    <a:prstGeom prst="rect">
                      <a:avLst/>
                    </a:prstGeom>
                    <a:ln>
                      <a:solidFill>
                        <a:schemeClr val="accent1"/>
                      </a:solidFill>
                    </a:ln>
                  </pic:spPr>
                </pic:pic>
              </a:graphicData>
            </a:graphic>
          </wp:inline>
        </w:drawing>
      </w:r>
    </w:p>
    <w:p w14:paraId="4C421D91" w14:textId="78F009F0"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S2</w:t>
      </w:r>
      <w:r w:rsidRPr="00342E36">
        <w:rPr>
          <w:rFonts w:cs="Times New Roman"/>
          <w:b/>
          <w:szCs w:val="24"/>
        </w:rPr>
        <w:t>.</w:t>
      </w:r>
      <w:r w:rsidRPr="00342E36">
        <w:rPr>
          <w:rFonts w:cs="Times New Roman"/>
          <w:szCs w:val="24"/>
        </w:rPr>
        <w:t xml:space="preserve"> </w:t>
      </w:r>
      <w:r w:rsidR="00D13961" w:rsidRPr="00342E36">
        <w:rPr>
          <w:rFonts w:cs="Times New Roman"/>
          <w:szCs w:val="24"/>
        </w:rPr>
        <w:t>Heatmap and clustering trees for 13 breeds based on early growth traits, including egg weight and body weight of chicks at three ages</w:t>
      </w:r>
      <w:r w:rsidR="005117F7" w:rsidRPr="00342E36">
        <w:rPr>
          <w:rFonts w:cs="Times New Roman"/>
          <w:szCs w:val="24"/>
        </w:rPr>
        <w:t>,</w:t>
      </w:r>
      <w:r w:rsidR="00D13961" w:rsidRPr="00342E36">
        <w:rPr>
          <w:rFonts w:cs="Times New Roman"/>
          <w:szCs w:val="24"/>
        </w:rPr>
        <w:t xml:space="preserve"> as generated in the </w:t>
      </w:r>
      <w:proofErr w:type="spellStart"/>
      <w:r w:rsidR="00D13961" w:rsidRPr="00342E36">
        <w:rPr>
          <w:rFonts w:cs="Times New Roman"/>
          <w:szCs w:val="24"/>
        </w:rPr>
        <w:t>ClustVis</w:t>
      </w:r>
      <w:proofErr w:type="spellEnd"/>
      <w:r w:rsidR="00D13961" w:rsidRPr="00342E36">
        <w:rPr>
          <w:rFonts w:cs="Times New Roman"/>
          <w:szCs w:val="24"/>
        </w:rPr>
        <w:t xml:space="preserve"> software (</w:t>
      </w:r>
      <w:proofErr w:type="spellStart"/>
      <w:r w:rsidR="00D13961" w:rsidRPr="00342E36">
        <w:rPr>
          <w:rFonts w:cs="Times New Roman"/>
          <w:szCs w:val="24"/>
        </w:rPr>
        <w:t>Metsalu</w:t>
      </w:r>
      <w:proofErr w:type="spellEnd"/>
      <w:r w:rsidR="00D13961" w:rsidRPr="00342E36">
        <w:rPr>
          <w:rFonts w:cs="Times New Roman"/>
          <w:szCs w:val="24"/>
        </w:rPr>
        <w:t xml:space="preserve"> and </w:t>
      </w:r>
      <w:proofErr w:type="spellStart"/>
      <w:r w:rsidR="00D13961" w:rsidRPr="00342E36">
        <w:rPr>
          <w:rFonts w:cs="Times New Roman"/>
          <w:szCs w:val="24"/>
        </w:rPr>
        <w:t>Vilo</w:t>
      </w:r>
      <w:proofErr w:type="spellEnd"/>
      <w:r w:rsidR="00D13961" w:rsidRPr="00342E36">
        <w:rPr>
          <w:rFonts w:cs="Times New Roman"/>
          <w:szCs w:val="24"/>
        </w:rPr>
        <w:t>, 2015) using Euclidean distances (</w:t>
      </w:r>
      <w:r w:rsidR="0045207A" w:rsidRPr="00342E36">
        <w:rPr>
          <w:rFonts w:cs="Times New Roman"/>
          <w:szCs w:val="24"/>
        </w:rPr>
        <w:t>with the average option selected as linkage method</w:t>
      </w:r>
      <w:r w:rsidR="00D13961" w:rsidRPr="00342E36">
        <w:rPr>
          <w:rFonts w:cs="Times New Roman"/>
          <w:szCs w:val="24"/>
        </w:rPr>
        <w:t>).</w:t>
      </w:r>
    </w:p>
    <w:p w14:paraId="4734B45E" w14:textId="4BF84274" w:rsidR="00D4761A" w:rsidRPr="00342E36" w:rsidRDefault="00D4761A">
      <w:pPr>
        <w:spacing w:before="0" w:after="200" w:line="276" w:lineRule="auto"/>
      </w:pPr>
      <w:r w:rsidRPr="00342E36">
        <w:br w:type="page"/>
      </w:r>
    </w:p>
    <w:p w14:paraId="265F69F7" w14:textId="77777777" w:rsidR="00D4761A" w:rsidRPr="00342E36" w:rsidRDefault="00D4761A" w:rsidP="00D4761A">
      <w:pPr>
        <w:keepNext/>
        <w:rPr>
          <w:rFonts w:cs="Times New Roman"/>
          <w:szCs w:val="24"/>
        </w:rPr>
      </w:pPr>
    </w:p>
    <w:p w14:paraId="61D70F29" w14:textId="77777777" w:rsidR="002C2CDC" w:rsidRPr="00342E36" w:rsidRDefault="002C2CDC" w:rsidP="002C2CDC">
      <w:pPr>
        <w:spacing w:after="0" w:line="276" w:lineRule="auto"/>
        <w:jc w:val="both"/>
        <w:rPr>
          <w:rFonts w:cstheme="minorHAnsi"/>
          <w:sz w:val="20"/>
          <w:szCs w:val="20"/>
        </w:rPr>
      </w:pPr>
      <w:r w:rsidRPr="00342E36">
        <w:rPr>
          <w:rFonts w:cstheme="minorHAnsi"/>
          <w:noProof/>
          <w:sz w:val="20"/>
          <w:szCs w:val="20"/>
          <w:lang w:val="en-GB"/>
        </w:rPr>
        <w:drawing>
          <wp:inline distT="0" distB="0" distL="0" distR="0" wp14:anchorId="0DADD415" wp14:editId="60ADDC21">
            <wp:extent cx="3852000" cy="2476800"/>
            <wp:effectExtent l="12700" t="12700" r="8890" b="12700"/>
            <wp:docPr id="45" name="Picture 4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52000" cy="24768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cstheme="minorHAnsi"/>
          <w:noProof/>
          <w:sz w:val="20"/>
          <w:szCs w:val="20"/>
          <w:lang w:val="en-GB"/>
        </w:rPr>
        <w:drawing>
          <wp:inline distT="0" distB="0" distL="0" distR="0" wp14:anchorId="08E2C82A" wp14:editId="7F25B57E">
            <wp:extent cx="1800000" cy="2793600"/>
            <wp:effectExtent l="12700" t="12700" r="16510" b="13335"/>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2793600"/>
                    </a:xfrm>
                    <a:prstGeom prst="rect">
                      <a:avLst/>
                    </a:prstGeom>
                    <a:ln>
                      <a:solidFill>
                        <a:schemeClr val="accent1"/>
                      </a:solidFill>
                    </a:ln>
                  </pic:spPr>
                </pic:pic>
              </a:graphicData>
            </a:graphic>
          </wp:inline>
        </w:drawing>
      </w:r>
    </w:p>
    <w:p w14:paraId="126D7F00" w14:textId="77777777" w:rsidR="002C2CDC" w:rsidRPr="00342E36" w:rsidRDefault="002C2CDC" w:rsidP="002C2CDC">
      <w:pPr>
        <w:spacing w:after="0" w:line="276" w:lineRule="auto"/>
        <w:ind w:left="708" w:firstLine="708"/>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46A86452" w14:textId="642F4277"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S3</w:t>
      </w:r>
      <w:r w:rsidRPr="00342E36">
        <w:rPr>
          <w:rFonts w:cs="Times New Roman"/>
          <w:b/>
          <w:szCs w:val="24"/>
        </w:rPr>
        <w:t>.</w:t>
      </w:r>
      <w:r w:rsidRPr="00342E36">
        <w:rPr>
          <w:rFonts w:cs="Times New Roman"/>
          <w:szCs w:val="24"/>
        </w:rPr>
        <w:t xml:space="preserve"> </w:t>
      </w:r>
      <w:r w:rsidR="002C2CDC" w:rsidRPr="00342E36">
        <w:rPr>
          <w:rFonts w:cstheme="minorHAnsi"/>
          <w:szCs w:val="24"/>
        </w:rPr>
        <w:t xml:space="preserve">Analysis of the distribution of 13 breeds by postnatal growth traits, including egg weight, body weight of chicks at three ages, and growth rate over two periods, as performed using the </w:t>
      </w:r>
      <w:proofErr w:type="spellStart"/>
      <w:r w:rsidR="002C2CDC" w:rsidRPr="00342E36">
        <w:rPr>
          <w:rFonts w:cstheme="minorHAnsi"/>
          <w:szCs w:val="24"/>
        </w:rPr>
        <w:t>Phantasus</w:t>
      </w:r>
      <w:proofErr w:type="spellEnd"/>
      <w:r w:rsidR="002C2CDC" w:rsidRPr="00342E36">
        <w:rPr>
          <w:rFonts w:cstheme="minorHAnsi"/>
          <w:szCs w:val="24"/>
        </w:rPr>
        <w:t xml:space="preserve"> software (</w:t>
      </w:r>
      <w:proofErr w:type="spellStart"/>
      <w:r w:rsidR="002C2CDC" w:rsidRPr="00342E36">
        <w:rPr>
          <w:rFonts w:cstheme="minorHAnsi"/>
          <w:szCs w:val="24"/>
        </w:rPr>
        <w:t>Zenkova</w:t>
      </w:r>
      <w:proofErr w:type="spellEnd"/>
      <w:r w:rsidR="002C2CDC" w:rsidRPr="00342E36">
        <w:rPr>
          <w:rFonts w:cstheme="minorHAnsi"/>
          <w:szCs w:val="24"/>
        </w:rPr>
        <w:t xml:space="preserve"> et al., 2018). </w:t>
      </w:r>
      <w:r w:rsidR="002C2CDC" w:rsidRPr="00342E36">
        <w:rPr>
          <w:rFonts w:cstheme="minorHAnsi"/>
          <w:b/>
          <w:bCs/>
          <w:szCs w:val="24"/>
        </w:rPr>
        <w:t>(A)</w:t>
      </w:r>
      <w:r w:rsidR="002C2CDC" w:rsidRPr="00342E36">
        <w:rPr>
          <w:rFonts w:cstheme="minorHAnsi"/>
          <w:szCs w:val="24"/>
        </w:rPr>
        <w:t xml:space="preserve"> PCA plot. X and Y axes show principal component 1 (PC1) and principal component 2 (PC2) that explain 88.7% and 7.0% of the total variance, respectively. N = 13 data points (breeds). </w:t>
      </w:r>
      <w:r w:rsidR="002C2CDC" w:rsidRPr="00342E36">
        <w:rPr>
          <w:rFonts w:cstheme="minorHAnsi"/>
          <w:b/>
          <w:bCs/>
          <w:szCs w:val="24"/>
        </w:rPr>
        <w:t>(B)</w:t>
      </w:r>
      <w:r w:rsidR="002C2CDC" w:rsidRPr="00342E36">
        <w:rPr>
          <w:rFonts w:cstheme="minorHAnsi"/>
          <w:szCs w:val="24"/>
        </w:rPr>
        <w:t xml:space="preserve"> Heatmap and hierarchical clustering tree using Euclidean distance-based similarity matrix. For clustering, matrix values (for a precomputed distance matrix) were applied as metrics (with the average linkage method option selected).</w:t>
      </w:r>
    </w:p>
    <w:p w14:paraId="656A3818" w14:textId="36F6CEE8" w:rsidR="00D4761A" w:rsidRPr="00342E36" w:rsidRDefault="00D4761A">
      <w:pPr>
        <w:spacing w:before="0" w:after="200" w:line="276" w:lineRule="auto"/>
      </w:pPr>
      <w:r w:rsidRPr="00342E36">
        <w:br w:type="page"/>
      </w:r>
    </w:p>
    <w:p w14:paraId="62B66539" w14:textId="77777777" w:rsidR="00D4761A" w:rsidRPr="00342E36" w:rsidRDefault="00D4761A" w:rsidP="00D4761A">
      <w:pPr>
        <w:keepNext/>
        <w:rPr>
          <w:rFonts w:cs="Times New Roman"/>
          <w:szCs w:val="24"/>
        </w:rPr>
      </w:pPr>
    </w:p>
    <w:p w14:paraId="031668DF" w14:textId="77777777" w:rsidR="00F557C3" w:rsidRPr="00342E36" w:rsidRDefault="00F557C3" w:rsidP="00F557C3">
      <w:pPr>
        <w:spacing w:after="0" w:line="276" w:lineRule="auto"/>
        <w:jc w:val="both"/>
        <w:rPr>
          <w:rFonts w:cstheme="minorHAnsi"/>
          <w:sz w:val="20"/>
          <w:szCs w:val="20"/>
        </w:rPr>
      </w:pPr>
      <w:r w:rsidRPr="00342E36">
        <w:rPr>
          <w:rFonts w:cstheme="minorHAnsi"/>
          <w:noProof/>
          <w:sz w:val="20"/>
          <w:szCs w:val="20"/>
        </w:rPr>
        <w:drawing>
          <wp:inline distT="0" distB="0" distL="0" distR="0" wp14:anchorId="63E1ED81" wp14:editId="6D61538A">
            <wp:extent cx="3409200" cy="2196000"/>
            <wp:effectExtent l="12700" t="12700" r="7620" b="13970"/>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09200" cy="21960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cstheme="minorHAnsi"/>
          <w:noProof/>
          <w:sz w:val="20"/>
          <w:szCs w:val="20"/>
          <w:lang w:val="en-GB"/>
        </w:rPr>
        <w:drawing>
          <wp:inline distT="0" distB="0" distL="0" distR="0" wp14:anchorId="49CEC1A1" wp14:editId="1BE717EE">
            <wp:extent cx="2170800" cy="2196000"/>
            <wp:effectExtent l="12700" t="12700" r="13970" b="13970"/>
            <wp:docPr id="39" name="Picture 3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0800" cy="2196000"/>
                    </a:xfrm>
                    <a:prstGeom prst="rect">
                      <a:avLst/>
                    </a:prstGeom>
                    <a:ln>
                      <a:solidFill>
                        <a:schemeClr val="accent1"/>
                      </a:solidFill>
                    </a:ln>
                  </pic:spPr>
                </pic:pic>
              </a:graphicData>
            </a:graphic>
          </wp:inline>
        </w:drawing>
      </w:r>
    </w:p>
    <w:p w14:paraId="0DC1EE5C" w14:textId="45682920" w:rsidR="00F557C3" w:rsidRPr="00342E36" w:rsidRDefault="00F557C3" w:rsidP="00F557C3">
      <w:pPr>
        <w:spacing w:after="0" w:line="276" w:lineRule="auto"/>
        <w:ind w:left="708" w:firstLine="708"/>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26F22617" w14:textId="38AF415B"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S4</w:t>
      </w:r>
      <w:r w:rsidRPr="00342E36">
        <w:rPr>
          <w:rFonts w:cs="Times New Roman"/>
          <w:b/>
          <w:szCs w:val="24"/>
        </w:rPr>
        <w:t>.</w:t>
      </w:r>
      <w:r w:rsidRPr="00342E36">
        <w:rPr>
          <w:rFonts w:cs="Times New Roman"/>
          <w:szCs w:val="24"/>
        </w:rPr>
        <w:t xml:space="preserve"> </w:t>
      </w:r>
      <w:r w:rsidR="00F557C3" w:rsidRPr="00342E36">
        <w:rPr>
          <w:rFonts w:cs="Times New Roman"/>
          <w:szCs w:val="24"/>
        </w:rPr>
        <w:t>Analysis of the distribution of 13 breeds according to the characteristics of E7</w:t>
      </w:r>
      <w:r w:rsidR="00562350" w:rsidRPr="00342E36">
        <w:rPr>
          <w:rFonts w:cs="Times New Roman"/>
          <w:szCs w:val="24"/>
        </w:rPr>
        <w:t xml:space="preserve"> </w:t>
      </w:r>
      <w:r w:rsidR="00F557C3" w:rsidRPr="00342E36">
        <w:rPr>
          <w:rFonts w:cs="Times New Roman"/>
          <w:szCs w:val="24"/>
        </w:rPr>
        <w:t xml:space="preserve">oxidation of NO and body weight at </w:t>
      </w:r>
      <w:r w:rsidR="00F22205" w:rsidRPr="00342E36">
        <w:rPr>
          <w:rFonts w:cs="Times New Roman"/>
          <w:szCs w:val="24"/>
        </w:rPr>
        <w:t>1</w:t>
      </w:r>
      <w:r w:rsidR="00F557C3" w:rsidRPr="00342E36">
        <w:rPr>
          <w:rFonts w:cs="Times New Roman"/>
          <w:szCs w:val="24"/>
        </w:rPr>
        <w:t xml:space="preserve"> day old (BW1) as performed in the </w:t>
      </w:r>
      <w:proofErr w:type="spellStart"/>
      <w:r w:rsidR="00F557C3" w:rsidRPr="00342E36">
        <w:rPr>
          <w:rFonts w:cs="Times New Roman"/>
          <w:szCs w:val="24"/>
        </w:rPr>
        <w:t>Phantasus</w:t>
      </w:r>
      <w:proofErr w:type="spellEnd"/>
      <w:r w:rsidR="00F557C3" w:rsidRPr="00342E36">
        <w:rPr>
          <w:rFonts w:cs="Times New Roman"/>
          <w:szCs w:val="24"/>
        </w:rPr>
        <w:t xml:space="preserve"> program (</w:t>
      </w:r>
      <w:proofErr w:type="spellStart"/>
      <w:r w:rsidR="00F557C3" w:rsidRPr="00342E36">
        <w:rPr>
          <w:rFonts w:cs="Times New Roman"/>
          <w:szCs w:val="24"/>
        </w:rPr>
        <w:t>Zenkova</w:t>
      </w:r>
      <w:proofErr w:type="spellEnd"/>
      <w:r w:rsidR="00F557C3" w:rsidRPr="00342E36">
        <w:rPr>
          <w:rFonts w:cs="Times New Roman"/>
          <w:szCs w:val="24"/>
        </w:rPr>
        <w:t xml:space="preserve"> et al., 2018). </w:t>
      </w:r>
      <w:r w:rsidR="00F557C3" w:rsidRPr="00342E36">
        <w:rPr>
          <w:rFonts w:cs="Times New Roman"/>
          <w:b/>
          <w:bCs/>
          <w:szCs w:val="24"/>
        </w:rPr>
        <w:t>(A)</w:t>
      </w:r>
      <w:r w:rsidR="00F557C3" w:rsidRPr="00342E36">
        <w:rPr>
          <w:rFonts w:cs="Times New Roman"/>
          <w:szCs w:val="24"/>
        </w:rPr>
        <w:t xml:space="preserve"> PCA plot. X and Y axes show principal component 1 (PC1) and principal component 2 (PC2) that explain 73.6% and 26.4% of the total variance, respectively. N = 13 data points (breeds). </w:t>
      </w:r>
      <w:r w:rsidR="00F557C3" w:rsidRPr="00342E36">
        <w:rPr>
          <w:rFonts w:cs="Times New Roman"/>
          <w:b/>
          <w:bCs/>
          <w:szCs w:val="24"/>
        </w:rPr>
        <w:t>(B)</w:t>
      </w:r>
      <w:r w:rsidR="00F557C3" w:rsidRPr="00342E36">
        <w:rPr>
          <w:rFonts w:cs="Times New Roman"/>
          <w:szCs w:val="24"/>
        </w:rPr>
        <w:t xml:space="preserve"> Heatmap and hierarchical clustering tree based on Euclidean distance metric (with </w:t>
      </w:r>
      <w:r w:rsidR="008D5A5F" w:rsidRPr="00342E36">
        <w:rPr>
          <w:rFonts w:cs="Times New Roman"/>
          <w:szCs w:val="24"/>
        </w:rPr>
        <w:t xml:space="preserve">the </w:t>
      </w:r>
      <w:r w:rsidR="00F557C3" w:rsidRPr="00342E36">
        <w:rPr>
          <w:rFonts w:cs="Times New Roman"/>
          <w:szCs w:val="24"/>
        </w:rPr>
        <w:t>average linkage method</w:t>
      </w:r>
      <w:r w:rsidR="008D5A5F" w:rsidRPr="00342E36">
        <w:rPr>
          <w:rFonts w:cs="Times New Roman"/>
          <w:szCs w:val="24"/>
        </w:rPr>
        <w:t xml:space="preserve"> option selected</w:t>
      </w:r>
      <w:r w:rsidR="00F557C3" w:rsidRPr="00342E36">
        <w:rPr>
          <w:rFonts w:cs="Times New Roman"/>
          <w:szCs w:val="24"/>
        </w:rPr>
        <w:t>).</w:t>
      </w:r>
    </w:p>
    <w:p w14:paraId="1E661428" w14:textId="4D2001D8" w:rsidR="00D4761A" w:rsidRPr="00342E36" w:rsidRDefault="00D4761A">
      <w:pPr>
        <w:spacing w:before="0" w:after="200" w:line="276" w:lineRule="auto"/>
      </w:pPr>
      <w:r w:rsidRPr="00342E36">
        <w:br w:type="page"/>
      </w:r>
    </w:p>
    <w:p w14:paraId="3067D18A" w14:textId="77777777" w:rsidR="00D4761A" w:rsidRPr="00342E36" w:rsidRDefault="00D4761A" w:rsidP="00D4761A">
      <w:pPr>
        <w:keepNext/>
        <w:rPr>
          <w:rFonts w:cs="Times New Roman"/>
          <w:szCs w:val="24"/>
        </w:rPr>
      </w:pPr>
    </w:p>
    <w:p w14:paraId="1B5271C0" w14:textId="77777777" w:rsidR="008264E3" w:rsidRPr="00342E36" w:rsidRDefault="008264E3" w:rsidP="008264E3">
      <w:pPr>
        <w:spacing w:after="0" w:line="276" w:lineRule="auto"/>
        <w:jc w:val="both"/>
        <w:rPr>
          <w:rFonts w:cstheme="minorHAnsi"/>
          <w:noProof/>
          <w:sz w:val="20"/>
          <w:szCs w:val="20"/>
        </w:rPr>
      </w:pPr>
      <w:r w:rsidRPr="00342E36">
        <w:rPr>
          <w:rFonts w:cstheme="minorHAnsi"/>
          <w:noProof/>
          <w:sz w:val="20"/>
          <w:szCs w:val="20"/>
          <w:lang w:val="en-GB"/>
        </w:rPr>
        <w:drawing>
          <wp:inline distT="0" distB="0" distL="0" distR="0" wp14:anchorId="452C83BD" wp14:editId="57C6B45D">
            <wp:extent cx="3366000" cy="2160000"/>
            <wp:effectExtent l="12700" t="12700" r="12700" b="12065"/>
            <wp:docPr id="40" name="Picture 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66000" cy="2160000"/>
                    </a:xfrm>
                    <a:prstGeom prst="rect">
                      <a:avLst/>
                    </a:prstGeom>
                    <a:ln>
                      <a:solidFill>
                        <a:schemeClr val="accent1"/>
                      </a:solidFill>
                    </a:ln>
                  </pic:spPr>
                </pic:pic>
              </a:graphicData>
            </a:graphic>
          </wp:inline>
        </w:drawing>
      </w:r>
      <w:r w:rsidRPr="00342E36">
        <w:rPr>
          <w:rFonts w:cstheme="minorHAnsi"/>
          <w:noProof/>
          <w:sz w:val="20"/>
          <w:szCs w:val="20"/>
        </w:rPr>
        <w:t xml:space="preserve">  </w:t>
      </w:r>
      <w:r w:rsidRPr="00342E36">
        <w:rPr>
          <w:rFonts w:cstheme="minorHAnsi"/>
          <w:noProof/>
          <w:sz w:val="20"/>
          <w:szCs w:val="20"/>
          <w:lang w:val="en-GB"/>
        </w:rPr>
        <w:drawing>
          <wp:inline distT="0" distB="0" distL="0" distR="0" wp14:anchorId="7D02314B" wp14:editId="5829FE75">
            <wp:extent cx="2250000" cy="2160000"/>
            <wp:effectExtent l="12700" t="12700" r="10795" b="12065"/>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0000" cy="2160000"/>
                    </a:xfrm>
                    <a:prstGeom prst="rect">
                      <a:avLst/>
                    </a:prstGeom>
                    <a:ln>
                      <a:solidFill>
                        <a:schemeClr val="accent1"/>
                      </a:solidFill>
                    </a:ln>
                  </pic:spPr>
                </pic:pic>
              </a:graphicData>
            </a:graphic>
          </wp:inline>
        </w:drawing>
      </w:r>
    </w:p>
    <w:p w14:paraId="44E2A04D" w14:textId="77777777" w:rsidR="008264E3" w:rsidRPr="00342E36" w:rsidRDefault="008264E3" w:rsidP="008264E3">
      <w:pPr>
        <w:spacing w:after="0" w:line="276" w:lineRule="auto"/>
        <w:ind w:left="708" w:firstLine="708"/>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0531D208" w14:textId="120A03B1"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S5</w:t>
      </w:r>
      <w:r w:rsidRPr="00342E36">
        <w:rPr>
          <w:rFonts w:cs="Times New Roman"/>
          <w:b/>
          <w:szCs w:val="24"/>
        </w:rPr>
        <w:t>.</w:t>
      </w:r>
      <w:r w:rsidRPr="00342E36">
        <w:rPr>
          <w:rFonts w:cs="Times New Roman"/>
          <w:szCs w:val="24"/>
        </w:rPr>
        <w:t xml:space="preserve"> </w:t>
      </w:r>
      <w:r w:rsidR="008264E3" w:rsidRPr="00342E36">
        <w:rPr>
          <w:rFonts w:cs="Times New Roman"/>
          <w:szCs w:val="24"/>
        </w:rPr>
        <w:t xml:space="preserve">Analysis of the distribution of 13 breeds according to the characteristics of E7 oxidation of NO and body weight at 14 days of age as performed in the </w:t>
      </w:r>
      <w:proofErr w:type="spellStart"/>
      <w:r w:rsidR="008264E3" w:rsidRPr="00342E36">
        <w:rPr>
          <w:rFonts w:cs="Times New Roman"/>
          <w:szCs w:val="24"/>
        </w:rPr>
        <w:t>Phantasus</w:t>
      </w:r>
      <w:proofErr w:type="spellEnd"/>
      <w:r w:rsidR="008264E3" w:rsidRPr="00342E36">
        <w:rPr>
          <w:rFonts w:cs="Times New Roman"/>
          <w:szCs w:val="24"/>
        </w:rPr>
        <w:t xml:space="preserve"> program (</w:t>
      </w:r>
      <w:proofErr w:type="spellStart"/>
      <w:r w:rsidR="008264E3" w:rsidRPr="00342E36">
        <w:rPr>
          <w:rFonts w:cs="Times New Roman"/>
          <w:szCs w:val="24"/>
        </w:rPr>
        <w:t>Zenkova</w:t>
      </w:r>
      <w:proofErr w:type="spellEnd"/>
      <w:r w:rsidR="008264E3" w:rsidRPr="00342E36">
        <w:rPr>
          <w:rFonts w:cs="Times New Roman"/>
          <w:szCs w:val="24"/>
        </w:rPr>
        <w:t xml:space="preserve"> et al., 2018). </w:t>
      </w:r>
      <w:r w:rsidR="008264E3" w:rsidRPr="00342E36">
        <w:rPr>
          <w:rFonts w:cs="Times New Roman"/>
          <w:b/>
          <w:bCs/>
          <w:szCs w:val="24"/>
        </w:rPr>
        <w:t>(A)</w:t>
      </w:r>
      <w:r w:rsidR="008264E3" w:rsidRPr="00342E36">
        <w:rPr>
          <w:rFonts w:cs="Times New Roman"/>
          <w:szCs w:val="24"/>
        </w:rPr>
        <w:t xml:space="preserve"> PCA plot. X and Y axes show principal component 1 (PC1) and principal component 2 (PC2) that explain 73.2% and 26.8% of the total variance, respectively. N = 13 data points (breeds). </w:t>
      </w:r>
      <w:r w:rsidR="008264E3" w:rsidRPr="00342E36">
        <w:rPr>
          <w:rFonts w:cs="Times New Roman"/>
          <w:b/>
          <w:bCs/>
          <w:szCs w:val="24"/>
        </w:rPr>
        <w:t>(B)</w:t>
      </w:r>
      <w:r w:rsidR="008264E3" w:rsidRPr="00342E36">
        <w:rPr>
          <w:rFonts w:cs="Times New Roman"/>
          <w:szCs w:val="24"/>
        </w:rPr>
        <w:t xml:space="preserve"> Heatmap and hierarchical clustering tree based on Euclidean distance metric (with the average linkage method option selected).</w:t>
      </w:r>
    </w:p>
    <w:p w14:paraId="34BE19AD" w14:textId="7BEBE0A1" w:rsidR="00D4761A" w:rsidRPr="00342E36" w:rsidRDefault="00D4761A">
      <w:pPr>
        <w:spacing w:before="0" w:after="200" w:line="276" w:lineRule="auto"/>
      </w:pPr>
      <w:r w:rsidRPr="00342E36">
        <w:br w:type="page"/>
      </w:r>
    </w:p>
    <w:p w14:paraId="51D49709" w14:textId="77777777" w:rsidR="00D4761A" w:rsidRPr="00342E36" w:rsidRDefault="00D4761A" w:rsidP="00D4761A">
      <w:pPr>
        <w:keepNext/>
        <w:rPr>
          <w:rFonts w:cs="Times New Roman"/>
          <w:szCs w:val="24"/>
        </w:rPr>
      </w:pPr>
    </w:p>
    <w:p w14:paraId="63B31021" w14:textId="71ED3856" w:rsidR="00D4761A" w:rsidRPr="00342E36" w:rsidRDefault="0045207A" w:rsidP="00D4761A">
      <w:pPr>
        <w:keepNext/>
        <w:jc w:val="center"/>
        <w:rPr>
          <w:rFonts w:cs="Times New Roman"/>
          <w:szCs w:val="24"/>
        </w:rPr>
      </w:pPr>
      <w:r w:rsidRPr="00342E36">
        <w:rPr>
          <w:rFonts w:cstheme="minorHAnsi"/>
          <w:noProof/>
          <w:sz w:val="20"/>
          <w:szCs w:val="20"/>
          <w:lang w:val="en-GB"/>
        </w:rPr>
        <w:drawing>
          <wp:inline distT="0" distB="0" distL="0" distR="0" wp14:anchorId="349725DE" wp14:editId="25947B69">
            <wp:extent cx="5040000" cy="4028400"/>
            <wp:effectExtent l="12700" t="12700" r="14605"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9">
                      <a:extLst>
                        <a:ext uri="{28A0092B-C50C-407E-A947-70E740481C1C}">
                          <a14:useLocalDpi xmlns:a14="http://schemas.microsoft.com/office/drawing/2010/main" val="0"/>
                        </a:ext>
                      </a:extLst>
                    </a:blip>
                    <a:stretch>
                      <a:fillRect/>
                    </a:stretch>
                  </pic:blipFill>
                  <pic:spPr>
                    <a:xfrm>
                      <a:off x="0" y="0"/>
                      <a:ext cx="5040000" cy="4028400"/>
                    </a:xfrm>
                    <a:prstGeom prst="rect">
                      <a:avLst/>
                    </a:prstGeom>
                    <a:ln>
                      <a:solidFill>
                        <a:schemeClr val="accent1"/>
                      </a:solidFill>
                    </a:ln>
                  </pic:spPr>
                </pic:pic>
              </a:graphicData>
            </a:graphic>
          </wp:inline>
        </w:drawing>
      </w:r>
    </w:p>
    <w:p w14:paraId="677EB65A" w14:textId="30DDBA6C"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S6</w:t>
      </w:r>
      <w:r w:rsidRPr="00342E36">
        <w:rPr>
          <w:rFonts w:cs="Times New Roman"/>
          <w:b/>
          <w:szCs w:val="24"/>
        </w:rPr>
        <w:t>.</w:t>
      </w:r>
      <w:r w:rsidRPr="00342E36">
        <w:rPr>
          <w:rFonts w:cs="Times New Roman"/>
          <w:szCs w:val="24"/>
        </w:rPr>
        <w:t xml:space="preserve"> </w:t>
      </w:r>
      <w:r w:rsidR="0045207A" w:rsidRPr="00342E36">
        <w:rPr>
          <w:rFonts w:cs="Times New Roman"/>
          <w:szCs w:val="24"/>
        </w:rPr>
        <w:t xml:space="preserve">Heatmap and clustering trees for 13 breeds based on E7oxidation of NO and body weight at 14 days of age as performed in the </w:t>
      </w:r>
      <w:proofErr w:type="spellStart"/>
      <w:r w:rsidR="0045207A" w:rsidRPr="00342E36">
        <w:rPr>
          <w:rFonts w:cs="Times New Roman"/>
          <w:szCs w:val="24"/>
        </w:rPr>
        <w:t>ClustVis</w:t>
      </w:r>
      <w:proofErr w:type="spellEnd"/>
      <w:r w:rsidR="0045207A" w:rsidRPr="00342E36">
        <w:rPr>
          <w:rFonts w:cs="Times New Roman"/>
          <w:szCs w:val="24"/>
        </w:rPr>
        <w:t xml:space="preserve"> program (</w:t>
      </w:r>
      <w:proofErr w:type="spellStart"/>
      <w:r w:rsidR="0045207A" w:rsidRPr="00342E36">
        <w:rPr>
          <w:rFonts w:cs="Times New Roman"/>
          <w:szCs w:val="24"/>
        </w:rPr>
        <w:t>Metsalu</w:t>
      </w:r>
      <w:proofErr w:type="spellEnd"/>
      <w:r w:rsidR="00B93927" w:rsidRPr="00342E36">
        <w:rPr>
          <w:rFonts w:cs="Times New Roman"/>
          <w:szCs w:val="24"/>
        </w:rPr>
        <w:t xml:space="preserve"> and</w:t>
      </w:r>
      <w:r w:rsidR="0045207A" w:rsidRPr="00342E36">
        <w:rPr>
          <w:rFonts w:cs="Times New Roman"/>
          <w:szCs w:val="24"/>
        </w:rPr>
        <w:t xml:space="preserve"> </w:t>
      </w:r>
      <w:proofErr w:type="spellStart"/>
      <w:r w:rsidR="0045207A" w:rsidRPr="00342E36">
        <w:rPr>
          <w:rFonts w:cs="Times New Roman"/>
          <w:szCs w:val="24"/>
        </w:rPr>
        <w:t>Vilo</w:t>
      </w:r>
      <w:proofErr w:type="spellEnd"/>
      <w:r w:rsidR="0045207A" w:rsidRPr="00342E36">
        <w:rPr>
          <w:rFonts w:cs="Times New Roman"/>
          <w:szCs w:val="24"/>
        </w:rPr>
        <w:t>, 2015) using Euclidean distances (with the average option selected as linkage method).</w:t>
      </w:r>
    </w:p>
    <w:p w14:paraId="3126B36C" w14:textId="34BDFFBD" w:rsidR="00D4761A" w:rsidRPr="00342E36" w:rsidRDefault="00D4761A">
      <w:pPr>
        <w:spacing w:before="0" w:after="200" w:line="276" w:lineRule="auto"/>
      </w:pPr>
      <w:r w:rsidRPr="00342E36">
        <w:br w:type="page"/>
      </w:r>
    </w:p>
    <w:p w14:paraId="34A6CE86" w14:textId="77777777" w:rsidR="00D4761A" w:rsidRPr="00342E36" w:rsidRDefault="00D4761A" w:rsidP="00D4761A">
      <w:pPr>
        <w:keepNext/>
        <w:rPr>
          <w:rFonts w:cs="Times New Roman"/>
          <w:szCs w:val="24"/>
        </w:rPr>
      </w:pPr>
    </w:p>
    <w:p w14:paraId="5223CC9E" w14:textId="77777777" w:rsidR="00213D99" w:rsidRPr="00342E36" w:rsidRDefault="00213D99" w:rsidP="00213D99">
      <w:pPr>
        <w:spacing w:after="0" w:line="276" w:lineRule="auto"/>
        <w:jc w:val="center"/>
        <w:rPr>
          <w:rFonts w:cstheme="minorHAnsi"/>
          <w:lang w:val="en-GB"/>
        </w:rPr>
      </w:pPr>
      <w:r w:rsidRPr="00342E36">
        <w:rPr>
          <w:rFonts w:cstheme="minorHAnsi"/>
          <w:noProof/>
          <w:lang w:val="en-GB"/>
        </w:rPr>
        <w:drawing>
          <wp:inline distT="0" distB="0" distL="0" distR="0" wp14:anchorId="426DBD9D" wp14:editId="070FFF50">
            <wp:extent cx="5040000" cy="4028400"/>
            <wp:effectExtent l="12700" t="12700" r="1460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a:extLst>
                        <a:ext uri="{28A0092B-C50C-407E-A947-70E740481C1C}">
                          <a14:useLocalDpi xmlns:a14="http://schemas.microsoft.com/office/drawing/2010/main" val="0"/>
                        </a:ext>
                      </a:extLst>
                    </a:blip>
                    <a:stretch>
                      <a:fillRect/>
                    </a:stretch>
                  </pic:blipFill>
                  <pic:spPr>
                    <a:xfrm>
                      <a:off x="0" y="0"/>
                      <a:ext cx="5040000" cy="4028400"/>
                    </a:xfrm>
                    <a:prstGeom prst="rect">
                      <a:avLst/>
                    </a:prstGeom>
                    <a:ln>
                      <a:solidFill>
                        <a:schemeClr val="accent1"/>
                      </a:solidFill>
                    </a:ln>
                  </pic:spPr>
                </pic:pic>
              </a:graphicData>
            </a:graphic>
          </wp:inline>
        </w:drawing>
      </w:r>
    </w:p>
    <w:p w14:paraId="06F7C552" w14:textId="163F5028"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S7</w:t>
      </w:r>
      <w:r w:rsidRPr="00342E36">
        <w:rPr>
          <w:rFonts w:cs="Times New Roman"/>
          <w:b/>
          <w:szCs w:val="24"/>
        </w:rPr>
        <w:t>.</w:t>
      </w:r>
      <w:r w:rsidRPr="00342E36">
        <w:rPr>
          <w:rFonts w:cs="Times New Roman"/>
          <w:szCs w:val="24"/>
        </w:rPr>
        <w:t xml:space="preserve"> </w:t>
      </w:r>
      <w:r w:rsidR="00213D99" w:rsidRPr="00342E36">
        <w:rPr>
          <w:rFonts w:cs="Times New Roman"/>
          <w:szCs w:val="24"/>
        </w:rPr>
        <w:t>Heatmap and clustering trees for 13 breeds based on E7 oxidation of NO and postnatal growth, including egg weight and body weight of chicks at three ages</w:t>
      </w:r>
      <w:r w:rsidR="005117F7" w:rsidRPr="00342E36">
        <w:rPr>
          <w:rFonts w:cs="Times New Roman"/>
          <w:szCs w:val="24"/>
        </w:rPr>
        <w:t>,</w:t>
      </w:r>
      <w:r w:rsidR="00213D99" w:rsidRPr="00342E36">
        <w:rPr>
          <w:rFonts w:cs="Times New Roman"/>
          <w:szCs w:val="24"/>
        </w:rPr>
        <w:t xml:space="preserve"> as performed in the </w:t>
      </w:r>
      <w:proofErr w:type="spellStart"/>
      <w:r w:rsidR="00213D99" w:rsidRPr="00342E36">
        <w:rPr>
          <w:rFonts w:cs="Times New Roman"/>
          <w:szCs w:val="24"/>
        </w:rPr>
        <w:t>ClustVis</w:t>
      </w:r>
      <w:proofErr w:type="spellEnd"/>
      <w:r w:rsidR="00213D99" w:rsidRPr="00342E36">
        <w:rPr>
          <w:rFonts w:cs="Times New Roman"/>
          <w:szCs w:val="24"/>
        </w:rPr>
        <w:t xml:space="preserve"> program (</w:t>
      </w:r>
      <w:proofErr w:type="spellStart"/>
      <w:r w:rsidR="00213D99" w:rsidRPr="00342E36">
        <w:rPr>
          <w:rFonts w:cs="Times New Roman"/>
          <w:szCs w:val="24"/>
        </w:rPr>
        <w:t>Metsalu</w:t>
      </w:r>
      <w:proofErr w:type="spellEnd"/>
      <w:r w:rsidR="00B93927" w:rsidRPr="00342E36">
        <w:rPr>
          <w:rFonts w:cs="Times New Roman"/>
          <w:szCs w:val="24"/>
        </w:rPr>
        <w:t xml:space="preserve"> and</w:t>
      </w:r>
      <w:r w:rsidR="00213D99" w:rsidRPr="00342E36">
        <w:rPr>
          <w:rFonts w:cs="Times New Roman"/>
          <w:szCs w:val="24"/>
        </w:rPr>
        <w:t xml:space="preserve"> </w:t>
      </w:r>
      <w:proofErr w:type="spellStart"/>
      <w:r w:rsidR="00213D99" w:rsidRPr="00342E36">
        <w:rPr>
          <w:rFonts w:cs="Times New Roman"/>
          <w:szCs w:val="24"/>
        </w:rPr>
        <w:t>Vilo</w:t>
      </w:r>
      <w:proofErr w:type="spellEnd"/>
      <w:r w:rsidR="00213D99" w:rsidRPr="00342E36">
        <w:rPr>
          <w:rFonts w:cs="Times New Roman"/>
          <w:szCs w:val="24"/>
        </w:rPr>
        <w:t>, 2015) using Euclidean distances (with the average option selected as linkage method).</w:t>
      </w:r>
    </w:p>
    <w:p w14:paraId="2F1F17D8" w14:textId="56E28CA3" w:rsidR="00D4761A" w:rsidRPr="00342E36" w:rsidRDefault="00D4761A">
      <w:pPr>
        <w:spacing w:before="0" w:after="200" w:line="276" w:lineRule="auto"/>
      </w:pPr>
      <w:r w:rsidRPr="00342E36">
        <w:br w:type="page"/>
      </w:r>
    </w:p>
    <w:p w14:paraId="5AD286D5" w14:textId="77777777" w:rsidR="00D4761A" w:rsidRPr="00342E36" w:rsidRDefault="00D4761A" w:rsidP="00D4761A">
      <w:pPr>
        <w:keepNext/>
        <w:rPr>
          <w:rFonts w:cs="Times New Roman"/>
          <w:szCs w:val="24"/>
        </w:rPr>
      </w:pPr>
    </w:p>
    <w:p w14:paraId="598B8AAB" w14:textId="087F9323" w:rsidR="00D4761A" w:rsidRPr="00342E36" w:rsidRDefault="006A1378" w:rsidP="00D4761A">
      <w:pPr>
        <w:keepNext/>
        <w:jc w:val="center"/>
        <w:rPr>
          <w:rFonts w:cs="Times New Roman"/>
          <w:szCs w:val="24"/>
        </w:rPr>
      </w:pPr>
      <w:r w:rsidRPr="00342E36">
        <w:rPr>
          <w:rFonts w:cstheme="minorHAnsi"/>
          <w:noProof/>
        </w:rPr>
        <w:drawing>
          <wp:inline distT="0" distB="0" distL="0" distR="0" wp14:anchorId="213C6D0C" wp14:editId="26303C34">
            <wp:extent cx="2116800" cy="2098800"/>
            <wp:effectExtent l="12700" t="12700" r="1714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extLst>
                        <a:ext uri="{28A0092B-C50C-407E-A947-70E740481C1C}">
                          <a14:useLocalDpi xmlns:a14="http://schemas.microsoft.com/office/drawing/2010/main" val="0"/>
                        </a:ext>
                      </a:extLst>
                    </a:blip>
                    <a:stretch>
                      <a:fillRect/>
                    </a:stretch>
                  </pic:blipFill>
                  <pic:spPr>
                    <a:xfrm>
                      <a:off x="0" y="0"/>
                      <a:ext cx="2116800" cy="2098800"/>
                    </a:xfrm>
                    <a:prstGeom prst="rect">
                      <a:avLst/>
                    </a:prstGeom>
                    <a:ln>
                      <a:solidFill>
                        <a:schemeClr val="accent1"/>
                      </a:solidFill>
                    </a:ln>
                  </pic:spPr>
                </pic:pic>
              </a:graphicData>
            </a:graphic>
          </wp:inline>
        </w:drawing>
      </w:r>
    </w:p>
    <w:p w14:paraId="5953B489" w14:textId="6C1B247A"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S8</w:t>
      </w:r>
      <w:r w:rsidRPr="00342E36">
        <w:rPr>
          <w:rFonts w:cs="Times New Roman"/>
          <w:b/>
          <w:szCs w:val="24"/>
        </w:rPr>
        <w:t>.</w:t>
      </w:r>
      <w:r w:rsidRPr="00342E36">
        <w:rPr>
          <w:rFonts w:cs="Times New Roman"/>
          <w:szCs w:val="24"/>
        </w:rPr>
        <w:t xml:space="preserve"> </w:t>
      </w:r>
      <w:r w:rsidR="006A1378" w:rsidRPr="00342E36">
        <w:rPr>
          <w:szCs w:val="24"/>
        </w:rPr>
        <w:t>Spearman correlation values in pairwise comparison of E7</w:t>
      </w:r>
      <w:r w:rsidR="006A1378" w:rsidRPr="00342E36">
        <w:rPr>
          <w:szCs w:val="24"/>
          <w:lang w:val="en-GB"/>
        </w:rPr>
        <w:t xml:space="preserve"> </w:t>
      </w:r>
      <w:r w:rsidR="006A1378" w:rsidRPr="00342E36">
        <w:rPr>
          <w:szCs w:val="24"/>
        </w:rPr>
        <w:t xml:space="preserve">oxidation of NO (NO) and postnatal growth, including egg weight (EW) and </w:t>
      </w:r>
      <w:r w:rsidR="006A1378" w:rsidRPr="00342E36">
        <w:rPr>
          <w:szCs w:val="24"/>
          <w:lang w:val="en-GB"/>
        </w:rPr>
        <w:t>body</w:t>
      </w:r>
      <w:r w:rsidR="006A1378" w:rsidRPr="00342E36">
        <w:rPr>
          <w:szCs w:val="24"/>
        </w:rPr>
        <w:t xml:space="preserve"> weight of chickens at 1-, 14-, and 28-day-old (BW1, BW14 and BW28) in 13 breeds. Significant correlations are not crossed out with “×” (</w:t>
      </w:r>
      <w:r w:rsidR="006A1378" w:rsidRPr="00342E36">
        <w:rPr>
          <w:i/>
          <w:iCs/>
          <w:szCs w:val="24"/>
        </w:rPr>
        <w:t>p</w:t>
      </w:r>
      <w:r w:rsidR="006A1378" w:rsidRPr="00342E36">
        <w:rPr>
          <w:szCs w:val="24"/>
        </w:rPr>
        <w:t xml:space="preserve"> &lt; 0.05).</w:t>
      </w:r>
    </w:p>
    <w:p w14:paraId="0444F21A" w14:textId="64087B6D" w:rsidR="00D4761A" w:rsidRPr="00342E36" w:rsidRDefault="00D4761A">
      <w:pPr>
        <w:spacing w:before="0" w:after="200" w:line="276" w:lineRule="auto"/>
      </w:pPr>
      <w:r w:rsidRPr="00342E36">
        <w:br w:type="page"/>
      </w:r>
    </w:p>
    <w:p w14:paraId="343039FD" w14:textId="77777777" w:rsidR="00D4761A" w:rsidRPr="00342E36" w:rsidRDefault="00D4761A" w:rsidP="00D4761A">
      <w:pPr>
        <w:keepNext/>
        <w:rPr>
          <w:rFonts w:cs="Times New Roman"/>
          <w:szCs w:val="24"/>
        </w:rPr>
      </w:pPr>
    </w:p>
    <w:p w14:paraId="788BA858" w14:textId="77777777" w:rsidR="005117F7" w:rsidRPr="00342E36" w:rsidRDefault="005117F7" w:rsidP="005117F7">
      <w:pPr>
        <w:spacing w:after="0" w:line="276" w:lineRule="auto"/>
        <w:jc w:val="both"/>
        <w:rPr>
          <w:rFonts w:cstheme="minorHAnsi"/>
          <w:sz w:val="20"/>
          <w:szCs w:val="20"/>
        </w:rPr>
      </w:pPr>
      <w:r w:rsidRPr="00342E36">
        <w:rPr>
          <w:rFonts w:cstheme="minorHAnsi"/>
          <w:noProof/>
          <w:sz w:val="20"/>
          <w:szCs w:val="20"/>
        </w:rPr>
        <w:drawing>
          <wp:inline distT="0" distB="0" distL="0" distR="0" wp14:anchorId="7117CE46" wp14:editId="395158A7">
            <wp:extent cx="3308400" cy="2124000"/>
            <wp:effectExtent l="12700" t="12700" r="6350" b="10160"/>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catte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08400" cy="21240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cstheme="minorHAnsi"/>
          <w:noProof/>
          <w:sz w:val="20"/>
          <w:szCs w:val="20"/>
        </w:rPr>
        <w:drawing>
          <wp:inline distT="0" distB="0" distL="0" distR="0" wp14:anchorId="00C2D703" wp14:editId="4DBF477C">
            <wp:extent cx="2340000" cy="2124000"/>
            <wp:effectExtent l="12700" t="12700" r="9525" b="1016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2124000"/>
                    </a:xfrm>
                    <a:prstGeom prst="rect">
                      <a:avLst/>
                    </a:prstGeom>
                    <a:ln>
                      <a:solidFill>
                        <a:schemeClr val="accent1"/>
                      </a:solidFill>
                    </a:ln>
                  </pic:spPr>
                </pic:pic>
              </a:graphicData>
            </a:graphic>
          </wp:inline>
        </w:drawing>
      </w:r>
    </w:p>
    <w:p w14:paraId="20C6437D" w14:textId="77777777" w:rsidR="005117F7" w:rsidRPr="00342E36" w:rsidRDefault="005117F7" w:rsidP="005117F7">
      <w:pPr>
        <w:spacing w:after="0" w:line="276" w:lineRule="auto"/>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1ECC22F4" w14:textId="7A32A75B"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S9</w:t>
      </w:r>
      <w:r w:rsidRPr="00342E36">
        <w:rPr>
          <w:rFonts w:cs="Times New Roman"/>
          <w:b/>
          <w:szCs w:val="24"/>
        </w:rPr>
        <w:t>.</w:t>
      </w:r>
      <w:r w:rsidRPr="00342E36">
        <w:rPr>
          <w:rFonts w:cs="Times New Roman"/>
          <w:szCs w:val="24"/>
        </w:rPr>
        <w:t xml:space="preserve"> </w:t>
      </w:r>
      <w:r w:rsidR="005117F7" w:rsidRPr="00342E36">
        <w:rPr>
          <w:rFonts w:cs="Times New Roman"/>
          <w:szCs w:val="24"/>
        </w:rPr>
        <w:t xml:space="preserve">Analysis of the distribution of 13 breeds by traits of E7 oxidation of NO and postnatal growth, including egg weight, body weight of chicks at three ages, and growth rate over two periods, as performed in the </w:t>
      </w:r>
      <w:proofErr w:type="spellStart"/>
      <w:r w:rsidR="005117F7" w:rsidRPr="00342E36">
        <w:rPr>
          <w:rFonts w:cs="Times New Roman"/>
          <w:szCs w:val="24"/>
        </w:rPr>
        <w:t>Phantasus</w:t>
      </w:r>
      <w:proofErr w:type="spellEnd"/>
      <w:r w:rsidR="005117F7" w:rsidRPr="00342E36">
        <w:rPr>
          <w:rFonts w:cs="Times New Roman"/>
          <w:szCs w:val="24"/>
        </w:rPr>
        <w:t xml:space="preserve"> software (</w:t>
      </w:r>
      <w:proofErr w:type="spellStart"/>
      <w:r w:rsidR="005117F7" w:rsidRPr="00342E36">
        <w:rPr>
          <w:rFonts w:cs="Times New Roman"/>
          <w:szCs w:val="24"/>
        </w:rPr>
        <w:t>Zenkova</w:t>
      </w:r>
      <w:proofErr w:type="spellEnd"/>
      <w:r w:rsidR="005117F7" w:rsidRPr="00342E36">
        <w:rPr>
          <w:rFonts w:cs="Times New Roman"/>
          <w:szCs w:val="24"/>
        </w:rPr>
        <w:t xml:space="preserve"> et al., 2018). </w:t>
      </w:r>
      <w:r w:rsidR="005117F7" w:rsidRPr="00342E36">
        <w:rPr>
          <w:rFonts w:cs="Times New Roman"/>
          <w:b/>
          <w:bCs/>
          <w:szCs w:val="24"/>
        </w:rPr>
        <w:t>(A)</w:t>
      </w:r>
      <w:r w:rsidR="005117F7" w:rsidRPr="00342E36">
        <w:rPr>
          <w:rFonts w:cs="Times New Roman"/>
          <w:szCs w:val="24"/>
        </w:rPr>
        <w:t xml:space="preserve"> PCA plot. X and Y axes show principal component 1 (PC1) and principal component 2 (PC2) that explain 66.0% and 24.1% of the total variance, respectively. N = 13 data points (breeds). </w:t>
      </w:r>
      <w:r w:rsidR="005117F7" w:rsidRPr="00342E36">
        <w:rPr>
          <w:rFonts w:cs="Times New Roman"/>
          <w:b/>
          <w:bCs/>
          <w:szCs w:val="24"/>
        </w:rPr>
        <w:t>(B)</w:t>
      </w:r>
      <w:r w:rsidR="005117F7" w:rsidRPr="00342E36">
        <w:rPr>
          <w:rFonts w:cs="Times New Roman"/>
          <w:szCs w:val="24"/>
        </w:rPr>
        <w:t xml:space="preserve"> Heatmap and hierarchical clustering tree based on Euclidean distance metric (with </w:t>
      </w:r>
      <w:r w:rsidR="00552D86" w:rsidRPr="00342E36">
        <w:rPr>
          <w:rFonts w:cs="Times New Roman"/>
          <w:szCs w:val="24"/>
        </w:rPr>
        <w:t xml:space="preserve">the </w:t>
      </w:r>
      <w:r w:rsidR="005117F7" w:rsidRPr="00342E36">
        <w:rPr>
          <w:rFonts w:cs="Times New Roman"/>
          <w:szCs w:val="24"/>
        </w:rPr>
        <w:t>average linkage method</w:t>
      </w:r>
      <w:r w:rsidR="00552D86" w:rsidRPr="00342E36">
        <w:rPr>
          <w:rFonts w:cs="Times New Roman"/>
          <w:szCs w:val="24"/>
        </w:rPr>
        <w:t xml:space="preserve"> option selected</w:t>
      </w:r>
      <w:r w:rsidR="005117F7" w:rsidRPr="00342E36">
        <w:rPr>
          <w:rFonts w:cs="Times New Roman"/>
          <w:szCs w:val="24"/>
        </w:rPr>
        <w:t>).</w:t>
      </w:r>
    </w:p>
    <w:p w14:paraId="1F54D5EF" w14:textId="14A00479" w:rsidR="00D4761A" w:rsidRPr="00342E36" w:rsidRDefault="00D4761A">
      <w:pPr>
        <w:spacing w:before="0" w:after="200" w:line="276" w:lineRule="auto"/>
      </w:pPr>
      <w:r w:rsidRPr="00342E36">
        <w:br w:type="page"/>
      </w:r>
    </w:p>
    <w:p w14:paraId="292A1ABB" w14:textId="77777777" w:rsidR="00D4761A" w:rsidRPr="00342E36" w:rsidRDefault="00D4761A" w:rsidP="00D4761A">
      <w:pPr>
        <w:keepNext/>
        <w:rPr>
          <w:rFonts w:cs="Times New Roman"/>
          <w:szCs w:val="24"/>
        </w:rPr>
      </w:pPr>
    </w:p>
    <w:p w14:paraId="08A6BAD3" w14:textId="77777777" w:rsidR="00FE7735" w:rsidRPr="00342E36" w:rsidRDefault="00FE7735" w:rsidP="00FE7735">
      <w:pPr>
        <w:spacing w:after="0" w:line="276" w:lineRule="auto"/>
        <w:jc w:val="center"/>
        <w:rPr>
          <w:rFonts w:cstheme="minorHAnsi"/>
          <w:lang w:val="en-GB"/>
        </w:rPr>
      </w:pPr>
      <w:r w:rsidRPr="00342E36">
        <w:rPr>
          <w:rFonts w:cstheme="minorHAnsi"/>
          <w:noProof/>
          <w:lang w:val="en-GB"/>
        </w:rPr>
        <w:drawing>
          <wp:inline distT="0" distB="0" distL="0" distR="0" wp14:anchorId="7F59DD62" wp14:editId="358EE34D">
            <wp:extent cx="5040000" cy="4028400"/>
            <wp:effectExtent l="12700" t="12700" r="1460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extLst>
                        <a:ext uri="{28A0092B-C50C-407E-A947-70E740481C1C}">
                          <a14:useLocalDpi xmlns:a14="http://schemas.microsoft.com/office/drawing/2010/main" val="0"/>
                        </a:ext>
                      </a:extLst>
                    </a:blip>
                    <a:stretch>
                      <a:fillRect/>
                    </a:stretch>
                  </pic:blipFill>
                  <pic:spPr>
                    <a:xfrm>
                      <a:off x="0" y="0"/>
                      <a:ext cx="5040000" cy="4028400"/>
                    </a:xfrm>
                    <a:prstGeom prst="rect">
                      <a:avLst/>
                    </a:prstGeom>
                    <a:ln>
                      <a:solidFill>
                        <a:schemeClr val="accent1"/>
                      </a:solidFill>
                    </a:ln>
                  </pic:spPr>
                </pic:pic>
              </a:graphicData>
            </a:graphic>
          </wp:inline>
        </w:drawing>
      </w:r>
    </w:p>
    <w:p w14:paraId="55E27BAC" w14:textId="082016E4"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S10</w:t>
      </w:r>
      <w:r w:rsidRPr="00342E36">
        <w:rPr>
          <w:rFonts w:cs="Times New Roman"/>
          <w:b/>
          <w:szCs w:val="24"/>
        </w:rPr>
        <w:t>.</w:t>
      </w:r>
      <w:r w:rsidRPr="00342E36">
        <w:rPr>
          <w:rFonts w:cs="Times New Roman"/>
          <w:szCs w:val="24"/>
        </w:rPr>
        <w:t xml:space="preserve"> </w:t>
      </w:r>
      <w:r w:rsidR="00FE7735" w:rsidRPr="00342E36">
        <w:rPr>
          <w:rFonts w:cs="Times New Roman"/>
          <w:szCs w:val="24"/>
        </w:rPr>
        <w:t xml:space="preserve">Heatmap and clustering trees of 13 breeds for E7 oxidation of NO and postnatal growth, including egg weight, body weight of chicks at three ages and growth rate for two periods, as performed in the </w:t>
      </w:r>
      <w:proofErr w:type="spellStart"/>
      <w:r w:rsidR="00FE7735" w:rsidRPr="00342E36">
        <w:rPr>
          <w:rFonts w:cs="Times New Roman"/>
          <w:szCs w:val="24"/>
        </w:rPr>
        <w:t>ClustVis</w:t>
      </w:r>
      <w:proofErr w:type="spellEnd"/>
      <w:r w:rsidR="00FE7735" w:rsidRPr="00342E36">
        <w:rPr>
          <w:rFonts w:cs="Times New Roman"/>
          <w:szCs w:val="24"/>
        </w:rPr>
        <w:t xml:space="preserve"> program (</w:t>
      </w:r>
      <w:proofErr w:type="spellStart"/>
      <w:r w:rsidR="00FE7735" w:rsidRPr="00342E36">
        <w:rPr>
          <w:rFonts w:cs="Times New Roman"/>
          <w:szCs w:val="24"/>
        </w:rPr>
        <w:t>Metsalu</w:t>
      </w:r>
      <w:proofErr w:type="spellEnd"/>
      <w:r w:rsidR="00B93927" w:rsidRPr="00342E36">
        <w:rPr>
          <w:rFonts w:cs="Times New Roman"/>
          <w:szCs w:val="24"/>
        </w:rPr>
        <w:t xml:space="preserve"> and</w:t>
      </w:r>
      <w:r w:rsidR="00FE7735" w:rsidRPr="00342E36">
        <w:rPr>
          <w:rFonts w:cs="Times New Roman"/>
          <w:szCs w:val="24"/>
        </w:rPr>
        <w:t xml:space="preserve"> </w:t>
      </w:r>
      <w:proofErr w:type="spellStart"/>
      <w:r w:rsidR="00FE7735" w:rsidRPr="00342E36">
        <w:rPr>
          <w:rFonts w:cs="Times New Roman"/>
          <w:szCs w:val="24"/>
        </w:rPr>
        <w:t>Vilo</w:t>
      </w:r>
      <w:proofErr w:type="spellEnd"/>
      <w:r w:rsidR="00FE7735" w:rsidRPr="00342E36">
        <w:rPr>
          <w:rFonts w:cs="Times New Roman"/>
          <w:szCs w:val="24"/>
        </w:rPr>
        <w:t>, 2015) using Euclidean distances (with the average option selected as linkage method).</w:t>
      </w:r>
    </w:p>
    <w:p w14:paraId="1EEA3275" w14:textId="199E7711" w:rsidR="00D4761A" w:rsidRPr="00342E36" w:rsidRDefault="00D4761A">
      <w:pPr>
        <w:spacing w:before="0" w:after="200" w:line="276" w:lineRule="auto"/>
      </w:pPr>
      <w:r w:rsidRPr="00342E36">
        <w:br w:type="page"/>
      </w:r>
    </w:p>
    <w:p w14:paraId="729EAEA3" w14:textId="77777777" w:rsidR="00D4761A" w:rsidRPr="00342E36" w:rsidRDefault="00D4761A" w:rsidP="00D4761A">
      <w:pPr>
        <w:keepNext/>
        <w:rPr>
          <w:rFonts w:cs="Times New Roman"/>
          <w:szCs w:val="24"/>
        </w:rPr>
      </w:pPr>
    </w:p>
    <w:p w14:paraId="01F27157" w14:textId="77777777" w:rsidR="00B93927" w:rsidRPr="00342E36" w:rsidRDefault="00B93927" w:rsidP="00B93927">
      <w:pPr>
        <w:spacing w:after="0" w:line="276" w:lineRule="auto"/>
        <w:jc w:val="center"/>
        <w:rPr>
          <w:rFonts w:cstheme="minorHAnsi"/>
          <w:sz w:val="20"/>
          <w:szCs w:val="20"/>
        </w:rPr>
      </w:pPr>
      <w:r w:rsidRPr="00342E36">
        <w:rPr>
          <w:rFonts w:cstheme="minorHAnsi"/>
          <w:noProof/>
          <w:sz w:val="20"/>
          <w:szCs w:val="20"/>
        </w:rPr>
        <w:drawing>
          <wp:inline distT="0" distB="0" distL="0" distR="0" wp14:anchorId="4CF2B8D9" wp14:editId="16AA370D">
            <wp:extent cx="5040000" cy="4032000"/>
            <wp:effectExtent l="12700" t="12700" r="1460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5">
                      <a:extLst>
                        <a:ext uri="{28A0092B-C50C-407E-A947-70E740481C1C}">
                          <a14:useLocalDpi xmlns:a14="http://schemas.microsoft.com/office/drawing/2010/main" val="0"/>
                        </a:ext>
                      </a:extLst>
                    </a:blip>
                    <a:stretch>
                      <a:fillRect/>
                    </a:stretch>
                  </pic:blipFill>
                  <pic:spPr>
                    <a:xfrm>
                      <a:off x="0" y="0"/>
                      <a:ext cx="5040000" cy="4032000"/>
                    </a:xfrm>
                    <a:prstGeom prst="rect">
                      <a:avLst/>
                    </a:prstGeom>
                    <a:ln>
                      <a:solidFill>
                        <a:schemeClr val="accent1"/>
                      </a:solidFill>
                    </a:ln>
                  </pic:spPr>
                </pic:pic>
              </a:graphicData>
            </a:graphic>
          </wp:inline>
        </w:drawing>
      </w:r>
    </w:p>
    <w:p w14:paraId="7A46D057" w14:textId="2D6F992B"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S11</w:t>
      </w:r>
      <w:r w:rsidRPr="00342E36">
        <w:rPr>
          <w:rFonts w:cs="Times New Roman"/>
          <w:b/>
          <w:szCs w:val="24"/>
        </w:rPr>
        <w:t>.</w:t>
      </w:r>
      <w:r w:rsidRPr="00342E36">
        <w:rPr>
          <w:rFonts w:cs="Times New Roman"/>
          <w:szCs w:val="24"/>
        </w:rPr>
        <w:t xml:space="preserve"> </w:t>
      </w:r>
      <w:r w:rsidR="00B93927" w:rsidRPr="00342E36">
        <w:rPr>
          <w:rFonts w:cs="Times New Roman"/>
          <w:szCs w:val="24"/>
        </w:rPr>
        <w:t xml:space="preserve">The PCA plot resulted from an analysis of the relationships of the seven traits (E7 oxidation of NO and postnatal growth, including egg weight, body weight of chicks at three ages, and growth rate over two periods) among 13 breeds as performed in the </w:t>
      </w:r>
      <w:proofErr w:type="spellStart"/>
      <w:r w:rsidR="00B93927" w:rsidRPr="00342E36">
        <w:rPr>
          <w:rFonts w:cs="Times New Roman"/>
          <w:szCs w:val="24"/>
        </w:rPr>
        <w:t>ClustVis</w:t>
      </w:r>
      <w:proofErr w:type="spellEnd"/>
      <w:r w:rsidR="00B93927" w:rsidRPr="00342E36">
        <w:rPr>
          <w:rFonts w:cs="Times New Roman"/>
          <w:szCs w:val="24"/>
        </w:rPr>
        <w:t xml:space="preserve"> program (</w:t>
      </w:r>
      <w:proofErr w:type="spellStart"/>
      <w:r w:rsidR="00B93927" w:rsidRPr="00342E36">
        <w:rPr>
          <w:rFonts w:cs="Times New Roman"/>
          <w:szCs w:val="24"/>
        </w:rPr>
        <w:t>Metsalu</w:t>
      </w:r>
      <w:proofErr w:type="spellEnd"/>
      <w:r w:rsidR="00B93927" w:rsidRPr="00342E36">
        <w:rPr>
          <w:rFonts w:cs="Times New Roman"/>
          <w:szCs w:val="24"/>
        </w:rPr>
        <w:t xml:space="preserve"> and </w:t>
      </w:r>
      <w:proofErr w:type="spellStart"/>
      <w:r w:rsidR="00B93927" w:rsidRPr="00342E36">
        <w:rPr>
          <w:rFonts w:cs="Times New Roman"/>
          <w:szCs w:val="24"/>
        </w:rPr>
        <w:t>Vilo</w:t>
      </w:r>
      <w:proofErr w:type="spellEnd"/>
      <w:r w:rsidR="00B93927" w:rsidRPr="00342E36">
        <w:rPr>
          <w:rFonts w:cs="Times New Roman"/>
          <w:szCs w:val="24"/>
        </w:rPr>
        <w:t xml:space="preserve">, 2015). Unit variance scaling is applied to rows; </w:t>
      </w:r>
      <w:r w:rsidR="00AD3A52" w:rsidRPr="00342E36">
        <w:rPr>
          <w:rFonts w:cs="Times New Roman"/>
          <w:szCs w:val="24"/>
        </w:rPr>
        <w:t xml:space="preserve">singular value decomposition </w:t>
      </w:r>
      <w:r w:rsidR="00B93927" w:rsidRPr="00342E36">
        <w:rPr>
          <w:rFonts w:cs="Times New Roman"/>
          <w:szCs w:val="24"/>
        </w:rPr>
        <w:t>with imputation is used to calculate principal components. X and Y axes show principal component 1 (PC1) and principal component 2 (PC2) that explain 95.6% and 2.7% of the total variance, respectively. N = 7 data points (traits).</w:t>
      </w:r>
    </w:p>
    <w:p w14:paraId="57C9BFCF" w14:textId="71D03D9D" w:rsidR="00D4761A" w:rsidRPr="00342E36" w:rsidRDefault="00D4761A">
      <w:pPr>
        <w:spacing w:before="0" w:after="200" w:line="276" w:lineRule="auto"/>
      </w:pPr>
      <w:r w:rsidRPr="00342E36">
        <w:br w:type="page"/>
      </w:r>
    </w:p>
    <w:p w14:paraId="102EC3C0" w14:textId="77777777" w:rsidR="00D4761A" w:rsidRPr="00342E36" w:rsidRDefault="00D4761A" w:rsidP="00D4761A">
      <w:pPr>
        <w:keepNext/>
        <w:rPr>
          <w:rFonts w:cs="Times New Roman"/>
          <w:szCs w:val="24"/>
        </w:rPr>
      </w:pPr>
    </w:p>
    <w:p w14:paraId="5EAFA78A" w14:textId="77777777" w:rsidR="00514D47" w:rsidRPr="00342E36" w:rsidRDefault="00514D47" w:rsidP="00514D47">
      <w:pPr>
        <w:spacing w:after="0" w:line="276" w:lineRule="auto"/>
        <w:jc w:val="both"/>
        <w:rPr>
          <w:rFonts w:cstheme="minorHAnsi"/>
          <w:sz w:val="20"/>
          <w:szCs w:val="20"/>
        </w:rPr>
      </w:pPr>
      <w:r w:rsidRPr="00342E36">
        <w:rPr>
          <w:rFonts w:cstheme="minorHAnsi"/>
          <w:noProof/>
          <w:sz w:val="20"/>
          <w:szCs w:val="20"/>
        </w:rPr>
        <w:drawing>
          <wp:inline distT="0" distB="0" distL="0" distR="0" wp14:anchorId="12318E84" wp14:editId="12352058">
            <wp:extent cx="2822400" cy="2822400"/>
            <wp:effectExtent l="12700" t="12700" r="101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a:extLst>
                        <a:ext uri="{28A0092B-C50C-407E-A947-70E740481C1C}">
                          <a14:useLocalDpi xmlns:a14="http://schemas.microsoft.com/office/drawing/2010/main" val="0"/>
                        </a:ext>
                      </a:extLst>
                    </a:blip>
                    <a:stretch>
                      <a:fillRect/>
                    </a:stretch>
                  </pic:blipFill>
                  <pic:spPr>
                    <a:xfrm>
                      <a:off x="0" y="0"/>
                      <a:ext cx="2822400" cy="28224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cstheme="minorHAnsi"/>
          <w:noProof/>
          <w:sz w:val="20"/>
          <w:szCs w:val="20"/>
          <w:lang w:val="en-GB"/>
        </w:rPr>
        <w:drawing>
          <wp:inline distT="0" distB="0" distL="0" distR="0" wp14:anchorId="1B2680E6" wp14:editId="2F2BC27C">
            <wp:extent cx="2822400" cy="2822400"/>
            <wp:effectExtent l="12700" t="12700" r="1016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7">
                      <a:extLst>
                        <a:ext uri="{28A0092B-C50C-407E-A947-70E740481C1C}">
                          <a14:useLocalDpi xmlns:a14="http://schemas.microsoft.com/office/drawing/2010/main" val="0"/>
                        </a:ext>
                      </a:extLst>
                    </a:blip>
                    <a:stretch>
                      <a:fillRect/>
                    </a:stretch>
                  </pic:blipFill>
                  <pic:spPr>
                    <a:xfrm>
                      <a:off x="0" y="0"/>
                      <a:ext cx="2822400" cy="2822400"/>
                    </a:xfrm>
                    <a:prstGeom prst="rect">
                      <a:avLst/>
                    </a:prstGeom>
                    <a:ln>
                      <a:solidFill>
                        <a:schemeClr val="accent1"/>
                      </a:solidFill>
                    </a:ln>
                  </pic:spPr>
                </pic:pic>
              </a:graphicData>
            </a:graphic>
          </wp:inline>
        </w:drawing>
      </w:r>
    </w:p>
    <w:p w14:paraId="13BB4422" w14:textId="77777777" w:rsidR="00514D47" w:rsidRPr="00342E36" w:rsidRDefault="00514D47" w:rsidP="00514D47">
      <w:pPr>
        <w:spacing w:after="0" w:line="276" w:lineRule="auto"/>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5BDE2F4E" w14:textId="7A7080E6"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S12</w:t>
      </w:r>
      <w:r w:rsidRPr="00342E36">
        <w:rPr>
          <w:rFonts w:cs="Times New Roman"/>
          <w:b/>
          <w:szCs w:val="24"/>
        </w:rPr>
        <w:t>.</w:t>
      </w:r>
      <w:r w:rsidRPr="00342E36">
        <w:rPr>
          <w:rFonts w:cs="Times New Roman"/>
          <w:szCs w:val="24"/>
        </w:rPr>
        <w:t xml:space="preserve"> </w:t>
      </w:r>
      <w:r w:rsidR="00514D47" w:rsidRPr="00342E36">
        <w:rPr>
          <w:rFonts w:cs="Times New Roman"/>
          <w:szCs w:val="24"/>
        </w:rPr>
        <w:t xml:space="preserve">Spearman correlation values in pairwise comparison of DGE in the breast </w:t>
      </w:r>
      <w:r w:rsidR="00514D47" w:rsidRPr="00342E36">
        <w:rPr>
          <w:rFonts w:cs="Times New Roman"/>
          <w:b/>
          <w:bCs/>
          <w:szCs w:val="24"/>
        </w:rPr>
        <w:t>(A)</w:t>
      </w:r>
      <w:r w:rsidR="00514D47" w:rsidRPr="00342E36">
        <w:rPr>
          <w:rFonts w:cs="Times New Roman"/>
          <w:szCs w:val="24"/>
        </w:rPr>
        <w:t xml:space="preserve"> and thigh </w:t>
      </w:r>
      <w:r w:rsidR="00514D47" w:rsidRPr="00342E36">
        <w:rPr>
          <w:rFonts w:cs="Times New Roman"/>
          <w:b/>
          <w:bCs/>
          <w:szCs w:val="24"/>
        </w:rPr>
        <w:t>(B)</w:t>
      </w:r>
      <w:r w:rsidR="00514D47" w:rsidRPr="00342E36">
        <w:rPr>
          <w:rFonts w:cs="Times New Roman"/>
          <w:szCs w:val="24"/>
        </w:rPr>
        <w:t xml:space="preserve"> muscles and postnatal growth, including egg weight (EW) and body weight of chickens at 1-, 14- and 28-day-old (BW1, BW14 and BW28) in the eight breeds. Significant correlations are not crossed out with “×” (</w:t>
      </w:r>
      <w:r w:rsidR="00514D47" w:rsidRPr="00342E36">
        <w:rPr>
          <w:rFonts w:cs="Times New Roman"/>
          <w:i/>
          <w:iCs/>
          <w:szCs w:val="24"/>
        </w:rPr>
        <w:t>p</w:t>
      </w:r>
      <w:r w:rsidR="00514D47" w:rsidRPr="00342E36">
        <w:rPr>
          <w:rFonts w:cs="Times New Roman"/>
          <w:szCs w:val="24"/>
        </w:rPr>
        <w:t xml:space="preserve"> &lt; 0.05).</w:t>
      </w:r>
    </w:p>
    <w:p w14:paraId="6680B9B3" w14:textId="736105FB" w:rsidR="00D4761A" w:rsidRPr="00342E36" w:rsidRDefault="00D4761A">
      <w:pPr>
        <w:spacing w:before="0" w:after="200" w:line="276" w:lineRule="auto"/>
      </w:pPr>
      <w:r w:rsidRPr="00342E36">
        <w:br w:type="page"/>
      </w:r>
    </w:p>
    <w:p w14:paraId="25DBA74E" w14:textId="77777777" w:rsidR="00D4761A" w:rsidRPr="00342E36" w:rsidRDefault="00D4761A" w:rsidP="00D4761A">
      <w:pPr>
        <w:keepNext/>
        <w:rPr>
          <w:rFonts w:cs="Times New Roman"/>
          <w:szCs w:val="24"/>
        </w:rPr>
      </w:pPr>
    </w:p>
    <w:p w14:paraId="2C40F5AF" w14:textId="77777777" w:rsidR="0060557D" w:rsidRPr="00342E36" w:rsidRDefault="0060557D" w:rsidP="0060557D">
      <w:pPr>
        <w:spacing w:after="0" w:line="276" w:lineRule="auto"/>
        <w:jc w:val="both"/>
        <w:rPr>
          <w:rFonts w:cstheme="minorHAnsi"/>
          <w:sz w:val="20"/>
          <w:szCs w:val="20"/>
        </w:rPr>
      </w:pPr>
      <w:r w:rsidRPr="00342E36">
        <w:rPr>
          <w:rFonts w:cstheme="minorHAnsi"/>
          <w:noProof/>
          <w:sz w:val="20"/>
          <w:szCs w:val="20"/>
        </w:rPr>
        <w:drawing>
          <wp:inline distT="0" distB="0" distL="0" distR="0" wp14:anchorId="4305038F" wp14:editId="32666FB9">
            <wp:extent cx="2790000" cy="2232000"/>
            <wp:effectExtent l="12700" t="12700" r="1714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000" cy="22320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cstheme="minorHAnsi"/>
          <w:noProof/>
          <w:sz w:val="20"/>
          <w:szCs w:val="20"/>
          <w:lang w:val="en-GB"/>
        </w:rPr>
        <w:drawing>
          <wp:inline distT="0" distB="0" distL="0" distR="0" wp14:anchorId="1ED8DFD4" wp14:editId="010F96C5">
            <wp:extent cx="2790000" cy="2232000"/>
            <wp:effectExtent l="12700" t="12700" r="17145" b="165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0000" cy="2232000"/>
                    </a:xfrm>
                    <a:prstGeom prst="rect">
                      <a:avLst/>
                    </a:prstGeom>
                    <a:ln>
                      <a:solidFill>
                        <a:schemeClr val="accent1"/>
                      </a:solidFill>
                    </a:ln>
                  </pic:spPr>
                </pic:pic>
              </a:graphicData>
            </a:graphic>
          </wp:inline>
        </w:drawing>
      </w:r>
    </w:p>
    <w:p w14:paraId="531E0DD2" w14:textId="77777777" w:rsidR="0060557D" w:rsidRPr="00342E36" w:rsidRDefault="0060557D" w:rsidP="0060557D">
      <w:pPr>
        <w:spacing w:after="0" w:line="276" w:lineRule="auto"/>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13467C04" w14:textId="0D24609A"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S13</w:t>
      </w:r>
      <w:r w:rsidRPr="00342E36">
        <w:rPr>
          <w:rFonts w:cs="Times New Roman"/>
          <w:b/>
          <w:szCs w:val="24"/>
        </w:rPr>
        <w:t>.</w:t>
      </w:r>
      <w:r w:rsidRPr="00342E36">
        <w:rPr>
          <w:rFonts w:cs="Times New Roman"/>
          <w:szCs w:val="24"/>
        </w:rPr>
        <w:t xml:space="preserve"> </w:t>
      </w:r>
      <w:r w:rsidR="0060557D" w:rsidRPr="00342E36">
        <w:rPr>
          <w:rFonts w:cs="Times New Roman"/>
          <w:szCs w:val="24"/>
        </w:rPr>
        <w:t xml:space="preserve">Distribution of the eight breeds based on the analysis of relationships of 19 traits (DGE of myogenesis </w:t>
      </w:r>
      <w:r w:rsidR="00317B83" w:rsidRPr="00342E36">
        <w:rPr>
          <w:rFonts w:cs="Times New Roman"/>
          <w:szCs w:val="24"/>
        </w:rPr>
        <w:t xml:space="preserve">associated </w:t>
      </w:r>
      <w:r w:rsidR="0060557D" w:rsidRPr="00342E36">
        <w:rPr>
          <w:rFonts w:cs="Times New Roman"/>
          <w:szCs w:val="24"/>
        </w:rPr>
        <w:t xml:space="preserve">genes and NO metabolism in embryos, as well as indicators of early growth of chickens) performed in the </w:t>
      </w:r>
      <w:proofErr w:type="spellStart"/>
      <w:r w:rsidR="0060557D" w:rsidRPr="00342E36">
        <w:rPr>
          <w:rFonts w:cs="Times New Roman"/>
          <w:szCs w:val="24"/>
        </w:rPr>
        <w:t>ClustVis</w:t>
      </w:r>
      <w:proofErr w:type="spellEnd"/>
      <w:r w:rsidR="0060557D" w:rsidRPr="00342E36">
        <w:rPr>
          <w:rFonts w:cs="Times New Roman"/>
          <w:szCs w:val="24"/>
        </w:rPr>
        <w:t xml:space="preserve"> program (</w:t>
      </w:r>
      <w:proofErr w:type="spellStart"/>
      <w:r w:rsidR="0060557D" w:rsidRPr="00342E36">
        <w:rPr>
          <w:rFonts w:cs="Times New Roman"/>
          <w:szCs w:val="24"/>
        </w:rPr>
        <w:t>Metsalu</w:t>
      </w:r>
      <w:proofErr w:type="spellEnd"/>
      <w:r w:rsidR="0060557D" w:rsidRPr="00342E36">
        <w:rPr>
          <w:rFonts w:cs="Times New Roman"/>
          <w:szCs w:val="24"/>
        </w:rPr>
        <w:t xml:space="preserve"> and </w:t>
      </w:r>
      <w:proofErr w:type="spellStart"/>
      <w:r w:rsidR="0060557D" w:rsidRPr="00342E36">
        <w:rPr>
          <w:rFonts w:cs="Times New Roman"/>
          <w:szCs w:val="24"/>
        </w:rPr>
        <w:t>Vilo</w:t>
      </w:r>
      <w:proofErr w:type="spellEnd"/>
      <w:r w:rsidR="0060557D" w:rsidRPr="00342E36">
        <w:rPr>
          <w:rFonts w:cs="Times New Roman"/>
          <w:szCs w:val="24"/>
        </w:rPr>
        <w:t>, 2015).</w:t>
      </w:r>
      <w:r w:rsidR="0060557D" w:rsidRPr="00342E36">
        <w:t xml:space="preserve"> </w:t>
      </w:r>
      <w:r w:rsidR="0060557D" w:rsidRPr="00342E36">
        <w:rPr>
          <w:rFonts w:cs="Times New Roman"/>
          <w:b/>
          <w:bCs/>
          <w:szCs w:val="24"/>
        </w:rPr>
        <w:t>(A)</w:t>
      </w:r>
      <w:r w:rsidR="0060557D" w:rsidRPr="00342E36">
        <w:rPr>
          <w:rFonts w:cs="Times New Roman"/>
          <w:szCs w:val="24"/>
        </w:rPr>
        <w:t xml:space="preserve"> PCA plot. Unit variance scaling is applied to rows; </w:t>
      </w:r>
      <w:r w:rsidR="00AD3A52" w:rsidRPr="00342E36">
        <w:rPr>
          <w:rFonts w:cs="Times New Roman"/>
          <w:szCs w:val="24"/>
        </w:rPr>
        <w:t>singular value decomposition</w:t>
      </w:r>
      <w:r w:rsidR="0060557D" w:rsidRPr="00342E36">
        <w:rPr>
          <w:rFonts w:cs="Times New Roman"/>
          <w:szCs w:val="24"/>
        </w:rPr>
        <w:t xml:space="preserve"> with imputation is used to calculate principal components. X and Y axes show principal component 1 (PC1) and principal component 2 (PC2) that explain 46.2% and 23.7% of the total variance, respectively. N = 8 data points (breeds). </w:t>
      </w:r>
      <w:r w:rsidR="0060557D" w:rsidRPr="00342E36">
        <w:rPr>
          <w:rFonts w:cs="Times New Roman"/>
          <w:b/>
          <w:bCs/>
          <w:szCs w:val="24"/>
        </w:rPr>
        <w:t>(B)</w:t>
      </w:r>
      <w:r w:rsidR="0060557D" w:rsidRPr="00342E36">
        <w:rPr>
          <w:rFonts w:cs="Times New Roman"/>
          <w:szCs w:val="24"/>
        </w:rPr>
        <w:t xml:space="preserve"> Heatmap and</w:t>
      </w:r>
      <w:r w:rsidR="0060557D" w:rsidRPr="00342E36">
        <w:t xml:space="preserve"> </w:t>
      </w:r>
      <w:r w:rsidR="0060557D" w:rsidRPr="00342E36">
        <w:rPr>
          <w:rFonts w:cs="Times New Roman"/>
          <w:szCs w:val="24"/>
        </w:rPr>
        <w:t>clustering trees using Euclidean distances (with the average option selected as linkage method).</w:t>
      </w:r>
    </w:p>
    <w:p w14:paraId="43FF81C0" w14:textId="3C218DAC" w:rsidR="00D4761A" w:rsidRPr="00342E36" w:rsidRDefault="00D4761A">
      <w:pPr>
        <w:spacing w:before="0" w:after="200" w:line="276" w:lineRule="auto"/>
      </w:pPr>
      <w:r w:rsidRPr="00342E36">
        <w:br w:type="page"/>
      </w:r>
    </w:p>
    <w:p w14:paraId="4AF1BAF6" w14:textId="77777777" w:rsidR="00D4761A" w:rsidRPr="00342E36" w:rsidRDefault="00D4761A" w:rsidP="00D4761A">
      <w:pPr>
        <w:keepNext/>
        <w:rPr>
          <w:rFonts w:cs="Times New Roman"/>
          <w:szCs w:val="24"/>
        </w:rPr>
      </w:pPr>
    </w:p>
    <w:p w14:paraId="1730884D" w14:textId="77777777" w:rsidR="002B2C85" w:rsidRPr="00342E36" w:rsidRDefault="002B2C85" w:rsidP="002B2C85">
      <w:pPr>
        <w:spacing w:after="0" w:line="276" w:lineRule="auto"/>
        <w:jc w:val="both"/>
        <w:rPr>
          <w:rFonts w:cstheme="minorHAnsi"/>
          <w:sz w:val="20"/>
          <w:szCs w:val="20"/>
          <w:lang w:val="en-GB"/>
        </w:rPr>
      </w:pPr>
      <w:r w:rsidRPr="00342E36">
        <w:rPr>
          <w:rFonts w:cstheme="minorHAnsi"/>
          <w:noProof/>
          <w:sz w:val="20"/>
          <w:szCs w:val="20"/>
          <w:lang w:val="en-GB"/>
        </w:rPr>
        <w:drawing>
          <wp:inline distT="0" distB="0" distL="0" distR="0" wp14:anchorId="1B4F9BCF" wp14:editId="5819080C">
            <wp:extent cx="1306800" cy="2412000"/>
            <wp:effectExtent l="12700" t="12700" r="14605" b="13970"/>
            <wp:docPr id="68" name="Picture 6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6800" cy="2412000"/>
                    </a:xfrm>
                    <a:prstGeom prst="rect">
                      <a:avLst/>
                    </a:prstGeom>
                    <a:ln>
                      <a:solidFill>
                        <a:schemeClr val="accent1"/>
                      </a:solidFill>
                    </a:ln>
                  </pic:spPr>
                </pic:pic>
              </a:graphicData>
            </a:graphic>
          </wp:inline>
        </w:drawing>
      </w:r>
    </w:p>
    <w:p w14:paraId="3BE9A453" w14:textId="77777777" w:rsidR="002B2C85" w:rsidRPr="00342E36" w:rsidRDefault="002B2C85" w:rsidP="002B2C85">
      <w:pPr>
        <w:spacing w:after="0" w:line="276" w:lineRule="auto"/>
        <w:ind w:left="709"/>
        <w:jc w:val="both"/>
        <w:rPr>
          <w:rFonts w:cstheme="minorHAnsi"/>
          <w:b/>
          <w:bCs/>
          <w:szCs w:val="24"/>
          <w:lang w:val="en-GB"/>
        </w:rPr>
      </w:pPr>
      <w:r w:rsidRPr="00342E36">
        <w:rPr>
          <w:rFonts w:cstheme="minorHAnsi"/>
          <w:b/>
          <w:bCs/>
          <w:szCs w:val="24"/>
          <w:lang w:val="en-GB"/>
        </w:rPr>
        <w:t>A</w:t>
      </w:r>
    </w:p>
    <w:p w14:paraId="0D51E064" w14:textId="77777777" w:rsidR="002B2C85" w:rsidRPr="00342E36" w:rsidRDefault="002B2C85" w:rsidP="002B2C85">
      <w:pPr>
        <w:spacing w:after="0" w:line="276" w:lineRule="auto"/>
        <w:jc w:val="both"/>
        <w:rPr>
          <w:rFonts w:cstheme="minorHAnsi"/>
          <w:sz w:val="20"/>
          <w:szCs w:val="20"/>
          <w:lang w:val="en-GB"/>
        </w:rPr>
      </w:pPr>
      <w:r w:rsidRPr="00342E36">
        <w:rPr>
          <w:rFonts w:cstheme="minorHAnsi"/>
          <w:noProof/>
          <w:sz w:val="20"/>
          <w:szCs w:val="20"/>
          <w:lang w:val="en-GB"/>
        </w:rPr>
        <w:drawing>
          <wp:inline distT="0" distB="0" distL="0" distR="0" wp14:anchorId="5356A8DF" wp14:editId="3E995E29">
            <wp:extent cx="3747600" cy="2412000"/>
            <wp:effectExtent l="12700" t="12700" r="12065" b="13970"/>
            <wp:docPr id="66" name="Picture 6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scatte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747600" cy="2412000"/>
                    </a:xfrm>
                    <a:prstGeom prst="rect">
                      <a:avLst/>
                    </a:prstGeom>
                    <a:ln>
                      <a:solidFill>
                        <a:schemeClr val="accent1"/>
                      </a:solidFill>
                    </a:ln>
                  </pic:spPr>
                </pic:pic>
              </a:graphicData>
            </a:graphic>
          </wp:inline>
        </w:drawing>
      </w:r>
      <w:r w:rsidRPr="00342E36">
        <w:rPr>
          <w:rFonts w:cstheme="minorHAnsi"/>
          <w:sz w:val="20"/>
          <w:szCs w:val="20"/>
          <w:lang w:val="en-GB"/>
        </w:rPr>
        <w:t xml:space="preserve">   </w:t>
      </w:r>
      <w:r w:rsidRPr="00342E36">
        <w:rPr>
          <w:rFonts w:cstheme="minorHAnsi"/>
          <w:noProof/>
          <w:sz w:val="20"/>
          <w:szCs w:val="20"/>
        </w:rPr>
        <w:drawing>
          <wp:inline distT="0" distB="0" distL="0" distR="0" wp14:anchorId="1CBE1AFF" wp14:editId="441E62C8">
            <wp:extent cx="1846800" cy="2412000"/>
            <wp:effectExtent l="12700" t="12700" r="7620" b="13970"/>
            <wp:docPr id="67" name="Picture 6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6800" cy="2412000"/>
                    </a:xfrm>
                    <a:prstGeom prst="rect">
                      <a:avLst/>
                    </a:prstGeom>
                    <a:ln>
                      <a:solidFill>
                        <a:schemeClr val="accent1"/>
                      </a:solidFill>
                    </a:ln>
                  </pic:spPr>
                </pic:pic>
              </a:graphicData>
            </a:graphic>
          </wp:inline>
        </w:drawing>
      </w:r>
    </w:p>
    <w:p w14:paraId="191A26CF" w14:textId="77777777" w:rsidR="002B2C85" w:rsidRPr="00342E36" w:rsidRDefault="002B2C85" w:rsidP="002B2C85">
      <w:pPr>
        <w:spacing w:after="0" w:line="276" w:lineRule="auto"/>
        <w:ind w:left="709" w:firstLine="709"/>
        <w:jc w:val="center"/>
        <w:rPr>
          <w:rFonts w:eastAsia="Times New Roman" w:cstheme="minorHAnsi"/>
          <w:color w:val="000000"/>
          <w:szCs w:val="24"/>
          <w:lang w:val="en-GB" w:eastAsia="en-GB"/>
        </w:rPr>
      </w:pPr>
      <w:r w:rsidRPr="00342E36">
        <w:rPr>
          <w:rFonts w:eastAsia="Times New Roman" w:cstheme="minorHAnsi"/>
          <w:b/>
          <w:bCs/>
          <w:color w:val="000000"/>
          <w:szCs w:val="24"/>
          <w:lang w:val="en-GB" w:eastAsia="en-GB"/>
        </w:rPr>
        <w:t>B</w:t>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b/>
          <w:bCs/>
          <w:color w:val="000000"/>
          <w:szCs w:val="24"/>
          <w:lang w:val="en-GB" w:eastAsia="en-GB"/>
        </w:rPr>
        <w:t>C</w:t>
      </w:r>
    </w:p>
    <w:p w14:paraId="7328D3E1" w14:textId="70CF73BD"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S14</w:t>
      </w:r>
      <w:r w:rsidRPr="00342E36">
        <w:rPr>
          <w:rFonts w:cs="Times New Roman"/>
          <w:b/>
          <w:szCs w:val="24"/>
        </w:rPr>
        <w:t>.</w:t>
      </w:r>
      <w:r w:rsidRPr="00342E36">
        <w:rPr>
          <w:rFonts w:cs="Times New Roman"/>
          <w:szCs w:val="24"/>
        </w:rPr>
        <w:t xml:space="preserve"> </w:t>
      </w:r>
      <w:r w:rsidR="002B2C85" w:rsidRPr="00342E36">
        <w:rPr>
          <w:rFonts w:cs="Times New Roman"/>
          <w:szCs w:val="24"/>
        </w:rPr>
        <w:t xml:space="preserve">Distribution of eight breeds based on the analysis of relationships of 19 traits (DGE of myogenesis </w:t>
      </w:r>
      <w:r w:rsidR="00317B83" w:rsidRPr="00342E36">
        <w:rPr>
          <w:rFonts w:cs="Times New Roman"/>
          <w:szCs w:val="24"/>
        </w:rPr>
        <w:t xml:space="preserve">associated </w:t>
      </w:r>
      <w:r w:rsidR="002B2C85" w:rsidRPr="00342E36">
        <w:rPr>
          <w:rFonts w:cs="Times New Roman"/>
          <w:szCs w:val="24"/>
        </w:rPr>
        <w:t xml:space="preserve">genes and NO metabolism in embryos, as well as indicators of early growth of chicks) performed in the </w:t>
      </w:r>
      <w:proofErr w:type="spellStart"/>
      <w:r w:rsidR="002B2C85" w:rsidRPr="00342E36">
        <w:rPr>
          <w:rFonts w:cs="Times New Roman"/>
          <w:szCs w:val="24"/>
        </w:rPr>
        <w:t>Phantasus</w:t>
      </w:r>
      <w:proofErr w:type="spellEnd"/>
      <w:r w:rsidR="002B2C85" w:rsidRPr="00342E36">
        <w:rPr>
          <w:rFonts w:cs="Times New Roman"/>
          <w:szCs w:val="24"/>
        </w:rPr>
        <w:t xml:space="preserve"> program (</w:t>
      </w:r>
      <w:proofErr w:type="spellStart"/>
      <w:r w:rsidR="002B2C85" w:rsidRPr="00342E36">
        <w:rPr>
          <w:rFonts w:cs="Times New Roman"/>
          <w:szCs w:val="24"/>
        </w:rPr>
        <w:t>Zenkova</w:t>
      </w:r>
      <w:proofErr w:type="spellEnd"/>
      <w:r w:rsidR="002B2C85" w:rsidRPr="00342E36">
        <w:rPr>
          <w:rFonts w:cs="Times New Roman"/>
          <w:szCs w:val="24"/>
        </w:rPr>
        <w:t xml:space="preserve"> et al., 2018).</w:t>
      </w:r>
      <w:r w:rsidR="002B2C85" w:rsidRPr="00342E36">
        <w:t xml:space="preserve"> </w:t>
      </w:r>
      <w:r w:rsidR="002B2C85" w:rsidRPr="00342E36">
        <w:rPr>
          <w:rFonts w:cs="Times New Roman"/>
          <w:szCs w:val="24"/>
        </w:rPr>
        <w:t>(A) Heatmap and hierarchical clustering tree based on Euclidean distance metric (with average linkage method). (B) PCA plot based on Euclidean distance-based similarity matrix. X and Y axes show principal component 1 (PC1) and principal component 2 (PC2) that explain 95.4% and 3.8% of the total variance, respectively. N = 8 data points (breeds). (C) Heatmap and hierarchical clustering tree using Euclidean distance metric (with average linkage method) and based on precomputed Euclidean distance-based similarity matrix.</w:t>
      </w:r>
    </w:p>
    <w:p w14:paraId="609710DA" w14:textId="1E6E76FB" w:rsidR="00D4761A" w:rsidRPr="00342E36" w:rsidRDefault="00D4761A">
      <w:pPr>
        <w:spacing w:before="0" w:after="200" w:line="276" w:lineRule="auto"/>
      </w:pPr>
      <w:r w:rsidRPr="00342E36">
        <w:br w:type="page"/>
      </w:r>
    </w:p>
    <w:p w14:paraId="2384CC2A" w14:textId="77777777" w:rsidR="00D4761A" w:rsidRPr="00342E36" w:rsidRDefault="00D4761A" w:rsidP="00D4761A">
      <w:pPr>
        <w:keepNext/>
        <w:rPr>
          <w:rFonts w:cs="Times New Roman"/>
          <w:szCs w:val="24"/>
        </w:rPr>
      </w:pPr>
    </w:p>
    <w:p w14:paraId="4ECC9CA3" w14:textId="77777777" w:rsidR="00C6088B" w:rsidRPr="00342E36" w:rsidRDefault="00C6088B" w:rsidP="00C6088B">
      <w:pPr>
        <w:spacing w:after="0" w:line="276" w:lineRule="auto"/>
        <w:jc w:val="both"/>
        <w:rPr>
          <w:rFonts w:cstheme="minorHAnsi"/>
          <w:sz w:val="20"/>
          <w:szCs w:val="20"/>
          <w:lang w:val="en-GB"/>
        </w:rPr>
      </w:pPr>
      <w:r w:rsidRPr="00342E36">
        <w:rPr>
          <w:rFonts w:cstheme="minorHAnsi"/>
          <w:noProof/>
          <w:sz w:val="20"/>
          <w:szCs w:val="20"/>
          <w:lang w:val="en-GB"/>
        </w:rPr>
        <w:drawing>
          <wp:inline distT="0" distB="0" distL="0" distR="0" wp14:anchorId="3F74E124" wp14:editId="01EDFD6B">
            <wp:extent cx="1242000" cy="2412000"/>
            <wp:effectExtent l="12700" t="12700" r="15875" b="13970"/>
            <wp:docPr id="72" name="Picture 7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2000" cy="2412000"/>
                    </a:xfrm>
                    <a:prstGeom prst="rect">
                      <a:avLst/>
                    </a:prstGeom>
                    <a:ln>
                      <a:solidFill>
                        <a:schemeClr val="accent1"/>
                      </a:solidFill>
                    </a:ln>
                  </pic:spPr>
                </pic:pic>
              </a:graphicData>
            </a:graphic>
          </wp:inline>
        </w:drawing>
      </w:r>
    </w:p>
    <w:p w14:paraId="1AA1EF76" w14:textId="77777777" w:rsidR="00C6088B" w:rsidRPr="00342E36" w:rsidRDefault="00C6088B" w:rsidP="00C6088B">
      <w:pPr>
        <w:spacing w:after="0" w:line="276" w:lineRule="auto"/>
        <w:ind w:left="709"/>
        <w:jc w:val="both"/>
        <w:rPr>
          <w:rFonts w:cstheme="minorHAnsi"/>
          <w:b/>
          <w:bCs/>
          <w:szCs w:val="24"/>
          <w:lang w:val="en-GB"/>
        </w:rPr>
      </w:pPr>
      <w:r w:rsidRPr="00342E36">
        <w:rPr>
          <w:rFonts w:cstheme="minorHAnsi"/>
          <w:b/>
          <w:bCs/>
          <w:szCs w:val="24"/>
          <w:lang w:val="en-GB"/>
        </w:rPr>
        <w:t>A</w:t>
      </w:r>
    </w:p>
    <w:p w14:paraId="516C37F7" w14:textId="77777777" w:rsidR="00C6088B" w:rsidRPr="00342E36" w:rsidRDefault="00C6088B" w:rsidP="00C6088B">
      <w:pPr>
        <w:spacing w:after="0" w:line="276" w:lineRule="auto"/>
        <w:jc w:val="both"/>
        <w:rPr>
          <w:rFonts w:cstheme="minorHAnsi"/>
          <w:lang w:val="en-GB"/>
        </w:rPr>
      </w:pPr>
      <w:r w:rsidRPr="00342E36">
        <w:rPr>
          <w:rFonts w:cstheme="minorHAnsi"/>
          <w:noProof/>
          <w:lang w:val="en-GB"/>
        </w:rPr>
        <w:drawing>
          <wp:inline distT="0" distB="0" distL="0" distR="0" wp14:anchorId="221FB575" wp14:editId="35811D34">
            <wp:extent cx="3751200" cy="2412000"/>
            <wp:effectExtent l="12700" t="12700" r="8255" b="13970"/>
            <wp:docPr id="70" name="Picture 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scatter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751200" cy="2412000"/>
                    </a:xfrm>
                    <a:prstGeom prst="rect">
                      <a:avLst/>
                    </a:prstGeom>
                    <a:ln>
                      <a:solidFill>
                        <a:schemeClr val="accent1"/>
                      </a:solidFill>
                    </a:ln>
                  </pic:spPr>
                </pic:pic>
              </a:graphicData>
            </a:graphic>
          </wp:inline>
        </w:drawing>
      </w:r>
      <w:r w:rsidRPr="00342E36">
        <w:rPr>
          <w:rFonts w:cstheme="minorHAnsi"/>
          <w:lang w:val="en-GB"/>
        </w:rPr>
        <w:t xml:space="preserve">   </w:t>
      </w:r>
      <w:r w:rsidRPr="00342E36">
        <w:rPr>
          <w:rFonts w:cstheme="minorHAnsi"/>
          <w:noProof/>
        </w:rPr>
        <w:drawing>
          <wp:inline distT="0" distB="0" distL="0" distR="0" wp14:anchorId="354A1A40" wp14:editId="76DDD23A">
            <wp:extent cx="1846800" cy="2412000"/>
            <wp:effectExtent l="12700" t="12700" r="7620" b="1397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6800" cy="2412000"/>
                    </a:xfrm>
                    <a:prstGeom prst="rect">
                      <a:avLst/>
                    </a:prstGeom>
                    <a:ln>
                      <a:solidFill>
                        <a:schemeClr val="accent1"/>
                      </a:solidFill>
                    </a:ln>
                  </pic:spPr>
                </pic:pic>
              </a:graphicData>
            </a:graphic>
          </wp:inline>
        </w:drawing>
      </w:r>
    </w:p>
    <w:p w14:paraId="3FABDE1D" w14:textId="77777777" w:rsidR="00C6088B" w:rsidRPr="00342E36" w:rsidRDefault="00C6088B" w:rsidP="00C6088B">
      <w:pPr>
        <w:spacing w:after="0" w:line="276" w:lineRule="auto"/>
        <w:ind w:left="709" w:firstLine="709"/>
        <w:jc w:val="center"/>
        <w:rPr>
          <w:rFonts w:eastAsia="Times New Roman" w:cstheme="minorHAnsi"/>
          <w:color w:val="000000"/>
          <w:szCs w:val="24"/>
          <w:lang w:val="en-GB" w:eastAsia="en-GB"/>
        </w:rPr>
      </w:pPr>
      <w:r w:rsidRPr="00342E36">
        <w:rPr>
          <w:rFonts w:eastAsia="Times New Roman" w:cstheme="minorHAnsi"/>
          <w:b/>
          <w:bCs/>
          <w:color w:val="000000"/>
          <w:szCs w:val="24"/>
          <w:lang w:val="en-GB" w:eastAsia="en-GB"/>
        </w:rPr>
        <w:t>B</w:t>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color w:val="000000"/>
          <w:szCs w:val="24"/>
          <w:lang w:val="en-GB" w:eastAsia="en-GB"/>
        </w:rPr>
        <w:tab/>
      </w:r>
      <w:r w:rsidRPr="00342E36">
        <w:rPr>
          <w:rFonts w:eastAsia="Times New Roman" w:cstheme="minorHAnsi"/>
          <w:b/>
          <w:bCs/>
          <w:color w:val="000000"/>
          <w:szCs w:val="24"/>
          <w:lang w:val="en-GB" w:eastAsia="en-GB"/>
        </w:rPr>
        <w:t>C</w:t>
      </w:r>
    </w:p>
    <w:p w14:paraId="69047D88" w14:textId="0ECE4C79"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S15</w:t>
      </w:r>
      <w:r w:rsidRPr="00342E36">
        <w:rPr>
          <w:rFonts w:cs="Times New Roman"/>
          <w:b/>
          <w:szCs w:val="24"/>
        </w:rPr>
        <w:t>.</w:t>
      </w:r>
      <w:r w:rsidRPr="00342E36">
        <w:rPr>
          <w:rFonts w:cs="Times New Roman"/>
          <w:szCs w:val="24"/>
        </w:rPr>
        <w:t xml:space="preserve"> </w:t>
      </w:r>
      <w:r w:rsidR="00C6088B" w:rsidRPr="00342E36">
        <w:rPr>
          <w:rFonts w:cs="Times New Roman"/>
          <w:szCs w:val="24"/>
        </w:rPr>
        <w:t xml:space="preserve">Distribution of </w:t>
      </w:r>
      <w:r w:rsidR="00905D0A" w:rsidRPr="00342E36">
        <w:rPr>
          <w:rFonts w:cs="Times New Roman"/>
          <w:szCs w:val="24"/>
        </w:rPr>
        <w:t xml:space="preserve">the </w:t>
      </w:r>
      <w:r w:rsidR="00C6088B" w:rsidRPr="00342E36">
        <w:rPr>
          <w:rFonts w:cs="Times New Roman"/>
          <w:szCs w:val="24"/>
        </w:rPr>
        <w:t>eight breeds based on the analysis of the relationships of 21 traits (</w:t>
      </w:r>
      <w:r w:rsidR="00905D0A" w:rsidRPr="00342E36">
        <w:rPr>
          <w:rFonts w:cs="Times New Roman"/>
          <w:szCs w:val="24"/>
        </w:rPr>
        <w:t>DGE</w:t>
      </w:r>
      <w:r w:rsidR="00C6088B" w:rsidRPr="00342E36">
        <w:rPr>
          <w:rFonts w:cs="Times New Roman"/>
          <w:szCs w:val="24"/>
        </w:rPr>
        <w:t xml:space="preserve"> of myogenesis </w:t>
      </w:r>
      <w:r w:rsidR="00317B83" w:rsidRPr="00342E36">
        <w:rPr>
          <w:rFonts w:cs="Times New Roman"/>
          <w:szCs w:val="24"/>
        </w:rPr>
        <w:t xml:space="preserve">associated </w:t>
      </w:r>
      <w:r w:rsidR="00C6088B" w:rsidRPr="00342E36">
        <w:rPr>
          <w:rFonts w:cs="Times New Roman"/>
          <w:szCs w:val="24"/>
        </w:rPr>
        <w:t>genes and NO metabolism in embryos, as well as indicators of early growth of chickens)</w:t>
      </w:r>
      <w:r w:rsidR="005E239A" w:rsidRPr="00342E36">
        <w:rPr>
          <w:rFonts w:cs="Times New Roman"/>
          <w:szCs w:val="24"/>
        </w:rPr>
        <w:t xml:space="preserve"> as</w:t>
      </w:r>
      <w:r w:rsidR="00C6088B" w:rsidRPr="00342E36">
        <w:rPr>
          <w:rFonts w:cs="Times New Roman"/>
          <w:szCs w:val="24"/>
        </w:rPr>
        <w:t xml:space="preserve"> performed in the </w:t>
      </w:r>
      <w:proofErr w:type="spellStart"/>
      <w:r w:rsidR="00C6088B" w:rsidRPr="00342E36">
        <w:rPr>
          <w:rFonts w:cs="Times New Roman"/>
          <w:szCs w:val="24"/>
        </w:rPr>
        <w:t>Phantasus</w:t>
      </w:r>
      <w:proofErr w:type="spellEnd"/>
      <w:r w:rsidR="00C6088B" w:rsidRPr="00342E36">
        <w:rPr>
          <w:rFonts w:cs="Times New Roman"/>
          <w:szCs w:val="24"/>
        </w:rPr>
        <w:t xml:space="preserve"> program (</w:t>
      </w:r>
      <w:proofErr w:type="spellStart"/>
      <w:r w:rsidR="00C6088B" w:rsidRPr="00342E36">
        <w:rPr>
          <w:rFonts w:cs="Times New Roman"/>
          <w:szCs w:val="24"/>
        </w:rPr>
        <w:t>Zenkova</w:t>
      </w:r>
      <w:proofErr w:type="spellEnd"/>
      <w:r w:rsidR="00C6088B" w:rsidRPr="00342E36">
        <w:rPr>
          <w:rFonts w:cs="Times New Roman"/>
          <w:szCs w:val="24"/>
        </w:rPr>
        <w:t xml:space="preserve"> et al., 2018).</w:t>
      </w:r>
      <w:r w:rsidR="005E239A" w:rsidRPr="00342E36">
        <w:rPr>
          <w:rFonts w:cs="Times New Roman"/>
          <w:szCs w:val="24"/>
        </w:rPr>
        <w:t xml:space="preserve"> </w:t>
      </w:r>
      <w:r w:rsidR="005E239A" w:rsidRPr="00342E36">
        <w:rPr>
          <w:rFonts w:cs="Times New Roman"/>
          <w:b/>
          <w:bCs/>
          <w:szCs w:val="24"/>
        </w:rPr>
        <w:t>(A)</w:t>
      </w:r>
      <w:r w:rsidR="005E239A" w:rsidRPr="00342E36">
        <w:rPr>
          <w:rFonts w:cs="Times New Roman"/>
          <w:szCs w:val="24"/>
        </w:rPr>
        <w:t xml:space="preserve"> Heatmap and hierarchical clustering tree based on Euclidean distance metric (with average linkage method). </w:t>
      </w:r>
      <w:r w:rsidR="005E239A" w:rsidRPr="00342E36">
        <w:rPr>
          <w:rFonts w:cs="Times New Roman"/>
          <w:b/>
          <w:bCs/>
          <w:szCs w:val="24"/>
        </w:rPr>
        <w:t>(B)</w:t>
      </w:r>
      <w:r w:rsidR="005E239A" w:rsidRPr="00342E36">
        <w:rPr>
          <w:rFonts w:cs="Times New Roman"/>
          <w:szCs w:val="24"/>
        </w:rPr>
        <w:t xml:space="preserve"> PCA plot based on Euclidean distance-based similarity matrix. X and Y axes show principal component 1 (PC1) and principal component 2 (PC2) that explain 95.4% and 3.8% of the total variance, respectively. N = 8 data points (breeds). </w:t>
      </w:r>
      <w:r w:rsidR="005E239A" w:rsidRPr="00342E36">
        <w:rPr>
          <w:rFonts w:cs="Times New Roman"/>
          <w:b/>
          <w:bCs/>
          <w:szCs w:val="24"/>
        </w:rPr>
        <w:t>(C)</w:t>
      </w:r>
      <w:r w:rsidR="005E239A" w:rsidRPr="00342E36">
        <w:rPr>
          <w:rFonts w:cs="Times New Roman"/>
          <w:szCs w:val="24"/>
        </w:rPr>
        <w:t xml:space="preserve"> Heatmap and hierarchical clustering tree using Euclidean distance metric (with average linkage method) and based on precomputed Euclidean distance-based similarity matrix.</w:t>
      </w:r>
    </w:p>
    <w:p w14:paraId="7938D8A0" w14:textId="14DB7447" w:rsidR="00D4761A" w:rsidRPr="00342E36" w:rsidRDefault="00D4761A">
      <w:pPr>
        <w:spacing w:before="0" w:after="200" w:line="276" w:lineRule="auto"/>
      </w:pPr>
      <w:r w:rsidRPr="00342E36">
        <w:br w:type="page"/>
      </w:r>
    </w:p>
    <w:p w14:paraId="5D9CE03D" w14:textId="77777777" w:rsidR="00D4761A" w:rsidRPr="00342E36" w:rsidRDefault="00D4761A" w:rsidP="00D4761A">
      <w:pPr>
        <w:keepNext/>
        <w:rPr>
          <w:rFonts w:cs="Times New Roman"/>
          <w:szCs w:val="24"/>
        </w:rPr>
      </w:pPr>
    </w:p>
    <w:p w14:paraId="3D51B94B" w14:textId="77777777" w:rsidR="00194E8F" w:rsidRPr="00342E36" w:rsidRDefault="00194E8F" w:rsidP="00194E8F">
      <w:pPr>
        <w:spacing w:after="0" w:line="276" w:lineRule="auto"/>
        <w:jc w:val="center"/>
        <w:rPr>
          <w:rFonts w:cstheme="minorHAnsi"/>
          <w:lang w:val="en-GB"/>
        </w:rPr>
      </w:pPr>
      <w:r w:rsidRPr="00342E36">
        <w:rPr>
          <w:rFonts w:cstheme="minorHAnsi"/>
          <w:noProof/>
          <w:lang w:val="en-GB"/>
        </w:rPr>
        <w:drawing>
          <wp:inline distT="0" distB="0" distL="0" distR="0" wp14:anchorId="033E4F76" wp14:editId="087B13D9">
            <wp:extent cx="5040000" cy="4032000"/>
            <wp:effectExtent l="12700" t="12700" r="1460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6">
                      <a:extLst>
                        <a:ext uri="{28A0092B-C50C-407E-A947-70E740481C1C}">
                          <a14:useLocalDpi xmlns:a14="http://schemas.microsoft.com/office/drawing/2010/main" val="0"/>
                        </a:ext>
                      </a:extLst>
                    </a:blip>
                    <a:stretch>
                      <a:fillRect/>
                    </a:stretch>
                  </pic:blipFill>
                  <pic:spPr>
                    <a:xfrm>
                      <a:off x="0" y="0"/>
                      <a:ext cx="5040000" cy="4032000"/>
                    </a:xfrm>
                    <a:prstGeom prst="rect">
                      <a:avLst/>
                    </a:prstGeom>
                    <a:ln>
                      <a:solidFill>
                        <a:schemeClr val="accent1"/>
                      </a:solidFill>
                    </a:ln>
                  </pic:spPr>
                </pic:pic>
              </a:graphicData>
            </a:graphic>
          </wp:inline>
        </w:drawing>
      </w:r>
    </w:p>
    <w:p w14:paraId="2A57D47F" w14:textId="10DF0EAB" w:rsidR="00D4761A" w:rsidRPr="00342E36"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S16</w:t>
      </w:r>
      <w:r w:rsidRPr="00342E36">
        <w:rPr>
          <w:rFonts w:cs="Times New Roman"/>
          <w:b/>
          <w:szCs w:val="24"/>
        </w:rPr>
        <w:t>.</w:t>
      </w:r>
      <w:r w:rsidRPr="00342E36">
        <w:rPr>
          <w:rFonts w:cs="Times New Roman"/>
          <w:szCs w:val="24"/>
        </w:rPr>
        <w:t xml:space="preserve"> </w:t>
      </w:r>
      <w:r w:rsidR="00194E8F" w:rsidRPr="00342E36">
        <w:rPr>
          <w:rFonts w:cs="Times New Roman"/>
          <w:szCs w:val="24"/>
        </w:rPr>
        <w:t xml:space="preserve">PCA plot resulted from the analysis of relationships of 21 traits (differential expression of myogenesis </w:t>
      </w:r>
      <w:r w:rsidR="00317B83" w:rsidRPr="00342E36">
        <w:rPr>
          <w:rFonts w:cs="Times New Roman"/>
          <w:szCs w:val="24"/>
        </w:rPr>
        <w:t xml:space="preserve">associated </w:t>
      </w:r>
      <w:r w:rsidR="00194E8F" w:rsidRPr="00342E36">
        <w:rPr>
          <w:rFonts w:cs="Times New Roman"/>
          <w:szCs w:val="24"/>
        </w:rPr>
        <w:t xml:space="preserve">genes and NO metabolism in embryos, as well as indicators of early growth of chickens) in </w:t>
      </w:r>
      <w:r w:rsidR="002427CE" w:rsidRPr="00342E36">
        <w:rPr>
          <w:rFonts w:cs="Times New Roman"/>
          <w:szCs w:val="24"/>
        </w:rPr>
        <w:t>the eight</w:t>
      </w:r>
      <w:r w:rsidR="00194E8F" w:rsidRPr="00342E36">
        <w:rPr>
          <w:rFonts w:cs="Times New Roman"/>
          <w:szCs w:val="24"/>
        </w:rPr>
        <w:t xml:space="preserve"> breeds, performed using the </w:t>
      </w:r>
      <w:proofErr w:type="spellStart"/>
      <w:r w:rsidR="00194E8F" w:rsidRPr="00342E36">
        <w:rPr>
          <w:rFonts w:cs="Times New Roman"/>
          <w:szCs w:val="24"/>
        </w:rPr>
        <w:t>ClustVis</w:t>
      </w:r>
      <w:proofErr w:type="spellEnd"/>
      <w:r w:rsidR="00194E8F" w:rsidRPr="00342E36">
        <w:rPr>
          <w:rFonts w:cs="Times New Roman"/>
          <w:szCs w:val="24"/>
        </w:rPr>
        <w:t xml:space="preserve"> program (</w:t>
      </w:r>
      <w:proofErr w:type="spellStart"/>
      <w:r w:rsidR="00194E8F" w:rsidRPr="00342E36">
        <w:rPr>
          <w:rFonts w:cs="Times New Roman"/>
          <w:szCs w:val="24"/>
        </w:rPr>
        <w:t>Metsalu</w:t>
      </w:r>
      <w:proofErr w:type="spellEnd"/>
      <w:r w:rsidR="00194E8F" w:rsidRPr="00342E36">
        <w:rPr>
          <w:rFonts w:cs="Times New Roman"/>
          <w:szCs w:val="24"/>
        </w:rPr>
        <w:t xml:space="preserve"> and </w:t>
      </w:r>
      <w:proofErr w:type="spellStart"/>
      <w:r w:rsidR="00194E8F" w:rsidRPr="00342E36">
        <w:rPr>
          <w:rFonts w:cs="Times New Roman"/>
          <w:szCs w:val="24"/>
        </w:rPr>
        <w:t>Vilo</w:t>
      </w:r>
      <w:proofErr w:type="spellEnd"/>
      <w:r w:rsidR="00194E8F" w:rsidRPr="00342E36">
        <w:rPr>
          <w:rFonts w:cs="Times New Roman"/>
          <w:szCs w:val="24"/>
        </w:rPr>
        <w:t>, 2015).</w:t>
      </w:r>
      <w:r w:rsidR="00194E8F" w:rsidRPr="00342E36">
        <w:t xml:space="preserve"> </w:t>
      </w:r>
      <w:r w:rsidR="00194E8F" w:rsidRPr="00342E36">
        <w:rPr>
          <w:rFonts w:cs="Times New Roman"/>
          <w:szCs w:val="24"/>
        </w:rPr>
        <w:t xml:space="preserve">Unit variance scaling is applied to rows; </w:t>
      </w:r>
      <w:r w:rsidR="00AD3A52" w:rsidRPr="00342E36">
        <w:rPr>
          <w:rFonts w:cs="Times New Roman"/>
          <w:szCs w:val="24"/>
        </w:rPr>
        <w:t>singular value decomposition</w:t>
      </w:r>
      <w:r w:rsidR="00194E8F" w:rsidRPr="00342E36">
        <w:rPr>
          <w:rFonts w:cs="Times New Roman"/>
          <w:szCs w:val="24"/>
        </w:rPr>
        <w:t xml:space="preserve"> with imputation is used to calculate principal components. X and Y axes show principal component 1 (PC1) and principal component 2 (PC2) that explain 66.3% and 14.3% of the total variance, respectively. N = 21 data points (traits).</w:t>
      </w:r>
    </w:p>
    <w:p w14:paraId="1F0AA668" w14:textId="769EA112" w:rsidR="00D4761A" w:rsidRPr="00342E36" w:rsidRDefault="00D4761A">
      <w:pPr>
        <w:spacing w:before="0" w:after="200" w:line="276" w:lineRule="auto"/>
      </w:pPr>
      <w:r w:rsidRPr="00342E36">
        <w:br w:type="page"/>
      </w:r>
    </w:p>
    <w:p w14:paraId="02664022" w14:textId="77777777" w:rsidR="00D4761A" w:rsidRPr="00342E36" w:rsidRDefault="00D4761A" w:rsidP="00D4761A">
      <w:pPr>
        <w:keepNext/>
        <w:rPr>
          <w:rFonts w:cs="Times New Roman"/>
          <w:szCs w:val="24"/>
        </w:rPr>
      </w:pPr>
    </w:p>
    <w:p w14:paraId="7749EBF5" w14:textId="77777777" w:rsidR="00CD7731" w:rsidRPr="00342E36" w:rsidRDefault="00CD7731" w:rsidP="00CD7731">
      <w:pPr>
        <w:spacing w:after="0" w:line="276" w:lineRule="auto"/>
        <w:jc w:val="both"/>
        <w:rPr>
          <w:rFonts w:cstheme="minorHAnsi"/>
          <w:sz w:val="20"/>
          <w:szCs w:val="20"/>
        </w:rPr>
      </w:pPr>
      <w:r w:rsidRPr="00342E36">
        <w:rPr>
          <w:rFonts w:cstheme="minorHAnsi"/>
          <w:noProof/>
          <w:sz w:val="20"/>
          <w:szCs w:val="20"/>
        </w:rPr>
        <w:drawing>
          <wp:inline distT="0" distB="0" distL="0" distR="0" wp14:anchorId="69CBEF8E" wp14:editId="4FB214B8">
            <wp:extent cx="2822400" cy="2822400"/>
            <wp:effectExtent l="12700" t="12700" r="1016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2822400" cy="2822400"/>
                    </a:xfrm>
                    <a:prstGeom prst="rect">
                      <a:avLst/>
                    </a:prstGeom>
                    <a:ln>
                      <a:solidFill>
                        <a:schemeClr val="accent1"/>
                      </a:solidFill>
                    </a:ln>
                  </pic:spPr>
                </pic:pic>
              </a:graphicData>
            </a:graphic>
          </wp:inline>
        </w:drawing>
      </w:r>
      <w:r w:rsidRPr="00342E36">
        <w:rPr>
          <w:rFonts w:cstheme="minorHAnsi"/>
          <w:sz w:val="20"/>
          <w:szCs w:val="20"/>
        </w:rPr>
        <w:t xml:space="preserve"> </w:t>
      </w:r>
      <w:r w:rsidRPr="00342E36">
        <w:rPr>
          <w:rFonts w:eastAsia="Times New Roman" w:cstheme="minorHAnsi"/>
          <w:noProof/>
          <w:color w:val="000000"/>
          <w:sz w:val="20"/>
          <w:szCs w:val="20"/>
          <w:lang w:val="en-GB" w:eastAsia="en-GB"/>
        </w:rPr>
        <w:drawing>
          <wp:inline distT="0" distB="0" distL="0" distR="0" wp14:anchorId="7DD1B387" wp14:editId="70E13654">
            <wp:extent cx="2822400" cy="2822400"/>
            <wp:effectExtent l="12700" t="12700" r="1016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8">
                      <a:extLst>
                        <a:ext uri="{28A0092B-C50C-407E-A947-70E740481C1C}">
                          <a14:useLocalDpi xmlns:a14="http://schemas.microsoft.com/office/drawing/2010/main" val="0"/>
                        </a:ext>
                      </a:extLst>
                    </a:blip>
                    <a:stretch>
                      <a:fillRect/>
                    </a:stretch>
                  </pic:blipFill>
                  <pic:spPr>
                    <a:xfrm>
                      <a:off x="0" y="0"/>
                      <a:ext cx="2822400" cy="2822400"/>
                    </a:xfrm>
                    <a:prstGeom prst="rect">
                      <a:avLst/>
                    </a:prstGeom>
                    <a:ln>
                      <a:solidFill>
                        <a:schemeClr val="accent1"/>
                      </a:solidFill>
                    </a:ln>
                  </pic:spPr>
                </pic:pic>
              </a:graphicData>
            </a:graphic>
          </wp:inline>
        </w:drawing>
      </w:r>
    </w:p>
    <w:p w14:paraId="69EDFB3B" w14:textId="77777777" w:rsidR="00CD7731" w:rsidRPr="00342E36" w:rsidRDefault="00CD7731" w:rsidP="00CD7731">
      <w:pPr>
        <w:spacing w:after="0" w:line="276" w:lineRule="auto"/>
        <w:jc w:val="center"/>
        <w:rPr>
          <w:rFonts w:eastAsia="Times New Roman" w:cstheme="minorHAnsi"/>
          <w:color w:val="000000"/>
          <w:szCs w:val="24"/>
          <w:lang w:eastAsia="en-GB"/>
        </w:rPr>
      </w:pPr>
      <w:r w:rsidRPr="00342E36">
        <w:rPr>
          <w:rFonts w:eastAsia="Times New Roman" w:cstheme="minorHAnsi"/>
          <w:b/>
          <w:bCs/>
          <w:color w:val="000000"/>
          <w:szCs w:val="24"/>
          <w:lang w:val="en-GB" w:eastAsia="en-GB"/>
        </w:rPr>
        <w:t>A</w:t>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color w:val="000000"/>
          <w:szCs w:val="24"/>
          <w:lang w:eastAsia="en-GB"/>
        </w:rPr>
        <w:tab/>
      </w:r>
      <w:r w:rsidRPr="00342E36">
        <w:rPr>
          <w:rFonts w:eastAsia="Times New Roman" w:cstheme="minorHAnsi"/>
          <w:b/>
          <w:bCs/>
          <w:color w:val="000000"/>
          <w:szCs w:val="24"/>
          <w:lang w:val="en-GB" w:eastAsia="en-GB"/>
        </w:rPr>
        <w:t>B</w:t>
      </w:r>
    </w:p>
    <w:p w14:paraId="35F142CF" w14:textId="672BEEB7" w:rsidR="00D4761A" w:rsidRPr="002B4A57" w:rsidRDefault="00D4761A" w:rsidP="00B560CE">
      <w:pPr>
        <w:keepNext/>
        <w:jc w:val="both"/>
        <w:rPr>
          <w:rFonts w:cs="Times New Roman"/>
          <w:b/>
          <w:szCs w:val="24"/>
        </w:rPr>
      </w:pPr>
      <w:r w:rsidRPr="00342E36">
        <w:rPr>
          <w:rFonts w:cs="Times New Roman"/>
          <w:b/>
          <w:szCs w:val="24"/>
        </w:rPr>
        <w:t xml:space="preserve">Supplementary Figure </w:t>
      </w:r>
      <w:r w:rsidR="00B560CE" w:rsidRPr="00342E36">
        <w:rPr>
          <w:rFonts w:cs="Times New Roman"/>
          <w:b/>
          <w:szCs w:val="24"/>
        </w:rPr>
        <w:t>S17</w:t>
      </w:r>
      <w:r w:rsidRPr="00342E36">
        <w:rPr>
          <w:rFonts w:cs="Times New Roman"/>
          <w:b/>
          <w:szCs w:val="24"/>
        </w:rPr>
        <w:t>.</w:t>
      </w:r>
      <w:r w:rsidRPr="00342E36">
        <w:rPr>
          <w:rFonts w:cs="Times New Roman"/>
          <w:szCs w:val="24"/>
        </w:rPr>
        <w:t xml:space="preserve"> </w:t>
      </w:r>
      <w:r w:rsidR="00575E09" w:rsidRPr="00342E36">
        <w:rPr>
          <w:rFonts w:cs="Times New Roman"/>
          <w:szCs w:val="24"/>
        </w:rPr>
        <w:t xml:space="preserve">Spearman correlation values in pairwise comparison of </w:t>
      </w:r>
      <w:r w:rsidR="00575E09" w:rsidRPr="00342E36">
        <w:rPr>
          <w:rFonts w:cs="Times New Roman"/>
          <w:b/>
          <w:bCs/>
          <w:szCs w:val="24"/>
        </w:rPr>
        <w:t>(A)</w:t>
      </w:r>
      <w:r w:rsidR="00575E09" w:rsidRPr="00342E36">
        <w:rPr>
          <w:rFonts w:cs="Times New Roman"/>
          <w:szCs w:val="24"/>
        </w:rPr>
        <w:t xml:space="preserve"> the eight breeds (taking into account 21 traits) and </w:t>
      </w:r>
      <w:r w:rsidR="00575E09" w:rsidRPr="00342E36">
        <w:rPr>
          <w:rFonts w:cs="Times New Roman"/>
          <w:b/>
          <w:bCs/>
          <w:szCs w:val="24"/>
        </w:rPr>
        <w:t>(B)</w:t>
      </w:r>
      <w:r w:rsidR="00575E09" w:rsidRPr="00342E36">
        <w:rPr>
          <w:rFonts w:cs="Times New Roman"/>
          <w:szCs w:val="24"/>
        </w:rPr>
        <w:t xml:space="preserve"> 21 indicators (in eight breeds), including differential gene expression in chest (b…) and thigh (t…) muscles, E7 oxidation of NO (NO), egg weight (EW), body weight of chicks at 1, 14 and 28 days of age (BW1, BW14 and BW28) and growth rate in the first two (GR2wk) and four (GR4wk) weeks of life. Significant correlations are not crossed out with “×” (</w:t>
      </w:r>
      <w:r w:rsidR="00575E09" w:rsidRPr="00342E36">
        <w:rPr>
          <w:rFonts w:cs="Times New Roman"/>
          <w:i/>
          <w:iCs/>
          <w:szCs w:val="24"/>
        </w:rPr>
        <w:t>p</w:t>
      </w:r>
      <w:r w:rsidR="00575E09" w:rsidRPr="00342E36">
        <w:rPr>
          <w:rFonts w:cs="Times New Roman"/>
          <w:szCs w:val="24"/>
        </w:rPr>
        <w:t xml:space="preserve"> &lt; 0.05).</w:t>
      </w:r>
    </w:p>
    <w:sectPr w:rsidR="00D4761A" w:rsidRPr="002B4A57" w:rsidSect="0093429D">
      <w:headerReference w:type="even" r:id="rId39"/>
      <w:footerReference w:type="even" r:id="rId40"/>
      <w:footerReference w:type="default" r:id="rId41"/>
      <w:headerReference w:type="first" r:id="rId4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6ABAC" w14:textId="77777777" w:rsidR="00660CD0" w:rsidRDefault="00660CD0" w:rsidP="00117666">
      <w:pPr>
        <w:spacing w:after="0"/>
      </w:pPr>
      <w:r>
        <w:separator/>
      </w:r>
    </w:p>
  </w:endnote>
  <w:endnote w:type="continuationSeparator" w:id="0">
    <w:p w14:paraId="323D063F" w14:textId="77777777" w:rsidR="00660CD0" w:rsidRDefault="00660CD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B540" w14:textId="77777777" w:rsidR="00660CD0" w:rsidRDefault="00660CD0" w:rsidP="00117666">
      <w:pPr>
        <w:spacing w:after="0"/>
      </w:pPr>
      <w:r>
        <w:separator/>
      </w:r>
    </w:p>
  </w:footnote>
  <w:footnote w:type="continuationSeparator" w:id="0">
    <w:p w14:paraId="0ACC30EF" w14:textId="77777777" w:rsidR="00660CD0" w:rsidRDefault="00660CD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18C515BC" w:rsidR="00995F6A" w:rsidRPr="009151AA" w:rsidRDefault="001549D3" w:rsidP="00D4761A">
    <w:pPr>
      <w:jc w:val="right"/>
      <w:rPr>
        <w:rFonts w:cs="Times New Roman"/>
      </w:rPr>
    </w:pPr>
    <w:r w:rsidRPr="009151AA">
      <w:rPr>
        <w:rFonts w:cs="Times New Roman"/>
      </w:rPr>
      <w:t>Supplementary Material</w:t>
    </w:r>
    <w:r w:rsidR="00D4761A">
      <w:rPr>
        <w:rFonts w:cs="Times New Roman"/>
      </w:rPr>
      <w:t xml:space="preserve">: </w:t>
    </w:r>
    <w:r w:rsidR="00D4761A" w:rsidRPr="00D4761A">
      <w:rPr>
        <w:rFonts w:cs="Times New Roman"/>
      </w:rPr>
      <w:t>Supplementary Figures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2067"/>
    <w:rsid w:val="0001436A"/>
    <w:rsid w:val="00034304"/>
    <w:rsid w:val="00035434"/>
    <w:rsid w:val="00052A14"/>
    <w:rsid w:val="00077D53"/>
    <w:rsid w:val="00105FD9"/>
    <w:rsid w:val="00117666"/>
    <w:rsid w:val="00132152"/>
    <w:rsid w:val="001549D3"/>
    <w:rsid w:val="00160065"/>
    <w:rsid w:val="00177D84"/>
    <w:rsid w:val="00194E8F"/>
    <w:rsid w:val="001D5EF3"/>
    <w:rsid w:val="00213D99"/>
    <w:rsid w:val="002427CE"/>
    <w:rsid w:val="00267D18"/>
    <w:rsid w:val="00274347"/>
    <w:rsid w:val="002868E2"/>
    <w:rsid w:val="002869C3"/>
    <w:rsid w:val="002936E4"/>
    <w:rsid w:val="002B2C85"/>
    <w:rsid w:val="002B4A57"/>
    <w:rsid w:val="002C2CDC"/>
    <w:rsid w:val="002C74CA"/>
    <w:rsid w:val="003123F4"/>
    <w:rsid w:val="00317B83"/>
    <w:rsid w:val="00342E36"/>
    <w:rsid w:val="003544FB"/>
    <w:rsid w:val="00387C96"/>
    <w:rsid w:val="003D2F2D"/>
    <w:rsid w:val="003F44D2"/>
    <w:rsid w:val="00401590"/>
    <w:rsid w:val="00447801"/>
    <w:rsid w:val="0045207A"/>
    <w:rsid w:val="00452E9C"/>
    <w:rsid w:val="004735C8"/>
    <w:rsid w:val="004947A6"/>
    <w:rsid w:val="004961FF"/>
    <w:rsid w:val="005117F7"/>
    <w:rsid w:val="00514D47"/>
    <w:rsid w:val="00517A89"/>
    <w:rsid w:val="005250F2"/>
    <w:rsid w:val="00552D86"/>
    <w:rsid w:val="00562350"/>
    <w:rsid w:val="00575E09"/>
    <w:rsid w:val="00576F49"/>
    <w:rsid w:val="00593EEA"/>
    <w:rsid w:val="005A5EEE"/>
    <w:rsid w:val="005E239A"/>
    <w:rsid w:val="0060557D"/>
    <w:rsid w:val="00623FA3"/>
    <w:rsid w:val="006375C7"/>
    <w:rsid w:val="00654E8F"/>
    <w:rsid w:val="00660CD0"/>
    <w:rsid w:val="00660D05"/>
    <w:rsid w:val="006820B1"/>
    <w:rsid w:val="0068778F"/>
    <w:rsid w:val="006A1378"/>
    <w:rsid w:val="006B7D14"/>
    <w:rsid w:val="00701727"/>
    <w:rsid w:val="0070566C"/>
    <w:rsid w:val="00714C50"/>
    <w:rsid w:val="00725A7D"/>
    <w:rsid w:val="007501BE"/>
    <w:rsid w:val="00790BB3"/>
    <w:rsid w:val="007A3A82"/>
    <w:rsid w:val="007C206C"/>
    <w:rsid w:val="00817DD6"/>
    <w:rsid w:val="008264E3"/>
    <w:rsid w:val="0083759F"/>
    <w:rsid w:val="0084629E"/>
    <w:rsid w:val="00885156"/>
    <w:rsid w:val="008D5A5F"/>
    <w:rsid w:val="00905D0A"/>
    <w:rsid w:val="009151AA"/>
    <w:rsid w:val="0093429D"/>
    <w:rsid w:val="00943573"/>
    <w:rsid w:val="00961BD0"/>
    <w:rsid w:val="00964134"/>
    <w:rsid w:val="00970F7D"/>
    <w:rsid w:val="00994A3D"/>
    <w:rsid w:val="009A5C5D"/>
    <w:rsid w:val="009C2B12"/>
    <w:rsid w:val="00A174D9"/>
    <w:rsid w:val="00A771A1"/>
    <w:rsid w:val="00AA4D24"/>
    <w:rsid w:val="00AB6715"/>
    <w:rsid w:val="00AD3A52"/>
    <w:rsid w:val="00B1671E"/>
    <w:rsid w:val="00B25EB8"/>
    <w:rsid w:val="00B37F4D"/>
    <w:rsid w:val="00B560CE"/>
    <w:rsid w:val="00B62EAC"/>
    <w:rsid w:val="00B93927"/>
    <w:rsid w:val="00C52A7B"/>
    <w:rsid w:val="00C56BAF"/>
    <w:rsid w:val="00C6088B"/>
    <w:rsid w:val="00C679AA"/>
    <w:rsid w:val="00C75972"/>
    <w:rsid w:val="00CD066B"/>
    <w:rsid w:val="00CD7731"/>
    <w:rsid w:val="00CE4FEE"/>
    <w:rsid w:val="00D060CF"/>
    <w:rsid w:val="00D13961"/>
    <w:rsid w:val="00D4761A"/>
    <w:rsid w:val="00DB59C3"/>
    <w:rsid w:val="00DC259A"/>
    <w:rsid w:val="00DE23E8"/>
    <w:rsid w:val="00E52377"/>
    <w:rsid w:val="00E537AD"/>
    <w:rsid w:val="00E64E17"/>
    <w:rsid w:val="00E866C9"/>
    <w:rsid w:val="00EA3D3C"/>
    <w:rsid w:val="00EC090A"/>
    <w:rsid w:val="00ED20B5"/>
    <w:rsid w:val="00F22205"/>
    <w:rsid w:val="00F32988"/>
    <w:rsid w:val="00F46900"/>
    <w:rsid w:val="00F557C3"/>
    <w:rsid w:val="00F61D89"/>
    <w:rsid w:val="00FD68A6"/>
    <w:rsid w:val="00FE7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317B8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17</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Florine Lièvre</cp:lastModifiedBy>
  <cp:revision>5</cp:revision>
  <cp:lastPrinted>2013-10-03T12:51:00Z</cp:lastPrinted>
  <dcterms:created xsi:type="dcterms:W3CDTF">2022-12-18T07:59:00Z</dcterms:created>
  <dcterms:modified xsi:type="dcterms:W3CDTF">2022-12-27T13:47:00Z</dcterms:modified>
</cp:coreProperties>
</file>