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3D7D" w14:textId="5A89481B" w:rsidR="00877831" w:rsidRPr="00A746F9" w:rsidRDefault="00877831" w:rsidP="00DB2EC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746F9">
        <w:rPr>
          <w:rFonts w:ascii="Times New Roman" w:hAnsi="Times New Roman" w:cs="Times New Roman"/>
          <w:b/>
          <w:bCs/>
          <w:sz w:val="20"/>
          <w:szCs w:val="20"/>
        </w:rPr>
        <w:t>Magnetic Resonance Imaging acquisition and analysis</w:t>
      </w:r>
    </w:p>
    <w:p w14:paraId="5FA00CE6" w14:textId="628F6287" w:rsidR="00877831" w:rsidRPr="00A746F9" w:rsidRDefault="00261D07" w:rsidP="00A746F9">
      <w:pPr>
        <w:spacing w:afterLines="50" w:after="156"/>
        <w:rPr>
          <w:rFonts w:ascii="Times New Roman" w:hAnsi="Times New Roman" w:cs="Times New Roman"/>
          <w:sz w:val="20"/>
          <w:szCs w:val="20"/>
        </w:rPr>
      </w:pPr>
      <w:r w:rsidRPr="00A746F9">
        <w:rPr>
          <w:rFonts w:ascii="Times New Roman" w:hAnsi="Times New Roman" w:cs="Times New Roman"/>
          <w:sz w:val="20"/>
          <w:szCs w:val="20"/>
        </w:rPr>
        <w:t xml:space="preserve">All </w:t>
      </w:r>
      <w:bookmarkStart w:id="0" w:name="_Hlk123856935"/>
      <w:r w:rsidRPr="00A746F9">
        <w:rPr>
          <w:rFonts w:ascii="Times New Roman" w:hAnsi="Times New Roman" w:cs="Times New Roman"/>
          <w:sz w:val="20"/>
          <w:szCs w:val="20"/>
        </w:rPr>
        <w:t>magnetic resonance imaging</w:t>
      </w:r>
      <w:bookmarkEnd w:id="0"/>
      <w:r w:rsidRPr="00A746F9">
        <w:rPr>
          <w:rFonts w:ascii="Times New Roman" w:hAnsi="Times New Roman" w:cs="Times New Roman"/>
          <w:sz w:val="20"/>
          <w:szCs w:val="20"/>
        </w:rPr>
        <w:t xml:space="preserve"> (MRI) assessments will be performed on 1.5-T or 3.0-T scanners</w:t>
      </w:r>
      <w:r w:rsidR="00790BD5" w:rsidRPr="00A746F9">
        <w:rPr>
          <w:rFonts w:ascii="Times New Roman" w:hAnsi="Times New Roman" w:cs="Times New Roman"/>
          <w:sz w:val="20"/>
          <w:szCs w:val="20"/>
        </w:rPr>
        <w:t xml:space="preserve"> utilizing standard T1-weighted</w:t>
      </w:r>
      <w:r w:rsidR="00BB33D5" w:rsidRPr="00A746F9">
        <w:rPr>
          <w:rFonts w:ascii="Times New Roman" w:hAnsi="Times New Roman" w:cs="Times New Roman"/>
          <w:sz w:val="20"/>
          <w:szCs w:val="20"/>
        </w:rPr>
        <w:t xml:space="preserve"> 3D magnetization-prepared rapid gradient echo (repetition time (TR)/echo time (TE) =1</w:t>
      </w:r>
      <w:r w:rsidR="00B612F9" w:rsidRPr="00A746F9">
        <w:rPr>
          <w:rFonts w:ascii="Times New Roman" w:hAnsi="Times New Roman" w:cs="Times New Roman"/>
          <w:sz w:val="20"/>
          <w:szCs w:val="20"/>
        </w:rPr>
        <w:t>9</w:t>
      </w:r>
      <w:r w:rsidR="00BB33D5" w:rsidRPr="00A746F9">
        <w:rPr>
          <w:rFonts w:ascii="Times New Roman" w:hAnsi="Times New Roman" w:cs="Times New Roman"/>
          <w:sz w:val="20"/>
          <w:szCs w:val="20"/>
        </w:rPr>
        <w:t>00/</w:t>
      </w:r>
      <w:r w:rsidR="00B612F9" w:rsidRPr="00A746F9">
        <w:rPr>
          <w:rFonts w:ascii="Times New Roman" w:hAnsi="Times New Roman" w:cs="Times New Roman"/>
          <w:sz w:val="20"/>
          <w:szCs w:val="20"/>
        </w:rPr>
        <w:t>7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B33D5" w:rsidRPr="00A746F9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BB33D5" w:rsidRPr="00A746F9">
        <w:rPr>
          <w:rFonts w:ascii="Times New Roman" w:hAnsi="Times New Roman" w:cs="Times New Roman"/>
          <w:sz w:val="20"/>
          <w:szCs w:val="20"/>
        </w:rPr>
        <w:t xml:space="preserve"> and slice thickness =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B612F9" w:rsidRPr="00A746F9">
        <w:rPr>
          <w:rFonts w:ascii="Times New Roman" w:hAnsi="Times New Roman" w:cs="Times New Roman"/>
          <w:sz w:val="20"/>
          <w:szCs w:val="20"/>
        </w:rPr>
        <w:t>6</w:t>
      </w:r>
      <w:r w:rsidR="00BB33D5" w:rsidRPr="00A746F9">
        <w:rPr>
          <w:rFonts w:ascii="Times New Roman" w:hAnsi="Times New Roman" w:cs="Times New Roman"/>
          <w:sz w:val="20"/>
          <w:szCs w:val="20"/>
        </w:rPr>
        <w:t xml:space="preserve"> mm)</w:t>
      </w:r>
      <w:r w:rsidR="008E09F2" w:rsidRPr="00A746F9">
        <w:rPr>
          <w:rFonts w:ascii="Times New Roman" w:hAnsi="Times New Roman" w:cs="Times New Roman"/>
          <w:sz w:val="20"/>
          <w:szCs w:val="20"/>
        </w:rPr>
        <w:t xml:space="preserve"> sequences</w:t>
      </w:r>
      <w:r w:rsidR="00790BD5" w:rsidRPr="00A746F9">
        <w:rPr>
          <w:rFonts w:ascii="Times New Roman" w:hAnsi="Times New Roman" w:cs="Times New Roman"/>
          <w:sz w:val="20"/>
          <w:szCs w:val="20"/>
        </w:rPr>
        <w:t>, T2-weighted</w:t>
      </w:r>
      <w:r w:rsidR="00BB33D5" w:rsidRPr="00A746F9">
        <w:rPr>
          <w:rFonts w:ascii="Times New Roman" w:hAnsi="Times New Roman" w:cs="Times New Roman"/>
          <w:sz w:val="20"/>
          <w:szCs w:val="20"/>
        </w:rPr>
        <w:t xml:space="preserve"> 3D fast spin-echo (TR/TE =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B97DA3" w:rsidRPr="00A746F9">
        <w:rPr>
          <w:rFonts w:ascii="Times New Roman" w:hAnsi="Times New Roman" w:cs="Times New Roman"/>
          <w:sz w:val="20"/>
          <w:szCs w:val="20"/>
        </w:rPr>
        <w:t>4</w:t>
      </w:r>
      <w:r w:rsidR="00B612F9" w:rsidRPr="00A746F9">
        <w:rPr>
          <w:rFonts w:ascii="Times New Roman" w:hAnsi="Times New Roman" w:cs="Times New Roman"/>
          <w:sz w:val="20"/>
          <w:szCs w:val="20"/>
        </w:rPr>
        <w:t>600</w:t>
      </w:r>
      <w:r w:rsidR="00BB33D5" w:rsidRPr="00A746F9">
        <w:rPr>
          <w:rFonts w:ascii="Times New Roman" w:hAnsi="Times New Roman" w:cs="Times New Roman"/>
          <w:sz w:val="20"/>
          <w:szCs w:val="20"/>
        </w:rPr>
        <w:t>/</w:t>
      </w:r>
      <w:r w:rsidR="00B612F9" w:rsidRPr="00A746F9">
        <w:rPr>
          <w:rFonts w:ascii="Times New Roman" w:hAnsi="Times New Roman" w:cs="Times New Roman"/>
          <w:sz w:val="20"/>
          <w:szCs w:val="20"/>
        </w:rPr>
        <w:t>1</w:t>
      </w:r>
      <w:r w:rsidR="00B97DA3" w:rsidRPr="00A746F9">
        <w:rPr>
          <w:rFonts w:ascii="Times New Roman" w:hAnsi="Times New Roman" w:cs="Times New Roman"/>
          <w:sz w:val="20"/>
          <w:szCs w:val="20"/>
        </w:rPr>
        <w:t>1</w:t>
      </w:r>
      <w:r w:rsidR="00B612F9" w:rsidRPr="00A746F9">
        <w:rPr>
          <w:rFonts w:ascii="Times New Roman" w:hAnsi="Times New Roman" w:cs="Times New Roman"/>
          <w:sz w:val="20"/>
          <w:szCs w:val="20"/>
        </w:rPr>
        <w:t>5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B33D5" w:rsidRPr="00A746F9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BB33D5" w:rsidRPr="00A746F9">
        <w:rPr>
          <w:rFonts w:ascii="Times New Roman" w:hAnsi="Times New Roman" w:cs="Times New Roman"/>
          <w:sz w:val="20"/>
          <w:szCs w:val="20"/>
        </w:rPr>
        <w:t xml:space="preserve"> and slice thickness =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B612F9" w:rsidRPr="00A746F9">
        <w:rPr>
          <w:rFonts w:ascii="Times New Roman" w:hAnsi="Times New Roman" w:cs="Times New Roman"/>
          <w:sz w:val="20"/>
          <w:szCs w:val="20"/>
        </w:rPr>
        <w:t>6</w:t>
      </w:r>
      <w:r w:rsidR="00BB33D5" w:rsidRPr="00A746F9">
        <w:rPr>
          <w:rFonts w:ascii="Times New Roman" w:hAnsi="Times New Roman" w:cs="Times New Roman"/>
          <w:sz w:val="20"/>
          <w:szCs w:val="20"/>
        </w:rPr>
        <w:t xml:space="preserve"> mm)</w:t>
      </w:r>
      <w:r w:rsidR="008E09F2" w:rsidRPr="00A746F9">
        <w:rPr>
          <w:rFonts w:ascii="Times New Roman" w:hAnsi="Times New Roman" w:cs="Times New Roman"/>
          <w:sz w:val="20"/>
          <w:szCs w:val="20"/>
        </w:rPr>
        <w:t xml:space="preserve"> sequences</w:t>
      </w:r>
      <w:r w:rsidR="00790BD5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454DE8" w:rsidRPr="00A746F9">
        <w:rPr>
          <w:rFonts w:ascii="Times New Roman" w:hAnsi="Times New Roman" w:cs="Times New Roman"/>
          <w:sz w:val="20"/>
          <w:szCs w:val="20"/>
        </w:rPr>
        <w:t xml:space="preserve">, </w:t>
      </w:r>
      <w:r w:rsidR="00790BD5" w:rsidRPr="00A746F9">
        <w:rPr>
          <w:rFonts w:ascii="Times New Roman" w:hAnsi="Times New Roman" w:cs="Times New Roman"/>
          <w:sz w:val="20"/>
          <w:szCs w:val="20"/>
        </w:rPr>
        <w:t>axial fluid-attenuated inversion recovery</w:t>
      </w:r>
      <w:r w:rsidR="00BB33D5" w:rsidRPr="00A746F9">
        <w:rPr>
          <w:rFonts w:ascii="Times New Roman" w:hAnsi="Times New Roman" w:cs="Times New Roman"/>
          <w:sz w:val="20"/>
          <w:szCs w:val="20"/>
        </w:rPr>
        <w:t xml:space="preserve"> (TR/TE =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B97DA3" w:rsidRPr="00A746F9">
        <w:rPr>
          <w:rFonts w:ascii="Times New Roman" w:hAnsi="Times New Roman" w:cs="Times New Roman"/>
          <w:sz w:val="20"/>
          <w:szCs w:val="20"/>
        </w:rPr>
        <w:t>7</w:t>
      </w:r>
      <w:r w:rsidR="00B612F9" w:rsidRPr="00A746F9">
        <w:rPr>
          <w:rFonts w:ascii="Times New Roman" w:hAnsi="Times New Roman" w:cs="Times New Roman"/>
          <w:sz w:val="20"/>
          <w:szCs w:val="20"/>
        </w:rPr>
        <w:t>600</w:t>
      </w:r>
      <w:r w:rsidR="00BB33D5" w:rsidRPr="00A746F9">
        <w:rPr>
          <w:rFonts w:ascii="Times New Roman" w:hAnsi="Times New Roman" w:cs="Times New Roman"/>
          <w:sz w:val="20"/>
          <w:szCs w:val="20"/>
        </w:rPr>
        <w:t>/</w:t>
      </w:r>
      <w:r w:rsidR="00B612F9" w:rsidRPr="00A746F9">
        <w:rPr>
          <w:rFonts w:ascii="Times New Roman" w:hAnsi="Times New Roman" w:cs="Times New Roman"/>
          <w:sz w:val="20"/>
          <w:szCs w:val="20"/>
        </w:rPr>
        <w:t>1</w:t>
      </w:r>
      <w:r w:rsidR="00454DE8" w:rsidRPr="00A746F9">
        <w:rPr>
          <w:rFonts w:ascii="Times New Roman" w:hAnsi="Times New Roman" w:cs="Times New Roman"/>
          <w:sz w:val="20"/>
          <w:szCs w:val="20"/>
        </w:rPr>
        <w:t>2</w:t>
      </w:r>
      <w:r w:rsidR="00BB33D5" w:rsidRPr="00A746F9">
        <w:rPr>
          <w:rFonts w:ascii="Times New Roman" w:hAnsi="Times New Roman" w:cs="Times New Roman"/>
          <w:sz w:val="20"/>
          <w:szCs w:val="20"/>
        </w:rPr>
        <w:t xml:space="preserve">5 </w:t>
      </w:r>
      <w:proofErr w:type="spellStart"/>
      <w:r w:rsidR="00BB33D5" w:rsidRPr="00A746F9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BB33D5" w:rsidRPr="00A746F9">
        <w:rPr>
          <w:rFonts w:ascii="Times New Roman" w:hAnsi="Times New Roman" w:cs="Times New Roman"/>
          <w:sz w:val="20"/>
          <w:szCs w:val="20"/>
        </w:rPr>
        <w:t xml:space="preserve"> and slice thickness = </w:t>
      </w:r>
      <w:r w:rsidR="00B612F9" w:rsidRPr="00A746F9">
        <w:rPr>
          <w:rFonts w:ascii="Times New Roman" w:hAnsi="Times New Roman" w:cs="Times New Roman"/>
          <w:sz w:val="20"/>
          <w:szCs w:val="20"/>
        </w:rPr>
        <w:t>6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BB33D5" w:rsidRPr="00A746F9">
        <w:rPr>
          <w:rFonts w:ascii="Times New Roman" w:hAnsi="Times New Roman" w:cs="Times New Roman"/>
          <w:sz w:val="20"/>
          <w:szCs w:val="20"/>
        </w:rPr>
        <w:t>mm)</w:t>
      </w:r>
      <w:r w:rsidR="00790BD5" w:rsidRPr="00A746F9">
        <w:rPr>
          <w:rFonts w:ascii="Times New Roman" w:hAnsi="Times New Roman" w:cs="Times New Roman"/>
          <w:sz w:val="20"/>
          <w:szCs w:val="20"/>
        </w:rPr>
        <w:t xml:space="preserve"> sequences</w:t>
      </w:r>
      <w:r w:rsidR="005C05B7" w:rsidRPr="00A746F9">
        <w:rPr>
          <w:rFonts w:ascii="Times New Roman" w:hAnsi="Times New Roman" w:cs="Times New Roman"/>
          <w:sz w:val="20"/>
          <w:szCs w:val="20"/>
        </w:rPr>
        <w:t>, diffusion weighted imaging (TR/TE =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C910A5" w:rsidRPr="00A746F9">
        <w:rPr>
          <w:rFonts w:ascii="Times New Roman" w:hAnsi="Times New Roman" w:cs="Times New Roman"/>
          <w:sz w:val="20"/>
          <w:szCs w:val="20"/>
        </w:rPr>
        <w:t>38</w:t>
      </w:r>
      <w:r w:rsidR="005C05B7" w:rsidRPr="00A746F9">
        <w:rPr>
          <w:rFonts w:ascii="Times New Roman" w:hAnsi="Times New Roman" w:cs="Times New Roman"/>
          <w:sz w:val="20"/>
          <w:szCs w:val="20"/>
        </w:rPr>
        <w:t>0</w:t>
      </w:r>
      <w:r w:rsidR="00C910A5" w:rsidRPr="00A746F9">
        <w:rPr>
          <w:rFonts w:ascii="Times New Roman" w:hAnsi="Times New Roman" w:cs="Times New Roman"/>
          <w:sz w:val="20"/>
          <w:szCs w:val="20"/>
        </w:rPr>
        <w:t>0</w:t>
      </w:r>
      <w:r w:rsidR="005C05B7" w:rsidRPr="00A746F9">
        <w:rPr>
          <w:rFonts w:ascii="Times New Roman" w:hAnsi="Times New Roman" w:cs="Times New Roman"/>
          <w:sz w:val="20"/>
          <w:szCs w:val="20"/>
        </w:rPr>
        <w:t>/</w:t>
      </w:r>
      <w:r w:rsidR="00C910A5" w:rsidRPr="00A746F9">
        <w:rPr>
          <w:rFonts w:ascii="Times New Roman" w:hAnsi="Times New Roman" w:cs="Times New Roman"/>
          <w:sz w:val="20"/>
          <w:szCs w:val="20"/>
        </w:rPr>
        <w:t>90</w:t>
      </w:r>
      <w:r w:rsidR="005C05B7" w:rsidRPr="00A74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05B7" w:rsidRPr="00A746F9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5C05B7" w:rsidRPr="00A746F9">
        <w:rPr>
          <w:rFonts w:ascii="Times New Roman" w:hAnsi="Times New Roman" w:cs="Times New Roman"/>
          <w:sz w:val="20"/>
          <w:szCs w:val="20"/>
        </w:rPr>
        <w:t xml:space="preserve"> and slice thickness = 6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5C05B7" w:rsidRPr="00A746F9">
        <w:rPr>
          <w:rFonts w:ascii="Times New Roman" w:hAnsi="Times New Roman" w:cs="Times New Roman"/>
          <w:sz w:val="20"/>
          <w:szCs w:val="20"/>
        </w:rPr>
        <w:t>mm) and susceptibility weighted imaging</w:t>
      </w:r>
      <w:r w:rsidR="00793425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5C05B7" w:rsidRPr="00A746F9">
        <w:rPr>
          <w:rFonts w:ascii="Times New Roman" w:hAnsi="Times New Roman" w:cs="Times New Roman"/>
          <w:sz w:val="20"/>
          <w:szCs w:val="20"/>
        </w:rPr>
        <w:t>(TR/TE =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C910A5" w:rsidRPr="00A746F9">
        <w:rPr>
          <w:rFonts w:ascii="Times New Roman" w:hAnsi="Times New Roman" w:cs="Times New Roman"/>
          <w:sz w:val="20"/>
          <w:szCs w:val="20"/>
        </w:rPr>
        <w:t>28</w:t>
      </w:r>
      <w:r w:rsidR="005C05B7" w:rsidRPr="00A746F9">
        <w:rPr>
          <w:rFonts w:ascii="Times New Roman" w:hAnsi="Times New Roman" w:cs="Times New Roman"/>
          <w:sz w:val="20"/>
          <w:szCs w:val="20"/>
        </w:rPr>
        <w:t>/1</w:t>
      </w:r>
      <w:r w:rsidR="00C910A5" w:rsidRPr="00A746F9">
        <w:rPr>
          <w:rFonts w:ascii="Times New Roman" w:hAnsi="Times New Roman" w:cs="Times New Roman"/>
          <w:sz w:val="20"/>
          <w:szCs w:val="20"/>
        </w:rPr>
        <w:t>8</w:t>
      </w:r>
      <w:r w:rsidR="005C05B7" w:rsidRPr="00A746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C05B7" w:rsidRPr="00A746F9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5C05B7" w:rsidRPr="00A746F9">
        <w:rPr>
          <w:rFonts w:ascii="Times New Roman" w:hAnsi="Times New Roman" w:cs="Times New Roman"/>
          <w:sz w:val="20"/>
          <w:szCs w:val="20"/>
        </w:rPr>
        <w:t xml:space="preserve"> and slice thickness = </w:t>
      </w:r>
      <w:r w:rsidR="00C910A5" w:rsidRPr="00A746F9">
        <w:rPr>
          <w:rFonts w:ascii="Times New Roman" w:hAnsi="Times New Roman" w:cs="Times New Roman"/>
          <w:sz w:val="20"/>
          <w:szCs w:val="20"/>
        </w:rPr>
        <w:t>1.6</w:t>
      </w:r>
      <w:r w:rsidR="005862CC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5C05B7" w:rsidRPr="00A746F9">
        <w:rPr>
          <w:rFonts w:ascii="Times New Roman" w:hAnsi="Times New Roman" w:cs="Times New Roman"/>
          <w:sz w:val="20"/>
          <w:szCs w:val="20"/>
        </w:rPr>
        <w:t>mm)</w:t>
      </w:r>
      <w:r w:rsidR="00635EE7" w:rsidRPr="00A746F9">
        <w:rPr>
          <w:rFonts w:ascii="Times New Roman" w:hAnsi="Times New Roman" w:cs="Times New Roman"/>
          <w:sz w:val="20"/>
          <w:szCs w:val="20"/>
        </w:rPr>
        <w:t xml:space="preserve"> sequences</w:t>
      </w:r>
      <w:r w:rsidR="00790BD5" w:rsidRPr="00A746F9">
        <w:rPr>
          <w:rFonts w:ascii="Times New Roman" w:hAnsi="Times New Roman" w:cs="Times New Roman"/>
          <w:sz w:val="20"/>
          <w:szCs w:val="20"/>
        </w:rPr>
        <w:t>.</w:t>
      </w:r>
      <w:r w:rsidR="00F306CB" w:rsidRPr="00A746F9">
        <w:rPr>
          <w:rFonts w:ascii="Times New Roman" w:hAnsi="Times New Roman" w:cs="Times New Roman"/>
          <w:sz w:val="20"/>
          <w:szCs w:val="20"/>
        </w:rPr>
        <w:t xml:space="preserve"> Imaging data </w:t>
      </w:r>
      <w:r w:rsidR="00477FAC" w:rsidRPr="00A746F9">
        <w:rPr>
          <w:rFonts w:ascii="Times New Roman" w:hAnsi="Times New Roman" w:cs="Times New Roman"/>
          <w:sz w:val="20"/>
          <w:szCs w:val="20"/>
        </w:rPr>
        <w:t>will be</w:t>
      </w:r>
      <w:r w:rsidR="00F306CB" w:rsidRPr="00A746F9">
        <w:rPr>
          <w:rFonts w:ascii="Times New Roman" w:hAnsi="Times New Roman" w:cs="Times New Roman"/>
          <w:sz w:val="20"/>
          <w:szCs w:val="20"/>
        </w:rPr>
        <w:t xml:space="preserve"> collected in digital imaging and communications in medicine (DICOM) format on discs and further analyzed by</w:t>
      </w:r>
      <w:r w:rsidR="00897075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F306CB" w:rsidRPr="00A746F9">
        <w:rPr>
          <w:rFonts w:ascii="Times New Roman" w:hAnsi="Times New Roman" w:cs="Times New Roman"/>
          <w:sz w:val="20"/>
          <w:szCs w:val="20"/>
        </w:rPr>
        <w:t xml:space="preserve">two designated </w:t>
      </w:r>
      <w:r w:rsidR="00BD10BE" w:rsidRPr="00A746F9">
        <w:rPr>
          <w:rFonts w:ascii="Times New Roman" w:hAnsi="Times New Roman" w:cs="Times New Roman"/>
          <w:sz w:val="20"/>
          <w:szCs w:val="20"/>
        </w:rPr>
        <w:t>neuroradiologist</w:t>
      </w:r>
      <w:r w:rsidR="00F306CB" w:rsidRPr="00A746F9">
        <w:rPr>
          <w:rFonts w:ascii="Times New Roman" w:hAnsi="Times New Roman" w:cs="Times New Roman"/>
          <w:sz w:val="20"/>
          <w:szCs w:val="20"/>
        </w:rPr>
        <w:t>s blind</w:t>
      </w:r>
      <w:r w:rsidR="00B768C0" w:rsidRPr="00A746F9">
        <w:rPr>
          <w:rFonts w:ascii="Times New Roman" w:hAnsi="Times New Roman" w:cs="Times New Roman"/>
          <w:sz w:val="20"/>
          <w:szCs w:val="20"/>
        </w:rPr>
        <w:t>ed</w:t>
      </w:r>
      <w:r w:rsidR="00F306CB" w:rsidRPr="00A746F9">
        <w:rPr>
          <w:rFonts w:ascii="Times New Roman" w:hAnsi="Times New Roman" w:cs="Times New Roman"/>
          <w:sz w:val="20"/>
          <w:szCs w:val="20"/>
        </w:rPr>
        <w:t xml:space="preserve"> to </w:t>
      </w:r>
      <w:r w:rsidR="00AB16A9" w:rsidRPr="00A746F9">
        <w:rPr>
          <w:rFonts w:ascii="Times New Roman" w:hAnsi="Times New Roman" w:cs="Times New Roman"/>
          <w:sz w:val="20"/>
          <w:szCs w:val="20"/>
        </w:rPr>
        <w:t>clinical information</w:t>
      </w:r>
      <w:r w:rsidR="00F306CB" w:rsidRPr="00A746F9">
        <w:rPr>
          <w:rFonts w:ascii="Times New Roman" w:hAnsi="Times New Roman" w:cs="Times New Roman"/>
          <w:sz w:val="20"/>
          <w:szCs w:val="20"/>
        </w:rPr>
        <w:t>.</w:t>
      </w:r>
    </w:p>
    <w:p w14:paraId="476028E7" w14:textId="391C6D0F" w:rsidR="004C5615" w:rsidRPr="00A746F9" w:rsidRDefault="004C5615" w:rsidP="00DB2EC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746F9">
        <w:rPr>
          <w:rFonts w:ascii="Times New Roman" w:hAnsi="Times New Roman" w:cs="Times New Roman"/>
          <w:b/>
          <w:bCs/>
          <w:sz w:val="20"/>
          <w:szCs w:val="20"/>
        </w:rPr>
        <w:t xml:space="preserve">Radiological </w:t>
      </w:r>
      <w:r w:rsidR="001765FE">
        <w:rPr>
          <w:rFonts w:ascii="Times New Roman" w:hAnsi="Times New Roman" w:cs="Times New Roman" w:hint="eastAsia"/>
          <w:b/>
          <w:bCs/>
          <w:sz w:val="20"/>
          <w:szCs w:val="20"/>
        </w:rPr>
        <w:t>assessment</w:t>
      </w:r>
      <w:r w:rsidRPr="00A746F9">
        <w:rPr>
          <w:rFonts w:ascii="Times New Roman" w:hAnsi="Times New Roman" w:cs="Times New Roman"/>
          <w:b/>
          <w:bCs/>
          <w:sz w:val="20"/>
          <w:szCs w:val="20"/>
        </w:rPr>
        <w:t xml:space="preserve"> of </w:t>
      </w:r>
      <w:r w:rsidR="00C30398" w:rsidRPr="00A746F9">
        <w:rPr>
          <w:rFonts w:ascii="Times New Roman" w:hAnsi="Times New Roman" w:cs="Times New Roman"/>
          <w:b/>
          <w:bCs/>
          <w:sz w:val="20"/>
          <w:szCs w:val="20"/>
        </w:rPr>
        <w:t xml:space="preserve">CMBs, </w:t>
      </w:r>
      <w:r w:rsidR="00162122" w:rsidRPr="00A746F9">
        <w:rPr>
          <w:rFonts w:ascii="Times New Roman" w:hAnsi="Times New Roman" w:cs="Times New Roman"/>
          <w:b/>
          <w:bCs/>
          <w:sz w:val="20"/>
          <w:szCs w:val="20"/>
        </w:rPr>
        <w:t>WMH,</w:t>
      </w:r>
      <w:r w:rsidR="00C30398" w:rsidRPr="00A746F9">
        <w:rPr>
          <w:rFonts w:ascii="Times New Roman" w:hAnsi="Times New Roman" w:cs="Times New Roman"/>
          <w:b/>
          <w:bCs/>
          <w:sz w:val="20"/>
          <w:szCs w:val="20"/>
        </w:rPr>
        <w:t xml:space="preserve"> PVS </w:t>
      </w:r>
      <w:r w:rsidRPr="00A746F9">
        <w:rPr>
          <w:rFonts w:ascii="Times New Roman" w:hAnsi="Times New Roman" w:cs="Times New Roman"/>
          <w:b/>
          <w:bCs/>
          <w:sz w:val="20"/>
          <w:szCs w:val="20"/>
        </w:rPr>
        <w:t xml:space="preserve">and </w:t>
      </w:r>
      <w:r w:rsidR="00F77F82" w:rsidRPr="00A746F9">
        <w:rPr>
          <w:rFonts w:ascii="Times New Roman" w:hAnsi="Times New Roman" w:cs="Times New Roman"/>
          <w:b/>
          <w:bCs/>
          <w:sz w:val="20"/>
          <w:szCs w:val="20"/>
        </w:rPr>
        <w:t>lacunes</w:t>
      </w:r>
    </w:p>
    <w:p w14:paraId="2FDF6ED0" w14:textId="153A4E52" w:rsidR="00BB12AA" w:rsidRPr="00A746F9" w:rsidRDefault="00C30398" w:rsidP="00A746F9">
      <w:pPr>
        <w:spacing w:afterLines="50" w:after="156"/>
        <w:rPr>
          <w:rFonts w:ascii="Times New Roman" w:hAnsi="Times New Roman" w:cs="Times New Roman"/>
          <w:sz w:val="20"/>
          <w:szCs w:val="20"/>
        </w:rPr>
      </w:pPr>
      <w:r w:rsidRPr="00A746F9">
        <w:rPr>
          <w:rFonts w:ascii="Times New Roman" w:hAnsi="Times New Roman" w:cs="Times New Roman"/>
          <w:sz w:val="20"/>
          <w:szCs w:val="20"/>
        </w:rPr>
        <w:t>Subtypes of cerebral small vessel disease are</w:t>
      </w:r>
      <w:r w:rsidR="00BB33D5" w:rsidRPr="00A746F9">
        <w:rPr>
          <w:rFonts w:ascii="Times New Roman" w:hAnsi="Times New Roman" w:cs="Times New Roman"/>
          <w:sz w:val="20"/>
          <w:szCs w:val="20"/>
        </w:rPr>
        <w:t xml:space="preserve"> determined in accordance with Standards for ReportIng Vascular changes on nEuroimaging (STRIVE)</w:t>
      </w:r>
      <w:r w:rsidR="000B7711" w:rsidRPr="00A746F9">
        <w:rPr>
          <w:rFonts w:ascii="Times New Roman" w:hAnsi="Times New Roman" w:cs="Times New Roman"/>
          <w:sz w:val="20"/>
          <w:szCs w:val="20"/>
        </w:rPr>
        <w:t xml:space="preserve">. </w:t>
      </w:r>
      <w:r w:rsidR="008E63DE" w:rsidRPr="00A746F9">
        <w:rPr>
          <w:rFonts w:ascii="Times New Roman" w:hAnsi="Times New Roman" w:cs="Times New Roman"/>
          <w:sz w:val="20"/>
          <w:szCs w:val="20"/>
        </w:rPr>
        <w:t>Cerebral microbleeds</w:t>
      </w:r>
      <w:r w:rsidRPr="00A746F9">
        <w:rPr>
          <w:rFonts w:ascii="Times New Roman" w:hAnsi="Times New Roman" w:cs="Times New Roman"/>
          <w:sz w:val="20"/>
          <w:szCs w:val="20"/>
        </w:rPr>
        <w:t xml:space="preserve"> (CMBs)</w:t>
      </w:r>
      <w:r w:rsidR="008E63DE" w:rsidRPr="00A746F9">
        <w:rPr>
          <w:rFonts w:ascii="Times New Roman" w:hAnsi="Times New Roman" w:cs="Times New Roman"/>
          <w:sz w:val="20"/>
          <w:szCs w:val="20"/>
        </w:rPr>
        <w:t xml:space="preserve"> are </w:t>
      </w:r>
      <w:r w:rsidR="00054DB3" w:rsidRPr="00A746F9">
        <w:rPr>
          <w:rFonts w:ascii="Times New Roman" w:hAnsi="Times New Roman" w:cs="Times New Roman"/>
          <w:sz w:val="20"/>
          <w:szCs w:val="20"/>
        </w:rPr>
        <w:t>visualized</w:t>
      </w:r>
      <w:r w:rsidR="008E63DE" w:rsidRPr="00A746F9">
        <w:rPr>
          <w:rFonts w:ascii="Times New Roman" w:hAnsi="Times New Roman" w:cs="Times New Roman"/>
          <w:sz w:val="20"/>
          <w:szCs w:val="20"/>
        </w:rPr>
        <w:t xml:space="preserve"> as small (generally 2</w:t>
      </w:r>
      <w:r w:rsidR="005862CC" w:rsidRPr="00A746F9">
        <w:rPr>
          <w:rFonts w:ascii="Times New Roman" w:hAnsi="Times New Roman" w:cs="Times New Roman"/>
          <w:sz w:val="20"/>
          <w:szCs w:val="20"/>
        </w:rPr>
        <w:t>-</w:t>
      </w:r>
      <w:r w:rsidR="008E63DE" w:rsidRPr="00A746F9">
        <w:rPr>
          <w:rFonts w:ascii="Times New Roman" w:hAnsi="Times New Roman" w:cs="Times New Roman"/>
          <w:sz w:val="20"/>
          <w:szCs w:val="20"/>
        </w:rPr>
        <w:t xml:space="preserve">5 mm in diameter, but up to 10 mm) areas of signal void with associated blooming seen on T2*-weighted MRI or other sequences that are sensitive to susceptibility effects and are generally not seen on CT, or on FLAIR, T1-weighted, or T2-weighted sequences. </w:t>
      </w:r>
      <w:r w:rsidRPr="00A746F9">
        <w:rPr>
          <w:rFonts w:ascii="Times New Roman" w:hAnsi="Times New Roman" w:cs="Times New Roman"/>
          <w:sz w:val="20"/>
          <w:szCs w:val="20"/>
        </w:rPr>
        <w:t>White matter hyperintensi</w:t>
      </w:r>
      <w:r w:rsidR="00AA4548" w:rsidRPr="00A746F9">
        <w:rPr>
          <w:rFonts w:ascii="Times New Roman" w:hAnsi="Times New Roman" w:cs="Times New Roman"/>
          <w:sz w:val="20"/>
          <w:szCs w:val="20"/>
        </w:rPr>
        <w:t>ties</w:t>
      </w:r>
      <w:r w:rsidRPr="00A746F9">
        <w:rPr>
          <w:rFonts w:ascii="Times New Roman" w:hAnsi="Times New Roman" w:cs="Times New Roman"/>
          <w:sz w:val="20"/>
          <w:szCs w:val="20"/>
        </w:rPr>
        <w:t xml:space="preserve"> (WMH)</w:t>
      </w:r>
      <w:r w:rsidR="005E516F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BB12AA" w:rsidRPr="00A746F9">
        <w:rPr>
          <w:rFonts w:ascii="Times New Roman" w:hAnsi="Times New Roman" w:cs="Times New Roman"/>
          <w:sz w:val="20"/>
          <w:szCs w:val="20"/>
        </w:rPr>
        <w:t xml:space="preserve">of presumed vascular origin are hyperintense on T2-weighted or FLAIR sequences but can appear as isointense or hypointense (although less hypointense than </w:t>
      </w:r>
      <w:r w:rsidR="005862CC" w:rsidRPr="00A746F9">
        <w:rPr>
          <w:rFonts w:ascii="Times New Roman" w:hAnsi="Times New Roman" w:cs="Times New Roman"/>
          <w:sz w:val="20"/>
          <w:szCs w:val="20"/>
        </w:rPr>
        <w:t>cerebrospinal fluid (</w:t>
      </w:r>
      <w:r w:rsidR="00BB12AA" w:rsidRPr="00A746F9">
        <w:rPr>
          <w:rFonts w:ascii="Times New Roman" w:hAnsi="Times New Roman" w:cs="Times New Roman"/>
          <w:sz w:val="20"/>
          <w:szCs w:val="20"/>
        </w:rPr>
        <w:t>CSF</w:t>
      </w:r>
      <w:r w:rsidR="005862CC" w:rsidRPr="00A746F9">
        <w:rPr>
          <w:rFonts w:ascii="Times New Roman" w:hAnsi="Times New Roman" w:cs="Times New Roman"/>
          <w:sz w:val="20"/>
          <w:szCs w:val="20"/>
        </w:rPr>
        <w:t>)</w:t>
      </w:r>
      <w:r w:rsidR="00BB12AA" w:rsidRPr="00A746F9">
        <w:rPr>
          <w:rFonts w:ascii="Times New Roman" w:hAnsi="Times New Roman" w:cs="Times New Roman"/>
          <w:sz w:val="20"/>
          <w:szCs w:val="20"/>
        </w:rPr>
        <w:t>) on T1-weighted sequences, depending on the sequence parameters and the severity of the pathological changes</w:t>
      </w:r>
      <w:r w:rsidR="00F27613" w:rsidRPr="00A746F9">
        <w:rPr>
          <w:rFonts w:ascii="Times New Roman" w:hAnsi="Times New Roman" w:cs="Times New Roman"/>
          <w:sz w:val="20"/>
          <w:szCs w:val="20"/>
        </w:rPr>
        <w:t>, while lesions in the subcortical grey matter or brainstem are not included in this category</w:t>
      </w:r>
      <w:r w:rsidR="00BB12AA" w:rsidRPr="00A746F9">
        <w:rPr>
          <w:rFonts w:ascii="Times New Roman" w:hAnsi="Times New Roman" w:cs="Times New Roman"/>
          <w:sz w:val="20"/>
          <w:szCs w:val="20"/>
        </w:rPr>
        <w:t xml:space="preserve">. </w:t>
      </w:r>
      <w:r w:rsidR="00CE1C06" w:rsidRPr="00A746F9">
        <w:rPr>
          <w:rFonts w:ascii="Times New Roman" w:hAnsi="Times New Roman" w:cs="Times New Roman"/>
          <w:sz w:val="20"/>
          <w:szCs w:val="20"/>
        </w:rPr>
        <w:t>Perivascular spaces (PVS) are defined as fluid-filled spaces that follow the typical course of a vessel as it goes through</w:t>
      </w:r>
      <w:r w:rsidR="005E516F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CE1C06" w:rsidRPr="00A746F9">
        <w:rPr>
          <w:rFonts w:ascii="Times New Roman" w:hAnsi="Times New Roman" w:cs="Times New Roman"/>
          <w:sz w:val="20"/>
          <w:szCs w:val="20"/>
        </w:rPr>
        <w:t xml:space="preserve">grey or white matter. The spaces have signal intensity </w:t>
      </w:r>
      <w:proofErr w:type="gramStart"/>
      <w:r w:rsidR="00CE1C06" w:rsidRPr="00A746F9">
        <w:rPr>
          <w:rFonts w:ascii="Times New Roman" w:hAnsi="Times New Roman" w:cs="Times New Roman"/>
          <w:sz w:val="20"/>
          <w:szCs w:val="20"/>
        </w:rPr>
        <w:t>similar to</w:t>
      </w:r>
      <w:proofErr w:type="gramEnd"/>
      <w:r w:rsidR="00CE1C06" w:rsidRPr="00A746F9">
        <w:rPr>
          <w:rFonts w:ascii="Times New Roman" w:hAnsi="Times New Roman" w:cs="Times New Roman"/>
          <w:sz w:val="20"/>
          <w:szCs w:val="20"/>
        </w:rPr>
        <w:t xml:space="preserve"> that of </w:t>
      </w:r>
      <w:bookmarkStart w:id="1" w:name="OLE_LINK2"/>
      <w:r w:rsidR="00CE1C06" w:rsidRPr="00A746F9">
        <w:rPr>
          <w:rFonts w:ascii="Times New Roman" w:hAnsi="Times New Roman" w:cs="Times New Roman"/>
          <w:sz w:val="20"/>
          <w:szCs w:val="20"/>
        </w:rPr>
        <w:t>CSF</w:t>
      </w:r>
      <w:bookmarkEnd w:id="1"/>
      <w:r w:rsidR="00CE1C06" w:rsidRPr="00A746F9">
        <w:rPr>
          <w:rFonts w:ascii="Times New Roman" w:hAnsi="Times New Roman" w:cs="Times New Roman"/>
          <w:sz w:val="20"/>
          <w:szCs w:val="20"/>
        </w:rPr>
        <w:t xml:space="preserve"> on all sequences; because they follow the course of penetrating vessels, they appear linear when imaged parallel to the course of the vessel, and round or ovoid, with a diameter generally smaller than 3 mm, when imaged perpendicular to the course of the vessel. </w:t>
      </w:r>
      <w:r w:rsidR="00230EB0" w:rsidRPr="00A746F9">
        <w:rPr>
          <w:rFonts w:ascii="Times New Roman" w:hAnsi="Times New Roman" w:cs="Times New Roman"/>
          <w:sz w:val="20"/>
          <w:szCs w:val="20"/>
        </w:rPr>
        <w:t xml:space="preserve">Lacunes </w:t>
      </w:r>
      <w:r w:rsidR="005E516F" w:rsidRPr="00A746F9">
        <w:rPr>
          <w:rFonts w:ascii="Times New Roman" w:hAnsi="Times New Roman" w:cs="Times New Roman"/>
          <w:sz w:val="20"/>
          <w:szCs w:val="20"/>
        </w:rPr>
        <w:t>are</w:t>
      </w:r>
      <w:r w:rsidR="00230EB0" w:rsidRPr="00A746F9">
        <w:rPr>
          <w:rFonts w:ascii="Times New Roman" w:hAnsi="Times New Roman" w:cs="Times New Roman"/>
          <w:sz w:val="20"/>
          <w:szCs w:val="20"/>
        </w:rPr>
        <w:t xml:space="preserve"> defined as cavities with diameters of 3</w:t>
      </w:r>
      <w:r w:rsidR="00A746F9" w:rsidRPr="00A746F9">
        <w:rPr>
          <w:rFonts w:ascii="Times New Roman" w:hAnsi="Times New Roman" w:cs="Times New Roman"/>
          <w:sz w:val="20"/>
          <w:szCs w:val="20"/>
        </w:rPr>
        <w:t>-</w:t>
      </w:r>
      <w:r w:rsidR="00230EB0" w:rsidRPr="00A746F9">
        <w:rPr>
          <w:rFonts w:ascii="Times New Roman" w:hAnsi="Times New Roman" w:cs="Times New Roman"/>
          <w:sz w:val="20"/>
          <w:szCs w:val="20"/>
        </w:rPr>
        <w:t xml:space="preserve">15 mm with cerebrospinal-fluid-like signal intensity on a combination of T1-weighted, T2-weighted, and FLAIR images, </w:t>
      </w:r>
      <w:r w:rsidR="00BB12AA" w:rsidRPr="00A746F9">
        <w:rPr>
          <w:rFonts w:ascii="Times New Roman" w:hAnsi="Times New Roman" w:cs="Times New Roman"/>
          <w:sz w:val="20"/>
          <w:szCs w:val="20"/>
        </w:rPr>
        <w:t xml:space="preserve">consistent with a previous acute small deep brain infarct or </w:t>
      </w:r>
      <w:r w:rsidR="00AF199C" w:rsidRPr="00A746F9">
        <w:rPr>
          <w:rFonts w:ascii="Times New Roman" w:hAnsi="Times New Roman" w:cs="Times New Roman"/>
          <w:sz w:val="20"/>
          <w:szCs w:val="20"/>
        </w:rPr>
        <w:t>hemorrhage</w:t>
      </w:r>
      <w:r w:rsidR="00BB12AA" w:rsidRPr="00A746F9">
        <w:rPr>
          <w:rFonts w:ascii="Times New Roman" w:hAnsi="Times New Roman" w:cs="Times New Roman"/>
          <w:sz w:val="20"/>
          <w:szCs w:val="20"/>
        </w:rPr>
        <w:t xml:space="preserve"> in the territory of one perforating arteriole.</w:t>
      </w:r>
    </w:p>
    <w:p w14:paraId="37B98279" w14:textId="0318979B" w:rsidR="004C5615" w:rsidRPr="00A746F9" w:rsidRDefault="004C5615" w:rsidP="00DB2EC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746F9">
        <w:rPr>
          <w:rFonts w:ascii="Times New Roman" w:hAnsi="Times New Roman" w:cs="Times New Roman"/>
          <w:b/>
          <w:bCs/>
          <w:sz w:val="20"/>
          <w:szCs w:val="20"/>
        </w:rPr>
        <w:t>Fazekas Visual Rating Scale</w:t>
      </w:r>
    </w:p>
    <w:p w14:paraId="5B63810B" w14:textId="1DD4F258" w:rsidR="00D37C29" w:rsidRPr="00A746F9" w:rsidRDefault="00EA5CE6" w:rsidP="00A746F9">
      <w:pPr>
        <w:spacing w:afterLines="50" w:after="156"/>
        <w:rPr>
          <w:rFonts w:ascii="Times New Roman" w:hAnsi="Times New Roman" w:cs="Times New Roman"/>
          <w:sz w:val="20"/>
          <w:szCs w:val="20"/>
        </w:rPr>
      </w:pPr>
      <w:r w:rsidRPr="00A746F9">
        <w:rPr>
          <w:rFonts w:ascii="Times New Roman" w:hAnsi="Times New Roman" w:cs="Times New Roman"/>
          <w:sz w:val="20"/>
          <w:szCs w:val="20"/>
        </w:rPr>
        <w:t xml:space="preserve">The degree of WMH severity </w:t>
      </w:r>
      <w:r w:rsidR="000F1980" w:rsidRPr="00A746F9">
        <w:rPr>
          <w:rFonts w:ascii="Times New Roman" w:hAnsi="Times New Roman" w:cs="Times New Roman"/>
          <w:sz w:val="20"/>
          <w:szCs w:val="20"/>
        </w:rPr>
        <w:t>will be</w:t>
      </w:r>
      <w:r w:rsidRPr="00A746F9">
        <w:rPr>
          <w:rFonts w:ascii="Times New Roman" w:hAnsi="Times New Roman" w:cs="Times New Roman"/>
          <w:sz w:val="20"/>
          <w:szCs w:val="20"/>
        </w:rPr>
        <w:t xml:space="preserve"> rated visually on axial FLAIR images using the modified Fazekas scale. This scale divides WMHs into periventricular and deep sites</w:t>
      </w:r>
      <w:r w:rsidR="006053DD" w:rsidRPr="00A746F9">
        <w:rPr>
          <w:rFonts w:ascii="Times New Roman" w:hAnsi="Times New Roman" w:cs="Times New Roman"/>
          <w:sz w:val="20"/>
          <w:szCs w:val="20"/>
        </w:rPr>
        <w:t xml:space="preserve"> to rate separately. </w:t>
      </w:r>
      <w:r w:rsidR="00D37C29" w:rsidRPr="00A746F9">
        <w:rPr>
          <w:rFonts w:ascii="Times New Roman" w:hAnsi="Times New Roman" w:cs="Times New Roman"/>
          <w:sz w:val="20"/>
          <w:szCs w:val="20"/>
        </w:rPr>
        <w:t xml:space="preserve">Periventricular </w:t>
      </w:r>
      <w:r w:rsidR="006053DD" w:rsidRPr="00A746F9">
        <w:rPr>
          <w:rFonts w:ascii="Times New Roman" w:hAnsi="Times New Roman" w:cs="Times New Roman"/>
          <w:sz w:val="20"/>
          <w:szCs w:val="20"/>
        </w:rPr>
        <w:t>WMH</w:t>
      </w:r>
      <w:r w:rsidR="00D37C29" w:rsidRPr="00A746F9">
        <w:rPr>
          <w:rFonts w:ascii="Times New Roman" w:hAnsi="Times New Roman" w:cs="Times New Roman"/>
          <w:sz w:val="20"/>
          <w:szCs w:val="20"/>
        </w:rPr>
        <w:t>s</w:t>
      </w:r>
      <w:r w:rsidR="006053DD" w:rsidRPr="00A746F9">
        <w:rPr>
          <w:rFonts w:ascii="Times New Roman" w:hAnsi="Times New Roman" w:cs="Times New Roman"/>
          <w:sz w:val="20"/>
          <w:szCs w:val="20"/>
        </w:rPr>
        <w:t xml:space="preserve"> (pWMHs)</w:t>
      </w:r>
      <w:r w:rsidR="00D37C29" w:rsidRPr="00A746F9">
        <w:rPr>
          <w:rFonts w:ascii="Times New Roman" w:hAnsi="Times New Roman" w:cs="Times New Roman"/>
          <w:sz w:val="20"/>
          <w:szCs w:val="20"/>
        </w:rPr>
        <w:t xml:space="preserve"> are scored as follows: 0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absence, 1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caps or pencil-thin lining, 2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smooth halo, and 3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 xml:space="preserve">irregular periventricular hyperintensities extending into the deep white matter. Deep </w:t>
      </w:r>
      <w:r w:rsidR="006053DD" w:rsidRPr="00A746F9">
        <w:rPr>
          <w:rFonts w:ascii="Times New Roman" w:hAnsi="Times New Roman" w:cs="Times New Roman"/>
          <w:sz w:val="20"/>
          <w:szCs w:val="20"/>
        </w:rPr>
        <w:t>WMHs (dWMHs)</w:t>
      </w:r>
      <w:r w:rsidR="00D37C29" w:rsidRPr="00A746F9">
        <w:rPr>
          <w:rFonts w:ascii="Times New Roman" w:hAnsi="Times New Roman" w:cs="Times New Roman"/>
          <w:sz w:val="20"/>
          <w:szCs w:val="20"/>
        </w:rPr>
        <w:t xml:space="preserve"> are scored as follows: 0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absence, 1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punctuate foci, 2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beginning confluence of foci, and 3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>=</w:t>
      </w:r>
      <w:r w:rsidR="002F7ED4">
        <w:rPr>
          <w:rFonts w:ascii="Times New Roman" w:hAnsi="Times New Roman" w:cs="Times New Roman"/>
          <w:sz w:val="20"/>
          <w:szCs w:val="20"/>
        </w:rPr>
        <w:t xml:space="preserve"> </w:t>
      </w:r>
      <w:r w:rsidR="00D37C29" w:rsidRPr="00A746F9">
        <w:rPr>
          <w:rFonts w:ascii="Times New Roman" w:hAnsi="Times New Roman" w:cs="Times New Roman"/>
          <w:sz w:val="20"/>
          <w:szCs w:val="20"/>
        </w:rPr>
        <w:t xml:space="preserve">large confluent areas. </w:t>
      </w:r>
      <w:r w:rsidR="006053DD" w:rsidRPr="00A746F9">
        <w:rPr>
          <w:rFonts w:ascii="Times New Roman" w:hAnsi="Times New Roman" w:cs="Times New Roman"/>
          <w:sz w:val="20"/>
          <w:szCs w:val="20"/>
        </w:rPr>
        <w:t xml:space="preserve">The total score (0 to 6) </w:t>
      </w:r>
      <w:r w:rsidR="000F1980" w:rsidRPr="00A746F9">
        <w:rPr>
          <w:rFonts w:ascii="Times New Roman" w:hAnsi="Times New Roman" w:cs="Times New Roman"/>
          <w:sz w:val="20"/>
          <w:szCs w:val="20"/>
        </w:rPr>
        <w:t>will be</w:t>
      </w:r>
      <w:r w:rsidR="006053DD" w:rsidRPr="00A746F9">
        <w:rPr>
          <w:rFonts w:ascii="Times New Roman" w:hAnsi="Times New Roman" w:cs="Times New Roman"/>
          <w:sz w:val="20"/>
          <w:szCs w:val="20"/>
        </w:rPr>
        <w:t xml:space="preserve"> calculated by adding the scores of pWMHs and dWMHs.</w:t>
      </w:r>
    </w:p>
    <w:p w14:paraId="0847B3B4" w14:textId="0A3863D2" w:rsidR="004C5615" w:rsidRPr="00A746F9" w:rsidRDefault="004C5615" w:rsidP="00DB2EC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746F9">
        <w:rPr>
          <w:rFonts w:ascii="Times New Roman" w:hAnsi="Times New Roman" w:cs="Times New Roman"/>
          <w:b/>
          <w:bCs/>
          <w:sz w:val="20"/>
          <w:szCs w:val="20"/>
        </w:rPr>
        <w:t>Quantitative analysis of WMH volume</w:t>
      </w:r>
    </w:p>
    <w:p w14:paraId="52CE59A0" w14:textId="2B272269" w:rsidR="005A3868" w:rsidRPr="00A746F9" w:rsidRDefault="00C44E86" w:rsidP="00A746F9">
      <w:pPr>
        <w:spacing w:afterLines="50" w:after="156"/>
        <w:rPr>
          <w:rFonts w:ascii="Times New Roman" w:hAnsi="Times New Roman" w:cs="Times New Roman"/>
          <w:sz w:val="20"/>
          <w:szCs w:val="20"/>
        </w:rPr>
      </w:pPr>
      <w:r w:rsidRPr="00A746F9">
        <w:rPr>
          <w:rFonts w:ascii="Times New Roman" w:hAnsi="Times New Roman" w:cs="Times New Roman"/>
          <w:sz w:val="20"/>
          <w:szCs w:val="20"/>
        </w:rPr>
        <w:t xml:space="preserve">All scans </w:t>
      </w:r>
      <w:r w:rsidR="000F1980" w:rsidRPr="00A746F9">
        <w:rPr>
          <w:rFonts w:ascii="Times New Roman" w:hAnsi="Times New Roman" w:cs="Times New Roman"/>
          <w:sz w:val="20"/>
          <w:szCs w:val="20"/>
        </w:rPr>
        <w:t>will be</w:t>
      </w:r>
      <w:r w:rsidRPr="00A746F9">
        <w:rPr>
          <w:rFonts w:ascii="Times New Roman" w:hAnsi="Times New Roman" w:cs="Times New Roman"/>
          <w:sz w:val="20"/>
          <w:szCs w:val="20"/>
        </w:rPr>
        <w:t xml:space="preserve"> inspected visually, and </w:t>
      </w:r>
      <w:r w:rsidR="00BD10BE" w:rsidRPr="00A746F9">
        <w:rPr>
          <w:rFonts w:ascii="Times New Roman" w:hAnsi="Times New Roman" w:cs="Times New Roman"/>
          <w:sz w:val="20"/>
          <w:szCs w:val="20"/>
        </w:rPr>
        <w:t xml:space="preserve">WMH volumes </w:t>
      </w:r>
      <w:r w:rsidR="000F1980" w:rsidRPr="00A746F9">
        <w:rPr>
          <w:rFonts w:ascii="Times New Roman" w:hAnsi="Times New Roman" w:cs="Times New Roman"/>
          <w:sz w:val="20"/>
          <w:szCs w:val="20"/>
        </w:rPr>
        <w:t>will be</w:t>
      </w:r>
      <w:r w:rsidR="00BD10BE" w:rsidRPr="00A746F9">
        <w:rPr>
          <w:rFonts w:ascii="Times New Roman" w:hAnsi="Times New Roman" w:cs="Times New Roman"/>
          <w:sz w:val="20"/>
          <w:szCs w:val="20"/>
        </w:rPr>
        <w:t xml:space="preserve"> quantified using the software programs MRICRON (</w:t>
      </w:r>
      <w:r w:rsidR="00A6202F" w:rsidRPr="00A746F9">
        <w:rPr>
          <w:rFonts w:ascii="Times New Roman" w:hAnsi="Times New Roman" w:cs="Times New Roman"/>
          <w:sz w:val="20"/>
          <w:szCs w:val="20"/>
        </w:rPr>
        <w:t>Version 1.9.1</w:t>
      </w:r>
      <w:bookmarkStart w:id="2" w:name="OLE_LINK1"/>
      <w:r w:rsidR="006C267A" w:rsidRPr="00A746F9">
        <w:rPr>
          <w:rFonts w:ascii="Times New Roman" w:hAnsi="Times New Roman" w:cs="Times New Roman"/>
          <w:sz w:val="20"/>
          <w:szCs w:val="20"/>
        </w:rPr>
        <w:t>,</w:t>
      </w:r>
      <w:r w:rsidR="00FF4844" w:rsidRPr="00A746F9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FF4844" w:rsidRPr="00A746F9">
        <w:rPr>
          <w:rFonts w:ascii="Times New Roman" w:hAnsi="Times New Roman" w:cs="Times New Roman"/>
          <w:sz w:val="20"/>
          <w:szCs w:val="20"/>
        </w:rPr>
        <w:fldChar w:fldCharType="begin"/>
      </w:r>
      <w:r w:rsidR="00FF4844" w:rsidRPr="00A746F9">
        <w:rPr>
          <w:rFonts w:ascii="Times New Roman" w:hAnsi="Times New Roman" w:cs="Times New Roman"/>
          <w:sz w:val="20"/>
          <w:szCs w:val="20"/>
        </w:rPr>
        <w:instrText xml:space="preserve"> HYPERLINK "http://www.nitrc.org/projects/mricro" </w:instrText>
      </w:r>
      <w:r w:rsidR="00FF4844" w:rsidRPr="00A746F9">
        <w:rPr>
          <w:rFonts w:ascii="Times New Roman" w:hAnsi="Times New Roman" w:cs="Times New Roman"/>
          <w:sz w:val="20"/>
          <w:szCs w:val="20"/>
        </w:rPr>
      </w:r>
      <w:r w:rsidR="00FF4844" w:rsidRPr="00A746F9">
        <w:rPr>
          <w:rFonts w:ascii="Times New Roman" w:hAnsi="Times New Roman" w:cs="Times New Roman"/>
          <w:sz w:val="20"/>
          <w:szCs w:val="20"/>
        </w:rPr>
        <w:fldChar w:fldCharType="separate"/>
      </w:r>
      <w:r w:rsidR="00FF4844" w:rsidRPr="00A746F9">
        <w:rPr>
          <w:rStyle w:val="a3"/>
          <w:rFonts w:ascii="Times New Roman" w:hAnsi="Times New Roman" w:cs="Times New Roman"/>
          <w:sz w:val="20"/>
          <w:szCs w:val="20"/>
        </w:rPr>
        <w:t>www.nitrc.org/projects/mricro</w:t>
      </w:r>
      <w:r w:rsidR="00FF4844" w:rsidRPr="00A746F9">
        <w:rPr>
          <w:rFonts w:ascii="Times New Roman" w:hAnsi="Times New Roman" w:cs="Times New Roman"/>
          <w:sz w:val="20"/>
          <w:szCs w:val="20"/>
        </w:rPr>
        <w:fldChar w:fldCharType="end"/>
      </w:r>
      <w:r w:rsidR="00FF4844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6C267A" w:rsidRPr="00A746F9">
        <w:rPr>
          <w:rFonts w:ascii="Times New Roman" w:hAnsi="Times New Roman" w:cs="Times New Roman"/>
          <w:sz w:val="20"/>
          <w:szCs w:val="20"/>
        </w:rPr>
        <w:t>accessed on March of 202</w:t>
      </w:r>
      <w:r w:rsidR="00C320EC" w:rsidRPr="00A746F9">
        <w:rPr>
          <w:rFonts w:ascii="Times New Roman" w:hAnsi="Times New Roman" w:cs="Times New Roman"/>
          <w:sz w:val="20"/>
          <w:szCs w:val="20"/>
        </w:rPr>
        <w:t>1</w:t>
      </w:r>
      <w:r w:rsidR="00BD10BE" w:rsidRPr="00A746F9">
        <w:rPr>
          <w:rFonts w:ascii="Times New Roman" w:hAnsi="Times New Roman" w:cs="Times New Roman"/>
          <w:sz w:val="20"/>
          <w:szCs w:val="20"/>
        </w:rPr>
        <w:t>) and ITK-SNAP</w:t>
      </w:r>
      <w:r w:rsidR="00163ADF" w:rsidRPr="00A746F9">
        <w:rPr>
          <w:rFonts w:ascii="Times New Roman" w:hAnsi="Times New Roman" w:cs="Times New Roman"/>
          <w:sz w:val="20"/>
          <w:szCs w:val="20"/>
        </w:rPr>
        <w:t xml:space="preserve"> (</w:t>
      </w:r>
      <w:r w:rsidR="006C267A" w:rsidRPr="00A746F9">
        <w:rPr>
          <w:rFonts w:ascii="Times New Roman" w:hAnsi="Times New Roman" w:cs="Times New Roman"/>
          <w:sz w:val="20"/>
          <w:szCs w:val="20"/>
        </w:rPr>
        <w:t xml:space="preserve">Version </w:t>
      </w:r>
      <w:r w:rsidR="00163ADF" w:rsidRPr="00A746F9">
        <w:rPr>
          <w:rFonts w:ascii="Times New Roman" w:hAnsi="Times New Roman" w:cs="Times New Roman"/>
          <w:sz w:val="20"/>
          <w:szCs w:val="20"/>
        </w:rPr>
        <w:t xml:space="preserve">4.0.0, </w:t>
      </w:r>
      <w:hyperlink r:id="rId6" w:history="1">
        <w:r w:rsidR="00F8738F" w:rsidRPr="00A746F9">
          <w:rPr>
            <w:rStyle w:val="a3"/>
            <w:rFonts w:ascii="Times New Roman" w:hAnsi="Times New Roman" w:cs="Times New Roman"/>
            <w:sz w:val="20"/>
            <w:szCs w:val="20"/>
          </w:rPr>
          <w:t>www.itksnap.org</w:t>
        </w:r>
      </w:hyperlink>
      <w:r w:rsidR="00F8738F" w:rsidRPr="00A746F9">
        <w:rPr>
          <w:rFonts w:ascii="Times New Roman" w:hAnsi="Times New Roman" w:cs="Times New Roman"/>
          <w:sz w:val="20"/>
          <w:szCs w:val="20"/>
        </w:rPr>
        <w:t xml:space="preserve"> </w:t>
      </w:r>
      <w:r w:rsidR="00163ADF" w:rsidRPr="00A746F9">
        <w:rPr>
          <w:rFonts w:ascii="Times New Roman" w:hAnsi="Times New Roman" w:cs="Times New Roman"/>
          <w:sz w:val="20"/>
          <w:szCs w:val="20"/>
        </w:rPr>
        <w:t>accessed on March of 2022)</w:t>
      </w:r>
      <w:r w:rsidR="00BD10BE" w:rsidRPr="00A746F9">
        <w:rPr>
          <w:rFonts w:ascii="Times New Roman" w:hAnsi="Times New Roman" w:cs="Times New Roman"/>
          <w:sz w:val="20"/>
          <w:szCs w:val="20"/>
        </w:rPr>
        <w:t xml:space="preserve">. </w:t>
      </w:r>
      <w:r w:rsidR="008C4224">
        <w:rPr>
          <w:rFonts w:ascii="Times New Roman" w:hAnsi="Times New Roman" w:cs="Times New Roman"/>
          <w:sz w:val="20"/>
          <w:szCs w:val="20"/>
        </w:rPr>
        <w:t>T</w:t>
      </w:r>
      <w:r w:rsidR="00BD10BE" w:rsidRPr="00A746F9">
        <w:rPr>
          <w:rFonts w:ascii="Times New Roman" w:hAnsi="Times New Roman" w:cs="Times New Roman"/>
          <w:sz w:val="20"/>
          <w:szCs w:val="20"/>
        </w:rPr>
        <w:t xml:space="preserve">he MRICRON software </w:t>
      </w:r>
      <w:r w:rsidR="000F1980" w:rsidRPr="00A746F9">
        <w:rPr>
          <w:rFonts w:ascii="Times New Roman" w:hAnsi="Times New Roman" w:cs="Times New Roman"/>
          <w:sz w:val="20"/>
          <w:szCs w:val="20"/>
        </w:rPr>
        <w:t>will be</w:t>
      </w:r>
      <w:r w:rsidR="00BD10BE" w:rsidRPr="00A746F9">
        <w:rPr>
          <w:rFonts w:ascii="Times New Roman" w:hAnsi="Times New Roman" w:cs="Times New Roman"/>
          <w:sz w:val="20"/>
          <w:szCs w:val="20"/>
        </w:rPr>
        <w:t xml:space="preserve"> used to extract the effective WMH area, </w:t>
      </w:r>
      <w:r w:rsidR="00FD0F56">
        <w:rPr>
          <w:rFonts w:ascii="Times New Roman" w:hAnsi="Times New Roman" w:cs="Times New Roman" w:hint="eastAsia"/>
          <w:sz w:val="20"/>
          <w:szCs w:val="20"/>
        </w:rPr>
        <w:t>then</w:t>
      </w:r>
      <w:r w:rsidR="00FD0F56">
        <w:rPr>
          <w:rFonts w:ascii="Times New Roman" w:hAnsi="Times New Roman" w:cs="Times New Roman"/>
          <w:sz w:val="20"/>
          <w:szCs w:val="20"/>
        </w:rPr>
        <w:t xml:space="preserve"> </w:t>
      </w:r>
      <w:r w:rsidR="00BD10BE" w:rsidRPr="00A746F9">
        <w:rPr>
          <w:rFonts w:ascii="Times New Roman" w:hAnsi="Times New Roman" w:cs="Times New Roman"/>
          <w:sz w:val="20"/>
          <w:szCs w:val="20"/>
        </w:rPr>
        <w:t xml:space="preserve">the ITK-SNAP software </w:t>
      </w:r>
      <w:r w:rsidR="000F1980" w:rsidRPr="00A746F9">
        <w:rPr>
          <w:rFonts w:ascii="Times New Roman" w:hAnsi="Times New Roman" w:cs="Times New Roman"/>
          <w:sz w:val="20"/>
          <w:szCs w:val="20"/>
        </w:rPr>
        <w:t xml:space="preserve">will </w:t>
      </w:r>
      <w:r w:rsidR="00A47ED2">
        <w:rPr>
          <w:rFonts w:ascii="Times New Roman" w:hAnsi="Times New Roman" w:cs="Times New Roman" w:hint="eastAsia"/>
          <w:sz w:val="20"/>
          <w:szCs w:val="20"/>
        </w:rPr>
        <w:t>be</w:t>
      </w:r>
      <w:r w:rsidR="00A47ED2">
        <w:rPr>
          <w:rFonts w:ascii="Times New Roman" w:hAnsi="Times New Roman" w:cs="Times New Roman"/>
          <w:sz w:val="20"/>
          <w:szCs w:val="20"/>
        </w:rPr>
        <w:t xml:space="preserve"> </w:t>
      </w:r>
      <w:r w:rsidR="00BD10BE" w:rsidRPr="00A746F9">
        <w:rPr>
          <w:rFonts w:ascii="Times New Roman" w:hAnsi="Times New Roman" w:cs="Times New Roman"/>
          <w:sz w:val="20"/>
          <w:szCs w:val="20"/>
        </w:rPr>
        <w:t>used to calculate the WMH volume.</w:t>
      </w:r>
    </w:p>
    <w:sectPr w:rsidR="005A3868" w:rsidRPr="00A7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8E8A" w14:textId="77777777" w:rsidR="00DA0A1E" w:rsidRDefault="00DA0A1E" w:rsidP="00815BAE">
      <w:r>
        <w:separator/>
      </w:r>
    </w:p>
  </w:endnote>
  <w:endnote w:type="continuationSeparator" w:id="0">
    <w:p w14:paraId="0A849B80" w14:textId="77777777" w:rsidR="00DA0A1E" w:rsidRDefault="00DA0A1E" w:rsidP="0081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F838" w14:textId="77777777" w:rsidR="00DA0A1E" w:rsidRDefault="00DA0A1E" w:rsidP="00815BAE">
      <w:r>
        <w:separator/>
      </w:r>
    </w:p>
  </w:footnote>
  <w:footnote w:type="continuationSeparator" w:id="0">
    <w:p w14:paraId="50F77D34" w14:textId="77777777" w:rsidR="00DA0A1E" w:rsidRDefault="00DA0A1E" w:rsidP="0081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05"/>
    <w:rsid w:val="0000167C"/>
    <w:rsid w:val="00004267"/>
    <w:rsid w:val="000063E0"/>
    <w:rsid w:val="00033304"/>
    <w:rsid w:val="00046E0D"/>
    <w:rsid w:val="00047ACB"/>
    <w:rsid w:val="00053E44"/>
    <w:rsid w:val="00054B8B"/>
    <w:rsid w:val="00054DB3"/>
    <w:rsid w:val="00063C16"/>
    <w:rsid w:val="000744DF"/>
    <w:rsid w:val="0008787C"/>
    <w:rsid w:val="000A2B05"/>
    <w:rsid w:val="000A72EB"/>
    <w:rsid w:val="000B65D8"/>
    <w:rsid w:val="000B7711"/>
    <w:rsid w:val="000C1F12"/>
    <w:rsid w:val="000D6F63"/>
    <w:rsid w:val="000D7924"/>
    <w:rsid w:val="000E61FD"/>
    <w:rsid w:val="000F1980"/>
    <w:rsid w:val="000F5577"/>
    <w:rsid w:val="00111CF2"/>
    <w:rsid w:val="00126FDA"/>
    <w:rsid w:val="00133133"/>
    <w:rsid w:val="00135ABA"/>
    <w:rsid w:val="00162122"/>
    <w:rsid w:val="00163ADF"/>
    <w:rsid w:val="00170252"/>
    <w:rsid w:val="001765FE"/>
    <w:rsid w:val="001816CA"/>
    <w:rsid w:val="001820AB"/>
    <w:rsid w:val="001951D6"/>
    <w:rsid w:val="001A1DEA"/>
    <w:rsid w:val="001A7FF3"/>
    <w:rsid w:val="001B0CE8"/>
    <w:rsid w:val="001B255F"/>
    <w:rsid w:val="001B6941"/>
    <w:rsid w:val="001C1F46"/>
    <w:rsid w:val="001C7707"/>
    <w:rsid w:val="001E518D"/>
    <w:rsid w:val="001E7C85"/>
    <w:rsid w:val="001F6A5F"/>
    <w:rsid w:val="001F6DEB"/>
    <w:rsid w:val="00200356"/>
    <w:rsid w:val="0020062A"/>
    <w:rsid w:val="002025B4"/>
    <w:rsid w:val="00210E29"/>
    <w:rsid w:val="00216D3B"/>
    <w:rsid w:val="00222B9E"/>
    <w:rsid w:val="002232B5"/>
    <w:rsid w:val="00230EB0"/>
    <w:rsid w:val="00241B66"/>
    <w:rsid w:val="00246438"/>
    <w:rsid w:val="00250092"/>
    <w:rsid w:val="00253733"/>
    <w:rsid w:val="0025389C"/>
    <w:rsid w:val="002540DD"/>
    <w:rsid w:val="00257293"/>
    <w:rsid w:val="00261D07"/>
    <w:rsid w:val="00263D0C"/>
    <w:rsid w:val="00285194"/>
    <w:rsid w:val="00297FAB"/>
    <w:rsid w:val="002A49E5"/>
    <w:rsid w:val="002B5C55"/>
    <w:rsid w:val="002C1259"/>
    <w:rsid w:val="002C38B8"/>
    <w:rsid w:val="002C6571"/>
    <w:rsid w:val="002D72DB"/>
    <w:rsid w:val="002E268A"/>
    <w:rsid w:val="002E4C69"/>
    <w:rsid w:val="002E5454"/>
    <w:rsid w:val="002E7E93"/>
    <w:rsid w:val="002F2E36"/>
    <w:rsid w:val="002F339E"/>
    <w:rsid w:val="002F7ED4"/>
    <w:rsid w:val="00303B11"/>
    <w:rsid w:val="00323FFF"/>
    <w:rsid w:val="00324410"/>
    <w:rsid w:val="00324CB9"/>
    <w:rsid w:val="00326782"/>
    <w:rsid w:val="003346C5"/>
    <w:rsid w:val="00337320"/>
    <w:rsid w:val="00345F25"/>
    <w:rsid w:val="0035243B"/>
    <w:rsid w:val="003631D4"/>
    <w:rsid w:val="003648D5"/>
    <w:rsid w:val="00375DC8"/>
    <w:rsid w:val="00377369"/>
    <w:rsid w:val="0038288A"/>
    <w:rsid w:val="00390900"/>
    <w:rsid w:val="003B2EA6"/>
    <w:rsid w:val="003B5D88"/>
    <w:rsid w:val="003C2404"/>
    <w:rsid w:val="003C5B1E"/>
    <w:rsid w:val="003D6F75"/>
    <w:rsid w:val="003E776A"/>
    <w:rsid w:val="003F1935"/>
    <w:rsid w:val="00400B4A"/>
    <w:rsid w:val="004066B4"/>
    <w:rsid w:val="004147EC"/>
    <w:rsid w:val="004152C0"/>
    <w:rsid w:val="00417354"/>
    <w:rsid w:val="0044014D"/>
    <w:rsid w:val="00445172"/>
    <w:rsid w:val="00452426"/>
    <w:rsid w:val="00454DE8"/>
    <w:rsid w:val="00455B34"/>
    <w:rsid w:val="00477FAC"/>
    <w:rsid w:val="00482146"/>
    <w:rsid w:val="00483058"/>
    <w:rsid w:val="004A3F98"/>
    <w:rsid w:val="004A7960"/>
    <w:rsid w:val="004B2AEA"/>
    <w:rsid w:val="004B3005"/>
    <w:rsid w:val="004C0D1A"/>
    <w:rsid w:val="004C4AF1"/>
    <w:rsid w:val="004C5615"/>
    <w:rsid w:val="004C6B56"/>
    <w:rsid w:val="004D6B0F"/>
    <w:rsid w:val="004E24FF"/>
    <w:rsid w:val="004F2632"/>
    <w:rsid w:val="00500216"/>
    <w:rsid w:val="00503DF4"/>
    <w:rsid w:val="005117D4"/>
    <w:rsid w:val="005128F3"/>
    <w:rsid w:val="00512A7F"/>
    <w:rsid w:val="00525085"/>
    <w:rsid w:val="00532505"/>
    <w:rsid w:val="00532B81"/>
    <w:rsid w:val="005337FD"/>
    <w:rsid w:val="00585380"/>
    <w:rsid w:val="005853D8"/>
    <w:rsid w:val="005862CC"/>
    <w:rsid w:val="00592FF5"/>
    <w:rsid w:val="005A2795"/>
    <w:rsid w:val="005A3539"/>
    <w:rsid w:val="005A3868"/>
    <w:rsid w:val="005B52D5"/>
    <w:rsid w:val="005B56B9"/>
    <w:rsid w:val="005B7B70"/>
    <w:rsid w:val="005C05B7"/>
    <w:rsid w:val="005C1DF1"/>
    <w:rsid w:val="005E516F"/>
    <w:rsid w:val="005E608F"/>
    <w:rsid w:val="005F45FC"/>
    <w:rsid w:val="005F48C7"/>
    <w:rsid w:val="006049AF"/>
    <w:rsid w:val="006053DD"/>
    <w:rsid w:val="00615DBB"/>
    <w:rsid w:val="00621B91"/>
    <w:rsid w:val="006255DA"/>
    <w:rsid w:val="00635EE7"/>
    <w:rsid w:val="006402A6"/>
    <w:rsid w:val="00640EF1"/>
    <w:rsid w:val="00645A97"/>
    <w:rsid w:val="006514B3"/>
    <w:rsid w:val="006619B7"/>
    <w:rsid w:val="00662E23"/>
    <w:rsid w:val="00664874"/>
    <w:rsid w:val="0067578C"/>
    <w:rsid w:val="006822AA"/>
    <w:rsid w:val="00691740"/>
    <w:rsid w:val="006A50FF"/>
    <w:rsid w:val="006B6A9A"/>
    <w:rsid w:val="006C267A"/>
    <w:rsid w:val="006C630A"/>
    <w:rsid w:val="006D295F"/>
    <w:rsid w:val="006F5CCC"/>
    <w:rsid w:val="00702ADF"/>
    <w:rsid w:val="00714B27"/>
    <w:rsid w:val="00740974"/>
    <w:rsid w:val="00776A23"/>
    <w:rsid w:val="00780590"/>
    <w:rsid w:val="00782649"/>
    <w:rsid w:val="00787650"/>
    <w:rsid w:val="00787D2D"/>
    <w:rsid w:val="00790BD5"/>
    <w:rsid w:val="00791A48"/>
    <w:rsid w:val="00793425"/>
    <w:rsid w:val="00793631"/>
    <w:rsid w:val="00794A7D"/>
    <w:rsid w:val="00794F92"/>
    <w:rsid w:val="007B2823"/>
    <w:rsid w:val="007C0C78"/>
    <w:rsid w:val="007C4DD2"/>
    <w:rsid w:val="007F13E3"/>
    <w:rsid w:val="007F6C05"/>
    <w:rsid w:val="008036DE"/>
    <w:rsid w:val="00812CFB"/>
    <w:rsid w:val="00815BAE"/>
    <w:rsid w:val="00822826"/>
    <w:rsid w:val="00834626"/>
    <w:rsid w:val="008605B7"/>
    <w:rsid w:val="008672E3"/>
    <w:rsid w:val="00870A61"/>
    <w:rsid w:val="00876639"/>
    <w:rsid w:val="00877831"/>
    <w:rsid w:val="00884419"/>
    <w:rsid w:val="00897075"/>
    <w:rsid w:val="008B1A3A"/>
    <w:rsid w:val="008B6B60"/>
    <w:rsid w:val="008C085F"/>
    <w:rsid w:val="008C4224"/>
    <w:rsid w:val="008D6B92"/>
    <w:rsid w:val="008D7F8B"/>
    <w:rsid w:val="008E09F2"/>
    <w:rsid w:val="008E63DE"/>
    <w:rsid w:val="008F144D"/>
    <w:rsid w:val="008F1531"/>
    <w:rsid w:val="008F490A"/>
    <w:rsid w:val="008F49DF"/>
    <w:rsid w:val="008F5534"/>
    <w:rsid w:val="009101AB"/>
    <w:rsid w:val="00915A10"/>
    <w:rsid w:val="009311EC"/>
    <w:rsid w:val="009326FF"/>
    <w:rsid w:val="009346A1"/>
    <w:rsid w:val="00940ADE"/>
    <w:rsid w:val="00941D39"/>
    <w:rsid w:val="00946DC9"/>
    <w:rsid w:val="00961785"/>
    <w:rsid w:val="009623B8"/>
    <w:rsid w:val="0096528A"/>
    <w:rsid w:val="00983AEA"/>
    <w:rsid w:val="00991483"/>
    <w:rsid w:val="009B641D"/>
    <w:rsid w:val="009C55F2"/>
    <w:rsid w:val="009E1B0E"/>
    <w:rsid w:val="009E37DC"/>
    <w:rsid w:val="009F1EEB"/>
    <w:rsid w:val="009F581D"/>
    <w:rsid w:val="00A11B77"/>
    <w:rsid w:val="00A13A73"/>
    <w:rsid w:val="00A13D40"/>
    <w:rsid w:val="00A177C3"/>
    <w:rsid w:val="00A26877"/>
    <w:rsid w:val="00A378B2"/>
    <w:rsid w:val="00A47ED2"/>
    <w:rsid w:val="00A60CAA"/>
    <w:rsid w:val="00A6202F"/>
    <w:rsid w:val="00A6521A"/>
    <w:rsid w:val="00A746F9"/>
    <w:rsid w:val="00A77A40"/>
    <w:rsid w:val="00A83749"/>
    <w:rsid w:val="00A84BFC"/>
    <w:rsid w:val="00A90B48"/>
    <w:rsid w:val="00AA1762"/>
    <w:rsid w:val="00AA4548"/>
    <w:rsid w:val="00AB02FD"/>
    <w:rsid w:val="00AB16A9"/>
    <w:rsid w:val="00AC058F"/>
    <w:rsid w:val="00AE0A00"/>
    <w:rsid w:val="00AE17F5"/>
    <w:rsid w:val="00AF199C"/>
    <w:rsid w:val="00AF65C6"/>
    <w:rsid w:val="00B10FA0"/>
    <w:rsid w:val="00B200CC"/>
    <w:rsid w:val="00B21BB5"/>
    <w:rsid w:val="00B32646"/>
    <w:rsid w:val="00B371B7"/>
    <w:rsid w:val="00B37E92"/>
    <w:rsid w:val="00B44A28"/>
    <w:rsid w:val="00B612F9"/>
    <w:rsid w:val="00B65464"/>
    <w:rsid w:val="00B70DFF"/>
    <w:rsid w:val="00B768C0"/>
    <w:rsid w:val="00B8499C"/>
    <w:rsid w:val="00B97DA3"/>
    <w:rsid w:val="00B97ED7"/>
    <w:rsid w:val="00BB12AA"/>
    <w:rsid w:val="00BB19D6"/>
    <w:rsid w:val="00BB33D5"/>
    <w:rsid w:val="00BB604A"/>
    <w:rsid w:val="00BB69A2"/>
    <w:rsid w:val="00BD10BE"/>
    <w:rsid w:val="00BD37C1"/>
    <w:rsid w:val="00BD41BA"/>
    <w:rsid w:val="00BD5EBA"/>
    <w:rsid w:val="00BE685E"/>
    <w:rsid w:val="00BF4ABE"/>
    <w:rsid w:val="00BF5579"/>
    <w:rsid w:val="00C03663"/>
    <w:rsid w:val="00C06C1F"/>
    <w:rsid w:val="00C30398"/>
    <w:rsid w:val="00C320EC"/>
    <w:rsid w:val="00C36FB5"/>
    <w:rsid w:val="00C37EB6"/>
    <w:rsid w:val="00C44E86"/>
    <w:rsid w:val="00C476C8"/>
    <w:rsid w:val="00C47AFF"/>
    <w:rsid w:val="00C508E8"/>
    <w:rsid w:val="00C522D0"/>
    <w:rsid w:val="00C64181"/>
    <w:rsid w:val="00C67124"/>
    <w:rsid w:val="00C72992"/>
    <w:rsid w:val="00C8087A"/>
    <w:rsid w:val="00C8523A"/>
    <w:rsid w:val="00C910A5"/>
    <w:rsid w:val="00C91606"/>
    <w:rsid w:val="00C92C5B"/>
    <w:rsid w:val="00CA3720"/>
    <w:rsid w:val="00CA49D6"/>
    <w:rsid w:val="00CA7C21"/>
    <w:rsid w:val="00CA7E21"/>
    <w:rsid w:val="00CB681C"/>
    <w:rsid w:val="00CC4093"/>
    <w:rsid w:val="00CE1C06"/>
    <w:rsid w:val="00CF48FE"/>
    <w:rsid w:val="00CF7B9F"/>
    <w:rsid w:val="00D0185C"/>
    <w:rsid w:val="00D20A2D"/>
    <w:rsid w:val="00D30120"/>
    <w:rsid w:val="00D304A7"/>
    <w:rsid w:val="00D309BA"/>
    <w:rsid w:val="00D37C29"/>
    <w:rsid w:val="00D42AF4"/>
    <w:rsid w:val="00D4422C"/>
    <w:rsid w:val="00D4624C"/>
    <w:rsid w:val="00D64B39"/>
    <w:rsid w:val="00D745BC"/>
    <w:rsid w:val="00D7588D"/>
    <w:rsid w:val="00DA0A1E"/>
    <w:rsid w:val="00DA1E48"/>
    <w:rsid w:val="00DA4A38"/>
    <w:rsid w:val="00DB2EC0"/>
    <w:rsid w:val="00DD769E"/>
    <w:rsid w:val="00DF05A4"/>
    <w:rsid w:val="00E019A4"/>
    <w:rsid w:val="00E13DC1"/>
    <w:rsid w:val="00E16CA7"/>
    <w:rsid w:val="00E2703C"/>
    <w:rsid w:val="00E32375"/>
    <w:rsid w:val="00E374B1"/>
    <w:rsid w:val="00E4443D"/>
    <w:rsid w:val="00E5378D"/>
    <w:rsid w:val="00E6099E"/>
    <w:rsid w:val="00E672C5"/>
    <w:rsid w:val="00E844F4"/>
    <w:rsid w:val="00E9150E"/>
    <w:rsid w:val="00EA20A1"/>
    <w:rsid w:val="00EA5CE6"/>
    <w:rsid w:val="00EB1577"/>
    <w:rsid w:val="00EC05DC"/>
    <w:rsid w:val="00EC1777"/>
    <w:rsid w:val="00EC580F"/>
    <w:rsid w:val="00ED4C69"/>
    <w:rsid w:val="00EE1B2D"/>
    <w:rsid w:val="00EE4444"/>
    <w:rsid w:val="00EE5A46"/>
    <w:rsid w:val="00EE7015"/>
    <w:rsid w:val="00EF5082"/>
    <w:rsid w:val="00F12D8F"/>
    <w:rsid w:val="00F1479A"/>
    <w:rsid w:val="00F24E9B"/>
    <w:rsid w:val="00F254AB"/>
    <w:rsid w:val="00F27613"/>
    <w:rsid w:val="00F306CB"/>
    <w:rsid w:val="00F32109"/>
    <w:rsid w:val="00F32DAC"/>
    <w:rsid w:val="00F4000A"/>
    <w:rsid w:val="00F40C88"/>
    <w:rsid w:val="00F50067"/>
    <w:rsid w:val="00F54703"/>
    <w:rsid w:val="00F55502"/>
    <w:rsid w:val="00F61AFE"/>
    <w:rsid w:val="00F66B86"/>
    <w:rsid w:val="00F66CFB"/>
    <w:rsid w:val="00F7042B"/>
    <w:rsid w:val="00F77F82"/>
    <w:rsid w:val="00F8738F"/>
    <w:rsid w:val="00FA35E4"/>
    <w:rsid w:val="00FA6493"/>
    <w:rsid w:val="00FB5BB9"/>
    <w:rsid w:val="00FC288A"/>
    <w:rsid w:val="00FC7183"/>
    <w:rsid w:val="00FD0A60"/>
    <w:rsid w:val="00FD0F56"/>
    <w:rsid w:val="00FE09A8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EAEC0"/>
  <w15:chartTrackingRefBased/>
  <w15:docId w15:val="{1EA8563B-16F1-4CED-9148-6361FCF2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F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rc">
    <w:name w:val="src"/>
    <w:basedOn w:val="a0"/>
    <w:rsid w:val="000E61FD"/>
  </w:style>
  <w:style w:type="character" w:customStyle="1" w:styleId="tgt">
    <w:name w:val="tgt"/>
    <w:basedOn w:val="a0"/>
    <w:rsid w:val="008D6B92"/>
  </w:style>
  <w:style w:type="character" w:styleId="a3">
    <w:name w:val="Hyperlink"/>
    <w:basedOn w:val="a0"/>
    <w:uiPriority w:val="99"/>
    <w:unhideWhenUsed/>
    <w:rsid w:val="00FC288A"/>
    <w:rPr>
      <w:color w:val="0000FF"/>
      <w:u w:val="single"/>
    </w:rPr>
  </w:style>
  <w:style w:type="character" w:customStyle="1" w:styleId="skip">
    <w:name w:val="skip"/>
    <w:basedOn w:val="a0"/>
    <w:rsid w:val="00133133"/>
  </w:style>
  <w:style w:type="paragraph" w:styleId="a4">
    <w:name w:val="header"/>
    <w:basedOn w:val="a"/>
    <w:link w:val="a5"/>
    <w:uiPriority w:val="99"/>
    <w:unhideWhenUsed/>
    <w:rsid w:val="00815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5B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5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5BAE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6C2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tksnap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zhaojialing1588@outlook.com</dc:creator>
  <cp:keywords/>
  <dc:description/>
  <cp:lastModifiedBy>xiang yang</cp:lastModifiedBy>
  <cp:revision>54</cp:revision>
  <dcterms:created xsi:type="dcterms:W3CDTF">2023-01-05T10:18:00Z</dcterms:created>
  <dcterms:modified xsi:type="dcterms:W3CDTF">2023-01-05T17:26:00Z</dcterms:modified>
</cp:coreProperties>
</file>