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2618" w14:textId="786BB5B1" w:rsidR="003032C6" w:rsidRPr="005608DE" w:rsidRDefault="00C70455" w:rsidP="00990DBB">
      <w:pPr>
        <w:autoSpaceDN w:val="0"/>
        <w:spacing w:after="240" w:line="480" w:lineRule="auto"/>
        <w:rPr>
          <w:rFonts w:ascii="Arial" w:hAnsi="Arial" w:cs="Arial"/>
        </w:rPr>
      </w:pPr>
      <w:r w:rsidRPr="00C70455">
        <w:rPr>
          <w:rFonts w:ascii="Arial" w:hAnsi="Arial" w:cs="Arial"/>
          <w:b/>
          <w:sz w:val="24"/>
        </w:rPr>
        <w:t>Supplementary</w:t>
      </w:r>
      <w:r>
        <w:rPr>
          <w:rFonts w:ascii="Arial" w:hAnsi="Arial" w:cs="Arial"/>
          <w:b/>
          <w:sz w:val="24"/>
        </w:rPr>
        <w:t xml:space="preserve"> </w:t>
      </w:r>
      <w:r w:rsidR="003032C6" w:rsidRPr="005608DE">
        <w:rPr>
          <w:rFonts w:ascii="Arial" w:hAnsi="Arial" w:cs="Arial"/>
          <w:b/>
          <w:sz w:val="24"/>
        </w:rPr>
        <w:t>Figure captions</w:t>
      </w:r>
    </w:p>
    <w:p w14:paraId="4EDA364D" w14:textId="7A86C2B7" w:rsidR="00C70455" w:rsidRDefault="00C70455" w:rsidP="00990DBB">
      <w:pPr>
        <w:autoSpaceDE w:val="0"/>
        <w:autoSpaceDN w:val="0"/>
        <w:adjustRightInd w:val="0"/>
        <w:spacing w:line="480" w:lineRule="auto"/>
        <w:ind w:right="60"/>
        <w:rPr>
          <w:rFonts w:ascii="Arial" w:hAnsi="Arial" w:cs="Arial"/>
          <w:sz w:val="24"/>
        </w:rPr>
      </w:pPr>
      <w:r w:rsidRPr="00C70455">
        <w:rPr>
          <w:rFonts w:ascii="Arial" w:hAnsi="Arial" w:cs="Arial"/>
          <w:b/>
          <w:sz w:val="24"/>
        </w:rPr>
        <w:t>Supplementary</w:t>
      </w:r>
      <w:r w:rsidRPr="0024629A">
        <w:rPr>
          <w:rFonts w:ascii="Arial" w:eastAsiaTheme="majorEastAsia" w:hAnsi="Arial" w:cs="Arial"/>
          <w:b/>
          <w:sz w:val="24"/>
        </w:rPr>
        <w:t xml:space="preserve"> Figure 1 </w:t>
      </w:r>
      <w:r w:rsidRPr="0024629A">
        <w:rPr>
          <w:rFonts w:ascii="Arial" w:eastAsiaTheme="majorEastAsia" w:hAnsi="Arial" w:cs="Arial"/>
          <w:bCs/>
          <w:sz w:val="24"/>
        </w:rPr>
        <w:t>The</w:t>
      </w:r>
      <w:r w:rsidRPr="0024629A">
        <w:rPr>
          <w:rFonts w:ascii="Arial" w:eastAsiaTheme="majorEastAsia" w:hAnsi="Arial" w:cs="Arial"/>
          <w:b/>
          <w:sz w:val="24"/>
        </w:rPr>
        <w:t xml:space="preserve"> </w:t>
      </w:r>
      <w:r w:rsidRPr="0024629A">
        <w:rPr>
          <w:rFonts w:ascii="Arial" w:eastAsiaTheme="majorEastAsia" w:hAnsi="Arial" w:cs="Arial"/>
          <w:bCs/>
          <w:sz w:val="24"/>
        </w:rPr>
        <w:t xml:space="preserve">volcano plot </w:t>
      </w:r>
      <w:r w:rsidRPr="0024629A">
        <w:rPr>
          <w:rFonts w:ascii="Arial" w:eastAsiaTheme="majorEastAsia" w:hAnsi="Arial" w:cs="Arial"/>
          <w:b/>
          <w:sz w:val="24"/>
        </w:rPr>
        <w:t>(A)</w:t>
      </w:r>
      <w:r w:rsidRPr="0024629A">
        <w:rPr>
          <w:rFonts w:ascii="Arial" w:eastAsiaTheme="majorEastAsia" w:hAnsi="Arial" w:cs="Arial"/>
          <w:bCs/>
          <w:sz w:val="24"/>
        </w:rPr>
        <w:t xml:space="preserve"> and hierarchical clustering </w:t>
      </w:r>
      <w:r w:rsidRPr="0024629A">
        <w:rPr>
          <w:rFonts w:ascii="Arial" w:eastAsiaTheme="majorEastAsia" w:hAnsi="Arial" w:cs="Arial"/>
          <w:b/>
          <w:sz w:val="24"/>
        </w:rPr>
        <w:t>(B)</w:t>
      </w:r>
      <w:r w:rsidRPr="0024629A">
        <w:rPr>
          <w:rFonts w:ascii="Arial" w:eastAsiaTheme="majorEastAsia" w:hAnsi="Arial" w:cs="Arial"/>
          <w:bCs/>
          <w:sz w:val="24"/>
        </w:rPr>
        <w:t xml:space="preserve"> of d</w:t>
      </w:r>
      <w:r w:rsidRPr="0024629A">
        <w:rPr>
          <w:rFonts w:ascii="Arial" w:hAnsi="Arial" w:cs="Arial"/>
          <w:color w:val="000000"/>
          <w:sz w:val="24"/>
        </w:rPr>
        <w:t xml:space="preserve">ifferentially expressed mRNAs in </w:t>
      </w:r>
      <w:r w:rsidRPr="0024629A">
        <w:rPr>
          <w:rFonts w:ascii="Arial" w:hAnsi="Arial" w:cs="Arial"/>
          <w:sz w:val="24"/>
        </w:rPr>
        <w:t xml:space="preserve">drug-resistant (negative) group and drug-sensitive (positive) group. </w:t>
      </w:r>
    </w:p>
    <w:p w14:paraId="1EE8D8C0" w14:textId="493ADC0A" w:rsidR="00C70455" w:rsidRPr="0024629A" w:rsidRDefault="00C70455" w:rsidP="00990DBB">
      <w:pPr>
        <w:autoSpaceDE w:val="0"/>
        <w:autoSpaceDN w:val="0"/>
        <w:adjustRightInd w:val="0"/>
        <w:spacing w:line="480" w:lineRule="auto"/>
        <w:ind w:right="60"/>
        <w:rPr>
          <w:rFonts w:ascii="Arial" w:hAnsi="Arial" w:cs="Arial"/>
          <w:sz w:val="24"/>
        </w:rPr>
      </w:pPr>
      <w:r w:rsidRPr="00C70455">
        <w:rPr>
          <w:rFonts w:ascii="Arial" w:hAnsi="Arial" w:cs="Arial"/>
          <w:b/>
          <w:sz w:val="24"/>
        </w:rPr>
        <w:t>Supplementary</w:t>
      </w:r>
      <w:r w:rsidRPr="0024629A">
        <w:rPr>
          <w:rFonts w:ascii="Arial" w:eastAsiaTheme="majorEastAsia" w:hAnsi="Arial" w:cs="Arial"/>
          <w:b/>
          <w:sz w:val="24"/>
        </w:rPr>
        <w:t xml:space="preserve"> Figure </w:t>
      </w:r>
      <w:r>
        <w:rPr>
          <w:rFonts w:ascii="Arial" w:eastAsiaTheme="majorEastAsia" w:hAnsi="Arial" w:cs="Arial"/>
          <w:b/>
          <w:sz w:val="24"/>
        </w:rPr>
        <w:t xml:space="preserve">2 </w:t>
      </w:r>
      <w:r w:rsidR="00D5217C" w:rsidRPr="0024629A">
        <w:rPr>
          <w:rFonts w:ascii="Arial" w:hAnsi="Arial" w:cs="Arial"/>
          <w:color w:val="000000"/>
          <w:sz w:val="24"/>
        </w:rPr>
        <w:t>T</w:t>
      </w:r>
      <w:r w:rsidR="00D5217C" w:rsidRPr="0024629A">
        <w:rPr>
          <w:rFonts w:ascii="Arial" w:hAnsi="Arial" w:cs="Arial"/>
          <w:sz w:val="24"/>
        </w:rPr>
        <w:t>he correlation between 16 related genes in sensitive group and CD8</w:t>
      </w:r>
      <w:r w:rsidR="00D5217C" w:rsidRPr="0024629A">
        <w:rPr>
          <w:rFonts w:ascii="Arial" w:hAnsi="Arial" w:cs="Arial"/>
          <w:sz w:val="24"/>
          <w:vertAlign w:val="superscript"/>
        </w:rPr>
        <w:t>+</w:t>
      </w:r>
      <w:r w:rsidR="00D5217C" w:rsidRPr="0024629A">
        <w:rPr>
          <w:rFonts w:ascii="Arial" w:hAnsi="Arial" w:cs="Arial"/>
          <w:sz w:val="24"/>
        </w:rPr>
        <w:t xml:space="preserve"> T cells was explored by TIMER 2.0 based on TCGA-HNSC database.</w:t>
      </w:r>
    </w:p>
    <w:p w14:paraId="3A46A8EB" w14:textId="77777777" w:rsidR="002522A6" w:rsidRPr="00C70455" w:rsidRDefault="002522A6"/>
    <w:sectPr w:rsidR="002522A6" w:rsidRPr="00C7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7756" w14:textId="77777777" w:rsidR="0088137F" w:rsidRDefault="0088137F" w:rsidP="00C70455">
      <w:r>
        <w:separator/>
      </w:r>
    </w:p>
  </w:endnote>
  <w:endnote w:type="continuationSeparator" w:id="0">
    <w:p w14:paraId="1A60C5FA" w14:textId="77777777" w:rsidR="0088137F" w:rsidRDefault="0088137F" w:rsidP="00C7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1E38" w14:textId="77777777" w:rsidR="0088137F" w:rsidRDefault="0088137F" w:rsidP="00C70455">
      <w:r>
        <w:separator/>
      </w:r>
    </w:p>
  </w:footnote>
  <w:footnote w:type="continuationSeparator" w:id="0">
    <w:p w14:paraId="67A365D3" w14:textId="77777777" w:rsidR="0088137F" w:rsidRDefault="0088137F" w:rsidP="00C7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1C"/>
    <w:rsid w:val="002522A6"/>
    <w:rsid w:val="003032C6"/>
    <w:rsid w:val="0088137F"/>
    <w:rsid w:val="00990DBB"/>
    <w:rsid w:val="00AF7791"/>
    <w:rsid w:val="00C70455"/>
    <w:rsid w:val="00CA621C"/>
    <w:rsid w:val="00D5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089DF"/>
  <w15:chartTrackingRefBased/>
  <w15:docId w15:val="{F5328CC6-6FF6-4BE6-AAE1-85138B45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32C6"/>
    <w:rPr>
      <w:rFonts w:ascii="TimesNewRomanRegular" w:hAnsi="TimesNewRomanRegular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4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4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liruichensogou@126.com</cp:lastModifiedBy>
  <cp:revision>5</cp:revision>
  <dcterms:created xsi:type="dcterms:W3CDTF">2020-10-26T13:53:00Z</dcterms:created>
  <dcterms:modified xsi:type="dcterms:W3CDTF">2022-09-20T12:47:00Z</dcterms:modified>
</cp:coreProperties>
</file>