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659" w:rsidRPr="00A8614F" w:rsidRDefault="00AD1659" w:rsidP="00AD1659">
      <w:pPr>
        <w:adjustRightInd w:val="0"/>
        <w:snapToGrid w:val="0"/>
        <w:spacing w:line="480" w:lineRule="auto"/>
        <w:rPr>
          <w:szCs w:val="24"/>
        </w:rPr>
      </w:pPr>
      <w:r w:rsidRPr="00A8614F">
        <w:rPr>
          <w:b/>
        </w:rPr>
        <w:t>Supplementary Information</w:t>
      </w:r>
    </w:p>
    <w:p w:rsidR="00AD1659" w:rsidRPr="00A8614F" w:rsidRDefault="00AD1659" w:rsidP="00AD1659">
      <w:pPr>
        <w:adjustRightInd w:val="0"/>
        <w:snapToGrid w:val="0"/>
        <w:spacing w:line="480" w:lineRule="auto"/>
        <w:rPr>
          <w:szCs w:val="24"/>
        </w:rPr>
      </w:pPr>
      <w:r w:rsidRPr="00A8614F">
        <w:rPr>
          <w:szCs w:val="24"/>
        </w:rPr>
        <w:t>Supplementary Text</w:t>
      </w:r>
    </w:p>
    <w:p w:rsidR="00AD1659" w:rsidRPr="00A8614F" w:rsidRDefault="00AD1659" w:rsidP="00AD1659">
      <w:pPr>
        <w:adjustRightInd w:val="0"/>
        <w:snapToGrid w:val="0"/>
        <w:spacing w:line="480" w:lineRule="auto"/>
        <w:rPr>
          <w:szCs w:val="24"/>
        </w:rPr>
      </w:pPr>
      <w:r w:rsidRPr="00A8614F">
        <w:rPr>
          <w:szCs w:val="24"/>
        </w:rPr>
        <w:t>Figures S1-S</w:t>
      </w:r>
      <w:r w:rsidR="005001FE" w:rsidRPr="00A8614F">
        <w:rPr>
          <w:szCs w:val="24"/>
        </w:rPr>
        <w:t>6</w:t>
      </w:r>
    </w:p>
    <w:p w:rsidR="00AD1659" w:rsidRPr="00A8614F" w:rsidRDefault="00AD1659" w:rsidP="00AD1659">
      <w:pPr>
        <w:adjustRightInd w:val="0"/>
        <w:snapToGrid w:val="0"/>
        <w:spacing w:line="480" w:lineRule="auto"/>
        <w:rPr>
          <w:szCs w:val="24"/>
        </w:rPr>
      </w:pPr>
      <w:r w:rsidRPr="00A8614F">
        <w:rPr>
          <w:szCs w:val="24"/>
        </w:rPr>
        <w:t>Tables S1-S</w:t>
      </w:r>
      <w:r w:rsidR="005001FE" w:rsidRPr="00A8614F">
        <w:rPr>
          <w:szCs w:val="24"/>
        </w:rPr>
        <w:t>10</w:t>
      </w:r>
    </w:p>
    <w:p w:rsidR="00AD1659" w:rsidRPr="00A8614F" w:rsidRDefault="00AD1659" w:rsidP="00AD1659">
      <w:pPr>
        <w:rPr>
          <w:b/>
        </w:rPr>
      </w:pPr>
      <w:r w:rsidRPr="00A8614F">
        <w:rPr>
          <w:b/>
        </w:rPr>
        <w:t>Supplementary Text</w:t>
      </w:r>
    </w:p>
    <w:p w:rsidR="003546BC" w:rsidRPr="00A8614F" w:rsidRDefault="003546BC" w:rsidP="003546BC">
      <w:pPr>
        <w:jc w:val="both"/>
      </w:pPr>
      <w:r w:rsidRPr="00A8614F">
        <w:rPr>
          <w:rFonts w:eastAsia="標楷體"/>
          <w:b/>
          <w:caps/>
        </w:rPr>
        <w:t>Figure</w:t>
      </w:r>
      <w:r w:rsidRPr="00A8614F">
        <w:rPr>
          <w:b/>
        </w:rPr>
        <w:t xml:space="preserve"> S1</w:t>
      </w:r>
      <w:r w:rsidRPr="00A8614F">
        <w:t xml:space="preserve"> | </w:t>
      </w:r>
      <w:r w:rsidRPr="00A8614F">
        <w:rPr>
          <w:rFonts w:hint="eastAsia"/>
        </w:rPr>
        <w:t xml:space="preserve">Cumulative incidence of </w:t>
      </w:r>
      <w:r w:rsidRPr="00A8614F">
        <w:t>all-cause mortality</w:t>
      </w:r>
      <w:r w:rsidRPr="00A8614F">
        <w:rPr>
          <w:rFonts w:hint="eastAsia"/>
        </w:rPr>
        <w:t xml:space="preserve"> </w:t>
      </w:r>
      <w:r w:rsidRPr="00A8614F">
        <w:t>between CHM and non-CHM users in HIV/AIDS patients with neurological diseases</w:t>
      </w:r>
      <w:r w:rsidRPr="00A8614F">
        <w:rPr>
          <w:rFonts w:hint="eastAsia"/>
        </w:rPr>
        <w:t xml:space="preserve"> (Cumulative days of CHM treatment </w:t>
      </w:r>
      <w:r w:rsidRPr="00A8614F">
        <w:rPr>
          <w:rFonts w:hint="eastAsia"/>
        </w:rPr>
        <w:t>≧</w:t>
      </w:r>
      <w:r w:rsidRPr="00A8614F">
        <w:t>28</w:t>
      </w:r>
      <w:r w:rsidRPr="00A8614F">
        <w:rPr>
          <w:rFonts w:hint="eastAsia"/>
        </w:rPr>
        <w:t xml:space="preserve"> days within the first year after </w:t>
      </w:r>
      <w:r w:rsidRPr="00A8614F">
        <w:t>neurological diseases</w:t>
      </w:r>
      <w:r w:rsidRPr="00A8614F">
        <w:rPr>
          <w:rFonts w:hint="eastAsia"/>
        </w:rPr>
        <w:t xml:space="preserve"> diagnosis) in Taiwan</w:t>
      </w:r>
      <w:r w:rsidRPr="00A8614F">
        <w:rPr>
          <w:bCs/>
        </w:rPr>
        <w:t>.</w:t>
      </w:r>
      <w:r w:rsidRPr="00A8614F">
        <w:t xml:space="preserve"> Abbreviations: CHM, Chinese herbal medicine. </w:t>
      </w:r>
    </w:p>
    <w:p w:rsidR="003546BC" w:rsidRPr="00A8614F" w:rsidRDefault="003546BC" w:rsidP="003546BC">
      <w:pPr>
        <w:jc w:val="both"/>
      </w:pPr>
      <w:r w:rsidRPr="00A8614F">
        <w:rPr>
          <w:rFonts w:eastAsia="標楷體"/>
          <w:b/>
          <w:caps/>
        </w:rPr>
        <w:t>Figure</w:t>
      </w:r>
      <w:r w:rsidRPr="00A8614F">
        <w:rPr>
          <w:b/>
        </w:rPr>
        <w:t xml:space="preserve"> S2</w:t>
      </w:r>
      <w:r w:rsidRPr="00A8614F">
        <w:t xml:space="preserve"> | </w:t>
      </w:r>
      <w:r w:rsidRPr="00A8614F">
        <w:rPr>
          <w:rFonts w:hint="eastAsia"/>
        </w:rPr>
        <w:t xml:space="preserve">Cumulative incidence of </w:t>
      </w:r>
      <w:r w:rsidRPr="00A8614F">
        <w:t>all-cause mortality</w:t>
      </w:r>
      <w:r w:rsidRPr="00A8614F">
        <w:rPr>
          <w:rFonts w:hint="eastAsia"/>
        </w:rPr>
        <w:t xml:space="preserve"> </w:t>
      </w:r>
      <w:r w:rsidRPr="00A8614F">
        <w:t>between CHM and non-CHM users in HIV/AIDS patients with neurological diseases</w:t>
      </w:r>
      <w:r w:rsidRPr="00A8614F">
        <w:rPr>
          <w:rFonts w:hint="eastAsia"/>
        </w:rPr>
        <w:t xml:space="preserve"> (Cumulative days of CHM treatment </w:t>
      </w:r>
      <w:r w:rsidRPr="00A8614F">
        <w:rPr>
          <w:rFonts w:hint="eastAsia"/>
        </w:rPr>
        <w:t>≧</w:t>
      </w:r>
      <w:r w:rsidRPr="00A8614F">
        <w:t>84</w:t>
      </w:r>
      <w:r w:rsidRPr="00A8614F">
        <w:rPr>
          <w:rFonts w:hint="eastAsia"/>
        </w:rPr>
        <w:t xml:space="preserve"> days within the first year after </w:t>
      </w:r>
      <w:r w:rsidRPr="00A8614F">
        <w:t>neurological diseases</w:t>
      </w:r>
      <w:r w:rsidRPr="00A8614F">
        <w:rPr>
          <w:rFonts w:hint="eastAsia"/>
        </w:rPr>
        <w:t xml:space="preserve"> diagnosis) in Taiwan</w:t>
      </w:r>
      <w:r w:rsidRPr="00A8614F">
        <w:rPr>
          <w:bCs/>
        </w:rPr>
        <w:t>.</w:t>
      </w:r>
      <w:r w:rsidRPr="00A8614F">
        <w:t xml:space="preserve"> Abbreviations: CHM, Chinese herbal medicine. </w:t>
      </w:r>
    </w:p>
    <w:p w:rsidR="003546BC" w:rsidRPr="00A8614F" w:rsidRDefault="003546BC" w:rsidP="003546BC">
      <w:pPr>
        <w:jc w:val="both"/>
      </w:pPr>
      <w:r w:rsidRPr="00A8614F">
        <w:rPr>
          <w:rFonts w:eastAsia="標楷體"/>
          <w:b/>
          <w:caps/>
        </w:rPr>
        <w:t>Figure</w:t>
      </w:r>
      <w:r w:rsidRPr="00A8614F">
        <w:rPr>
          <w:b/>
        </w:rPr>
        <w:t xml:space="preserve"> S3</w:t>
      </w:r>
      <w:r w:rsidRPr="00A8614F">
        <w:t xml:space="preserve"> | Frequency distribution of neurological disease subtypes among patients with HIV/AIDS. </w:t>
      </w:r>
    </w:p>
    <w:p w:rsidR="003546BC" w:rsidRPr="00A8614F" w:rsidRDefault="003546BC" w:rsidP="003546BC">
      <w:pPr>
        <w:jc w:val="both"/>
      </w:pPr>
      <w:r w:rsidRPr="00A8614F">
        <w:rPr>
          <w:rFonts w:eastAsia="標楷體"/>
          <w:b/>
          <w:caps/>
        </w:rPr>
        <w:t>Figure</w:t>
      </w:r>
      <w:r w:rsidRPr="00A8614F">
        <w:rPr>
          <w:b/>
        </w:rPr>
        <w:t xml:space="preserve"> S4</w:t>
      </w:r>
      <w:r w:rsidRPr="00A8614F">
        <w:t xml:space="preserve"> | </w:t>
      </w:r>
      <w:r w:rsidRPr="00A8614F">
        <w:rPr>
          <w:bCs/>
        </w:rPr>
        <w:t>Cumulative incidence of all-cause mortality between CHM and non-CHM users in HIV/AIDS patients with the CNS infections.</w:t>
      </w:r>
      <w:r w:rsidRPr="00A8614F">
        <w:t xml:space="preserve"> Abbreviations: CHM, Chinese herbal medicine. </w:t>
      </w:r>
    </w:p>
    <w:p w:rsidR="00D97D31" w:rsidRPr="00A8614F" w:rsidRDefault="00D97D31" w:rsidP="00D97D31">
      <w:pPr>
        <w:jc w:val="both"/>
        <w:rPr>
          <w:rFonts w:eastAsia="標楷體"/>
          <w:caps/>
          <w:lang w:eastAsia="en-US"/>
        </w:rPr>
      </w:pPr>
      <w:r w:rsidRPr="00A8614F">
        <w:rPr>
          <w:rFonts w:eastAsia="標楷體"/>
          <w:b/>
          <w:caps/>
        </w:rPr>
        <w:t>Figure</w:t>
      </w:r>
      <w:r w:rsidRPr="00A8614F">
        <w:rPr>
          <w:b/>
        </w:rPr>
        <w:t xml:space="preserve"> S5</w:t>
      </w:r>
      <w:r w:rsidRPr="00A8614F">
        <w:t xml:space="preserve"> | </w:t>
      </w:r>
      <w:r w:rsidRPr="00A8614F">
        <w:rPr>
          <w:bCs/>
        </w:rPr>
        <w:t>CHM cluster 1 and its prescription compatibility for neurological diseases including single herb, modern medicine symptom, neurological diseases using SymMap website (http://www.symmap.org/)</w:t>
      </w:r>
      <w:r w:rsidRPr="00A8614F">
        <w:t>. Abbreviations:</w:t>
      </w:r>
      <w:r w:rsidRPr="00A8614F">
        <w:rPr>
          <w:rFonts w:hint="eastAsia"/>
        </w:rPr>
        <w:t xml:space="preserve"> H</w:t>
      </w:r>
      <w:r w:rsidR="005616E5">
        <w:t xml:space="preserve">B, Huang </w:t>
      </w:r>
      <w:r w:rsidRPr="00A8614F">
        <w:t xml:space="preserve">Bai (bark of </w:t>
      </w:r>
      <w:r w:rsidRPr="00A8614F">
        <w:rPr>
          <w:i/>
        </w:rPr>
        <w:t>Phellodendron amurense</w:t>
      </w:r>
      <w:r w:rsidRPr="00A8614F">
        <w:t xml:space="preserve"> Rupr.);</w:t>
      </w:r>
      <w:r w:rsidRPr="00A8614F">
        <w:rPr>
          <w:rFonts w:eastAsia="標楷體"/>
          <w:caps/>
        </w:rPr>
        <w:t xml:space="preserve"> JG, </w:t>
      </w:r>
      <w:r w:rsidR="005616E5">
        <w:t xml:space="preserve">Jie </w:t>
      </w:r>
      <w:r w:rsidRPr="00A8614F">
        <w:t>Geng (</w:t>
      </w:r>
      <w:r w:rsidRPr="00A8614F">
        <w:rPr>
          <w:rFonts w:hint="eastAsia"/>
          <w:szCs w:val="24"/>
        </w:rPr>
        <w:t>r</w:t>
      </w:r>
      <w:r w:rsidRPr="00A8614F">
        <w:rPr>
          <w:szCs w:val="24"/>
        </w:rPr>
        <w:t xml:space="preserve">oot of </w:t>
      </w:r>
      <w:r w:rsidRPr="00A8614F">
        <w:rPr>
          <w:i/>
          <w:szCs w:val="24"/>
        </w:rPr>
        <w:t xml:space="preserve">Platycodon grandiflorus </w:t>
      </w:r>
      <w:r w:rsidRPr="00A8614F">
        <w:rPr>
          <w:szCs w:val="24"/>
        </w:rPr>
        <w:t xml:space="preserve">(Jacq.) A.DC.); GC, </w:t>
      </w:r>
      <w:r w:rsidR="005616E5">
        <w:t xml:space="preserve">Gan </w:t>
      </w:r>
      <w:r w:rsidRPr="00A8614F">
        <w:t>Cao (</w:t>
      </w:r>
      <w:r w:rsidRPr="00A8614F">
        <w:rPr>
          <w:szCs w:val="24"/>
        </w:rPr>
        <w:t xml:space="preserve">root of </w:t>
      </w:r>
      <w:r w:rsidRPr="00A8614F">
        <w:rPr>
          <w:i/>
          <w:szCs w:val="24"/>
        </w:rPr>
        <w:t xml:space="preserve">Glycyrrhiza uralensis </w:t>
      </w:r>
      <w:r w:rsidRPr="00A8614F">
        <w:rPr>
          <w:szCs w:val="24"/>
        </w:rPr>
        <w:t xml:space="preserve">Fisch.); HL, </w:t>
      </w:r>
      <w:r w:rsidR="005616E5">
        <w:t xml:space="preserve">Huang </w:t>
      </w:r>
      <w:r w:rsidRPr="00A8614F">
        <w:t>Lian (</w:t>
      </w:r>
      <w:r w:rsidRPr="00A8614F">
        <w:rPr>
          <w:rFonts w:hint="eastAsia"/>
        </w:rPr>
        <w:t>r</w:t>
      </w:r>
      <w:r w:rsidRPr="00A8614F">
        <w:t>oot of</w:t>
      </w:r>
      <w:r w:rsidRPr="00A8614F">
        <w:rPr>
          <w:i/>
          <w:szCs w:val="24"/>
        </w:rPr>
        <w:t xml:space="preserve"> Coptis chinensis</w:t>
      </w:r>
      <w:r w:rsidR="00532FC8">
        <w:rPr>
          <w:szCs w:val="24"/>
        </w:rPr>
        <w:t xml:space="preserve"> Franch.); HQ</w:t>
      </w:r>
      <w:r w:rsidRPr="00A8614F">
        <w:rPr>
          <w:szCs w:val="24"/>
        </w:rPr>
        <w:t xml:space="preserve">, </w:t>
      </w:r>
      <w:r w:rsidR="005616E5">
        <w:t xml:space="preserve">Huang </w:t>
      </w:r>
      <w:r w:rsidRPr="00A8614F">
        <w:t>Qin (</w:t>
      </w:r>
      <w:r w:rsidRPr="00A8614F">
        <w:rPr>
          <w:szCs w:val="24"/>
        </w:rPr>
        <w:t xml:space="preserve">root of </w:t>
      </w:r>
      <w:r w:rsidRPr="00A8614F">
        <w:rPr>
          <w:i/>
          <w:szCs w:val="24"/>
        </w:rPr>
        <w:t xml:space="preserve">Scutellaria baicalensis </w:t>
      </w:r>
      <w:r w:rsidRPr="00A8614F">
        <w:rPr>
          <w:szCs w:val="24"/>
        </w:rPr>
        <w:t xml:space="preserve">Georgi). </w:t>
      </w:r>
    </w:p>
    <w:p w:rsidR="003546BC" w:rsidRPr="00A8614F" w:rsidRDefault="00D97D31" w:rsidP="00D97D31">
      <w:pPr>
        <w:jc w:val="both"/>
      </w:pPr>
      <w:r w:rsidRPr="00A8614F">
        <w:rPr>
          <w:rFonts w:eastAsia="標楷體"/>
          <w:b/>
          <w:caps/>
        </w:rPr>
        <w:t>Figure</w:t>
      </w:r>
      <w:r w:rsidRPr="00A8614F">
        <w:rPr>
          <w:b/>
        </w:rPr>
        <w:t xml:space="preserve"> S6</w:t>
      </w:r>
      <w:r w:rsidRPr="00A8614F">
        <w:t xml:space="preserve"> | </w:t>
      </w:r>
      <w:r w:rsidRPr="00A8614F">
        <w:rPr>
          <w:bCs/>
        </w:rPr>
        <w:t>CHM cluster 2 and its prescription compatibility for neurological diseases including single herb, modern medicine symptom, neurological diseases using SymMap website (http://www.symmap.org/)</w:t>
      </w:r>
      <w:r w:rsidRPr="00A8614F">
        <w:t xml:space="preserve">. Abbreviations: SZRT, Suan-Zao-Ren-Tang; ZM, </w:t>
      </w:r>
      <w:r w:rsidR="005616E5">
        <w:t xml:space="preserve">Zhi </w:t>
      </w:r>
      <w:r w:rsidRPr="00A8614F">
        <w:t xml:space="preserve">Mu (rhizomes of </w:t>
      </w:r>
      <w:r w:rsidRPr="00A8614F">
        <w:rPr>
          <w:i/>
        </w:rPr>
        <w:t xml:space="preserve">Anemarrhena asphodeloides </w:t>
      </w:r>
      <w:r w:rsidRPr="00A8614F">
        <w:t xml:space="preserve">Bunge.); SZR, </w:t>
      </w:r>
      <w:r w:rsidR="005616E5">
        <w:t xml:space="preserve">Suan Zao </w:t>
      </w:r>
      <w:r w:rsidRPr="00A8614F">
        <w:t xml:space="preserve">Ren (seed of </w:t>
      </w:r>
      <w:r w:rsidRPr="00A8614F">
        <w:rPr>
          <w:i/>
        </w:rPr>
        <w:t xml:space="preserve">Ziziphus jujuba </w:t>
      </w:r>
      <w:r w:rsidRPr="00A8614F">
        <w:t xml:space="preserve">Mill.); FL, </w:t>
      </w:r>
      <w:r w:rsidR="005616E5">
        <w:t xml:space="preserve">Fu </w:t>
      </w:r>
      <w:r w:rsidRPr="00A8614F">
        <w:t xml:space="preserve">Ling (sclerotium of </w:t>
      </w:r>
      <w:r w:rsidRPr="00A8614F">
        <w:rPr>
          <w:i/>
        </w:rPr>
        <w:t>Wolfiporia extensa</w:t>
      </w:r>
      <w:r w:rsidRPr="00A8614F">
        <w:t xml:space="preserve"> (Peck) Ginns); ChuanX, </w:t>
      </w:r>
      <w:r w:rsidR="005616E5">
        <w:t xml:space="preserve">Chuan </w:t>
      </w:r>
      <w:r w:rsidRPr="00A8614F">
        <w:t xml:space="preserve">Xiong (rhizome of </w:t>
      </w:r>
      <w:r w:rsidRPr="00A8614F">
        <w:rPr>
          <w:i/>
        </w:rPr>
        <w:t xml:space="preserve">Ligusticum sinense </w:t>
      </w:r>
      <w:r w:rsidRPr="00A8614F">
        <w:t>Oliv.); GC</w:t>
      </w:r>
      <w:r w:rsidRPr="00A8614F">
        <w:rPr>
          <w:szCs w:val="24"/>
        </w:rPr>
        <w:t xml:space="preserve">, </w:t>
      </w:r>
      <w:r w:rsidR="005616E5">
        <w:t xml:space="preserve">Gan </w:t>
      </w:r>
      <w:r w:rsidRPr="00A8614F">
        <w:t>Cao (</w:t>
      </w:r>
      <w:r w:rsidRPr="00A8614F">
        <w:rPr>
          <w:szCs w:val="24"/>
        </w:rPr>
        <w:t xml:space="preserve">root of </w:t>
      </w:r>
      <w:r w:rsidRPr="00A8614F">
        <w:rPr>
          <w:i/>
          <w:szCs w:val="24"/>
        </w:rPr>
        <w:t xml:space="preserve">Glycyrrhiza uralensis </w:t>
      </w:r>
      <w:r w:rsidRPr="00A8614F">
        <w:rPr>
          <w:szCs w:val="24"/>
        </w:rPr>
        <w:t xml:space="preserve">Fisch.); YJT, </w:t>
      </w:r>
      <w:r w:rsidR="005616E5">
        <w:t xml:space="preserve">Ye Jiao </w:t>
      </w:r>
      <w:r w:rsidRPr="00A8614F">
        <w:t>Teng (</w:t>
      </w:r>
      <w:r w:rsidRPr="00A8614F">
        <w:rPr>
          <w:szCs w:val="24"/>
        </w:rPr>
        <w:t xml:space="preserve">stem of </w:t>
      </w:r>
      <w:r w:rsidRPr="00A8614F">
        <w:rPr>
          <w:i/>
          <w:szCs w:val="24"/>
        </w:rPr>
        <w:t xml:space="preserve">Polygonum multiflorum </w:t>
      </w:r>
      <w:r w:rsidRPr="00A8614F">
        <w:rPr>
          <w:szCs w:val="24"/>
        </w:rPr>
        <w:t>Thunb.).</w:t>
      </w:r>
    </w:p>
    <w:p w:rsidR="00D97D31" w:rsidRPr="00A8614F" w:rsidRDefault="00D97D31" w:rsidP="003546BC">
      <w:pPr>
        <w:jc w:val="both"/>
        <w:rPr>
          <w:b/>
          <w:bCs/>
          <w:szCs w:val="24"/>
        </w:rPr>
      </w:pPr>
    </w:p>
    <w:p w:rsidR="003546BC" w:rsidRPr="00A8614F" w:rsidRDefault="003546BC" w:rsidP="003546BC">
      <w:pPr>
        <w:jc w:val="both"/>
      </w:pPr>
      <w:r w:rsidRPr="00A8614F">
        <w:rPr>
          <w:b/>
          <w:bCs/>
          <w:szCs w:val="24"/>
        </w:rPr>
        <w:t xml:space="preserve">TABLE S1 | </w:t>
      </w:r>
      <w:r w:rsidRPr="00A8614F">
        <w:t xml:space="preserve">Composition of the most commonly used herbal formulas and single herbs for patients with neurological diseases among HIV/AIDS in Taiwan. </w:t>
      </w:r>
    </w:p>
    <w:p w:rsidR="003546BC" w:rsidRPr="00A8614F" w:rsidRDefault="003546BC" w:rsidP="003546BC">
      <w:pPr>
        <w:jc w:val="both"/>
      </w:pPr>
      <w:r w:rsidRPr="00A8614F">
        <w:rPr>
          <w:b/>
          <w:bCs/>
          <w:szCs w:val="24"/>
        </w:rPr>
        <w:t xml:space="preserve">TABLE S2 | </w:t>
      </w:r>
      <w:r w:rsidRPr="00A8614F">
        <w:t>Therapeutic actions and indications of the most commonly used herbal formulas and single herbs for patients with neurological diseases among HIV/AIDS in Taiwan.</w:t>
      </w:r>
    </w:p>
    <w:p w:rsidR="003546BC" w:rsidRPr="00A8614F" w:rsidRDefault="003546BC" w:rsidP="003546BC">
      <w:pPr>
        <w:jc w:val="both"/>
      </w:pPr>
      <w:r w:rsidRPr="00A8614F">
        <w:rPr>
          <w:b/>
        </w:rPr>
        <w:t>TABLE S3</w:t>
      </w:r>
      <w:r w:rsidRPr="00A8614F">
        <w:t xml:space="preserve"> | Cox proportional hazard models for risk of overall mortality in patients with neurological diseases among HIV/AIDS. </w:t>
      </w:r>
    </w:p>
    <w:p w:rsidR="003546BC" w:rsidRPr="00A8614F" w:rsidRDefault="003546BC" w:rsidP="003546BC">
      <w:pPr>
        <w:jc w:val="both"/>
      </w:pPr>
      <w:r w:rsidRPr="00A8614F">
        <w:rPr>
          <w:b/>
        </w:rPr>
        <w:t>TABLE S4</w:t>
      </w:r>
      <w:r w:rsidRPr="00A8614F">
        <w:t xml:space="preserve"> | Distribution of the cumulative CHM treatment days during the study period among HIV/AIDS patients with neurological diseases. </w:t>
      </w:r>
    </w:p>
    <w:p w:rsidR="003546BC" w:rsidRPr="00A8614F" w:rsidRDefault="003546BC" w:rsidP="003546BC">
      <w:pPr>
        <w:jc w:val="both"/>
      </w:pPr>
      <w:r w:rsidRPr="00A8614F">
        <w:rPr>
          <w:rFonts w:hint="eastAsia"/>
          <w:b/>
        </w:rPr>
        <w:t>TABLE S5</w:t>
      </w:r>
      <w:r w:rsidRPr="00A8614F">
        <w:rPr>
          <w:rFonts w:hint="eastAsia"/>
        </w:rPr>
        <w:t xml:space="preserve"> | Cox proportional hazard models for risk of overall mortality in patients with neurological diseases among HIV/AIDS (cumulative CHM treatment </w:t>
      </w:r>
      <w:r w:rsidRPr="00A8614F">
        <w:rPr>
          <w:rFonts w:hint="eastAsia"/>
        </w:rPr>
        <w:lastRenderedPageBreak/>
        <w:t xml:space="preserve">days </w:t>
      </w:r>
      <w:r w:rsidRPr="00A8614F">
        <w:rPr>
          <w:rFonts w:hint="eastAsia"/>
        </w:rPr>
        <w:t>≧</w:t>
      </w:r>
      <w:r w:rsidRPr="00A8614F">
        <w:rPr>
          <w:rFonts w:hint="eastAsia"/>
        </w:rPr>
        <w:t>28 days within the first year after neurological diseases).</w:t>
      </w:r>
      <w:r w:rsidRPr="00A8614F">
        <w:t xml:space="preserve"> </w:t>
      </w:r>
    </w:p>
    <w:p w:rsidR="003546BC" w:rsidRPr="00A8614F" w:rsidRDefault="003546BC" w:rsidP="003546BC">
      <w:pPr>
        <w:jc w:val="both"/>
      </w:pPr>
      <w:r w:rsidRPr="00A8614F">
        <w:rPr>
          <w:rFonts w:hint="eastAsia"/>
          <w:b/>
        </w:rPr>
        <w:t>TABLE S6</w:t>
      </w:r>
      <w:r w:rsidRPr="00A8614F">
        <w:rPr>
          <w:rFonts w:hint="eastAsia"/>
        </w:rPr>
        <w:t xml:space="preserve"> | Cox proportional hazard models for risk of overall mortality in patients with neurological diseases among HIV/AIDS (cumulative CHM treatment days </w:t>
      </w:r>
      <w:r w:rsidRPr="00A8614F">
        <w:rPr>
          <w:rFonts w:hint="eastAsia"/>
        </w:rPr>
        <w:t>≧</w:t>
      </w:r>
      <w:r w:rsidRPr="00A8614F">
        <w:rPr>
          <w:rFonts w:hint="eastAsia"/>
        </w:rPr>
        <w:t>84 days within the first year after neurological diseases).</w:t>
      </w:r>
      <w:r w:rsidRPr="00A8614F">
        <w:t xml:space="preserve"> </w:t>
      </w:r>
    </w:p>
    <w:p w:rsidR="003546BC" w:rsidRPr="00A8614F" w:rsidRDefault="003546BC" w:rsidP="003546BC">
      <w:pPr>
        <w:jc w:val="both"/>
      </w:pPr>
      <w:r w:rsidRPr="00A8614F">
        <w:rPr>
          <w:b/>
        </w:rPr>
        <w:t>TABLE S7</w:t>
      </w:r>
      <w:r w:rsidRPr="00A8614F">
        <w:t xml:space="preserve"> | Number and percent distribution of inpatient and outpatient visits within one year after the diagnosis of HIV/AIDS. </w:t>
      </w:r>
    </w:p>
    <w:p w:rsidR="003546BC" w:rsidRPr="00A8614F" w:rsidRDefault="003546BC" w:rsidP="003546BC">
      <w:pPr>
        <w:jc w:val="both"/>
      </w:pPr>
      <w:r w:rsidRPr="00A8614F">
        <w:rPr>
          <w:b/>
        </w:rPr>
        <w:t>TABLE S8</w:t>
      </w:r>
      <w:r w:rsidRPr="00A8614F">
        <w:t xml:space="preserve"> | Malignancy distribution of patients with neurological diseases among HIV/AIDS according to Chinese herbal medicine usage in Taiwan. </w:t>
      </w:r>
    </w:p>
    <w:p w:rsidR="003546BC" w:rsidRPr="00A8614F" w:rsidRDefault="003546BC" w:rsidP="003546BC">
      <w:pPr>
        <w:jc w:val="both"/>
      </w:pPr>
      <w:r w:rsidRPr="00A8614F">
        <w:rPr>
          <w:b/>
        </w:rPr>
        <w:t xml:space="preserve">TABLE S9 </w:t>
      </w:r>
      <w:r w:rsidRPr="00A8614F">
        <w:t xml:space="preserve">| Cause of death of patients with neurological diseases among HIV/AIDS according to ICD-9-CM and ICD-10-CM codes in Taiwan. </w:t>
      </w:r>
    </w:p>
    <w:p w:rsidR="00B0291C" w:rsidRPr="00A8614F" w:rsidRDefault="003546BC" w:rsidP="003546BC">
      <w:pPr>
        <w:autoSpaceDE w:val="0"/>
        <w:autoSpaceDN w:val="0"/>
        <w:adjustRightInd w:val="0"/>
        <w:spacing w:line="360" w:lineRule="auto"/>
        <w:jc w:val="both"/>
        <w:rPr>
          <w:bCs/>
          <w:kern w:val="0"/>
          <w:szCs w:val="24"/>
        </w:rPr>
        <w:sectPr w:rsidR="00B0291C" w:rsidRPr="00A8614F" w:rsidSect="00FA7F10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  <w:r w:rsidRPr="00A8614F">
        <w:rPr>
          <w:b/>
        </w:rPr>
        <w:t>TABLE S10</w:t>
      </w:r>
      <w:r w:rsidRPr="00A8614F">
        <w:t xml:space="preserve"> | Cox proportional hazard models for risk of overall mortality in patients with the CNS infections among HIV/AIDS.</w:t>
      </w:r>
    </w:p>
    <w:p w:rsidR="00676DDA" w:rsidRPr="00A8614F" w:rsidRDefault="00177A63" w:rsidP="00676DDA">
      <w:pPr>
        <w:autoSpaceDE w:val="0"/>
        <w:autoSpaceDN w:val="0"/>
        <w:adjustRightInd w:val="0"/>
        <w:spacing w:line="360" w:lineRule="auto"/>
        <w:jc w:val="both"/>
        <w:rPr>
          <w:rFonts w:eastAsia="GraphicSabon-Roman"/>
          <w:b/>
        </w:rPr>
      </w:pPr>
      <w:r w:rsidRPr="00A8614F">
        <w:rPr>
          <w:rFonts w:eastAsia="標楷體"/>
          <w:b/>
          <w:caps/>
        </w:rPr>
        <w:lastRenderedPageBreak/>
        <w:t>Figure</w:t>
      </w:r>
      <w:r w:rsidRPr="00A8614F">
        <w:rPr>
          <w:b/>
        </w:rPr>
        <w:t xml:space="preserve"> S1</w:t>
      </w:r>
    </w:p>
    <w:p w:rsidR="00562E7B" w:rsidRPr="00A8614F" w:rsidRDefault="00562E7B" w:rsidP="00676DDA">
      <w:pPr>
        <w:autoSpaceDE w:val="0"/>
        <w:autoSpaceDN w:val="0"/>
        <w:adjustRightInd w:val="0"/>
        <w:spacing w:line="360" w:lineRule="auto"/>
        <w:jc w:val="both"/>
        <w:rPr>
          <w:rFonts w:eastAsia="GraphicSabon-Roman"/>
          <w:b/>
        </w:rPr>
      </w:pPr>
    </w:p>
    <w:p w:rsidR="00562E7B" w:rsidRPr="00A8614F" w:rsidRDefault="0071720E" w:rsidP="00676DDA">
      <w:pPr>
        <w:autoSpaceDE w:val="0"/>
        <w:autoSpaceDN w:val="0"/>
        <w:adjustRightInd w:val="0"/>
        <w:spacing w:line="360" w:lineRule="auto"/>
        <w:jc w:val="both"/>
        <w:rPr>
          <w:bCs/>
          <w:kern w:val="0"/>
          <w:szCs w:val="24"/>
        </w:rPr>
      </w:pPr>
      <w:r w:rsidRPr="00A8614F">
        <w:rPr>
          <w:bCs/>
          <w:noProof/>
          <w:kern w:val="0"/>
          <w:szCs w:val="24"/>
        </w:rPr>
        <w:drawing>
          <wp:anchor distT="0" distB="0" distL="114300" distR="114300" simplePos="0" relativeHeight="251660288" behindDoc="0" locked="0" layoutInCell="1" allowOverlap="1" wp14:anchorId="6666847D" wp14:editId="05F5A1FB">
            <wp:simplePos x="0" y="0"/>
            <wp:positionH relativeFrom="margin">
              <wp:align>center</wp:align>
            </wp:positionH>
            <wp:positionV relativeFrom="paragraph">
              <wp:posOffset>6168</wp:posOffset>
            </wp:positionV>
            <wp:extent cx="6155055" cy="4585335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458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129" w:rsidRPr="00A8614F" w:rsidRDefault="007C3129" w:rsidP="00C167A4"/>
    <w:p w:rsidR="007C3129" w:rsidRPr="00A8614F" w:rsidRDefault="007C3129" w:rsidP="007C3129"/>
    <w:p w:rsidR="007C3129" w:rsidRPr="00A8614F" w:rsidRDefault="007C3129" w:rsidP="007C3129"/>
    <w:p w:rsidR="007C3129" w:rsidRPr="00A8614F" w:rsidRDefault="007C3129" w:rsidP="007C3129"/>
    <w:p w:rsidR="007C3129" w:rsidRPr="00A8614F" w:rsidRDefault="007C3129" w:rsidP="007C3129"/>
    <w:p w:rsidR="007C3129" w:rsidRPr="00A8614F" w:rsidRDefault="007C3129" w:rsidP="007C3129"/>
    <w:p w:rsidR="007C3129" w:rsidRPr="00A8614F" w:rsidRDefault="007C3129" w:rsidP="007C3129"/>
    <w:p w:rsidR="007C3129" w:rsidRPr="00A8614F" w:rsidRDefault="007C3129" w:rsidP="007C3129"/>
    <w:p w:rsidR="007C3129" w:rsidRPr="00A8614F" w:rsidRDefault="007C3129" w:rsidP="007C3129"/>
    <w:p w:rsidR="007C3129" w:rsidRPr="00A8614F" w:rsidRDefault="007C3129" w:rsidP="007C3129"/>
    <w:p w:rsidR="007C3129" w:rsidRPr="00A8614F" w:rsidRDefault="007C3129" w:rsidP="007C3129"/>
    <w:p w:rsidR="007C3129" w:rsidRPr="00A8614F" w:rsidRDefault="007C3129" w:rsidP="007C3129"/>
    <w:p w:rsidR="007C3129" w:rsidRPr="00A8614F" w:rsidRDefault="007C3129" w:rsidP="007C3129"/>
    <w:p w:rsidR="007C3129" w:rsidRPr="00A8614F" w:rsidRDefault="007C3129" w:rsidP="007C3129"/>
    <w:p w:rsidR="007C3129" w:rsidRPr="00A8614F" w:rsidRDefault="007C3129" w:rsidP="007C3129"/>
    <w:p w:rsidR="007C3129" w:rsidRPr="00A8614F" w:rsidRDefault="007C3129" w:rsidP="007C3129"/>
    <w:p w:rsidR="007C3129" w:rsidRPr="00A8614F" w:rsidRDefault="007C3129" w:rsidP="007C3129"/>
    <w:p w:rsidR="007C3129" w:rsidRPr="00A8614F" w:rsidRDefault="007C3129" w:rsidP="007C3129"/>
    <w:p w:rsidR="007C3129" w:rsidRPr="00A8614F" w:rsidRDefault="007C3129" w:rsidP="007C3129"/>
    <w:p w:rsidR="007C3129" w:rsidRPr="00A8614F" w:rsidRDefault="007C3129" w:rsidP="007C3129"/>
    <w:p w:rsidR="007C3129" w:rsidRPr="00A8614F" w:rsidRDefault="007C3129" w:rsidP="007C3129"/>
    <w:p w:rsidR="007C3129" w:rsidRPr="00A8614F" w:rsidRDefault="007C3129" w:rsidP="007C3129">
      <w:pPr>
        <w:ind w:firstLineChars="200" w:firstLine="480"/>
        <w:sectPr w:rsidR="007C3129" w:rsidRPr="00A8614F" w:rsidSect="00B0291C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4C74F2" w:rsidRPr="00A8614F" w:rsidRDefault="001613DA" w:rsidP="004C74F2">
      <w:pPr>
        <w:autoSpaceDE w:val="0"/>
        <w:autoSpaceDN w:val="0"/>
        <w:adjustRightInd w:val="0"/>
        <w:spacing w:line="360" w:lineRule="auto"/>
        <w:jc w:val="both"/>
        <w:rPr>
          <w:rFonts w:eastAsia="GraphicSabon-Roman"/>
          <w:b/>
        </w:rPr>
      </w:pPr>
      <w:r w:rsidRPr="00A8614F">
        <w:rPr>
          <w:rFonts w:eastAsia="標楷體"/>
          <w:b/>
          <w:caps/>
        </w:rPr>
        <w:lastRenderedPageBreak/>
        <w:t>Figure</w:t>
      </w:r>
      <w:r w:rsidRPr="00A8614F">
        <w:rPr>
          <w:b/>
        </w:rPr>
        <w:t xml:space="preserve"> S2</w:t>
      </w:r>
    </w:p>
    <w:p w:rsidR="007C3129" w:rsidRPr="00A8614F" w:rsidRDefault="007C3129" w:rsidP="007C3129"/>
    <w:p w:rsidR="007C3129" w:rsidRPr="00A8614F" w:rsidRDefault="009856B2" w:rsidP="007C3129">
      <w:r w:rsidRPr="00A8614F">
        <w:rPr>
          <w:noProof/>
        </w:rPr>
        <w:drawing>
          <wp:anchor distT="0" distB="0" distL="114300" distR="114300" simplePos="0" relativeHeight="251661312" behindDoc="0" locked="0" layoutInCell="1" allowOverlap="1" wp14:anchorId="3B53C33F" wp14:editId="1776100C">
            <wp:simplePos x="0" y="0"/>
            <wp:positionH relativeFrom="margin">
              <wp:align>center</wp:align>
            </wp:positionH>
            <wp:positionV relativeFrom="paragraph">
              <wp:posOffset>76835</wp:posOffset>
            </wp:positionV>
            <wp:extent cx="6358255" cy="4686300"/>
            <wp:effectExtent l="0" t="0" r="4445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55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B34" w:rsidRPr="00A8614F" w:rsidRDefault="00C51B34" w:rsidP="007C3129"/>
    <w:p w:rsidR="00C51B34" w:rsidRPr="00A8614F" w:rsidRDefault="00C51B34" w:rsidP="00C51B34"/>
    <w:p w:rsidR="00C51B34" w:rsidRPr="00A8614F" w:rsidRDefault="00C51B34" w:rsidP="00C51B34"/>
    <w:p w:rsidR="00C51B34" w:rsidRPr="00A8614F" w:rsidRDefault="00C51B34" w:rsidP="00C51B34"/>
    <w:p w:rsidR="00C51B34" w:rsidRPr="00A8614F" w:rsidRDefault="00C51B34" w:rsidP="00C51B34"/>
    <w:p w:rsidR="00C51B34" w:rsidRPr="00A8614F" w:rsidRDefault="00C51B34" w:rsidP="00C51B34"/>
    <w:p w:rsidR="00C51B34" w:rsidRPr="00A8614F" w:rsidRDefault="00C51B34" w:rsidP="00C51B34"/>
    <w:p w:rsidR="00C51B34" w:rsidRPr="00A8614F" w:rsidRDefault="00C51B34" w:rsidP="00C51B34"/>
    <w:p w:rsidR="00C51B34" w:rsidRPr="00A8614F" w:rsidRDefault="00C51B34" w:rsidP="00C51B34"/>
    <w:p w:rsidR="00C51B34" w:rsidRPr="00A8614F" w:rsidRDefault="00C51B34" w:rsidP="00C51B34"/>
    <w:p w:rsidR="00C51B34" w:rsidRPr="00A8614F" w:rsidRDefault="00C51B34" w:rsidP="00C51B34"/>
    <w:p w:rsidR="00C51B34" w:rsidRPr="00A8614F" w:rsidRDefault="00C51B34" w:rsidP="00C51B34"/>
    <w:p w:rsidR="00C51B34" w:rsidRPr="00A8614F" w:rsidRDefault="00C51B34" w:rsidP="00C51B34"/>
    <w:p w:rsidR="00C51B34" w:rsidRPr="00A8614F" w:rsidRDefault="00C51B34" w:rsidP="00C51B34"/>
    <w:p w:rsidR="00C51B34" w:rsidRPr="00A8614F" w:rsidRDefault="00C51B34" w:rsidP="00C51B34"/>
    <w:p w:rsidR="00C51B34" w:rsidRPr="00A8614F" w:rsidRDefault="00C51B34" w:rsidP="00C51B34"/>
    <w:p w:rsidR="00C51B34" w:rsidRPr="00A8614F" w:rsidRDefault="00C51B34" w:rsidP="00C51B34"/>
    <w:p w:rsidR="00C51B34" w:rsidRPr="00A8614F" w:rsidRDefault="00C51B34" w:rsidP="00C51B34"/>
    <w:p w:rsidR="00C51B34" w:rsidRPr="00A8614F" w:rsidRDefault="00C51B34" w:rsidP="00C51B34"/>
    <w:p w:rsidR="00C51B34" w:rsidRPr="00A8614F" w:rsidRDefault="00C51B34" w:rsidP="00C51B34"/>
    <w:p w:rsidR="00C51B34" w:rsidRPr="00A8614F" w:rsidRDefault="00C51B34" w:rsidP="00C51B34"/>
    <w:p w:rsidR="007F4AB1" w:rsidRPr="00A8614F" w:rsidRDefault="007F4AB1" w:rsidP="00C51B34">
      <w:pPr>
        <w:sectPr w:rsidR="007F4AB1" w:rsidRPr="00A8614F" w:rsidSect="00B0291C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7C10ED" w:rsidRPr="00A8614F" w:rsidRDefault="007C10ED" w:rsidP="007C10ED">
      <w:r w:rsidRPr="00A8614F">
        <w:rPr>
          <w:rFonts w:eastAsia="標楷體"/>
          <w:b/>
          <w:caps/>
        </w:rPr>
        <w:lastRenderedPageBreak/>
        <w:t>Figure</w:t>
      </w:r>
      <w:r w:rsidRPr="00A8614F">
        <w:rPr>
          <w:b/>
        </w:rPr>
        <w:t xml:space="preserve"> S3</w:t>
      </w:r>
    </w:p>
    <w:p w:rsidR="007C10ED" w:rsidRPr="00A8614F" w:rsidRDefault="007C10ED" w:rsidP="007C10ED"/>
    <w:p w:rsidR="007C10ED" w:rsidRPr="00A8614F" w:rsidRDefault="007C10ED" w:rsidP="007C10ED"/>
    <w:p w:rsidR="007C10ED" w:rsidRPr="00A8614F" w:rsidRDefault="007C10ED" w:rsidP="007C10ED">
      <w:r w:rsidRPr="00A8614F">
        <w:rPr>
          <w:noProof/>
        </w:rPr>
        <w:drawing>
          <wp:anchor distT="0" distB="0" distL="114300" distR="114300" simplePos="0" relativeHeight="251662336" behindDoc="0" locked="0" layoutInCell="1" allowOverlap="1" wp14:anchorId="27524CC4" wp14:editId="1B57BBB8">
            <wp:simplePos x="0" y="0"/>
            <wp:positionH relativeFrom="margin">
              <wp:align>center</wp:align>
            </wp:positionH>
            <wp:positionV relativeFrom="paragraph">
              <wp:posOffset>162923</wp:posOffset>
            </wp:positionV>
            <wp:extent cx="6555105" cy="3964940"/>
            <wp:effectExtent l="0" t="0" r="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396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1940" w:rsidRPr="00A8614F" w:rsidRDefault="00AE1940" w:rsidP="007C10ED">
      <w:pPr>
        <w:sectPr w:rsidR="00AE1940" w:rsidRPr="00A8614F" w:rsidSect="00B0291C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C51B34" w:rsidRPr="00A8614F" w:rsidRDefault="000560C8" w:rsidP="00C51B34">
      <w:r w:rsidRPr="00A8614F">
        <w:rPr>
          <w:rFonts w:eastAsia="標楷體"/>
          <w:b/>
          <w:caps/>
        </w:rPr>
        <w:lastRenderedPageBreak/>
        <w:t>Figure</w:t>
      </w:r>
      <w:r w:rsidRPr="00A8614F">
        <w:rPr>
          <w:b/>
        </w:rPr>
        <w:t xml:space="preserve"> S4</w:t>
      </w:r>
    </w:p>
    <w:p w:rsidR="00C51B34" w:rsidRPr="00A8614F" w:rsidRDefault="00C51B34" w:rsidP="00C51B34"/>
    <w:p w:rsidR="000560C8" w:rsidRPr="00A8614F" w:rsidRDefault="00E52E00" w:rsidP="00C51B34">
      <w:r w:rsidRPr="00A8614F">
        <w:rPr>
          <w:noProof/>
        </w:rPr>
        <w:drawing>
          <wp:anchor distT="0" distB="0" distL="114300" distR="114300" simplePos="0" relativeHeight="251663360" behindDoc="0" locked="0" layoutInCell="1" allowOverlap="1" wp14:anchorId="0FC94462" wp14:editId="37512278">
            <wp:simplePos x="0" y="0"/>
            <wp:positionH relativeFrom="margin">
              <wp:align>center</wp:align>
            </wp:positionH>
            <wp:positionV relativeFrom="paragraph">
              <wp:posOffset>130356</wp:posOffset>
            </wp:positionV>
            <wp:extent cx="5928459" cy="4408170"/>
            <wp:effectExtent l="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459" cy="440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26F0" w:rsidRPr="00A8614F" w:rsidRDefault="00EE26F0" w:rsidP="00C51B34"/>
    <w:p w:rsidR="00EE26F0" w:rsidRPr="00A8614F" w:rsidRDefault="00EE26F0" w:rsidP="00EE26F0"/>
    <w:p w:rsidR="00EE26F0" w:rsidRPr="00A8614F" w:rsidRDefault="00EE26F0" w:rsidP="00EE26F0"/>
    <w:p w:rsidR="00EE26F0" w:rsidRPr="00A8614F" w:rsidRDefault="00EE26F0" w:rsidP="00EE26F0"/>
    <w:p w:rsidR="00EE26F0" w:rsidRPr="00A8614F" w:rsidRDefault="00EE26F0" w:rsidP="00EE26F0"/>
    <w:p w:rsidR="00EE26F0" w:rsidRPr="00A8614F" w:rsidRDefault="00EE26F0" w:rsidP="00EE26F0"/>
    <w:p w:rsidR="00EE26F0" w:rsidRPr="00A8614F" w:rsidRDefault="00EE26F0" w:rsidP="00EE26F0"/>
    <w:p w:rsidR="00EE26F0" w:rsidRPr="00A8614F" w:rsidRDefault="00EE26F0" w:rsidP="00EE26F0"/>
    <w:p w:rsidR="00EE26F0" w:rsidRPr="00A8614F" w:rsidRDefault="00EE26F0" w:rsidP="00EE26F0"/>
    <w:p w:rsidR="00EE26F0" w:rsidRPr="00A8614F" w:rsidRDefault="00EE26F0" w:rsidP="00EE26F0"/>
    <w:p w:rsidR="00EE26F0" w:rsidRPr="00A8614F" w:rsidRDefault="00EE26F0" w:rsidP="00EE26F0"/>
    <w:p w:rsidR="00EE26F0" w:rsidRPr="00A8614F" w:rsidRDefault="00EE26F0" w:rsidP="00EE26F0"/>
    <w:p w:rsidR="00EE26F0" w:rsidRPr="00A8614F" w:rsidRDefault="00EE26F0" w:rsidP="00EE26F0"/>
    <w:p w:rsidR="00EE26F0" w:rsidRPr="00A8614F" w:rsidRDefault="00EE26F0" w:rsidP="00EE26F0"/>
    <w:p w:rsidR="00EE26F0" w:rsidRPr="00A8614F" w:rsidRDefault="00EE26F0" w:rsidP="00EE26F0"/>
    <w:p w:rsidR="00EE26F0" w:rsidRPr="00A8614F" w:rsidRDefault="00EE26F0" w:rsidP="00EE26F0"/>
    <w:p w:rsidR="00EE26F0" w:rsidRPr="00A8614F" w:rsidRDefault="00EE26F0" w:rsidP="00EE26F0"/>
    <w:p w:rsidR="00EE26F0" w:rsidRPr="00A8614F" w:rsidRDefault="00EE26F0" w:rsidP="00EE26F0"/>
    <w:p w:rsidR="00EE26F0" w:rsidRPr="00A8614F" w:rsidRDefault="00EE26F0" w:rsidP="00EE26F0"/>
    <w:p w:rsidR="00EE26F0" w:rsidRPr="00A8614F" w:rsidRDefault="00EE26F0" w:rsidP="00EE26F0"/>
    <w:p w:rsidR="00EE26F0" w:rsidRPr="00A8614F" w:rsidRDefault="00EE26F0" w:rsidP="00EE26F0">
      <w:pPr>
        <w:sectPr w:rsidR="00EE26F0" w:rsidRPr="00A8614F" w:rsidSect="00B0291C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295484" w:rsidRPr="00A8614F" w:rsidRDefault="00295484" w:rsidP="00295484">
      <w:r w:rsidRPr="00A8614F">
        <w:rPr>
          <w:rFonts w:eastAsia="標楷體"/>
          <w:b/>
          <w:caps/>
        </w:rPr>
        <w:lastRenderedPageBreak/>
        <w:t>Figure</w:t>
      </w:r>
      <w:r w:rsidRPr="00A8614F">
        <w:rPr>
          <w:b/>
        </w:rPr>
        <w:t xml:space="preserve"> S5</w:t>
      </w:r>
    </w:p>
    <w:p w:rsidR="00295484" w:rsidRPr="00A8614F" w:rsidRDefault="00F76EFB" w:rsidP="00295484">
      <w:bookmarkStart w:id="0" w:name="_GoBack"/>
      <w:r>
        <w:rPr>
          <w:noProof/>
        </w:rPr>
        <w:drawing>
          <wp:anchor distT="0" distB="0" distL="114300" distR="114300" simplePos="0" relativeHeight="251666432" behindDoc="0" locked="0" layoutInCell="1" allowOverlap="1" wp14:anchorId="0864E842" wp14:editId="222EEDFE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7412355" cy="6261100"/>
            <wp:effectExtent l="0" t="0" r="0" b="635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355" cy="626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95484" w:rsidRPr="00A8614F" w:rsidRDefault="00295484" w:rsidP="00295484"/>
    <w:p w:rsidR="00295484" w:rsidRPr="00A8614F" w:rsidRDefault="00295484" w:rsidP="00295484"/>
    <w:p w:rsidR="00EE26F0" w:rsidRPr="00A8614F" w:rsidRDefault="00EE26F0" w:rsidP="00295484">
      <w:pPr>
        <w:sectPr w:rsidR="00EE26F0" w:rsidRPr="00A8614F" w:rsidSect="00B0291C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EE26F0" w:rsidRPr="00A8614F" w:rsidRDefault="009A4591" w:rsidP="00EE26F0">
      <w:r w:rsidRPr="00A8614F">
        <w:rPr>
          <w:rFonts w:eastAsia="標楷體"/>
          <w:b/>
          <w:caps/>
        </w:rPr>
        <w:lastRenderedPageBreak/>
        <w:t>Figure</w:t>
      </w:r>
      <w:r w:rsidRPr="00A8614F">
        <w:rPr>
          <w:b/>
        </w:rPr>
        <w:t xml:space="preserve"> S6</w:t>
      </w:r>
    </w:p>
    <w:p w:rsidR="00EE26F0" w:rsidRPr="00A8614F" w:rsidRDefault="00EE26F0" w:rsidP="00EE26F0"/>
    <w:p w:rsidR="00635DC6" w:rsidRPr="00A8614F" w:rsidRDefault="00635DC6" w:rsidP="00EE26F0">
      <w:r w:rsidRPr="00A8614F">
        <w:rPr>
          <w:noProof/>
        </w:rPr>
        <w:drawing>
          <wp:anchor distT="0" distB="0" distL="114300" distR="114300" simplePos="0" relativeHeight="251665408" behindDoc="0" locked="0" layoutInCell="1" allowOverlap="1" wp14:anchorId="2F95EDD0" wp14:editId="25D1121D">
            <wp:simplePos x="0" y="0"/>
            <wp:positionH relativeFrom="margin">
              <wp:align>center</wp:align>
            </wp:positionH>
            <wp:positionV relativeFrom="paragraph">
              <wp:posOffset>8346</wp:posOffset>
            </wp:positionV>
            <wp:extent cx="6158960" cy="5158468"/>
            <wp:effectExtent l="0" t="0" r="0" b="4445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960" cy="5158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7A4" w:rsidRPr="00A8614F" w:rsidRDefault="00C167A4" w:rsidP="00EE26F0">
      <w:pPr>
        <w:sectPr w:rsidR="00C167A4" w:rsidRPr="00A8614F" w:rsidSect="00B0291C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61"/>
        <w:gridCol w:w="1090"/>
        <w:gridCol w:w="1528"/>
        <w:gridCol w:w="1877"/>
        <w:gridCol w:w="906"/>
        <w:gridCol w:w="1851"/>
        <w:gridCol w:w="1713"/>
        <w:gridCol w:w="2672"/>
      </w:tblGrid>
      <w:tr w:rsidR="00A8614F" w:rsidRPr="00A8614F" w:rsidTr="0089332E">
        <w:trPr>
          <w:trHeight w:val="540"/>
        </w:trPr>
        <w:tc>
          <w:tcPr>
            <w:tcW w:w="0" w:type="auto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jc w:val="both"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lastRenderedPageBreak/>
              <w:t>TABLE S1 | Composition of the most commonly used herbal formulas and single herbs for patients with neurological diseases among HIV/AIDS in Taiwan</w:t>
            </w:r>
          </w:p>
        </w:tc>
      </w:tr>
      <w:tr w:rsidR="00A8614F" w:rsidRPr="00A8614F" w:rsidTr="0089332E">
        <w:trPr>
          <w:trHeight w:val="11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Formulas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Chinese name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Total number of herbs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Frequency of prescriptions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Person-year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Percentage of usage person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Avg. drug dose per day (g)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Average duration for prescription (days)</w:t>
            </w:r>
          </w:p>
        </w:tc>
      </w:tr>
      <w:tr w:rsidR="00A8614F" w:rsidRPr="00A8614F" w:rsidTr="0089332E">
        <w:trPr>
          <w:trHeight w:val="4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rFonts w:eastAsia="Times New Roman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7376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1618.50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100.00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12.91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7.62</w:t>
            </w:r>
          </w:p>
        </w:tc>
      </w:tr>
      <w:tr w:rsidR="00A8614F" w:rsidRPr="00A8614F" w:rsidTr="0089332E">
        <w:trPr>
          <w:trHeight w:val="4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Herbal formula (Pin-yin name)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rFonts w:eastAsia="Times New Roman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7022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1612.30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99.62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9.60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7.55</w:t>
            </w:r>
          </w:p>
        </w:tc>
      </w:tr>
      <w:tr w:rsidR="00A8614F" w:rsidRPr="00A8614F" w:rsidTr="0089332E">
        <w:trPr>
          <w:trHeight w:val="4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 xml:space="preserve">            Long-Dan-Xie-Gan-Tang (LDXGT)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龍膽瀉肝湯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459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576.90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32.33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3.79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7.56</w:t>
            </w:r>
          </w:p>
        </w:tc>
      </w:tr>
      <w:tr w:rsidR="00A8614F" w:rsidRPr="00A8614F" w:rsidTr="0089332E">
        <w:trPr>
          <w:trHeight w:val="4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 xml:space="preserve">            Ban-Xia-Xie-Xin-Tang (BXXXT)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半夏瀉心湯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407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522.90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30.45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3.88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7.15</w:t>
            </w:r>
          </w:p>
        </w:tc>
      </w:tr>
      <w:tr w:rsidR="00A8614F" w:rsidRPr="00A8614F" w:rsidTr="0089332E">
        <w:trPr>
          <w:trHeight w:val="4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 xml:space="preserve">            Ge-Gen-Tang (GGT)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葛根湯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390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594.70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34.21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4.89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6.91</w:t>
            </w:r>
          </w:p>
        </w:tc>
      </w:tr>
      <w:tr w:rsidR="00A8614F" w:rsidRPr="00A8614F" w:rsidTr="0089332E">
        <w:trPr>
          <w:trHeight w:val="4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 xml:space="preserve">            Suan-Zao-Ren-Tang (SZRT)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酸棗仁湯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280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406.90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23.31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4.10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7.17</w:t>
            </w:r>
          </w:p>
        </w:tc>
      </w:tr>
      <w:tr w:rsidR="00A8614F" w:rsidRPr="00A8614F" w:rsidTr="0089332E">
        <w:trPr>
          <w:trHeight w:val="2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rFonts w:eastAsia="Times New Roman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rFonts w:eastAsia="Times New Roman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rFonts w:eastAsia="Times New Roman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rFonts w:eastAsia="Times New Roman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rFonts w:eastAsia="Times New Roman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rFonts w:eastAsia="Times New Roman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rFonts w:eastAsia="Times New Roman"/>
                <w:kern w:val="0"/>
                <w:sz w:val="18"/>
                <w:szCs w:val="18"/>
              </w:rPr>
            </w:pPr>
          </w:p>
        </w:tc>
      </w:tr>
      <w:tr w:rsidR="00A8614F" w:rsidRPr="00A8614F" w:rsidTr="0089332E">
        <w:trPr>
          <w:trHeight w:val="4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Single herbs (Pin-yin name)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rFonts w:eastAsia="Times New Roman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6102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1571.70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96.99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4.70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b/>
                <w:bCs/>
                <w:kern w:val="0"/>
                <w:sz w:val="18"/>
                <w:szCs w:val="18"/>
              </w:rPr>
            </w:pPr>
            <w:r w:rsidRPr="00A8614F">
              <w:rPr>
                <w:b/>
                <w:bCs/>
                <w:kern w:val="0"/>
                <w:sz w:val="18"/>
                <w:szCs w:val="18"/>
              </w:rPr>
              <w:t>7.55</w:t>
            </w:r>
          </w:p>
        </w:tc>
      </w:tr>
      <w:tr w:rsidR="00A8614F" w:rsidRPr="00A8614F" w:rsidTr="0089332E">
        <w:trPr>
          <w:trHeight w:val="4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5616E5" w:rsidP="0089332E">
            <w:pPr>
              <w:widowControl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 xml:space="preserve">            Huang </w:t>
            </w:r>
            <w:r w:rsidR="00532FC8">
              <w:rPr>
                <w:kern w:val="0"/>
                <w:sz w:val="18"/>
                <w:szCs w:val="18"/>
              </w:rPr>
              <w:t>Qin (HQ</w:t>
            </w:r>
            <w:r w:rsidR="0089332E" w:rsidRPr="00A8614F">
              <w:rPr>
                <w:kern w:val="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黃芩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557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625.60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34.96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1.30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8.26</w:t>
            </w:r>
          </w:p>
        </w:tc>
      </w:tr>
      <w:tr w:rsidR="00A8614F" w:rsidRPr="00A8614F" w:rsidTr="0089332E">
        <w:trPr>
          <w:trHeight w:val="4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5616E5" w:rsidP="0089332E">
            <w:pPr>
              <w:widowControl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 xml:space="preserve">            Gan </w:t>
            </w:r>
            <w:r w:rsidR="0089332E" w:rsidRPr="00A8614F">
              <w:rPr>
                <w:kern w:val="0"/>
                <w:sz w:val="18"/>
                <w:szCs w:val="18"/>
              </w:rPr>
              <w:t>Cao (GC)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甘草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540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578.50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33.46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7.53</w:t>
            </w:r>
          </w:p>
        </w:tc>
      </w:tr>
      <w:tr w:rsidR="00A8614F" w:rsidRPr="00A8614F" w:rsidTr="0089332E">
        <w:trPr>
          <w:trHeight w:val="4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5616E5" w:rsidP="0089332E">
            <w:pPr>
              <w:widowControl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 xml:space="preserve">            Da </w:t>
            </w:r>
            <w:r w:rsidR="0089332E" w:rsidRPr="00A8614F">
              <w:rPr>
                <w:kern w:val="0"/>
                <w:sz w:val="18"/>
                <w:szCs w:val="18"/>
              </w:rPr>
              <w:t>Huang (DaH)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大黃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528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409.10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22.93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0.40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7.78</w:t>
            </w:r>
          </w:p>
        </w:tc>
      </w:tr>
      <w:tr w:rsidR="00A8614F" w:rsidRPr="00A8614F" w:rsidTr="0089332E">
        <w:trPr>
          <w:trHeight w:val="4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5616E5" w:rsidP="0089332E">
            <w:pPr>
              <w:widowControl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 xml:space="preserve">            Jie </w:t>
            </w:r>
            <w:r w:rsidR="0089332E" w:rsidRPr="00A8614F">
              <w:rPr>
                <w:kern w:val="0"/>
                <w:sz w:val="18"/>
                <w:szCs w:val="18"/>
              </w:rPr>
              <w:t>Geng (JG)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桔梗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466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592.00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33.83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1.14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6.87</w:t>
            </w:r>
          </w:p>
        </w:tc>
      </w:tr>
      <w:tr w:rsidR="00A8614F" w:rsidRPr="00A8614F" w:rsidTr="0089332E">
        <w:trPr>
          <w:trHeight w:val="4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5616E5" w:rsidP="0089332E">
            <w:pPr>
              <w:widowControl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 xml:space="preserve">            Huang </w:t>
            </w:r>
            <w:r w:rsidR="0089332E" w:rsidRPr="00A8614F">
              <w:rPr>
                <w:kern w:val="0"/>
                <w:sz w:val="18"/>
                <w:szCs w:val="18"/>
              </w:rPr>
              <w:t>Lian (HL)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黃連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399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403.00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21.80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6.95</w:t>
            </w:r>
          </w:p>
        </w:tc>
      </w:tr>
      <w:tr w:rsidR="00A8614F" w:rsidRPr="00A8614F" w:rsidTr="0089332E">
        <w:trPr>
          <w:trHeight w:val="4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5616E5" w:rsidP="0089332E">
            <w:pPr>
              <w:widowControl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 xml:space="preserve">            Ye Jiao </w:t>
            </w:r>
            <w:r w:rsidR="0089332E" w:rsidRPr="00A8614F">
              <w:rPr>
                <w:kern w:val="0"/>
                <w:sz w:val="18"/>
                <w:szCs w:val="18"/>
              </w:rPr>
              <w:t>Teng (YJT)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夜交藤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324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504.00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28.95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1.21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7.08</w:t>
            </w:r>
          </w:p>
        </w:tc>
      </w:tr>
      <w:tr w:rsidR="00A8614F" w:rsidRPr="00A8614F" w:rsidTr="0089332E">
        <w:trPr>
          <w:trHeight w:val="41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5616E5" w:rsidP="0089332E">
            <w:pPr>
              <w:widowControl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 xml:space="preserve">            Huang </w:t>
            </w:r>
            <w:r w:rsidR="0089332E" w:rsidRPr="00A8614F">
              <w:rPr>
                <w:kern w:val="0"/>
                <w:sz w:val="18"/>
                <w:szCs w:val="18"/>
              </w:rPr>
              <w:t>Bai (HB)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黃柏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461.70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24.44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1.27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332E" w:rsidRPr="00A8614F" w:rsidRDefault="0089332E" w:rsidP="0089332E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7.14</w:t>
            </w:r>
          </w:p>
        </w:tc>
      </w:tr>
      <w:tr w:rsidR="00A8614F" w:rsidRPr="00A8614F" w:rsidTr="0089332E">
        <w:trPr>
          <w:trHeight w:val="525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 xml:space="preserve">*Sorted by frequency of prescriptions. </w:t>
            </w:r>
          </w:p>
        </w:tc>
      </w:tr>
      <w:tr w:rsidR="0089332E" w:rsidRPr="00A8614F" w:rsidTr="0089332E">
        <w:trPr>
          <w:trHeight w:val="81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32E" w:rsidRPr="00A8614F" w:rsidRDefault="0089332E" w:rsidP="0089332E">
            <w:pPr>
              <w:widowControl/>
              <w:rPr>
                <w:kern w:val="0"/>
                <w:sz w:val="18"/>
                <w:szCs w:val="18"/>
              </w:rPr>
            </w:pPr>
            <w:r w:rsidRPr="00A8614F">
              <w:rPr>
                <w:kern w:val="0"/>
                <w:sz w:val="18"/>
                <w:szCs w:val="18"/>
              </w:rPr>
              <w:t>Information are obtained from the websites (http://www.americandragon.com/index.htm; http://old.tcmwiki.com/; http://www.shen-nong.com/eng/front/index.html; http://www.ipni.org/; http://www.theplantlist.org/).</w:t>
            </w:r>
          </w:p>
        </w:tc>
      </w:tr>
    </w:tbl>
    <w:p w:rsidR="0089332E" w:rsidRPr="00A8614F" w:rsidRDefault="0089332E" w:rsidP="00C167A4"/>
    <w:p w:rsidR="00787F86" w:rsidRPr="00A8614F" w:rsidRDefault="00787F86" w:rsidP="0089332E">
      <w:pPr>
        <w:sectPr w:rsidR="00787F86" w:rsidRPr="00A8614F" w:rsidSect="00C167A4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74"/>
        <w:gridCol w:w="744"/>
        <w:gridCol w:w="757"/>
        <w:gridCol w:w="768"/>
        <w:gridCol w:w="3940"/>
        <w:gridCol w:w="768"/>
        <w:gridCol w:w="2186"/>
        <w:gridCol w:w="1281"/>
        <w:gridCol w:w="2080"/>
      </w:tblGrid>
      <w:tr w:rsidR="00A8614F" w:rsidRPr="00A8614F" w:rsidTr="007071A7">
        <w:trPr>
          <w:trHeight w:val="540"/>
        </w:trPr>
        <w:tc>
          <w:tcPr>
            <w:tcW w:w="0" w:type="auto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both"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lastRenderedPageBreak/>
              <w:t>TABLE S2 | Therapeutic actions and indications of the most commonly used herbal formulas and single herbs for patients with neurological diseases among HIV/AIDS in Taiwan</w:t>
            </w:r>
          </w:p>
        </w:tc>
      </w:tr>
      <w:tr w:rsidR="00A8614F" w:rsidRPr="00A8614F" w:rsidTr="007071A7">
        <w:trPr>
          <w:trHeight w:val="1890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>Formulas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>Chinese name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>Total number of herbs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 xml:space="preserve">Number  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>Composition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 xml:space="preserve">Therapeutic actions and indications </w:t>
            </w:r>
          </w:p>
        </w:tc>
      </w:tr>
      <w:tr w:rsidR="00A8614F" w:rsidRPr="00A8614F" w:rsidTr="007071A7">
        <w:trPr>
          <w:trHeight w:val="89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b/>
                <w:bCs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b/>
                <w:bCs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b/>
                <w:bCs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b/>
                <w:bCs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 xml:space="preserve">Pin-yin name from American Dragon 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>Chinese name for single herb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 xml:space="preserve">Latin name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>Botanical plant name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b/>
                <w:bCs/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95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b/>
                <w:bCs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b/>
                <w:bCs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b/>
                <w:bCs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b/>
                <w:bCs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>(http://www.americandragon.com/index.htm)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b/>
                <w:bCs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b/>
                <w:bCs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b/>
                <w:bCs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b/>
                <w:bCs/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4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b/>
                <w:bCs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70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>Herbal formula (Pin-yin name)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b/>
                <w:bCs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530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 xml:space="preserve">            Long-Dan-Xie-Gan-Tang (LDXGT)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龍膽瀉肝湯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Long Dan </w:t>
            </w:r>
            <w:r w:rsidR="007071A7" w:rsidRPr="00A8614F">
              <w:rPr>
                <w:kern w:val="0"/>
                <w:sz w:val="20"/>
              </w:rPr>
              <w:t>Cao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龍膽草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Radix Gentianae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Gentiana scabra </w:t>
            </w:r>
            <w:r w:rsidRPr="00A8614F">
              <w:rPr>
                <w:kern w:val="0"/>
                <w:sz w:val="20"/>
              </w:rPr>
              <w:t>Bunge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 xml:space="preserve">Anti-oxidant, anti-neuroinflammatory, anti-insomnia, anti-ischemic stroke, anti-cognitive deficiency activities (Fan et al., 2020; Wang et al., 2017; Wang et al., 2021; Shi et al., 2021; Jin et al., 2019; Liu et al., 2021;Zang et al., 2021;Zang et al., 2022; </w:t>
            </w:r>
            <w:r w:rsidRPr="00A8614F">
              <w:rPr>
                <w:kern w:val="0"/>
                <w:sz w:val="20"/>
              </w:rPr>
              <w:lastRenderedPageBreak/>
              <w:t>Singh et al., 2015; Ahn et al., 2006)</w:t>
            </w:r>
          </w:p>
        </w:tc>
      </w:tr>
      <w:tr w:rsidR="00A8614F" w:rsidRPr="00A8614F" w:rsidTr="007071A7">
        <w:trPr>
          <w:trHeight w:val="53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ascii="標楷體" w:eastAsia="標楷體" w:hAnsi="標楷體" w:cs="新細明體"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Huang</w:t>
            </w:r>
            <w:r w:rsidR="00475064">
              <w:rPr>
                <w:kern w:val="0"/>
                <w:sz w:val="20"/>
              </w:rPr>
              <w:t xml:space="preserve"> </w:t>
            </w:r>
            <w:r w:rsidR="007071A7" w:rsidRPr="00A8614F">
              <w:rPr>
                <w:kern w:val="0"/>
                <w:sz w:val="20"/>
              </w:rPr>
              <w:t>Qin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黄芩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Radix Scutellariae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Scutellaria baicalensis </w:t>
            </w:r>
            <w:r w:rsidRPr="00A8614F">
              <w:rPr>
                <w:kern w:val="0"/>
                <w:sz w:val="20"/>
              </w:rPr>
              <w:t>Georgi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53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ascii="標楷體" w:eastAsia="標楷體" w:hAnsi="標楷體" w:cs="新細明體"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Zhi </w:t>
            </w:r>
            <w:r w:rsidR="007071A7" w:rsidRPr="00A8614F">
              <w:rPr>
                <w:kern w:val="0"/>
                <w:sz w:val="20"/>
              </w:rPr>
              <w:t xml:space="preserve">Zi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梔子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Fructus Gardeniae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Gardenia jasminoides </w:t>
            </w:r>
            <w:r w:rsidRPr="00A8614F">
              <w:rPr>
                <w:kern w:val="0"/>
                <w:sz w:val="20"/>
              </w:rPr>
              <w:t>J.Ellis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53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ascii="標楷體" w:eastAsia="標楷體" w:hAnsi="標楷體" w:cs="新細明體"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Mu </w:t>
            </w:r>
            <w:r w:rsidR="007071A7" w:rsidRPr="00A8614F">
              <w:rPr>
                <w:kern w:val="0"/>
                <w:sz w:val="20"/>
              </w:rPr>
              <w:t xml:space="preserve">Tong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木通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Caulis Akebiae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Akebia chingshuiensis </w:t>
            </w:r>
            <w:r w:rsidRPr="00A8614F">
              <w:rPr>
                <w:kern w:val="0"/>
                <w:sz w:val="20"/>
              </w:rPr>
              <w:t>T.Shimizu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53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ascii="標楷體" w:eastAsia="標楷體" w:hAnsi="標楷體" w:cs="新細明體"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Che Qian </w:t>
            </w:r>
            <w:r w:rsidR="007071A7" w:rsidRPr="00A8614F">
              <w:rPr>
                <w:kern w:val="0"/>
                <w:sz w:val="20"/>
              </w:rPr>
              <w:t>Zi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車前子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Semen Plantaginis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Plantago depressa </w:t>
            </w:r>
            <w:r w:rsidRPr="00A8614F">
              <w:rPr>
                <w:kern w:val="0"/>
                <w:sz w:val="20"/>
              </w:rPr>
              <w:t>Willd.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53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ascii="標楷體" w:eastAsia="標楷體" w:hAnsi="標楷體" w:cs="新細明體"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 Ze </w:t>
            </w:r>
            <w:r w:rsidR="007071A7" w:rsidRPr="00A8614F">
              <w:rPr>
                <w:kern w:val="0"/>
                <w:sz w:val="20"/>
              </w:rPr>
              <w:t>Xie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澤瀉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Rhizoma Alismatis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Alisma </w:t>
            </w:r>
            <w:r w:rsidRPr="00A8614F">
              <w:rPr>
                <w:kern w:val="0"/>
                <w:sz w:val="20"/>
              </w:rPr>
              <w:t>plantago-aquatica L.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53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ascii="標楷體" w:eastAsia="標楷體" w:hAnsi="標楷體" w:cs="新細明體"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Chai </w:t>
            </w:r>
            <w:r w:rsidR="007071A7" w:rsidRPr="00A8614F">
              <w:rPr>
                <w:kern w:val="0"/>
                <w:sz w:val="20"/>
              </w:rPr>
              <w:t xml:space="preserve">Hu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柴胡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Radix Bupleuri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Bupleurum </w:t>
            </w:r>
            <w:r w:rsidRPr="00A8614F">
              <w:rPr>
                <w:kern w:val="0"/>
                <w:sz w:val="20"/>
              </w:rPr>
              <w:t>chinense DC.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53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ascii="標楷體" w:eastAsia="標楷體" w:hAnsi="標楷體" w:cs="新細明體"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Sheng Di </w:t>
            </w:r>
            <w:r w:rsidR="007071A7" w:rsidRPr="00A8614F">
              <w:rPr>
                <w:kern w:val="0"/>
                <w:sz w:val="20"/>
              </w:rPr>
              <w:t>Huang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地黃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Radix Rehmanniae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Rehmannia glutinosa </w:t>
            </w:r>
            <w:r w:rsidRPr="00A8614F">
              <w:rPr>
                <w:kern w:val="0"/>
                <w:sz w:val="20"/>
              </w:rPr>
              <w:t>(Gaertn.) DC.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53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ascii="標楷體" w:eastAsia="標楷體" w:hAnsi="標楷體" w:cs="新細明體"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Dang </w:t>
            </w:r>
            <w:r w:rsidR="007071A7" w:rsidRPr="00A8614F">
              <w:rPr>
                <w:kern w:val="0"/>
                <w:sz w:val="20"/>
              </w:rPr>
              <w:t>Gui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當歸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Radix Angelicae Sinensi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Angelica sinensis </w:t>
            </w:r>
            <w:r w:rsidRPr="00A8614F">
              <w:rPr>
                <w:kern w:val="0"/>
                <w:sz w:val="20"/>
              </w:rPr>
              <w:t>(Oliv.) Diels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5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ascii="標楷體" w:eastAsia="標楷體" w:hAnsi="標楷體" w:cs="新細明體"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Gan </w:t>
            </w:r>
            <w:r w:rsidR="007071A7" w:rsidRPr="00A8614F">
              <w:rPr>
                <w:kern w:val="0"/>
                <w:sz w:val="20"/>
              </w:rPr>
              <w:t>Cao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甘草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Radix Glycyrrhizae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Glycyrrhiza uralensis </w:t>
            </w:r>
            <w:r w:rsidRPr="00A8614F">
              <w:rPr>
                <w:kern w:val="0"/>
                <w:sz w:val="20"/>
              </w:rPr>
              <w:t>Fisch.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590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 xml:space="preserve">           Ban-Xia-Xie-Xin-Tang (BXXXT)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半夏瀉心湯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Zhi Ban </w:t>
            </w:r>
            <w:r w:rsidR="007071A7" w:rsidRPr="00A8614F">
              <w:rPr>
                <w:kern w:val="0"/>
                <w:sz w:val="20"/>
              </w:rPr>
              <w:t>Xia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半夏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Rhizoma Pinelliae Preparatum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Pinellia ternata (Thunb.) </w:t>
            </w:r>
            <w:r w:rsidRPr="00A8614F">
              <w:rPr>
                <w:kern w:val="0"/>
                <w:sz w:val="20"/>
              </w:rPr>
              <w:t>Makino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 xml:space="preserve">Promoting sleep, improving cognitive function, anti-oxidant, anti-neuroinflammatory, and anti-cognitive deficiency, anti-diabetes related cognitive impairement (Lin et al., 2019; Saenghong et al., 2012;Lim et al., 2014; </w:t>
            </w:r>
            <w:r w:rsidRPr="00A8614F">
              <w:rPr>
                <w:kern w:val="0"/>
                <w:sz w:val="20"/>
              </w:rPr>
              <w:lastRenderedPageBreak/>
              <w:t>Jin et al., 2019;Shi et al., 2021; Ahn et al., 2006; Durairajan et al., 2012;Hao et al., 2022)</w:t>
            </w:r>
          </w:p>
        </w:tc>
      </w:tr>
      <w:tr w:rsidR="00A8614F" w:rsidRPr="00A8614F" w:rsidTr="007071A7">
        <w:trPr>
          <w:trHeight w:val="5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ascii="標楷體" w:eastAsia="標楷體" w:hAnsi="標楷體" w:cs="新細明體"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Gan </w:t>
            </w:r>
            <w:r w:rsidR="007071A7" w:rsidRPr="00A8614F">
              <w:rPr>
                <w:kern w:val="0"/>
                <w:sz w:val="20"/>
              </w:rPr>
              <w:t>Jiang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干姜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Rhizoma Zingiberis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Zingiber officinale </w:t>
            </w:r>
            <w:r w:rsidRPr="00A8614F">
              <w:rPr>
                <w:kern w:val="0"/>
                <w:sz w:val="20"/>
              </w:rPr>
              <w:t>Roscoe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5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ascii="標楷體" w:eastAsia="標楷體" w:hAnsi="標楷體" w:cs="新細明體"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Huang </w:t>
            </w:r>
            <w:r w:rsidR="007071A7" w:rsidRPr="00A8614F">
              <w:rPr>
                <w:kern w:val="0"/>
                <w:sz w:val="20"/>
              </w:rPr>
              <w:t>Qin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黄芩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Radix Scutellariae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Scutellaria baicalensis </w:t>
            </w:r>
            <w:r w:rsidRPr="00A8614F">
              <w:rPr>
                <w:kern w:val="0"/>
                <w:sz w:val="20"/>
              </w:rPr>
              <w:t>Georgi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5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ascii="標楷體" w:eastAsia="標楷體" w:hAnsi="標楷體" w:cs="新細明體"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Huang </w:t>
            </w:r>
            <w:r w:rsidR="007071A7" w:rsidRPr="00A8614F">
              <w:rPr>
                <w:kern w:val="0"/>
                <w:sz w:val="20"/>
              </w:rPr>
              <w:t>Lian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黃連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Rhizoma Coptidis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 Coptis chinensis</w:t>
            </w:r>
            <w:r w:rsidRPr="00A8614F">
              <w:rPr>
                <w:kern w:val="0"/>
                <w:sz w:val="20"/>
              </w:rPr>
              <w:t xml:space="preserve"> Franch.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5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ascii="標楷體" w:eastAsia="標楷體" w:hAnsi="標楷體" w:cs="新細明體"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Ren </w:t>
            </w:r>
            <w:r w:rsidR="007071A7" w:rsidRPr="00A8614F">
              <w:rPr>
                <w:kern w:val="0"/>
                <w:sz w:val="20"/>
              </w:rPr>
              <w:t>Shen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人參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Radix Ginseng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Panax ginseng</w:t>
            </w:r>
            <w:r w:rsidRPr="00A8614F">
              <w:rPr>
                <w:kern w:val="0"/>
                <w:sz w:val="20"/>
              </w:rPr>
              <w:t xml:space="preserve"> C.A.Mey.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5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ascii="標楷體" w:eastAsia="標楷體" w:hAnsi="標楷體" w:cs="新細明體"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Da </w:t>
            </w:r>
            <w:r w:rsidR="007071A7" w:rsidRPr="00A8614F">
              <w:rPr>
                <w:kern w:val="0"/>
                <w:sz w:val="20"/>
              </w:rPr>
              <w:t>Zao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大棗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Fructus Jujube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Ziziphus jujuba </w:t>
            </w:r>
            <w:r w:rsidRPr="00A8614F">
              <w:rPr>
                <w:kern w:val="0"/>
                <w:sz w:val="20"/>
              </w:rPr>
              <w:t>Mill.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5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ascii="標楷體" w:eastAsia="標楷體" w:hAnsi="標楷體" w:cs="新細明體"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Gan </w:t>
            </w:r>
            <w:r w:rsidR="007071A7" w:rsidRPr="00A8614F">
              <w:rPr>
                <w:kern w:val="0"/>
                <w:sz w:val="20"/>
              </w:rPr>
              <w:t>Cao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甘草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Radix Glycyrrhizae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Glycyrrhiza uralensis </w:t>
            </w:r>
            <w:r w:rsidRPr="00A8614F">
              <w:rPr>
                <w:kern w:val="0"/>
                <w:sz w:val="20"/>
              </w:rPr>
              <w:t>Fisch.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590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 xml:space="preserve">           Ge-Gen-Tang (GGT)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葛根湯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Ge </w:t>
            </w:r>
            <w:r w:rsidR="007071A7" w:rsidRPr="00A8614F">
              <w:rPr>
                <w:kern w:val="0"/>
                <w:sz w:val="20"/>
              </w:rPr>
              <w:t>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葛根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Radix Puerariae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Pueraria lobata (Willd.) </w:t>
            </w:r>
            <w:r w:rsidRPr="00A8614F">
              <w:rPr>
                <w:kern w:val="0"/>
                <w:sz w:val="20"/>
              </w:rPr>
              <w:t>Ohwi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 xml:space="preserve"> Anti-inflammatory, anti-oxidant, anti-anxiety, anti-cognitive impairment, anti-HIV latency, and improving cognitive function effects (Qin et al., 2019; (Huang et al., 2019; Zhu et al., 2021; Murakami et al., 2008;Panaampon et al., 2019; Saenghong et al., 2012;Lim et al., 2014; Ahn et al., 2006)</w:t>
            </w:r>
          </w:p>
        </w:tc>
      </w:tr>
      <w:tr w:rsidR="00A8614F" w:rsidRPr="00A8614F" w:rsidTr="007071A7">
        <w:trPr>
          <w:trHeight w:val="5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ascii="標楷體" w:eastAsia="標楷體" w:hAnsi="標楷體" w:cs="新細明體"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Ma </w:t>
            </w:r>
            <w:r w:rsidR="007071A7" w:rsidRPr="00A8614F">
              <w:rPr>
                <w:kern w:val="0"/>
                <w:sz w:val="20"/>
              </w:rPr>
              <w:t>Huang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麻黃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Herba Ephedrae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Ephedra vulgaris </w:t>
            </w:r>
            <w:r w:rsidRPr="00A8614F">
              <w:rPr>
                <w:kern w:val="0"/>
                <w:sz w:val="20"/>
              </w:rPr>
              <w:t>Rich.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5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ascii="標楷體" w:eastAsia="標楷體" w:hAnsi="標楷體" w:cs="新細明體"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Gui </w:t>
            </w:r>
            <w:r w:rsidR="007071A7" w:rsidRPr="00A8614F">
              <w:rPr>
                <w:kern w:val="0"/>
                <w:sz w:val="20"/>
              </w:rPr>
              <w:t>Zhi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桂枝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Cinnamomi ramulus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Cinnamomum cassia (L.)</w:t>
            </w:r>
            <w:r w:rsidRPr="00A8614F">
              <w:rPr>
                <w:kern w:val="0"/>
                <w:sz w:val="20"/>
              </w:rPr>
              <w:t xml:space="preserve"> J.Presl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5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ascii="標楷體" w:eastAsia="標楷體" w:hAnsi="標楷體" w:cs="新細明體"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Bai </w:t>
            </w:r>
            <w:r w:rsidR="007071A7" w:rsidRPr="00A8614F">
              <w:rPr>
                <w:kern w:val="0"/>
                <w:sz w:val="20"/>
              </w:rPr>
              <w:t>Shao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白芍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Radix Paeoniae Alba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Paeonia lactiflora </w:t>
            </w:r>
            <w:r w:rsidRPr="00A8614F">
              <w:rPr>
                <w:kern w:val="0"/>
                <w:sz w:val="20"/>
              </w:rPr>
              <w:t>Pall.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5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ascii="標楷體" w:eastAsia="標楷體" w:hAnsi="標楷體" w:cs="新細明體"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Sheng </w:t>
            </w:r>
            <w:r w:rsidR="007071A7" w:rsidRPr="00A8614F">
              <w:rPr>
                <w:kern w:val="0"/>
                <w:sz w:val="20"/>
              </w:rPr>
              <w:t>Jiang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生姜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Rhizoma Zingiberis Recens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Zingiber officinale </w:t>
            </w:r>
            <w:r w:rsidRPr="00A8614F">
              <w:rPr>
                <w:kern w:val="0"/>
                <w:sz w:val="20"/>
              </w:rPr>
              <w:t>Roscoe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5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ascii="標楷體" w:eastAsia="標楷體" w:hAnsi="標楷體" w:cs="新細明體"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Da </w:t>
            </w:r>
            <w:r w:rsidR="007071A7" w:rsidRPr="00A8614F">
              <w:rPr>
                <w:kern w:val="0"/>
                <w:sz w:val="20"/>
              </w:rPr>
              <w:t>Zao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大棗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Fructus Jujube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Ziziphus jujuba </w:t>
            </w:r>
            <w:r w:rsidRPr="00A8614F">
              <w:rPr>
                <w:kern w:val="0"/>
                <w:sz w:val="20"/>
              </w:rPr>
              <w:t>Mill.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5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ascii="標楷體" w:eastAsia="標楷體" w:hAnsi="標楷體" w:cs="新細明體"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Gan </w:t>
            </w:r>
            <w:r w:rsidR="007071A7" w:rsidRPr="00A8614F">
              <w:rPr>
                <w:kern w:val="0"/>
                <w:sz w:val="20"/>
              </w:rPr>
              <w:t>Cao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甘草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Radix Glycyrrhizae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Glycyrrhiza uralensis </w:t>
            </w:r>
            <w:r w:rsidRPr="00A8614F">
              <w:rPr>
                <w:kern w:val="0"/>
                <w:sz w:val="20"/>
              </w:rPr>
              <w:t>Fisch.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3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590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 xml:space="preserve">           Suan-Zao-Ren-Tang (SZRT)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酸棗仁湯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Suan Zao </w:t>
            </w:r>
            <w:r w:rsidR="007071A7" w:rsidRPr="00A8614F">
              <w:rPr>
                <w:kern w:val="0"/>
                <w:sz w:val="20"/>
              </w:rPr>
              <w:t>Ren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酸棗仁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Semen Zizyphi Spinosae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Ziziphus jujuba </w:t>
            </w:r>
            <w:r w:rsidRPr="00A8614F">
              <w:rPr>
                <w:kern w:val="0"/>
                <w:sz w:val="20"/>
              </w:rPr>
              <w:t>Mill.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Anti-anxiety, anti-depression, anti-cognitive deficiency, and promoting blood circulation activities (Liu et al., 2014; Zhang, M. et al., 2018; Seo et al., 2013; Zhao et al., 2016; Zare-Zardini et al., 2013; Liu et al., 2012; Kuang et al., 2017; Li et al., 2015; Long et al., 2018; Xu et al., 2018)</w:t>
            </w:r>
          </w:p>
        </w:tc>
      </w:tr>
      <w:tr w:rsidR="00A8614F" w:rsidRPr="00A8614F" w:rsidTr="007071A7">
        <w:trPr>
          <w:trHeight w:val="5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ascii="標楷體" w:eastAsia="標楷體" w:hAnsi="標楷體" w:cs="新細明體"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 Fu </w:t>
            </w:r>
            <w:r w:rsidR="007071A7" w:rsidRPr="00A8614F">
              <w:rPr>
                <w:kern w:val="0"/>
                <w:sz w:val="20"/>
              </w:rPr>
              <w:t>Ling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茯苓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Poria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Wolfiporia extensa </w:t>
            </w:r>
            <w:r w:rsidRPr="00A8614F">
              <w:rPr>
                <w:kern w:val="0"/>
                <w:sz w:val="20"/>
              </w:rPr>
              <w:t>(Peck) Ginns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5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ascii="標楷體" w:eastAsia="標楷體" w:hAnsi="標楷體" w:cs="新細明體"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Zhi </w:t>
            </w:r>
            <w:r w:rsidR="007071A7" w:rsidRPr="00A8614F">
              <w:rPr>
                <w:kern w:val="0"/>
                <w:sz w:val="20"/>
              </w:rPr>
              <w:t>Mu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知母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Rhizoma Anemarrhenae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 Anemarrhena asphodeloides </w:t>
            </w:r>
            <w:r w:rsidRPr="00A8614F">
              <w:rPr>
                <w:kern w:val="0"/>
                <w:sz w:val="20"/>
              </w:rPr>
              <w:t>Bunge.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5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ascii="標楷體" w:eastAsia="標楷體" w:hAnsi="標楷體" w:cs="新細明體"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Chuan </w:t>
            </w:r>
            <w:r w:rsidR="007071A7" w:rsidRPr="00A8614F">
              <w:rPr>
                <w:kern w:val="0"/>
                <w:sz w:val="20"/>
              </w:rPr>
              <w:t xml:space="preserve">Xiong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川芎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Rhizoma Ligustici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Ligusticum sinense </w:t>
            </w:r>
            <w:r w:rsidRPr="00A8614F">
              <w:rPr>
                <w:kern w:val="0"/>
                <w:sz w:val="20"/>
              </w:rPr>
              <w:t>Oliv.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5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ascii="標楷體" w:eastAsia="標楷體" w:hAnsi="標楷體" w:cs="新細明體"/>
                <w:kern w:val="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5616E5" w:rsidP="007071A7">
            <w:pPr>
              <w:widowControl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Gan </w:t>
            </w:r>
            <w:r w:rsidR="007071A7" w:rsidRPr="00A8614F">
              <w:rPr>
                <w:kern w:val="0"/>
                <w:sz w:val="20"/>
              </w:rPr>
              <w:t>Cao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甘草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Radix Glycyrrhizae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Glycyrrhiza uralensis </w:t>
            </w:r>
            <w:r w:rsidRPr="00A8614F">
              <w:rPr>
                <w:kern w:val="0"/>
                <w:sz w:val="20"/>
              </w:rPr>
              <w:t>Fisch.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7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>Single herbs (Pin-yin name)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b/>
                <w:bCs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A8614F" w:rsidRPr="00A8614F" w:rsidTr="007071A7">
        <w:trPr>
          <w:trHeight w:val="15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6D2A16" w:rsidP="007071A7">
            <w:pPr>
              <w:widowControl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            Huang </w:t>
            </w:r>
            <w:r w:rsidR="00532FC8">
              <w:rPr>
                <w:kern w:val="0"/>
                <w:sz w:val="20"/>
              </w:rPr>
              <w:t>Qin (HQ</w:t>
            </w:r>
            <w:r w:rsidR="007071A7" w:rsidRPr="00A8614F">
              <w:rPr>
                <w:kern w:val="0"/>
                <w:sz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黃芩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5616E5" w:rsidP="007071A7">
            <w:pPr>
              <w:widowControl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            Huang </w:t>
            </w:r>
            <w:r w:rsidR="007071A7" w:rsidRPr="00A8614F">
              <w:rPr>
                <w:kern w:val="0"/>
                <w:sz w:val="20"/>
              </w:rPr>
              <w:t xml:space="preserve">Qin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黃芩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Radix Scutellariae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Scutellaria baicalensis </w:t>
            </w:r>
            <w:r w:rsidRPr="00A8614F">
              <w:rPr>
                <w:kern w:val="0"/>
                <w:sz w:val="20"/>
              </w:rPr>
              <w:t>Georgi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Anti-oxidant, anti-neuroinflammatory, and anti-cognitive activities (Jin et al., 2019;Shi et al., 2021)</w:t>
            </w:r>
          </w:p>
        </w:tc>
      </w:tr>
      <w:tr w:rsidR="00A8614F" w:rsidRPr="00A8614F" w:rsidTr="007071A7">
        <w:trPr>
          <w:trHeight w:val="19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6D2A16" w:rsidP="007071A7">
            <w:pPr>
              <w:widowControl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            Gan </w:t>
            </w:r>
            <w:r w:rsidR="007071A7" w:rsidRPr="00A8614F">
              <w:rPr>
                <w:kern w:val="0"/>
                <w:sz w:val="20"/>
              </w:rPr>
              <w:t>Cao (GC)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甘草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5616E5" w:rsidP="007071A7">
            <w:pPr>
              <w:widowControl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            Gan </w:t>
            </w:r>
            <w:r w:rsidR="007071A7" w:rsidRPr="00A8614F">
              <w:rPr>
                <w:kern w:val="0"/>
                <w:sz w:val="20"/>
              </w:rPr>
              <w:t xml:space="preserve">Cao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甘草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Radix Glycyrrhizae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Glycyrrhiza uralensis </w:t>
            </w:r>
            <w:r w:rsidRPr="00A8614F">
              <w:rPr>
                <w:kern w:val="0"/>
                <w:sz w:val="20"/>
              </w:rPr>
              <w:t>Fisch.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Anti-oxidant and anti-cognitive impairment activities (Ahn et al., 2006)</w:t>
            </w:r>
          </w:p>
        </w:tc>
      </w:tr>
      <w:tr w:rsidR="00A8614F" w:rsidRPr="00A8614F" w:rsidTr="007071A7">
        <w:trPr>
          <w:trHeight w:val="1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6D2A16" w:rsidP="007071A7">
            <w:pPr>
              <w:widowControl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lastRenderedPageBreak/>
              <w:t xml:space="preserve">            Jie </w:t>
            </w:r>
            <w:r w:rsidR="007071A7" w:rsidRPr="00A8614F">
              <w:rPr>
                <w:kern w:val="0"/>
                <w:sz w:val="20"/>
              </w:rPr>
              <w:t>Geng (JG)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桔梗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5616E5" w:rsidP="007071A7">
            <w:pPr>
              <w:widowControl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            Jie </w:t>
            </w:r>
            <w:r w:rsidR="007071A7" w:rsidRPr="00A8614F">
              <w:rPr>
                <w:kern w:val="0"/>
                <w:sz w:val="20"/>
              </w:rPr>
              <w:t xml:space="preserve">Geng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桔梗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Radix Platycodi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Platycodon grandiflorus</w:t>
            </w:r>
            <w:r w:rsidRPr="00A8614F">
              <w:rPr>
                <w:kern w:val="0"/>
                <w:sz w:val="20"/>
              </w:rPr>
              <w:t xml:space="preserve"> (Jacq.) A.DC.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Promoting cognitive function (Kim et al., 2017)</w:t>
            </w:r>
          </w:p>
        </w:tc>
      </w:tr>
      <w:tr w:rsidR="00A8614F" w:rsidRPr="00A8614F" w:rsidTr="007071A7">
        <w:trPr>
          <w:trHeight w:val="1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6D2A16" w:rsidP="007071A7">
            <w:pPr>
              <w:widowControl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            Huang </w:t>
            </w:r>
            <w:r w:rsidR="007071A7" w:rsidRPr="00A8614F">
              <w:rPr>
                <w:kern w:val="0"/>
                <w:sz w:val="20"/>
              </w:rPr>
              <w:t>Lian (HL)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黃連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5616E5" w:rsidP="007071A7">
            <w:pPr>
              <w:widowControl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            Huang </w:t>
            </w:r>
            <w:r w:rsidR="007071A7" w:rsidRPr="00A8614F">
              <w:rPr>
                <w:kern w:val="0"/>
                <w:sz w:val="20"/>
              </w:rPr>
              <w:t xml:space="preserve">Lian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黃連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Rhizoma Coptidis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 Coptis chinensis</w:t>
            </w:r>
            <w:r w:rsidRPr="00A8614F">
              <w:rPr>
                <w:kern w:val="0"/>
                <w:sz w:val="20"/>
              </w:rPr>
              <w:t xml:space="preserve"> Franch.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Anti-diabetes related cognitive impairement and anti-cognitive deficiency effects (Durairajan et al., 2012;Hao et al., 2022)</w:t>
            </w:r>
          </w:p>
        </w:tc>
      </w:tr>
      <w:tr w:rsidR="00A8614F" w:rsidRPr="00A8614F" w:rsidTr="007071A7">
        <w:trPr>
          <w:trHeight w:val="1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6D2A16" w:rsidP="007071A7">
            <w:pPr>
              <w:widowControl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            Ye Jiao </w:t>
            </w:r>
            <w:r w:rsidR="007071A7" w:rsidRPr="00A8614F">
              <w:rPr>
                <w:kern w:val="0"/>
                <w:sz w:val="20"/>
              </w:rPr>
              <w:t>Teng (YJT)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夜交藤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5616E5" w:rsidP="007071A7">
            <w:pPr>
              <w:widowControl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            Ye Jiao </w:t>
            </w:r>
            <w:r w:rsidR="007071A7" w:rsidRPr="00A8614F">
              <w:rPr>
                <w:kern w:val="0"/>
                <w:sz w:val="20"/>
              </w:rPr>
              <w:t xml:space="preserve">Teng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夜交藤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Caulis Polygoni Multiflori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Polygonum multiflorum </w:t>
            </w:r>
            <w:r w:rsidRPr="00A8614F">
              <w:rPr>
                <w:kern w:val="0"/>
                <w:sz w:val="20"/>
              </w:rPr>
              <w:t>Thunb.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Anti-cognitive deficiency and anti-oxidant activities (Lee et al., 2017; Zeng et al., 2019; Adebiyi et al., 2018)</w:t>
            </w:r>
          </w:p>
        </w:tc>
      </w:tr>
      <w:tr w:rsidR="00A8614F" w:rsidRPr="00A8614F" w:rsidTr="007071A7">
        <w:trPr>
          <w:trHeight w:val="86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6D2A16" w:rsidP="007071A7">
            <w:pPr>
              <w:widowControl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            Huang </w:t>
            </w:r>
            <w:r w:rsidR="007071A7" w:rsidRPr="00A8614F">
              <w:rPr>
                <w:kern w:val="0"/>
                <w:sz w:val="20"/>
              </w:rPr>
              <w:t>Bai (HB)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黃柏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5616E5" w:rsidP="007071A7">
            <w:pPr>
              <w:widowControl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 xml:space="preserve">            Huang </w:t>
            </w:r>
            <w:r w:rsidR="007071A7" w:rsidRPr="00A8614F">
              <w:rPr>
                <w:kern w:val="0"/>
                <w:sz w:val="20"/>
              </w:rPr>
              <w:t xml:space="preserve">Bai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</w:rPr>
            </w:pPr>
            <w:r w:rsidRPr="00A8614F">
              <w:rPr>
                <w:rFonts w:ascii="標楷體" w:eastAsia="標楷體" w:hAnsi="標楷體" w:cs="新細明體" w:hint="eastAsia"/>
                <w:kern w:val="0"/>
                <w:sz w:val="20"/>
              </w:rPr>
              <w:t>黃柏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>Cortex Phellodendri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jc w:val="center"/>
              <w:rPr>
                <w:i/>
                <w:iCs/>
                <w:kern w:val="0"/>
                <w:sz w:val="20"/>
              </w:rPr>
            </w:pPr>
            <w:r w:rsidRPr="00A8614F">
              <w:rPr>
                <w:i/>
                <w:iCs/>
                <w:kern w:val="0"/>
                <w:sz w:val="20"/>
              </w:rPr>
              <w:t xml:space="preserve">Phellodendron amurense </w:t>
            </w:r>
            <w:r w:rsidRPr="00A8614F">
              <w:rPr>
                <w:kern w:val="0"/>
                <w:sz w:val="20"/>
              </w:rPr>
              <w:t>Rupr.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Anti-inflammatory activity (Park et al., 2007;Choi et al., 2014)</w:t>
            </w:r>
          </w:p>
        </w:tc>
      </w:tr>
      <w:tr w:rsidR="00A8614F" w:rsidRPr="00A8614F" w:rsidTr="007071A7">
        <w:trPr>
          <w:trHeight w:val="525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*Sorted by frequency of prescriptions. NA, not available.</w:t>
            </w:r>
          </w:p>
        </w:tc>
      </w:tr>
      <w:tr w:rsidR="007071A7" w:rsidRPr="00A8614F" w:rsidTr="007071A7">
        <w:trPr>
          <w:trHeight w:val="510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1A7" w:rsidRPr="00A8614F" w:rsidRDefault="007071A7" w:rsidP="007071A7">
            <w:pPr>
              <w:widowControl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Information are obtained from the websites (http://www.americandragon.com/index.htm; http://old.tcmwiki.com/; http://www.shen-nong.com/eng/front/index.html; http://www.ipni.org/; http://www.theplantlist.org/).</w:t>
            </w:r>
          </w:p>
        </w:tc>
      </w:tr>
    </w:tbl>
    <w:p w:rsidR="002D3CA6" w:rsidRPr="00A8614F" w:rsidRDefault="002D3CA6" w:rsidP="00C167A4"/>
    <w:p w:rsidR="006B546D" w:rsidRPr="00A8614F" w:rsidRDefault="006B546D" w:rsidP="00C167A4"/>
    <w:p w:rsidR="006B546D" w:rsidRPr="00A8614F" w:rsidRDefault="006B546D" w:rsidP="00C167A4">
      <w:pPr>
        <w:sectPr w:rsidR="006B546D" w:rsidRPr="00A8614F" w:rsidSect="00C167A4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160"/>
        <w:gridCol w:w="791"/>
        <w:gridCol w:w="1891"/>
        <w:gridCol w:w="1337"/>
        <w:gridCol w:w="105"/>
        <w:gridCol w:w="893"/>
        <w:gridCol w:w="1891"/>
        <w:gridCol w:w="1330"/>
      </w:tblGrid>
      <w:tr w:rsidR="00A8614F" w:rsidRPr="00A8614F" w:rsidTr="006B546D">
        <w:trPr>
          <w:trHeight w:val="480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546D" w:rsidRPr="00A8614F" w:rsidRDefault="006B546D" w:rsidP="006B546D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lastRenderedPageBreak/>
              <w:t>TABLE S3 | Cox proportional hazard models for risk of overall mortality in patients with neurological diseases among HIV/AIDS</w:t>
            </w:r>
          </w:p>
        </w:tc>
      </w:tr>
      <w:tr w:rsidR="00A8614F" w:rsidRPr="00A8614F" w:rsidTr="006B546D">
        <w:trPr>
          <w:trHeight w:val="420"/>
        </w:trPr>
        <w:tc>
          <w:tcPr>
            <w:tcW w:w="232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B546D" w:rsidRPr="00A8614F" w:rsidRDefault="006B546D" w:rsidP="006B546D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2675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8614F">
              <w:rPr>
                <w:b/>
                <w:bCs/>
                <w:kern w:val="0"/>
                <w:sz w:val="22"/>
                <w:szCs w:val="22"/>
              </w:rPr>
              <w:t>Overall mortality</w:t>
            </w:r>
          </w:p>
        </w:tc>
      </w:tr>
      <w:tr w:rsidR="00A8614F" w:rsidRPr="00A8614F" w:rsidTr="006B546D">
        <w:trPr>
          <w:trHeight w:val="420"/>
        </w:trPr>
        <w:tc>
          <w:tcPr>
            <w:tcW w:w="232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B546D" w:rsidRPr="00A8614F" w:rsidRDefault="006B546D" w:rsidP="006B546D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130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Crude</w:t>
            </w: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 xml:space="preserve">　</w:t>
            </w:r>
          </w:p>
        </w:tc>
        <w:tc>
          <w:tcPr>
            <w:tcW w:w="13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Adjusted</w:t>
            </w:r>
          </w:p>
        </w:tc>
      </w:tr>
      <w:tr w:rsidR="00A8614F" w:rsidRPr="00A8614F" w:rsidTr="006B546D">
        <w:trPr>
          <w:trHeight w:val="420"/>
        </w:trPr>
        <w:tc>
          <w:tcPr>
            <w:tcW w:w="232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B546D" w:rsidRPr="00A8614F" w:rsidRDefault="006B546D" w:rsidP="006B546D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HR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95% CI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A8614F">
              <w:rPr>
                <w:b/>
                <w:bCs/>
                <w:kern w:val="0"/>
                <w:szCs w:val="24"/>
              </w:rPr>
              <w:t>-value</w:t>
            </w:r>
          </w:p>
        </w:tc>
        <w:tc>
          <w:tcPr>
            <w:tcW w:w="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 xml:space="preserve">　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aHR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95% CI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A8614F">
              <w:rPr>
                <w:b/>
                <w:bCs/>
                <w:kern w:val="0"/>
                <w:szCs w:val="24"/>
              </w:rPr>
              <w:t>-value</w:t>
            </w:r>
          </w:p>
        </w:tc>
      </w:tr>
      <w:tr w:rsidR="00A8614F" w:rsidRPr="00A8614F" w:rsidTr="006B546D">
        <w:trPr>
          <w:trHeight w:val="420"/>
        </w:trPr>
        <w:tc>
          <w:tcPr>
            <w:tcW w:w="2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Age (years old)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</w:tr>
      <w:tr w:rsidR="00A8614F" w:rsidRPr="00A8614F" w:rsidTr="006B546D">
        <w:trPr>
          <w:trHeight w:val="420"/>
        </w:trPr>
        <w:tc>
          <w:tcPr>
            <w:tcW w:w="2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ind w:firstLineChars="100" w:firstLine="240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 xml:space="preserve">     30</w:t>
            </w:r>
            <w:r w:rsidRPr="00A8614F">
              <w:rPr>
                <w:rFonts w:ascii="細明體" w:eastAsia="細明體" w:hAnsi="細明體" w:hint="eastAsia"/>
                <w:kern w:val="0"/>
                <w:szCs w:val="24"/>
              </w:rPr>
              <w:t>≦</w:t>
            </w:r>
            <w:r w:rsidRPr="00A8614F">
              <w:rPr>
                <w:kern w:val="0"/>
                <w:szCs w:val="24"/>
              </w:rPr>
              <w:t>Age&lt;40  (vs. 0</w:t>
            </w:r>
            <w:r w:rsidRPr="00A8614F">
              <w:rPr>
                <w:rFonts w:ascii="細明體" w:eastAsia="細明體" w:hAnsi="細明體" w:hint="eastAsia"/>
                <w:kern w:val="0"/>
                <w:szCs w:val="24"/>
              </w:rPr>
              <w:t>≦</w:t>
            </w:r>
            <w:r w:rsidRPr="00A8614F">
              <w:rPr>
                <w:kern w:val="0"/>
                <w:szCs w:val="24"/>
              </w:rPr>
              <w:t>Age&lt;30)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1.49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(0.83-2.68)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0.185</w:t>
            </w: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1.22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(0.66-2.25)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0.529</w:t>
            </w:r>
          </w:p>
        </w:tc>
      </w:tr>
      <w:tr w:rsidR="00A8614F" w:rsidRPr="00A8614F" w:rsidTr="006B546D">
        <w:trPr>
          <w:trHeight w:val="420"/>
        </w:trPr>
        <w:tc>
          <w:tcPr>
            <w:tcW w:w="2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ind w:firstLineChars="100" w:firstLine="240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 xml:space="preserve">     40</w:t>
            </w:r>
            <w:r w:rsidRPr="00A8614F">
              <w:rPr>
                <w:rFonts w:ascii="細明體" w:eastAsia="細明體" w:hAnsi="細明體" w:hint="eastAsia"/>
                <w:kern w:val="0"/>
                <w:szCs w:val="24"/>
              </w:rPr>
              <w:t>≦</w:t>
            </w:r>
            <w:r w:rsidRPr="00A8614F">
              <w:rPr>
                <w:kern w:val="0"/>
                <w:szCs w:val="24"/>
              </w:rPr>
              <w:t>Age  (vs. 0</w:t>
            </w:r>
            <w:r w:rsidRPr="00A8614F">
              <w:rPr>
                <w:rFonts w:ascii="細明體" w:eastAsia="細明體" w:hAnsi="細明體" w:hint="eastAsia"/>
                <w:kern w:val="0"/>
                <w:szCs w:val="24"/>
              </w:rPr>
              <w:t>≦</w:t>
            </w:r>
            <w:r w:rsidRPr="00A8614F">
              <w:rPr>
                <w:kern w:val="0"/>
                <w:szCs w:val="24"/>
              </w:rPr>
              <w:t>Age&lt;30)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4.48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(2.64-7.60)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3.73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(2.11-6.60)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</w:tr>
      <w:tr w:rsidR="00A8614F" w:rsidRPr="00A8614F" w:rsidTr="006B546D">
        <w:trPr>
          <w:trHeight w:val="420"/>
        </w:trPr>
        <w:tc>
          <w:tcPr>
            <w:tcW w:w="2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Female (vs. male)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2.98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(1.40-6.32)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0.005</w:t>
            </w: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3.02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(1.34-6.79)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0.008</w:t>
            </w:r>
          </w:p>
        </w:tc>
      </w:tr>
      <w:tr w:rsidR="00A8614F" w:rsidRPr="00A8614F" w:rsidTr="006B546D">
        <w:trPr>
          <w:trHeight w:val="420"/>
        </w:trPr>
        <w:tc>
          <w:tcPr>
            <w:tcW w:w="2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CHM use (vs. non-CHM use)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0.38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(0.21-0.66)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0.31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(0.16-0.59)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</w:tr>
      <w:tr w:rsidR="00A8614F" w:rsidRPr="00A8614F" w:rsidTr="006B546D">
        <w:trPr>
          <w:trHeight w:val="420"/>
        </w:trPr>
        <w:tc>
          <w:tcPr>
            <w:tcW w:w="2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Charlson comorbidity number_1-2 (vs. 0)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1.80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(1.05-3.10)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0.033</w:t>
            </w: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1.36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(0.75-2.49)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0.311</w:t>
            </w:r>
          </w:p>
        </w:tc>
      </w:tr>
      <w:tr w:rsidR="00A8614F" w:rsidRPr="00A8614F" w:rsidTr="006B546D">
        <w:trPr>
          <w:trHeight w:val="420"/>
        </w:trPr>
        <w:tc>
          <w:tcPr>
            <w:tcW w:w="2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Charlson comorbidity number_</w:t>
            </w:r>
            <w:r w:rsidRPr="00A8614F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≥</w:t>
            </w:r>
            <w:r w:rsidRPr="00A8614F">
              <w:rPr>
                <w:b/>
                <w:bCs/>
                <w:kern w:val="0"/>
                <w:szCs w:val="24"/>
              </w:rPr>
              <w:t>3 (vs. 0)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3.90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(2.00-7.64)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  <w:tc>
          <w:tcPr>
            <w:tcW w:w="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 xml:space="preserve">　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1.97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(0.94-4.13)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546D" w:rsidRPr="00A8614F" w:rsidRDefault="006B546D" w:rsidP="006B546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0.071</w:t>
            </w:r>
          </w:p>
        </w:tc>
      </w:tr>
      <w:tr w:rsidR="00A8614F" w:rsidRPr="00A8614F" w:rsidTr="006B546D">
        <w:trPr>
          <w:trHeight w:val="43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546D" w:rsidRPr="00A8614F" w:rsidRDefault="006B546D" w:rsidP="006B546D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 xml:space="preserve">HR, hazard ratio; aHR, adjusted hazard ratio; CI, confidence interval; CHM, Chinese herbal medicine. </w:t>
            </w:r>
          </w:p>
        </w:tc>
      </w:tr>
      <w:tr w:rsidR="00A8614F" w:rsidRPr="00A8614F" w:rsidTr="006B546D">
        <w:trPr>
          <w:trHeight w:val="43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546D" w:rsidRPr="00A8614F" w:rsidRDefault="006B546D" w:rsidP="006B546D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 xml:space="preserve">Adjusted factors: age, sex, CHM use, Charlson comorbidity number, and interval </w:t>
            </w:r>
            <w:r w:rsidR="0040064F" w:rsidRPr="00A8614F">
              <w:rPr>
                <w:rFonts w:hint="eastAsia"/>
                <w:kern w:val="0"/>
                <w:szCs w:val="24"/>
              </w:rPr>
              <w:t>(</w:t>
            </w:r>
            <w:r w:rsidRPr="00A8614F">
              <w:rPr>
                <w:kern w:val="0"/>
                <w:szCs w:val="24"/>
              </w:rPr>
              <w:t>between the date of neurological diseases and index date</w:t>
            </w:r>
            <w:r w:rsidR="0040064F" w:rsidRPr="00A8614F">
              <w:rPr>
                <w:rFonts w:hint="eastAsia"/>
                <w:kern w:val="0"/>
                <w:szCs w:val="24"/>
              </w:rPr>
              <w:t>)</w:t>
            </w:r>
            <w:r w:rsidRPr="00A8614F">
              <w:rPr>
                <w:kern w:val="0"/>
                <w:szCs w:val="24"/>
              </w:rPr>
              <w:t>.</w:t>
            </w:r>
          </w:p>
        </w:tc>
      </w:tr>
      <w:tr w:rsidR="00A8614F" w:rsidRPr="00A8614F" w:rsidTr="006B546D">
        <w:trPr>
          <w:trHeight w:val="38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546D" w:rsidRPr="00A8614F" w:rsidRDefault="006B546D" w:rsidP="006B546D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 xml:space="preserve">The date after the 14 </w:t>
            </w:r>
            <w:r w:rsidR="008F0DB2" w:rsidRPr="00A8614F">
              <w:rPr>
                <w:kern w:val="0"/>
                <w:szCs w:val="24"/>
              </w:rPr>
              <w:t>days’</w:t>
            </w:r>
            <w:r w:rsidRPr="00A8614F">
              <w:rPr>
                <w:kern w:val="0"/>
                <w:szCs w:val="24"/>
              </w:rPr>
              <w:t xml:space="preserve"> cumulative prescription of CHM was designated the index date. </w:t>
            </w:r>
          </w:p>
        </w:tc>
      </w:tr>
      <w:tr w:rsidR="006B546D" w:rsidRPr="00A8614F" w:rsidTr="006B546D">
        <w:trPr>
          <w:trHeight w:val="42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546D" w:rsidRPr="00A8614F" w:rsidRDefault="006B546D" w:rsidP="006B546D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 xml:space="preserve">Significant </w:t>
            </w:r>
            <w:r w:rsidRPr="00A8614F">
              <w:rPr>
                <w:i/>
                <w:iCs/>
                <w:kern w:val="0"/>
                <w:szCs w:val="24"/>
              </w:rPr>
              <w:t>p</w:t>
            </w:r>
            <w:r w:rsidRPr="00A8614F">
              <w:rPr>
                <w:kern w:val="0"/>
                <w:szCs w:val="24"/>
              </w:rPr>
              <w:t>-values (</w:t>
            </w:r>
            <w:r w:rsidRPr="00A8614F">
              <w:rPr>
                <w:i/>
                <w:iCs/>
                <w:kern w:val="0"/>
                <w:szCs w:val="24"/>
              </w:rPr>
              <w:t>p</w:t>
            </w:r>
            <w:r w:rsidRPr="00A8614F">
              <w:rPr>
                <w:kern w:val="0"/>
                <w:szCs w:val="24"/>
              </w:rPr>
              <w:t xml:space="preserve"> &lt; 0.05) are highlighted in bold italic font.</w:t>
            </w:r>
          </w:p>
        </w:tc>
      </w:tr>
    </w:tbl>
    <w:p w:rsidR="006B546D" w:rsidRPr="00A8614F" w:rsidRDefault="006B546D" w:rsidP="00C167A4"/>
    <w:p w:rsidR="001A7BFA" w:rsidRPr="00A8614F" w:rsidRDefault="001A7BFA" w:rsidP="00C167A4"/>
    <w:p w:rsidR="001A7BFA" w:rsidRPr="00A8614F" w:rsidRDefault="001A7BFA" w:rsidP="00C167A4">
      <w:pPr>
        <w:sectPr w:rsidR="001A7BFA" w:rsidRPr="00A8614F" w:rsidSect="00C167A4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45"/>
        <w:gridCol w:w="3827"/>
        <w:gridCol w:w="2410"/>
        <w:gridCol w:w="3916"/>
      </w:tblGrid>
      <w:tr w:rsidR="00A8614F" w:rsidRPr="00A8614F" w:rsidTr="001A7BFA">
        <w:trPr>
          <w:trHeight w:val="75"/>
        </w:trPr>
        <w:tc>
          <w:tcPr>
            <w:tcW w:w="0" w:type="auto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lastRenderedPageBreak/>
              <w:t>TABLE S4 |</w:t>
            </w:r>
            <w:r w:rsidRPr="00A8614F">
              <w:rPr>
                <w:kern w:val="0"/>
                <w:szCs w:val="24"/>
              </w:rPr>
              <w:t xml:space="preserve"> Distribution of the cumulative CHM treatment days during the study period among HIV/AIDS pati</w:t>
            </w:r>
            <w:r w:rsidR="00F56C55" w:rsidRPr="00A8614F">
              <w:rPr>
                <w:kern w:val="0"/>
                <w:szCs w:val="24"/>
              </w:rPr>
              <w:t>ents with neurological diseases</w:t>
            </w:r>
          </w:p>
        </w:tc>
      </w:tr>
      <w:tr w:rsidR="00A8614F" w:rsidRPr="00A8614F" w:rsidTr="001A7BFA">
        <w:trPr>
          <w:trHeight w:val="343"/>
        </w:trPr>
        <w:tc>
          <w:tcPr>
            <w:tcW w:w="524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>Cumulative CHM treatment days within the first year after neurological diseases</w:t>
            </w:r>
          </w:p>
        </w:tc>
        <w:tc>
          <w:tcPr>
            <w:tcW w:w="382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>Cumulative CHM treatment days during the study period (started after the index date)</w:t>
            </w:r>
          </w:p>
        </w:tc>
        <w:tc>
          <w:tcPr>
            <w:tcW w:w="6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 xml:space="preserve">CHM users                                                                                                           </w:t>
            </w:r>
          </w:p>
        </w:tc>
      </w:tr>
      <w:tr w:rsidR="00A8614F" w:rsidRPr="00A8614F" w:rsidTr="001A7BFA">
        <w:trPr>
          <w:trHeight w:val="126"/>
        </w:trPr>
        <w:tc>
          <w:tcPr>
            <w:tcW w:w="52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A7BFA" w:rsidRPr="00A8614F" w:rsidRDefault="001A7BFA" w:rsidP="001A7BFA">
            <w:pPr>
              <w:widowControl/>
              <w:rPr>
                <w:b/>
                <w:bCs/>
                <w:kern w:val="0"/>
                <w:sz w:val="20"/>
              </w:rPr>
            </w:pPr>
          </w:p>
        </w:tc>
        <w:tc>
          <w:tcPr>
            <w:tcW w:w="382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A7BFA" w:rsidRPr="00A8614F" w:rsidRDefault="001A7BFA" w:rsidP="001A7BFA">
            <w:pPr>
              <w:widowControl/>
              <w:rPr>
                <w:b/>
                <w:bCs/>
                <w:kern w:val="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>N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>%</w:t>
            </w:r>
          </w:p>
        </w:tc>
      </w:tr>
      <w:tr w:rsidR="00A8614F" w:rsidRPr="00A8614F" w:rsidTr="001A7BFA">
        <w:trPr>
          <w:trHeight w:val="35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 w:val="20"/>
              </w:rPr>
              <w:t>≥</w:t>
            </w:r>
            <w:r w:rsidRPr="00A8614F">
              <w:rPr>
                <w:b/>
                <w:bCs/>
                <w:kern w:val="0"/>
                <w:sz w:val="20"/>
              </w:rPr>
              <w:t>14 days (N = 266)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</w:p>
        </w:tc>
        <w:tc>
          <w:tcPr>
            <w:tcW w:w="6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A8614F" w:rsidRPr="00A8614F" w:rsidTr="001A7BFA">
        <w:trPr>
          <w:trHeight w:val="31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 xml:space="preserve">day &lt; 180 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179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67.3</w:t>
            </w:r>
          </w:p>
        </w:tc>
      </w:tr>
      <w:tr w:rsidR="00A8614F" w:rsidRPr="00A8614F" w:rsidTr="001A7BFA">
        <w:trPr>
          <w:trHeight w:val="43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kern w:val="0"/>
                <w:sz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 xml:space="preserve">180 </w:t>
            </w:r>
            <w:r w:rsidRPr="00A8614F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 w:val="20"/>
              </w:rPr>
              <w:t>≤</w:t>
            </w:r>
            <w:r w:rsidRPr="00A8614F">
              <w:rPr>
                <w:b/>
                <w:bCs/>
                <w:kern w:val="0"/>
                <w:sz w:val="20"/>
              </w:rPr>
              <w:t xml:space="preserve"> day&lt; 360 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42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15.8</w:t>
            </w:r>
          </w:p>
        </w:tc>
      </w:tr>
      <w:tr w:rsidR="00A8614F" w:rsidRPr="00A8614F" w:rsidTr="001A7BFA">
        <w:trPr>
          <w:trHeight w:val="316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kern w:val="0"/>
                <w:sz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 xml:space="preserve">day </w:t>
            </w:r>
            <w:r w:rsidRPr="00A8614F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 w:val="20"/>
              </w:rPr>
              <w:t>≥</w:t>
            </w:r>
            <w:r w:rsidRPr="00A8614F">
              <w:rPr>
                <w:b/>
                <w:bCs/>
                <w:kern w:val="0"/>
                <w:sz w:val="20"/>
              </w:rPr>
              <w:t xml:space="preserve"> 360 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45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16.9</w:t>
            </w:r>
          </w:p>
        </w:tc>
      </w:tr>
      <w:tr w:rsidR="00A8614F" w:rsidRPr="00A8614F" w:rsidTr="001A7BFA">
        <w:trPr>
          <w:trHeight w:val="35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 w:val="20"/>
              </w:rPr>
              <w:t>≥</w:t>
            </w:r>
            <w:r w:rsidRPr="00A8614F">
              <w:rPr>
                <w:b/>
                <w:bCs/>
                <w:kern w:val="0"/>
                <w:sz w:val="20"/>
              </w:rPr>
              <w:t>28 days (N = 170)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</w:tr>
      <w:tr w:rsidR="00A8614F" w:rsidRPr="00A8614F" w:rsidTr="001A7BFA">
        <w:trPr>
          <w:trHeight w:val="31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 xml:space="preserve">day &lt; 180 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92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54.1</w:t>
            </w:r>
          </w:p>
        </w:tc>
      </w:tr>
      <w:tr w:rsidR="00A8614F" w:rsidRPr="00A8614F" w:rsidTr="001A7BFA">
        <w:trPr>
          <w:trHeight w:val="35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kern w:val="0"/>
                <w:sz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 xml:space="preserve">180 </w:t>
            </w:r>
            <w:r w:rsidRPr="00A8614F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 w:val="20"/>
              </w:rPr>
              <w:t>≤</w:t>
            </w:r>
            <w:r w:rsidRPr="00A8614F">
              <w:rPr>
                <w:b/>
                <w:bCs/>
                <w:kern w:val="0"/>
                <w:sz w:val="20"/>
              </w:rPr>
              <w:t xml:space="preserve"> day&lt; 360 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37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21.8</w:t>
            </w:r>
          </w:p>
        </w:tc>
      </w:tr>
      <w:tr w:rsidR="00A8614F" w:rsidRPr="00A8614F" w:rsidTr="001A7BFA">
        <w:trPr>
          <w:trHeight w:val="302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kern w:val="0"/>
                <w:sz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 xml:space="preserve">day </w:t>
            </w:r>
            <w:r w:rsidRPr="00A8614F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 w:val="20"/>
              </w:rPr>
              <w:t>≥</w:t>
            </w:r>
            <w:r w:rsidRPr="00A8614F">
              <w:rPr>
                <w:b/>
                <w:bCs/>
                <w:kern w:val="0"/>
                <w:sz w:val="20"/>
              </w:rPr>
              <w:t xml:space="preserve"> 360 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41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24.1</w:t>
            </w:r>
          </w:p>
        </w:tc>
      </w:tr>
      <w:tr w:rsidR="00A8614F" w:rsidRPr="00A8614F" w:rsidTr="001A7BFA">
        <w:trPr>
          <w:trHeight w:val="35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 w:val="20"/>
              </w:rPr>
              <w:t>≥</w:t>
            </w:r>
            <w:r w:rsidRPr="00A8614F">
              <w:rPr>
                <w:b/>
                <w:bCs/>
                <w:kern w:val="0"/>
                <w:sz w:val="20"/>
              </w:rPr>
              <w:t>84 days (N = 60)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</w:tr>
      <w:tr w:rsidR="00A8614F" w:rsidRPr="00A8614F" w:rsidTr="001A7BFA">
        <w:trPr>
          <w:trHeight w:val="31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 xml:space="preserve">day &lt; 180 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16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26.7</w:t>
            </w:r>
          </w:p>
        </w:tc>
      </w:tr>
      <w:tr w:rsidR="00A8614F" w:rsidRPr="00A8614F" w:rsidTr="001A7BFA">
        <w:trPr>
          <w:trHeight w:val="35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kern w:val="0"/>
                <w:sz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 xml:space="preserve">180 </w:t>
            </w:r>
            <w:r w:rsidRPr="00A8614F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 w:val="20"/>
              </w:rPr>
              <w:t>≤</w:t>
            </w:r>
            <w:r w:rsidRPr="00A8614F">
              <w:rPr>
                <w:b/>
                <w:bCs/>
                <w:kern w:val="0"/>
                <w:sz w:val="20"/>
              </w:rPr>
              <w:t xml:space="preserve"> day&lt; 360 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17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28.3</w:t>
            </w:r>
          </w:p>
        </w:tc>
      </w:tr>
      <w:tr w:rsidR="00A8614F" w:rsidRPr="00A8614F" w:rsidTr="001A7BFA">
        <w:trPr>
          <w:trHeight w:val="196"/>
        </w:trPr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A7BFA" w:rsidRPr="00A8614F" w:rsidRDefault="001A7BFA" w:rsidP="001A7BFA">
            <w:pPr>
              <w:widowControl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 xml:space="preserve">　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b/>
                <w:bCs/>
                <w:kern w:val="0"/>
                <w:sz w:val="20"/>
              </w:rPr>
            </w:pPr>
            <w:r w:rsidRPr="00A8614F">
              <w:rPr>
                <w:b/>
                <w:bCs/>
                <w:kern w:val="0"/>
                <w:sz w:val="20"/>
              </w:rPr>
              <w:t xml:space="preserve">day </w:t>
            </w:r>
            <w:r w:rsidRPr="00A8614F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 w:val="20"/>
              </w:rPr>
              <w:t>≥</w:t>
            </w:r>
            <w:r w:rsidRPr="00A8614F">
              <w:rPr>
                <w:b/>
                <w:bCs/>
                <w:kern w:val="0"/>
                <w:sz w:val="20"/>
              </w:rPr>
              <w:t xml:space="preserve"> 360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27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jc w:val="center"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45.0</w:t>
            </w:r>
          </w:p>
        </w:tc>
      </w:tr>
      <w:tr w:rsidR="00A8614F" w:rsidRPr="00A8614F" w:rsidTr="001A7BFA">
        <w:trPr>
          <w:trHeight w:val="31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 xml:space="preserve">N, number; CHM, Chinese herbal medicine. </w:t>
            </w:r>
          </w:p>
        </w:tc>
      </w:tr>
      <w:tr w:rsidR="00A8614F" w:rsidRPr="00A8614F" w:rsidTr="001A7BFA">
        <w:trPr>
          <w:trHeight w:val="73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The index date of this study was from the day on which the 14, 28, or 84 cumulative days of CHM treatment with the first year were completed.</w:t>
            </w:r>
          </w:p>
        </w:tc>
      </w:tr>
      <w:tr w:rsidR="001A7BFA" w:rsidRPr="00A8614F" w:rsidTr="001A7BFA">
        <w:trPr>
          <w:trHeight w:val="75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BFA" w:rsidRPr="00A8614F" w:rsidRDefault="001A7BFA" w:rsidP="001A7BFA">
            <w:pPr>
              <w:widowControl/>
              <w:rPr>
                <w:kern w:val="0"/>
                <w:sz w:val="20"/>
              </w:rPr>
            </w:pPr>
            <w:r w:rsidRPr="00A8614F">
              <w:rPr>
                <w:kern w:val="0"/>
                <w:sz w:val="20"/>
              </w:rPr>
              <w:t>Cumulative CHM treatment days during the study period was started after the index date.</w:t>
            </w:r>
          </w:p>
        </w:tc>
      </w:tr>
    </w:tbl>
    <w:p w:rsidR="001A7BFA" w:rsidRPr="00A8614F" w:rsidRDefault="001A7BFA" w:rsidP="00C167A4"/>
    <w:p w:rsidR="00AA4D94" w:rsidRPr="00A8614F" w:rsidRDefault="00AA4D94" w:rsidP="00C167A4"/>
    <w:p w:rsidR="00AA4D94" w:rsidRPr="00A8614F" w:rsidRDefault="00AA4D94" w:rsidP="00C167A4">
      <w:pPr>
        <w:sectPr w:rsidR="00AA4D94" w:rsidRPr="00A8614F" w:rsidSect="00C167A4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159"/>
        <w:gridCol w:w="792"/>
        <w:gridCol w:w="1890"/>
        <w:gridCol w:w="1336"/>
        <w:gridCol w:w="103"/>
        <w:gridCol w:w="892"/>
        <w:gridCol w:w="1890"/>
        <w:gridCol w:w="1336"/>
      </w:tblGrid>
      <w:tr w:rsidR="00A8614F" w:rsidRPr="00A8614F" w:rsidTr="00960207">
        <w:trPr>
          <w:trHeight w:val="780"/>
        </w:trPr>
        <w:tc>
          <w:tcPr>
            <w:tcW w:w="0" w:type="auto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0207" w:rsidRPr="00A8614F" w:rsidRDefault="00960207" w:rsidP="00960207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lastRenderedPageBreak/>
              <w:t xml:space="preserve">TABLE S5 | Cox proportional hazard models for risk of overall mortality in patients with neurological diseases among HIV/AIDS (cumulative CHM treatment days </w:t>
            </w:r>
            <w:r w:rsidRPr="00A8614F">
              <w:rPr>
                <w:rFonts w:ascii="細明體" w:eastAsia="細明體" w:hAnsi="細明體" w:hint="eastAsia"/>
                <w:b/>
                <w:bCs/>
                <w:kern w:val="0"/>
                <w:szCs w:val="24"/>
              </w:rPr>
              <w:t>≧</w:t>
            </w:r>
            <w:r w:rsidRPr="00A8614F">
              <w:rPr>
                <w:b/>
                <w:bCs/>
                <w:kern w:val="0"/>
                <w:szCs w:val="24"/>
              </w:rPr>
              <w:t>28 days within the first ye</w:t>
            </w:r>
            <w:r w:rsidR="007D238A" w:rsidRPr="00A8614F">
              <w:rPr>
                <w:b/>
                <w:bCs/>
                <w:kern w:val="0"/>
                <w:szCs w:val="24"/>
              </w:rPr>
              <w:t>ar after neurological diseases)</w:t>
            </w:r>
          </w:p>
        </w:tc>
      </w:tr>
      <w:tr w:rsidR="00A8614F" w:rsidRPr="00A8614F" w:rsidTr="00960207">
        <w:trPr>
          <w:trHeight w:val="420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60207" w:rsidRPr="00A8614F" w:rsidRDefault="00960207" w:rsidP="00960207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8614F">
              <w:rPr>
                <w:b/>
                <w:bCs/>
                <w:kern w:val="0"/>
                <w:sz w:val="22"/>
                <w:szCs w:val="22"/>
              </w:rPr>
              <w:t>Overall mortality</w:t>
            </w:r>
          </w:p>
        </w:tc>
      </w:tr>
      <w:tr w:rsidR="00A8614F" w:rsidRPr="00A8614F" w:rsidTr="00960207">
        <w:trPr>
          <w:trHeight w:val="42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60207" w:rsidRPr="00A8614F" w:rsidRDefault="00960207" w:rsidP="00960207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Crude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 xml:space="preserve">　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Adjusted</w:t>
            </w:r>
          </w:p>
        </w:tc>
      </w:tr>
      <w:tr w:rsidR="00A8614F" w:rsidRPr="00A8614F" w:rsidTr="00960207">
        <w:trPr>
          <w:trHeight w:val="42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60207" w:rsidRPr="00A8614F" w:rsidRDefault="00960207" w:rsidP="00960207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HR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95% CI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A8614F">
              <w:rPr>
                <w:b/>
                <w:bCs/>
                <w:kern w:val="0"/>
                <w:szCs w:val="24"/>
              </w:rPr>
              <w:t>-value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aHR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95% CI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A8614F">
              <w:rPr>
                <w:b/>
                <w:bCs/>
                <w:kern w:val="0"/>
                <w:szCs w:val="24"/>
              </w:rPr>
              <w:t>-value</w:t>
            </w:r>
          </w:p>
        </w:tc>
      </w:tr>
      <w:tr w:rsidR="00A8614F" w:rsidRPr="00A8614F" w:rsidTr="00960207">
        <w:trPr>
          <w:trHeight w:val="4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Age (years old)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</w:tr>
      <w:tr w:rsidR="00A8614F" w:rsidRPr="00A8614F" w:rsidTr="00960207">
        <w:trPr>
          <w:trHeight w:val="4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ind w:firstLineChars="100" w:firstLine="240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 xml:space="preserve">     30</w:t>
            </w:r>
            <w:r w:rsidRPr="00A8614F">
              <w:rPr>
                <w:rFonts w:ascii="細明體" w:eastAsia="細明體" w:hAnsi="細明體" w:hint="eastAsia"/>
                <w:kern w:val="0"/>
                <w:szCs w:val="24"/>
              </w:rPr>
              <w:t>≦</w:t>
            </w:r>
            <w:r w:rsidRPr="00A8614F">
              <w:rPr>
                <w:kern w:val="0"/>
                <w:szCs w:val="24"/>
              </w:rPr>
              <w:t>Age&lt;40  (vs. 0</w:t>
            </w:r>
            <w:r w:rsidRPr="00A8614F">
              <w:rPr>
                <w:rFonts w:ascii="細明體" w:eastAsia="細明體" w:hAnsi="細明體" w:hint="eastAsia"/>
                <w:kern w:val="0"/>
                <w:szCs w:val="24"/>
              </w:rPr>
              <w:t>≦</w:t>
            </w:r>
            <w:r w:rsidRPr="00A8614F">
              <w:rPr>
                <w:kern w:val="0"/>
                <w:szCs w:val="24"/>
              </w:rPr>
              <w:t>Age&lt;30)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(0.96-4.13)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(0.87-3.87)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0.108</w:t>
            </w:r>
          </w:p>
        </w:tc>
      </w:tr>
      <w:tr w:rsidR="00A8614F" w:rsidRPr="00A8614F" w:rsidTr="00960207">
        <w:trPr>
          <w:trHeight w:val="4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ind w:firstLineChars="100" w:firstLine="240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 xml:space="preserve">     40</w:t>
            </w:r>
            <w:r w:rsidRPr="00A8614F">
              <w:rPr>
                <w:rFonts w:ascii="細明體" w:eastAsia="細明體" w:hAnsi="細明體" w:hint="eastAsia"/>
                <w:kern w:val="0"/>
                <w:szCs w:val="24"/>
              </w:rPr>
              <w:t>≦</w:t>
            </w:r>
            <w:r w:rsidRPr="00A8614F">
              <w:rPr>
                <w:kern w:val="0"/>
                <w:szCs w:val="24"/>
              </w:rPr>
              <w:t>Age  (vs. 0</w:t>
            </w:r>
            <w:r w:rsidRPr="00A8614F">
              <w:rPr>
                <w:rFonts w:ascii="細明體" w:eastAsia="細明體" w:hAnsi="細明體" w:hint="eastAsia"/>
                <w:kern w:val="0"/>
                <w:szCs w:val="24"/>
              </w:rPr>
              <w:t>≦</w:t>
            </w:r>
            <w:r w:rsidRPr="00A8614F">
              <w:rPr>
                <w:kern w:val="0"/>
                <w:szCs w:val="24"/>
              </w:rPr>
              <w:t>Age&lt;30)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3.54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(1.79-6.98)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3.13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(1.55-6.32)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0.002</w:t>
            </w:r>
          </w:p>
        </w:tc>
      </w:tr>
      <w:tr w:rsidR="00A8614F" w:rsidRPr="00A8614F" w:rsidTr="00960207">
        <w:trPr>
          <w:trHeight w:val="4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Female (vs. male)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(0.36-4.03)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(0.22-3.03)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0.757</w:t>
            </w:r>
          </w:p>
        </w:tc>
      </w:tr>
      <w:tr w:rsidR="00A8614F" w:rsidRPr="00A8614F" w:rsidTr="00960207">
        <w:trPr>
          <w:trHeight w:val="4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CHM use (vs. non-CHM use)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(0.24-1.04)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(0.22-0.96)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0.038</w:t>
            </w:r>
          </w:p>
        </w:tc>
      </w:tr>
      <w:tr w:rsidR="00A8614F" w:rsidRPr="00A8614F" w:rsidTr="00960207">
        <w:trPr>
          <w:trHeight w:val="4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Charlson comorbidity number_1-2 (vs. 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(0.99-3.47)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(0.78-2.85)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0.227</w:t>
            </w:r>
          </w:p>
        </w:tc>
      </w:tr>
      <w:tr w:rsidR="00A8614F" w:rsidRPr="00A8614F" w:rsidTr="00960207">
        <w:trPr>
          <w:trHeight w:val="42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Charlson comorbidity number_</w:t>
            </w:r>
            <w:r w:rsidRPr="00A8614F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≥</w:t>
            </w:r>
            <w:r w:rsidRPr="00A8614F">
              <w:rPr>
                <w:b/>
                <w:bCs/>
                <w:kern w:val="0"/>
                <w:szCs w:val="24"/>
              </w:rPr>
              <w:t>3 (vs. 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2.81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(1.12-7.08)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0.028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2.13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(0.8-5.68)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0207" w:rsidRPr="00A8614F" w:rsidRDefault="00960207" w:rsidP="00960207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0.129</w:t>
            </w:r>
          </w:p>
        </w:tc>
      </w:tr>
      <w:tr w:rsidR="00A8614F" w:rsidRPr="00A8614F" w:rsidTr="00960207">
        <w:trPr>
          <w:trHeight w:val="43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207" w:rsidRPr="00A8614F" w:rsidRDefault="00960207" w:rsidP="00960207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 xml:space="preserve">HR, hazard ratio; aHR, adjusted hazard ratio; CI, confidence interval; CHM, Chinese herbal medicine. </w:t>
            </w:r>
          </w:p>
        </w:tc>
      </w:tr>
      <w:tr w:rsidR="00A8614F" w:rsidRPr="00A8614F" w:rsidTr="00960207">
        <w:trPr>
          <w:trHeight w:val="43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207" w:rsidRPr="00A8614F" w:rsidRDefault="00960207" w:rsidP="00960207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Adjusted factors: age, sex, CHM use, and Charlson comorbidity number.</w:t>
            </w:r>
          </w:p>
        </w:tc>
      </w:tr>
      <w:tr w:rsidR="00A8614F" w:rsidRPr="00A8614F" w:rsidTr="00960207">
        <w:trPr>
          <w:trHeight w:val="38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207" w:rsidRPr="00A8614F" w:rsidRDefault="00960207" w:rsidP="00960207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 xml:space="preserve">The date after the 28 days cumulative prescription of CHM was designated the index date. </w:t>
            </w:r>
          </w:p>
        </w:tc>
      </w:tr>
      <w:tr w:rsidR="00960207" w:rsidRPr="00A8614F" w:rsidTr="00960207">
        <w:trPr>
          <w:trHeight w:val="42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207" w:rsidRPr="00A8614F" w:rsidRDefault="00960207" w:rsidP="00960207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 xml:space="preserve">Significant </w:t>
            </w:r>
            <w:r w:rsidRPr="00A8614F">
              <w:rPr>
                <w:i/>
                <w:iCs/>
                <w:kern w:val="0"/>
                <w:szCs w:val="24"/>
              </w:rPr>
              <w:t>p</w:t>
            </w:r>
            <w:r w:rsidRPr="00A8614F">
              <w:rPr>
                <w:kern w:val="0"/>
                <w:szCs w:val="24"/>
              </w:rPr>
              <w:t>-values (</w:t>
            </w:r>
            <w:r w:rsidRPr="00A8614F">
              <w:rPr>
                <w:i/>
                <w:iCs/>
                <w:kern w:val="0"/>
                <w:szCs w:val="24"/>
              </w:rPr>
              <w:t>p</w:t>
            </w:r>
            <w:r w:rsidRPr="00A8614F">
              <w:rPr>
                <w:kern w:val="0"/>
                <w:szCs w:val="24"/>
              </w:rPr>
              <w:t xml:space="preserve"> &lt; 0.05) are highlighted in bold italic font.</w:t>
            </w:r>
          </w:p>
        </w:tc>
      </w:tr>
    </w:tbl>
    <w:p w:rsidR="00AA4D94" w:rsidRPr="00A8614F" w:rsidRDefault="00AA4D94" w:rsidP="00C167A4"/>
    <w:p w:rsidR="007D238A" w:rsidRPr="00A8614F" w:rsidRDefault="007D238A" w:rsidP="00C167A4"/>
    <w:p w:rsidR="007D238A" w:rsidRPr="00A8614F" w:rsidRDefault="007D238A" w:rsidP="00C167A4">
      <w:pPr>
        <w:sectPr w:rsidR="007D238A" w:rsidRPr="00A8614F" w:rsidSect="00C167A4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979"/>
        <w:gridCol w:w="772"/>
        <w:gridCol w:w="2037"/>
        <w:gridCol w:w="1302"/>
        <w:gridCol w:w="100"/>
        <w:gridCol w:w="869"/>
        <w:gridCol w:w="2037"/>
        <w:gridCol w:w="1302"/>
      </w:tblGrid>
      <w:tr w:rsidR="00A8614F" w:rsidRPr="00A8614F" w:rsidTr="007D238A">
        <w:trPr>
          <w:trHeight w:val="780"/>
        </w:trPr>
        <w:tc>
          <w:tcPr>
            <w:tcW w:w="0" w:type="auto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238A" w:rsidRPr="00A8614F" w:rsidRDefault="007D238A" w:rsidP="007D238A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lastRenderedPageBreak/>
              <w:t xml:space="preserve">TABLE S6 | Cox proportional hazard models for risk of overall mortality in patients with neurological diseases among HIV/AIDS (cumulative CHM treatment days </w:t>
            </w:r>
            <w:r w:rsidRPr="00A8614F">
              <w:rPr>
                <w:rFonts w:ascii="細明體" w:eastAsia="細明體" w:hAnsi="細明體" w:hint="eastAsia"/>
                <w:b/>
                <w:bCs/>
                <w:kern w:val="0"/>
                <w:szCs w:val="24"/>
              </w:rPr>
              <w:t>≧</w:t>
            </w:r>
            <w:r w:rsidRPr="00A8614F">
              <w:rPr>
                <w:b/>
                <w:bCs/>
                <w:kern w:val="0"/>
                <w:szCs w:val="24"/>
              </w:rPr>
              <w:t>84 days within the first year after neurological diseases)</w:t>
            </w:r>
          </w:p>
        </w:tc>
      </w:tr>
      <w:tr w:rsidR="00A8614F" w:rsidRPr="00A8614F" w:rsidTr="007D238A">
        <w:trPr>
          <w:trHeight w:val="420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238A" w:rsidRPr="00A8614F" w:rsidRDefault="007D238A" w:rsidP="007D238A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8614F">
              <w:rPr>
                <w:b/>
                <w:bCs/>
                <w:kern w:val="0"/>
                <w:sz w:val="22"/>
                <w:szCs w:val="22"/>
              </w:rPr>
              <w:t>Overall mortality</w:t>
            </w:r>
          </w:p>
        </w:tc>
      </w:tr>
      <w:tr w:rsidR="00A8614F" w:rsidRPr="00A8614F" w:rsidTr="007D238A">
        <w:trPr>
          <w:trHeight w:val="42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D238A" w:rsidRPr="00A8614F" w:rsidRDefault="007D238A" w:rsidP="007D238A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Crude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 xml:space="preserve">　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Adjusted</w:t>
            </w:r>
          </w:p>
        </w:tc>
      </w:tr>
      <w:tr w:rsidR="00A8614F" w:rsidRPr="00A8614F" w:rsidTr="007D238A">
        <w:trPr>
          <w:trHeight w:val="42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D238A" w:rsidRPr="00A8614F" w:rsidRDefault="007D238A" w:rsidP="007D238A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HR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95% CI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A8614F">
              <w:rPr>
                <w:b/>
                <w:bCs/>
                <w:kern w:val="0"/>
                <w:szCs w:val="24"/>
              </w:rPr>
              <w:t>-value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aHR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95% CI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A8614F">
              <w:rPr>
                <w:b/>
                <w:bCs/>
                <w:kern w:val="0"/>
                <w:szCs w:val="24"/>
              </w:rPr>
              <w:t>-value</w:t>
            </w:r>
          </w:p>
        </w:tc>
      </w:tr>
      <w:tr w:rsidR="00A8614F" w:rsidRPr="00A8614F" w:rsidTr="007D238A">
        <w:trPr>
          <w:trHeight w:val="4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Age (years old)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</w:tr>
      <w:tr w:rsidR="00A8614F" w:rsidRPr="00A8614F" w:rsidTr="007D238A">
        <w:trPr>
          <w:trHeight w:val="4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ind w:firstLineChars="100" w:firstLine="240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 xml:space="preserve">     30</w:t>
            </w:r>
            <w:r w:rsidRPr="00A8614F">
              <w:rPr>
                <w:rFonts w:ascii="細明體" w:eastAsia="細明體" w:hAnsi="細明體" w:hint="eastAsia"/>
                <w:kern w:val="0"/>
                <w:szCs w:val="24"/>
              </w:rPr>
              <w:t>≦</w:t>
            </w:r>
            <w:r w:rsidRPr="00A8614F">
              <w:rPr>
                <w:kern w:val="0"/>
                <w:szCs w:val="24"/>
              </w:rPr>
              <w:t>Age&lt;40  (vs. 0</w:t>
            </w:r>
            <w:r w:rsidRPr="00A8614F">
              <w:rPr>
                <w:rFonts w:ascii="細明體" w:eastAsia="細明體" w:hAnsi="細明體" w:hint="eastAsia"/>
                <w:kern w:val="0"/>
                <w:szCs w:val="24"/>
              </w:rPr>
              <w:t>≦</w:t>
            </w:r>
            <w:r w:rsidRPr="00A8614F">
              <w:rPr>
                <w:kern w:val="0"/>
                <w:szCs w:val="24"/>
              </w:rPr>
              <w:t>Age&lt;30)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2.37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(0.63-8.88)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2.07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(0.48-8.86)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0.327</w:t>
            </w:r>
          </w:p>
        </w:tc>
      </w:tr>
      <w:tr w:rsidR="00A8614F" w:rsidRPr="00A8614F" w:rsidTr="007D238A">
        <w:trPr>
          <w:trHeight w:val="4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ind w:firstLineChars="100" w:firstLine="240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 xml:space="preserve">     40</w:t>
            </w:r>
            <w:r w:rsidRPr="00A8614F">
              <w:rPr>
                <w:rFonts w:ascii="細明體" w:eastAsia="細明體" w:hAnsi="細明體" w:hint="eastAsia"/>
                <w:kern w:val="0"/>
                <w:szCs w:val="24"/>
              </w:rPr>
              <w:t>≦</w:t>
            </w:r>
            <w:r w:rsidRPr="00A8614F">
              <w:rPr>
                <w:kern w:val="0"/>
                <w:szCs w:val="24"/>
              </w:rPr>
              <w:t>Age  (vs. 0</w:t>
            </w:r>
            <w:r w:rsidRPr="00A8614F">
              <w:rPr>
                <w:rFonts w:ascii="細明體" w:eastAsia="細明體" w:hAnsi="細明體" w:hint="eastAsia"/>
                <w:kern w:val="0"/>
                <w:szCs w:val="24"/>
              </w:rPr>
              <w:t>≦</w:t>
            </w:r>
            <w:r w:rsidRPr="00A8614F">
              <w:rPr>
                <w:kern w:val="0"/>
                <w:szCs w:val="24"/>
              </w:rPr>
              <w:t>Age&lt;30)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9.41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(2.83-31.29)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6.83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(1.9-24.6)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0.003</w:t>
            </w:r>
          </w:p>
        </w:tc>
      </w:tr>
      <w:tr w:rsidR="00A8614F" w:rsidRPr="00A8614F" w:rsidTr="007D238A">
        <w:trPr>
          <w:trHeight w:val="4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Female (vs. male)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2.29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(0.49-10.77)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0.295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(0.34-10.23)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0.480</w:t>
            </w:r>
          </w:p>
        </w:tc>
      </w:tr>
      <w:tr w:rsidR="00A8614F" w:rsidRPr="00A8614F" w:rsidTr="007D238A">
        <w:trPr>
          <w:trHeight w:val="4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CHM use (vs. non-CHM use)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(0.09-1.02)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(0.06-1.07)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0.062</w:t>
            </w:r>
          </w:p>
        </w:tc>
      </w:tr>
      <w:tr w:rsidR="00A8614F" w:rsidRPr="00A8614F" w:rsidTr="007D238A">
        <w:trPr>
          <w:trHeight w:val="4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Charlson comorbidity number_1-2 (vs. 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2.84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(1.16-6.94)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0.022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2.37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(0.94-5.99)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0.068</w:t>
            </w:r>
          </w:p>
        </w:tc>
      </w:tr>
      <w:tr w:rsidR="00A8614F" w:rsidRPr="00A8614F" w:rsidTr="007D238A">
        <w:trPr>
          <w:trHeight w:val="42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Charlson comorbidity number_</w:t>
            </w:r>
            <w:r w:rsidRPr="00A8614F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≥</w:t>
            </w:r>
            <w:r w:rsidRPr="00A8614F">
              <w:rPr>
                <w:b/>
                <w:bCs/>
                <w:kern w:val="0"/>
                <w:szCs w:val="24"/>
              </w:rPr>
              <w:t>3 (vs. 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3.89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(1.65-9.17)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(0.44-4.66)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238A" w:rsidRPr="00A8614F" w:rsidRDefault="007D238A" w:rsidP="007D238A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0.546</w:t>
            </w:r>
          </w:p>
        </w:tc>
      </w:tr>
      <w:tr w:rsidR="00A8614F" w:rsidRPr="00A8614F" w:rsidTr="007D238A">
        <w:trPr>
          <w:trHeight w:val="43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238A" w:rsidRPr="00A8614F" w:rsidRDefault="007D238A" w:rsidP="007D238A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 xml:space="preserve">HR, hazard ratio; aHR, adjusted hazard ratio; CI, confidence interval; CHM, Chinese herbal medicine. </w:t>
            </w:r>
          </w:p>
        </w:tc>
      </w:tr>
      <w:tr w:rsidR="00A8614F" w:rsidRPr="00A8614F" w:rsidTr="007D238A">
        <w:trPr>
          <w:trHeight w:val="43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238A" w:rsidRPr="00A8614F" w:rsidRDefault="007D238A" w:rsidP="007D238A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Adjusted factors: age, sex, CHM use, and Charlson comorbidity number.</w:t>
            </w:r>
          </w:p>
        </w:tc>
      </w:tr>
      <w:tr w:rsidR="00A8614F" w:rsidRPr="00A8614F" w:rsidTr="007D238A">
        <w:trPr>
          <w:trHeight w:val="38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238A" w:rsidRPr="00A8614F" w:rsidRDefault="007D238A" w:rsidP="007D238A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 xml:space="preserve">The date after the 84 days cumulative prescription of CHM was designated the index date. </w:t>
            </w:r>
          </w:p>
        </w:tc>
      </w:tr>
      <w:tr w:rsidR="007D238A" w:rsidRPr="00A8614F" w:rsidTr="007D238A">
        <w:trPr>
          <w:trHeight w:val="42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238A" w:rsidRPr="00A8614F" w:rsidRDefault="007D238A" w:rsidP="007D238A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 xml:space="preserve">Significant </w:t>
            </w:r>
            <w:r w:rsidRPr="00A8614F">
              <w:rPr>
                <w:i/>
                <w:iCs/>
                <w:kern w:val="0"/>
                <w:szCs w:val="24"/>
              </w:rPr>
              <w:t>p</w:t>
            </w:r>
            <w:r w:rsidRPr="00A8614F">
              <w:rPr>
                <w:kern w:val="0"/>
                <w:szCs w:val="24"/>
              </w:rPr>
              <w:t>-values (</w:t>
            </w:r>
            <w:r w:rsidRPr="00A8614F">
              <w:rPr>
                <w:i/>
                <w:iCs/>
                <w:kern w:val="0"/>
                <w:szCs w:val="24"/>
              </w:rPr>
              <w:t>p</w:t>
            </w:r>
            <w:r w:rsidRPr="00A8614F">
              <w:rPr>
                <w:kern w:val="0"/>
                <w:szCs w:val="24"/>
              </w:rPr>
              <w:t xml:space="preserve"> &lt; 0.05) are highlighted in bold italic font.</w:t>
            </w:r>
          </w:p>
        </w:tc>
      </w:tr>
    </w:tbl>
    <w:p w:rsidR="007D238A" w:rsidRPr="00A8614F" w:rsidRDefault="007D238A" w:rsidP="00C167A4"/>
    <w:p w:rsidR="0025589D" w:rsidRPr="00A8614F" w:rsidRDefault="0025589D" w:rsidP="00C167A4"/>
    <w:p w:rsidR="0025589D" w:rsidRPr="00A8614F" w:rsidRDefault="0025589D" w:rsidP="00C167A4">
      <w:pPr>
        <w:sectPr w:rsidR="0025589D" w:rsidRPr="00A8614F" w:rsidSect="00C167A4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05"/>
        <w:gridCol w:w="4039"/>
        <w:gridCol w:w="2154"/>
        <w:gridCol w:w="3768"/>
      </w:tblGrid>
      <w:tr w:rsidR="00A8614F" w:rsidRPr="00A8614F" w:rsidTr="0025589D">
        <w:trPr>
          <w:trHeight w:val="75"/>
        </w:trPr>
        <w:tc>
          <w:tcPr>
            <w:tcW w:w="0" w:type="auto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5589D" w:rsidRPr="00A8614F" w:rsidRDefault="0025589D" w:rsidP="0025589D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lastRenderedPageBreak/>
              <w:t xml:space="preserve">TABLE S7 | Number and percent distribution of inpatient and outpatient visits within one year </w:t>
            </w:r>
            <w:r w:rsidR="00846853" w:rsidRPr="00A8614F">
              <w:rPr>
                <w:b/>
                <w:bCs/>
                <w:kern w:val="0"/>
                <w:szCs w:val="24"/>
              </w:rPr>
              <w:t>after the diagnosis of HIV/AIDS</w:t>
            </w:r>
          </w:p>
        </w:tc>
      </w:tr>
      <w:tr w:rsidR="00A8614F" w:rsidRPr="00A8614F" w:rsidTr="0025589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No.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Type of clinic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Number of visits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Percentage (number of visits)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>Infectious Disease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50.53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 xml:space="preserve">Internal Medicine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16.63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 xml:space="preserve">Emergency Medicine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6.79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 xml:space="preserve">Psychiatry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4.74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 xml:space="preserve">Thoracic Medicine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2.55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 xml:space="preserve">Neurology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2.41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 xml:space="preserve">Dermatology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1.84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 xml:space="preserve">Surgery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1.49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 xml:space="preserve">Colorectal Surgery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1.49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 xml:space="preserve">Gastroenterology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1.42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 xml:space="preserve">Ophthalmology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1.13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 xml:space="preserve">Orthopedic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0.92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 xml:space="preserve">Otorhinolaryngology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0.85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 xml:space="preserve">Rheumatology and Immunology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0.85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 xml:space="preserve">Neurosurgery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0.71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 xml:space="preserve">Family Medicine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0.64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 xml:space="preserve">Urology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0.57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 xml:space="preserve">Rehabilitation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0.57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 xml:space="preserve">Nephrology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0.5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 xml:space="preserve">Gastrointestinal Surgery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0.5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 xml:space="preserve">Tuberculosis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0.42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 xml:space="preserve">Cardiology and Vascular Medicine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0.35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 xml:space="preserve">Thoracic Surgery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0.35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 xml:space="preserve">Obstetrics and Gynecology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0.21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>Thoracic and Critical Care Medicine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0.21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 w:val="22"/>
                <w:szCs w:val="22"/>
              </w:rPr>
            </w:pPr>
            <w:r w:rsidRPr="00A8614F">
              <w:rPr>
                <w:kern w:val="0"/>
                <w:sz w:val="22"/>
                <w:szCs w:val="22"/>
              </w:rPr>
              <w:t>Home Care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589D" w:rsidRPr="00A8614F" w:rsidRDefault="0025589D" w:rsidP="0025589D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0.21</w:t>
            </w:r>
          </w:p>
        </w:tc>
      </w:tr>
      <w:tr w:rsidR="00A8614F" w:rsidRPr="00A8614F" w:rsidTr="0025589D">
        <w:trPr>
          <w:trHeight w:val="31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5589D" w:rsidRPr="00A8614F" w:rsidRDefault="0025589D" w:rsidP="0025589D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No., number.</w:t>
            </w:r>
          </w:p>
        </w:tc>
      </w:tr>
      <w:tr w:rsidR="0025589D" w:rsidRPr="00A8614F" w:rsidTr="0025589D">
        <w:trPr>
          <w:trHeight w:val="31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5589D" w:rsidRPr="00A8614F" w:rsidRDefault="0025589D" w:rsidP="0025589D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Total visits = 1413 within one year after the diagnosis of HIV/AIDS.</w:t>
            </w:r>
          </w:p>
        </w:tc>
      </w:tr>
    </w:tbl>
    <w:p w:rsidR="0025589D" w:rsidRPr="00A8614F" w:rsidRDefault="0025589D" w:rsidP="00C167A4"/>
    <w:p w:rsidR="00A040DF" w:rsidRPr="00A8614F" w:rsidRDefault="00A040DF" w:rsidP="00C167A4"/>
    <w:p w:rsidR="00A040DF" w:rsidRPr="00A8614F" w:rsidRDefault="00A040DF" w:rsidP="00C167A4"/>
    <w:p w:rsidR="00A040DF" w:rsidRPr="00A8614F" w:rsidRDefault="00A040DF" w:rsidP="00C167A4">
      <w:pPr>
        <w:sectPr w:rsidR="00A040DF" w:rsidRPr="00A8614F" w:rsidSect="0025589D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91"/>
        <w:gridCol w:w="2005"/>
        <w:gridCol w:w="2516"/>
        <w:gridCol w:w="1281"/>
        <w:gridCol w:w="2005"/>
        <w:gridCol w:w="2516"/>
        <w:gridCol w:w="1284"/>
      </w:tblGrid>
      <w:tr w:rsidR="00A8614F" w:rsidRPr="00A8614F" w:rsidTr="00FF331C">
        <w:trPr>
          <w:trHeight w:val="310"/>
        </w:trPr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F331C" w:rsidRPr="00A8614F" w:rsidRDefault="00FF331C" w:rsidP="00FF331C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lastRenderedPageBreak/>
              <w:t>TABLE S8 | Malignancy distribution of patients with neurological diseases among HIV/AIDS according to Chinese herbal medicine usage in Taiwan</w:t>
            </w:r>
          </w:p>
        </w:tc>
      </w:tr>
      <w:tr w:rsidR="00A8614F" w:rsidRPr="00A8614F" w:rsidTr="00FF331C">
        <w:trPr>
          <w:trHeight w:val="310"/>
        </w:trPr>
        <w:tc>
          <w:tcPr>
            <w:tcW w:w="1231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Malignancy</w:t>
            </w:r>
          </w:p>
        </w:tc>
        <w:tc>
          <w:tcPr>
            <w:tcW w:w="1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Included subjects</w:t>
            </w:r>
          </w:p>
        </w:tc>
        <w:tc>
          <w:tcPr>
            <w:tcW w:w="416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A8614F">
              <w:rPr>
                <w:b/>
                <w:bCs/>
                <w:kern w:val="0"/>
                <w:szCs w:val="24"/>
              </w:rPr>
              <w:t>-value</w:t>
            </w:r>
          </w:p>
        </w:tc>
        <w:tc>
          <w:tcPr>
            <w:tcW w:w="1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Matched subjects</w:t>
            </w:r>
          </w:p>
        </w:tc>
        <w:tc>
          <w:tcPr>
            <w:tcW w:w="416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A8614F">
              <w:rPr>
                <w:b/>
                <w:bCs/>
                <w:kern w:val="0"/>
                <w:szCs w:val="24"/>
              </w:rPr>
              <w:t>-value</w:t>
            </w:r>
          </w:p>
        </w:tc>
      </w:tr>
      <w:tr w:rsidR="00A8614F" w:rsidRPr="00A8614F" w:rsidTr="00FF331C">
        <w:trPr>
          <w:trHeight w:val="600"/>
        </w:trPr>
        <w:tc>
          <w:tcPr>
            <w:tcW w:w="12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F331C" w:rsidRPr="00A8614F" w:rsidRDefault="00FF331C" w:rsidP="00FF331C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CHM users</w:t>
            </w:r>
            <w:r w:rsidRPr="00A8614F">
              <w:rPr>
                <w:b/>
                <w:bCs/>
                <w:kern w:val="0"/>
                <w:szCs w:val="24"/>
              </w:rPr>
              <w:br/>
              <w:t>(N = 308)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Non-CHM users</w:t>
            </w:r>
            <w:r w:rsidRPr="00A8614F">
              <w:rPr>
                <w:b/>
                <w:bCs/>
                <w:kern w:val="0"/>
                <w:szCs w:val="24"/>
              </w:rPr>
              <w:br/>
              <w:t>(N = 901)</w:t>
            </w:r>
          </w:p>
        </w:tc>
        <w:tc>
          <w:tcPr>
            <w:tcW w:w="41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F331C" w:rsidRPr="00A8614F" w:rsidRDefault="00FF331C" w:rsidP="00FF331C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CHM users</w:t>
            </w:r>
            <w:r w:rsidRPr="00A8614F">
              <w:rPr>
                <w:b/>
                <w:bCs/>
                <w:kern w:val="0"/>
                <w:szCs w:val="24"/>
              </w:rPr>
              <w:br/>
              <w:t>(N = 266)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Non-CHM users</w:t>
            </w:r>
            <w:r w:rsidRPr="00A8614F">
              <w:rPr>
                <w:b/>
                <w:bCs/>
                <w:kern w:val="0"/>
                <w:szCs w:val="24"/>
              </w:rPr>
              <w:br/>
              <w:t>(N = 532)</w:t>
            </w:r>
          </w:p>
        </w:tc>
        <w:tc>
          <w:tcPr>
            <w:tcW w:w="41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F331C" w:rsidRPr="00A8614F" w:rsidRDefault="00FF331C" w:rsidP="00FF331C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</w:tr>
      <w:tr w:rsidR="00A8614F" w:rsidRPr="00A8614F" w:rsidTr="00FF331C">
        <w:trPr>
          <w:trHeight w:val="310"/>
        </w:trPr>
        <w:tc>
          <w:tcPr>
            <w:tcW w:w="12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F331C" w:rsidRPr="00A8614F" w:rsidRDefault="00FF331C" w:rsidP="00FF331C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N (%)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N (%)</w:t>
            </w:r>
          </w:p>
        </w:tc>
        <w:tc>
          <w:tcPr>
            <w:tcW w:w="41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F331C" w:rsidRPr="00A8614F" w:rsidRDefault="00FF331C" w:rsidP="00FF331C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N (%)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N (%)</w:t>
            </w:r>
          </w:p>
        </w:tc>
        <w:tc>
          <w:tcPr>
            <w:tcW w:w="41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F331C" w:rsidRPr="00A8614F" w:rsidRDefault="00FF331C" w:rsidP="00FF331C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</w:tr>
      <w:tr w:rsidR="00A8614F" w:rsidRPr="00A8614F" w:rsidTr="00FF331C">
        <w:trPr>
          <w:trHeight w:val="310"/>
        </w:trPr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Kaposi’s sarcoma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rPr>
                <w:kern w:val="0"/>
                <w:szCs w:val="24"/>
              </w:rPr>
            </w:pP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ND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ND</w:t>
            </w:r>
          </w:p>
        </w:tc>
      </w:tr>
      <w:tr w:rsidR="00A8614F" w:rsidRPr="00A8614F" w:rsidTr="00FF331C">
        <w:trPr>
          <w:trHeight w:val="310"/>
        </w:trPr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31C" w:rsidRPr="00A8614F" w:rsidRDefault="00FF331C" w:rsidP="00FF331C">
            <w:pPr>
              <w:widowControl/>
              <w:ind w:firstLineChars="100" w:firstLine="240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No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308 ( 100%)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901 ( 100%)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266 ( 100%)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532 ( 100%)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A8614F" w:rsidRPr="00A8614F" w:rsidTr="00FF331C">
        <w:trPr>
          <w:trHeight w:val="310"/>
        </w:trPr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31C" w:rsidRPr="00A8614F" w:rsidRDefault="00FF331C" w:rsidP="00FF331C">
            <w:pPr>
              <w:widowControl/>
              <w:ind w:firstLineChars="100" w:firstLine="240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Yes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A8614F" w:rsidRPr="00A8614F" w:rsidTr="00FF331C">
        <w:trPr>
          <w:trHeight w:val="310"/>
        </w:trPr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Lymphoma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rPr>
                <w:kern w:val="0"/>
                <w:szCs w:val="24"/>
              </w:rPr>
            </w:pP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ND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ND</w:t>
            </w:r>
          </w:p>
        </w:tc>
      </w:tr>
      <w:tr w:rsidR="00A8614F" w:rsidRPr="00A8614F" w:rsidTr="00FF331C">
        <w:trPr>
          <w:trHeight w:val="310"/>
        </w:trPr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31C" w:rsidRPr="00A8614F" w:rsidRDefault="00FF331C" w:rsidP="00FF331C">
            <w:pPr>
              <w:widowControl/>
              <w:ind w:firstLineChars="100" w:firstLine="240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No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308 ( 100%)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901 ( 100%)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266 ( 100%)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532 ( 100%)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A8614F" w:rsidRPr="00A8614F" w:rsidTr="00FF331C">
        <w:trPr>
          <w:trHeight w:val="310"/>
        </w:trPr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31C" w:rsidRPr="00A8614F" w:rsidRDefault="00FF331C" w:rsidP="00FF331C">
            <w:pPr>
              <w:widowControl/>
              <w:ind w:firstLineChars="100" w:firstLine="240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Yes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A8614F" w:rsidRPr="00A8614F" w:rsidTr="00FF331C">
        <w:trPr>
          <w:trHeight w:val="310"/>
        </w:trPr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 xml:space="preserve">Invasive cervical cancer 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rPr>
                <w:kern w:val="0"/>
                <w:szCs w:val="24"/>
              </w:rPr>
            </w:pP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ND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ND</w:t>
            </w:r>
          </w:p>
        </w:tc>
      </w:tr>
      <w:tr w:rsidR="00A8614F" w:rsidRPr="00A8614F" w:rsidTr="00FF331C">
        <w:trPr>
          <w:trHeight w:val="310"/>
        </w:trPr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31C" w:rsidRPr="00A8614F" w:rsidRDefault="00FF331C" w:rsidP="00FF331C">
            <w:pPr>
              <w:widowControl/>
              <w:ind w:firstLineChars="100" w:firstLine="240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No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308 ( 100%)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901 ( 100%)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266 ( 100%)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532 ( 100%)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A8614F" w:rsidRPr="00A8614F" w:rsidTr="00FF331C">
        <w:trPr>
          <w:trHeight w:val="310"/>
        </w:trPr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31C" w:rsidRPr="00A8614F" w:rsidRDefault="00FF331C" w:rsidP="00FF331C">
            <w:pPr>
              <w:widowControl/>
              <w:ind w:firstLineChars="100" w:firstLine="240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Yes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331C" w:rsidRPr="00A8614F" w:rsidRDefault="00FF331C" w:rsidP="00FF331C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A8614F" w:rsidRPr="00A8614F" w:rsidTr="00FF331C">
        <w:trPr>
          <w:trHeight w:val="310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31C" w:rsidRPr="00A8614F" w:rsidRDefault="00FF331C" w:rsidP="00FF331C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N, number; Chinese herbal medicine; ND, not determined.</w:t>
            </w:r>
          </w:p>
        </w:tc>
      </w:tr>
      <w:tr w:rsidR="00A8614F" w:rsidRPr="00A8614F" w:rsidTr="00FF331C">
        <w:trPr>
          <w:trHeight w:val="31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31C" w:rsidRPr="00A8614F" w:rsidRDefault="00FF331C" w:rsidP="00FF331C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 xml:space="preserve">Malignancy was followed up during the study period. </w:t>
            </w:r>
          </w:p>
        </w:tc>
      </w:tr>
      <w:tr w:rsidR="00FF331C" w:rsidRPr="00A8614F" w:rsidTr="00FF331C">
        <w:trPr>
          <w:trHeight w:val="71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31C" w:rsidRPr="00A8614F" w:rsidRDefault="00FF331C" w:rsidP="00FF331C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Kaposi’s sarcoma: the ICD-9-CM code: 176 and the ICD-10-CM code: C46.X; lymphoma: the ICD-9-CM code: 200.2 and the ICD-10-CM code: C83.7X; invasive cervical cancer : the ICD-9-CM code: 180 and the ICD-10-CM code: C53.X.</w:t>
            </w:r>
          </w:p>
        </w:tc>
      </w:tr>
    </w:tbl>
    <w:p w:rsidR="00A040DF" w:rsidRPr="00A8614F" w:rsidRDefault="00A040DF" w:rsidP="00C167A4"/>
    <w:p w:rsidR="00BE5BB0" w:rsidRPr="00A8614F" w:rsidRDefault="00BE5BB0" w:rsidP="00C167A4"/>
    <w:p w:rsidR="00BE5BB0" w:rsidRPr="00A8614F" w:rsidRDefault="00BE5BB0" w:rsidP="00C167A4">
      <w:pPr>
        <w:sectPr w:rsidR="00BE5BB0" w:rsidRPr="00A8614F" w:rsidSect="003C32FA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0"/>
        <w:gridCol w:w="4322"/>
        <w:gridCol w:w="1840"/>
        <w:gridCol w:w="2276"/>
        <w:gridCol w:w="2401"/>
        <w:gridCol w:w="4149"/>
      </w:tblGrid>
      <w:tr w:rsidR="00A8614F" w:rsidRPr="00A8614F" w:rsidTr="00BE5BB0">
        <w:trPr>
          <w:trHeight w:val="310"/>
        </w:trPr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E5BB0" w:rsidRPr="00A8614F" w:rsidRDefault="00BE5BB0" w:rsidP="00BE5BB0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lastRenderedPageBreak/>
              <w:t>TABLE S9 | Cause of death of patients with neurological diseases among HIV/AIDS according to ICD-9-CM and ICD-10-CM codes in Taiwan</w:t>
            </w:r>
          </w:p>
        </w:tc>
      </w:tr>
      <w:tr w:rsidR="00A8614F" w:rsidRPr="00A8614F" w:rsidTr="00BE5BB0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No.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E5BB0" w:rsidRPr="00A8614F" w:rsidRDefault="00B23358" w:rsidP="00BE5BB0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 xml:space="preserve">Cause </w:t>
            </w:r>
            <w:r w:rsidR="00BE5BB0" w:rsidRPr="00A8614F">
              <w:rPr>
                <w:b/>
                <w:bCs/>
                <w:kern w:val="0"/>
                <w:szCs w:val="24"/>
              </w:rPr>
              <w:t>of death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ICD-9-CM code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ICD-10-CM code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Overall                                                                  (Number = 82)</w:t>
            </w:r>
          </w:p>
        </w:tc>
      </w:tr>
      <w:tr w:rsidR="00A8614F" w:rsidRPr="00A8614F" w:rsidTr="00BE5BB0">
        <w:trPr>
          <w:trHeight w:val="30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E5BB0" w:rsidRPr="00A8614F" w:rsidRDefault="00BE5BB0" w:rsidP="00BE5BB0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E5BB0" w:rsidRPr="00A8614F" w:rsidRDefault="00BE5BB0" w:rsidP="00BE5BB0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E5BB0" w:rsidRPr="00A8614F" w:rsidRDefault="00BE5BB0" w:rsidP="00BE5BB0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E5BB0" w:rsidRPr="00A8614F" w:rsidRDefault="00BE5BB0" w:rsidP="00BE5BB0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Number of death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Percentage (number of death)</w:t>
            </w:r>
          </w:p>
        </w:tc>
      </w:tr>
      <w:tr w:rsidR="00A8614F" w:rsidRPr="00A8614F" w:rsidTr="00BE5BB0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Infections and parasites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001-139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A00-B99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37.8%</w:t>
            </w:r>
          </w:p>
        </w:tc>
      </w:tr>
      <w:tr w:rsidR="00A8614F" w:rsidRPr="00A8614F" w:rsidTr="00BE5BB0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Circulatory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390-459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I00-I99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13.4%</w:t>
            </w:r>
          </w:p>
        </w:tc>
      </w:tr>
      <w:tr w:rsidR="00A8614F" w:rsidRPr="00A8614F" w:rsidTr="00BE5BB0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Endocrine, nutritional, &amp; metabolic diseases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240-279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E00-E90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4.9%</w:t>
            </w:r>
          </w:p>
        </w:tc>
      </w:tr>
      <w:tr w:rsidR="00A8614F" w:rsidRPr="00A8614F" w:rsidTr="00BE5BB0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Viral hepatitis, and liver diseases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070, 570-573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B15-B19, K70-K77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4.9%</w:t>
            </w:r>
          </w:p>
        </w:tc>
      </w:tr>
      <w:tr w:rsidR="00A8614F" w:rsidRPr="00A8614F" w:rsidTr="00BE5BB0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Respiratory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460-519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J00-J99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4.9%</w:t>
            </w:r>
          </w:p>
        </w:tc>
      </w:tr>
      <w:tr w:rsidR="00A8614F" w:rsidRPr="00A8614F" w:rsidTr="00BE5BB0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Genitourinary system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580-629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N00-N99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0.0%</w:t>
            </w:r>
          </w:p>
        </w:tc>
      </w:tr>
      <w:tr w:rsidR="00A8614F" w:rsidRPr="00A8614F" w:rsidTr="00BE5BB0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Neoplasms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140-239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C00-D48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0.0%</w:t>
            </w:r>
          </w:p>
        </w:tc>
      </w:tr>
      <w:tr w:rsidR="00A8614F" w:rsidRPr="00A8614F" w:rsidTr="00BE5BB0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Other causes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All codes not previously listed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All codes not previously listed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34.1%</w:t>
            </w:r>
          </w:p>
        </w:tc>
      </w:tr>
      <w:tr w:rsidR="00A8614F" w:rsidRPr="00A8614F" w:rsidTr="00BE5BB0">
        <w:trPr>
          <w:trHeight w:val="31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E5BB0" w:rsidRPr="00A8614F" w:rsidRDefault="00BE5BB0" w:rsidP="00BE5BB0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100.0%</w:t>
            </w:r>
          </w:p>
        </w:tc>
      </w:tr>
      <w:tr w:rsidR="00A8614F" w:rsidRPr="00A8614F" w:rsidTr="00BE5BB0">
        <w:trPr>
          <w:trHeight w:val="310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E5BB0" w:rsidRPr="00A8614F" w:rsidRDefault="00BE5BB0" w:rsidP="00BE5BB0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No., number; ICD-9-CM,  International Classification of Disease, 9th Revision, Clinical Modification; ICD-10-CM,  International Classification of Disease, 10th Revision, Clinical Modification.</w:t>
            </w:r>
          </w:p>
        </w:tc>
      </w:tr>
      <w:tr w:rsidR="00A8614F" w:rsidRPr="00A8614F" w:rsidTr="00BE5BB0">
        <w:trPr>
          <w:trHeight w:val="310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E5BB0" w:rsidRPr="00A8614F" w:rsidRDefault="00BE5BB0" w:rsidP="00BE5BB0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Total deaths = 82 for patients with neurological diseases among HIV/AIDS.</w:t>
            </w:r>
          </w:p>
        </w:tc>
      </w:tr>
      <w:tr w:rsidR="00BE5BB0" w:rsidRPr="00A8614F" w:rsidTr="00BE5BB0">
        <w:trPr>
          <w:trHeight w:val="310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E5BB0" w:rsidRPr="00A8614F" w:rsidRDefault="00BE5BB0" w:rsidP="00BE5BB0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References: PMID: 30421717 and PMID: 28241797.</w:t>
            </w:r>
          </w:p>
        </w:tc>
      </w:tr>
    </w:tbl>
    <w:p w:rsidR="00BE5BB0" w:rsidRPr="00A8614F" w:rsidRDefault="00BE5BB0" w:rsidP="00C167A4"/>
    <w:p w:rsidR="00AD4944" w:rsidRPr="00A8614F" w:rsidRDefault="00AD4944" w:rsidP="00C167A4"/>
    <w:p w:rsidR="00AD4944" w:rsidRPr="00A8614F" w:rsidRDefault="00AD4944" w:rsidP="00C167A4">
      <w:pPr>
        <w:sectPr w:rsidR="00AD4944" w:rsidRPr="00A8614F" w:rsidSect="003C32FA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977"/>
        <w:gridCol w:w="773"/>
        <w:gridCol w:w="2036"/>
        <w:gridCol w:w="1303"/>
        <w:gridCol w:w="102"/>
        <w:gridCol w:w="868"/>
        <w:gridCol w:w="2036"/>
        <w:gridCol w:w="1303"/>
      </w:tblGrid>
      <w:tr w:rsidR="00A8614F" w:rsidRPr="00A8614F" w:rsidTr="00807ED8">
        <w:trPr>
          <w:trHeight w:val="480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7ED8" w:rsidRPr="00A8614F" w:rsidRDefault="00807ED8" w:rsidP="00807ED8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lastRenderedPageBreak/>
              <w:t>TABLE S10 | Cox proportional hazard models for risk of overall mortality in patients with the CNS infections among HIV/AIDS</w:t>
            </w:r>
          </w:p>
        </w:tc>
      </w:tr>
      <w:tr w:rsidR="00A8614F" w:rsidRPr="00A8614F" w:rsidTr="00807ED8">
        <w:trPr>
          <w:trHeight w:val="420"/>
        </w:trPr>
        <w:tc>
          <w:tcPr>
            <w:tcW w:w="2266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07ED8" w:rsidRPr="00A8614F" w:rsidRDefault="00807ED8" w:rsidP="00807ED8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2734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8614F">
              <w:rPr>
                <w:b/>
                <w:bCs/>
                <w:kern w:val="0"/>
                <w:sz w:val="22"/>
                <w:szCs w:val="22"/>
              </w:rPr>
              <w:t>Overall mortality</w:t>
            </w:r>
          </w:p>
        </w:tc>
      </w:tr>
      <w:tr w:rsidR="00A8614F" w:rsidRPr="00A8614F" w:rsidTr="00807ED8">
        <w:trPr>
          <w:trHeight w:val="420"/>
        </w:trPr>
        <w:tc>
          <w:tcPr>
            <w:tcW w:w="226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07ED8" w:rsidRPr="00A8614F" w:rsidRDefault="00807ED8" w:rsidP="00807ED8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13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Crude</w:t>
            </w:r>
          </w:p>
        </w:tc>
        <w:tc>
          <w:tcPr>
            <w:tcW w:w="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 xml:space="preserve">　</w:t>
            </w:r>
          </w:p>
        </w:tc>
        <w:tc>
          <w:tcPr>
            <w:tcW w:w="13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Adjusted</w:t>
            </w:r>
          </w:p>
        </w:tc>
      </w:tr>
      <w:tr w:rsidR="00A8614F" w:rsidRPr="00A8614F" w:rsidTr="00807ED8">
        <w:trPr>
          <w:trHeight w:val="420"/>
        </w:trPr>
        <w:tc>
          <w:tcPr>
            <w:tcW w:w="226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07ED8" w:rsidRPr="00A8614F" w:rsidRDefault="00807ED8" w:rsidP="00807ED8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HR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95% CI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A8614F">
              <w:rPr>
                <w:b/>
                <w:bCs/>
                <w:kern w:val="0"/>
                <w:szCs w:val="24"/>
              </w:rPr>
              <w:t>-value</w:t>
            </w:r>
          </w:p>
        </w:tc>
        <w:tc>
          <w:tcPr>
            <w:tcW w:w="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 xml:space="preserve">　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aHR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95% CI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A8614F">
              <w:rPr>
                <w:b/>
                <w:bCs/>
                <w:kern w:val="0"/>
                <w:szCs w:val="24"/>
              </w:rPr>
              <w:t>-value</w:t>
            </w:r>
          </w:p>
        </w:tc>
      </w:tr>
      <w:tr w:rsidR="00A8614F" w:rsidRPr="00A8614F" w:rsidTr="00807ED8">
        <w:trPr>
          <w:trHeight w:val="420"/>
        </w:trPr>
        <w:tc>
          <w:tcPr>
            <w:tcW w:w="2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Age (years old)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</w:tr>
      <w:tr w:rsidR="00A8614F" w:rsidRPr="00A8614F" w:rsidTr="00807ED8">
        <w:trPr>
          <w:trHeight w:val="420"/>
        </w:trPr>
        <w:tc>
          <w:tcPr>
            <w:tcW w:w="2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ind w:firstLineChars="100" w:firstLine="240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 xml:space="preserve">     30</w:t>
            </w:r>
            <w:r w:rsidRPr="00A8614F">
              <w:rPr>
                <w:rFonts w:ascii="細明體" w:eastAsia="細明體" w:hAnsi="細明體" w:hint="eastAsia"/>
                <w:kern w:val="0"/>
                <w:szCs w:val="24"/>
              </w:rPr>
              <w:t>≦</w:t>
            </w:r>
            <w:r w:rsidRPr="00A8614F">
              <w:rPr>
                <w:kern w:val="0"/>
                <w:szCs w:val="24"/>
              </w:rPr>
              <w:t>Age&lt;40  (vs. 0</w:t>
            </w:r>
            <w:r w:rsidRPr="00A8614F">
              <w:rPr>
                <w:rFonts w:ascii="細明體" w:eastAsia="細明體" w:hAnsi="細明體" w:hint="eastAsia"/>
                <w:kern w:val="0"/>
                <w:szCs w:val="24"/>
              </w:rPr>
              <w:t>≦</w:t>
            </w:r>
            <w:r w:rsidRPr="00A8614F">
              <w:rPr>
                <w:kern w:val="0"/>
                <w:szCs w:val="24"/>
              </w:rPr>
              <w:t>Age&lt;30)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1.05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(0.39-2.77)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0.928</w:t>
            </w:r>
          </w:p>
        </w:tc>
        <w:tc>
          <w:tcPr>
            <w:tcW w:w="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0.85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(0.31-2.30)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0.7468</w:t>
            </w:r>
          </w:p>
        </w:tc>
      </w:tr>
      <w:tr w:rsidR="00A8614F" w:rsidRPr="00A8614F" w:rsidTr="00807ED8">
        <w:trPr>
          <w:trHeight w:val="420"/>
        </w:trPr>
        <w:tc>
          <w:tcPr>
            <w:tcW w:w="2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ind w:firstLineChars="100" w:firstLine="240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 xml:space="preserve">     40</w:t>
            </w:r>
            <w:r w:rsidRPr="00A8614F">
              <w:rPr>
                <w:rFonts w:ascii="細明體" w:eastAsia="細明體" w:hAnsi="細明體" w:hint="eastAsia"/>
                <w:kern w:val="0"/>
                <w:szCs w:val="24"/>
              </w:rPr>
              <w:t>≦</w:t>
            </w:r>
            <w:r w:rsidRPr="00A8614F">
              <w:rPr>
                <w:kern w:val="0"/>
                <w:szCs w:val="24"/>
              </w:rPr>
              <w:t>Age  (vs. 0</w:t>
            </w:r>
            <w:r w:rsidRPr="00A8614F">
              <w:rPr>
                <w:rFonts w:ascii="細明體" w:eastAsia="細明體" w:hAnsi="細明體" w:hint="eastAsia"/>
                <w:kern w:val="0"/>
                <w:szCs w:val="24"/>
              </w:rPr>
              <w:t>≦</w:t>
            </w:r>
            <w:r w:rsidRPr="00A8614F">
              <w:rPr>
                <w:kern w:val="0"/>
                <w:szCs w:val="24"/>
              </w:rPr>
              <w:t>Age&lt;30)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6.68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(2.90-15.38)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  <w:tc>
          <w:tcPr>
            <w:tcW w:w="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5.88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(2.35-14.75)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</w:tr>
      <w:tr w:rsidR="00A8614F" w:rsidRPr="00A8614F" w:rsidTr="00807ED8">
        <w:trPr>
          <w:trHeight w:val="420"/>
        </w:trPr>
        <w:tc>
          <w:tcPr>
            <w:tcW w:w="2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Female (vs. male)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2.04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(0.26-15.96)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0.496</w:t>
            </w:r>
          </w:p>
        </w:tc>
        <w:tc>
          <w:tcPr>
            <w:tcW w:w="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2.14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(0.34-13.47)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0.419</w:t>
            </w:r>
          </w:p>
        </w:tc>
      </w:tr>
      <w:tr w:rsidR="00A8614F" w:rsidRPr="00A8614F" w:rsidTr="00807ED8">
        <w:trPr>
          <w:trHeight w:val="420"/>
        </w:trPr>
        <w:tc>
          <w:tcPr>
            <w:tcW w:w="2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CHM use (vs. non-CHM use)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0.13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(0.03-0.49)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0.003</w:t>
            </w:r>
          </w:p>
        </w:tc>
        <w:tc>
          <w:tcPr>
            <w:tcW w:w="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0.10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(0.03-0.39)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</w:tr>
      <w:tr w:rsidR="00A8614F" w:rsidRPr="00A8614F" w:rsidTr="00807ED8">
        <w:trPr>
          <w:trHeight w:val="420"/>
        </w:trPr>
        <w:tc>
          <w:tcPr>
            <w:tcW w:w="2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Charlson comorbidity number_1-2 (vs. 0)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2.96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(1.41-6.18)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>0.004</w:t>
            </w:r>
          </w:p>
        </w:tc>
        <w:tc>
          <w:tcPr>
            <w:tcW w:w="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1.79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(0.82-3.94)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0.146</w:t>
            </w:r>
          </w:p>
        </w:tc>
      </w:tr>
      <w:tr w:rsidR="00A8614F" w:rsidRPr="00A8614F" w:rsidTr="00807ED8">
        <w:trPr>
          <w:trHeight w:val="420"/>
        </w:trPr>
        <w:tc>
          <w:tcPr>
            <w:tcW w:w="22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rPr>
                <w:b/>
                <w:bCs/>
                <w:kern w:val="0"/>
                <w:szCs w:val="24"/>
              </w:rPr>
            </w:pPr>
            <w:r w:rsidRPr="00A8614F">
              <w:rPr>
                <w:b/>
                <w:bCs/>
                <w:kern w:val="0"/>
                <w:szCs w:val="24"/>
              </w:rPr>
              <w:t>Charlson comorbidity number_</w:t>
            </w:r>
            <w:r w:rsidRPr="00A8614F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≥</w:t>
            </w:r>
            <w:r w:rsidRPr="00A8614F">
              <w:rPr>
                <w:b/>
                <w:bCs/>
                <w:kern w:val="0"/>
                <w:szCs w:val="24"/>
              </w:rPr>
              <w:t>3 (vs. 0)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1.90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(0.34-10.52)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0.462</w:t>
            </w:r>
          </w:p>
        </w:tc>
        <w:tc>
          <w:tcPr>
            <w:tcW w:w="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A8614F">
              <w:rPr>
                <w:b/>
                <w:bCs/>
                <w:i/>
                <w:iCs/>
                <w:kern w:val="0"/>
                <w:szCs w:val="24"/>
              </w:rPr>
              <w:t xml:space="preserve">　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0.92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(0.14-6.16)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ED8" w:rsidRPr="00A8614F" w:rsidRDefault="00807ED8" w:rsidP="00807ED8">
            <w:pPr>
              <w:widowControl/>
              <w:jc w:val="center"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0.934</w:t>
            </w:r>
          </w:p>
        </w:tc>
      </w:tr>
      <w:tr w:rsidR="00A8614F" w:rsidRPr="00A8614F" w:rsidTr="00807ED8">
        <w:trPr>
          <w:trHeight w:val="43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7ED8" w:rsidRPr="00A8614F" w:rsidRDefault="00807ED8" w:rsidP="00807ED8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 xml:space="preserve">CNS, central nervous system; HR, hazard ratio; aHR, adjusted hazard ratio; CI, confidence interval; CHM, Chinese herbal medicine. </w:t>
            </w:r>
          </w:p>
        </w:tc>
      </w:tr>
      <w:tr w:rsidR="00A8614F" w:rsidRPr="00A8614F" w:rsidTr="00807ED8">
        <w:trPr>
          <w:trHeight w:val="43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7ED8" w:rsidRPr="00A8614F" w:rsidRDefault="00807ED8" w:rsidP="00807ED8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>Adjusted factors: age, sex, CHM use, and Charlson comorbidity number.</w:t>
            </w:r>
          </w:p>
        </w:tc>
      </w:tr>
      <w:tr w:rsidR="00A8614F" w:rsidRPr="00A8614F" w:rsidTr="00807ED8">
        <w:trPr>
          <w:trHeight w:val="38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7ED8" w:rsidRPr="00A8614F" w:rsidRDefault="00807ED8" w:rsidP="00807ED8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 xml:space="preserve">The date after the 14 </w:t>
            </w:r>
            <w:r w:rsidR="002D1EC3" w:rsidRPr="00A8614F">
              <w:rPr>
                <w:kern w:val="0"/>
                <w:szCs w:val="24"/>
              </w:rPr>
              <w:t>days’</w:t>
            </w:r>
            <w:r w:rsidRPr="00A8614F">
              <w:rPr>
                <w:kern w:val="0"/>
                <w:szCs w:val="24"/>
              </w:rPr>
              <w:t xml:space="preserve"> cumulative prescription of CHM was designated the index date. </w:t>
            </w:r>
          </w:p>
        </w:tc>
      </w:tr>
      <w:tr w:rsidR="00807ED8" w:rsidRPr="00A8614F" w:rsidTr="00807ED8">
        <w:trPr>
          <w:trHeight w:val="42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7ED8" w:rsidRPr="00A8614F" w:rsidRDefault="00807ED8" w:rsidP="00807ED8">
            <w:pPr>
              <w:widowControl/>
              <w:rPr>
                <w:kern w:val="0"/>
                <w:szCs w:val="24"/>
              </w:rPr>
            </w:pPr>
            <w:r w:rsidRPr="00A8614F">
              <w:rPr>
                <w:kern w:val="0"/>
                <w:szCs w:val="24"/>
              </w:rPr>
              <w:t xml:space="preserve">Significant </w:t>
            </w:r>
            <w:r w:rsidRPr="00A8614F">
              <w:rPr>
                <w:i/>
                <w:iCs/>
                <w:kern w:val="0"/>
                <w:szCs w:val="24"/>
              </w:rPr>
              <w:t>p</w:t>
            </w:r>
            <w:r w:rsidRPr="00A8614F">
              <w:rPr>
                <w:kern w:val="0"/>
                <w:szCs w:val="24"/>
              </w:rPr>
              <w:t>-values (</w:t>
            </w:r>
            <w:r w:rsidRPr="00A8614F">
              <w:rPr>
                <w:i/>
                <w:iCs/>
                <w:kern w:val="0"/>
                <w:szCs w:val="24"/>
              </w:rPr>
              <w:t>p</w:t>
            </w:r>
            <w:r w:rsidRPr="00A8614F">
              <w:rPr>
                <w:kern w:val="0"/>
                <w:szCs w:val="24"/>
              </w:rPr>
              <w:t xml:space="preserve"> &lt; 0.05) are highlighted in bold italic font.</w:t>
            </w:r>
          </w:p>
        </w:tc>
      </w:tr>
    </w:tbl>
    <w:p w:rsidR="00AD4944" w:rsidRPr="00A8614F" w:rsidRDefault="00AD4944" w:rsidP="00C167A4"/>
    <w:sectPr w:rsidR="00AD4944" w:rsidRPr="00A8614F" w:rsidSect="003C32FA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275" w:rsidRDefault="00416275" w:rsidP="00D25E11">
      <w:r>
        <w:separator/>
      </w:r>
    </w:p>
  </w:endnote>
  <w:endnote w:type="continuationSeparator" w:id="0">
    <w:p w:rsidR="00416275" w:rsidRDefault="00416275" w:rsidP="00D25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raphicSabon-Roman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algun Gothic Semilight">
    <w:panose1 w:val="020B0502040204020203"/>
    <w:charset w:val="88"/>
    <w:family w:val="swiss"/>
    <w:pitch w:val="variable"/>
    <w:sig w:usb0="B0000AAF" w:usb1="09DF7CFB" w:usb2="00000012" w:usb3="00000000" w:csb0="003E01BD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275" w:rsidRDefault="00416275" w:rsidP="00D25E11">
      <w:r>
        <w:separator/>
      </w:r>
    </w:p>
  </w:footnote>
  <w:footnote w:type="continuationSeparator" w:id="0">
    <w:p w:rsidR="00416275" w:rsidRDefault="00416275" w:rsidP="00D25E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756E5"/>
    <w:multiLevelType w:val="hybridMultilevel"/>
    <w:tmpl w:val="915AC788"/>
    <w:lvl w:ilvl="0" w:tplc="96F0F076">
      <w:start w:val="1"/>
      <w:numFmt w:val="upperLetter"/>
      <w:lvlText w:val="%1."/>
      <w:lvlJc w:val="left"/>
      <w:pPr>
        <w:ind w:left="22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19E"/>
    <w:rsid w:val="00001B57"/>
    <w:rsid w:val="000022F9"/>
    <w:rsid w:val="0000394B"/>
    <w:rsid w:val="000153EF"/>
    <w:rsid w:val="000157CA"/>
    <w:rsid w:val="000168F5"/>
    <w:rsid w:val="00025302"/>
    <w:rsid w:val="000253FA"/>
    <w:rsid w:val="00033297"/>
    <w:rsid w:val="0004034A"/>
    <w:rsid w:val="00040856"/>
    <w:rsid w:val="000431BB"/>
    <w:rsid w:val="00043960"/>
    <w:rsid w:val="0004531B"/>
    <w:rsid w:val="00046574"/>
    <w:rsid w:val="000533BE"/>
    <w:rsid w:val="000560C8"/>
    <w:rsid w:val="000563E6"/>
    <w:rsid w:val="00056890"/>
    <w:rsid w:val="000648C4"/>
    <w:rsid w:val="000701DA"/>
    <w:rsid w:val="00080093"/>
    <w:rsid w:val="000812B6"/>
    <w:rsid w:val="000841BF"/>
    <w:rsid w:val="00090B44"/>
    <w:rsid w:val="000921BE"/>
    <w:rsid w:val="0009613B"/>
    <w:rsid w:val="000A6690"/>
    <w:rsid w:val="000A7F07"/>
    <w:rsid w:val="000C1098"/>
    <w:rsid w:val="000C4151"/>
    <w:rsid w:val="000D0074"/>
    <w:rsid w:val="000D29D6"/>
    <w:rsid w:val="000D706A"/>
    <w:rsid w:val="000D7165"/>
    <w:rsid w:val="000E18A6"/>
    <w:rsid w:val="000E2320"/>
    <w:rsid w:val="000E4D59"/>
    <w:rsid w:val="000E7203"/>
    <w:rsid w:val="000F49BB"/>
    <w:rsid w:val="00100BB6"/>
    <w:rsid w:val="00101605"/>
    <w:rsid w:val="00111842"/>
    <w:rsid w:val="001154AF"/>
    <w:rsid w:val="00120415"/>
    <w:rsid w:val="00130DD5"/>
    <w:rsid w:val="00133D66"/>
    <w:rsid w:val="00147C68"/>
    <w:rsid w:val="001511D1"/>
    <w:rsid w:val="0015262C"/>
    <w:rsid w:val="001613DA"/>
    <w:rsid w:val="00163ED8"/>
    <w:rsid w:val="0016413F"/>
    <w:rsid w:val="00164963"/>
    <w:rsid w:val="001716A9"/>
    <w:rsid w:val="0017566D"/>
    <w:rsid w:val="00177A63"/>
    <w:rsid w:val="00187D22"/>
    <w:rsid w:val="001A14F9"/>
    <w:rsid w:val="001A1EFD"/>
    <w:rsid w:val="001A4D6D"/>
    <w:rsid w:val="001A57B8"/>
    <w:rsid w:val="001A7BFA"/>
    <w:rsid w:val="001B7D44"/>
    <w:rsid w:val="001C036F"/>
    <w:rsid w:val="001D043A"/>
    <w:rsid w:val="001D06BD"/>
    <w:rsid w:val="001D4370"/>
    <w:rsid w:val="001D499A"/>
    <w:rsid w:val="001D4FB0"/>
    <w:rsid w:val="001D629C"/>
    <w:rsid w:val="001D687E"/>
    <w:rsid w:val="001D68FE"/>
    <w:rsid w:val="001D6C03"/>
    <w:rsid w:val="001E1617"/>
    <w:rsid w:val="001E2726"/>
    <w:rsid w:val="001E2D16"/>
    <w:rsid w:val="001E40B5"/>
    <w:rsid w:val="001E6A37"/>
    <w:rsid w:val="001E7CBC"/>
    <w:rsid w:val="001F12AD"/>
    <w:rsid w:val="00211403"/>
    <w:rsid w:val="0021299E"/>
    <w:rsid w:val="00214612"/>
    <w:rsid w:val="002210C1"/>
    <w:rsid w:val="00233518"/>
    <w:rsid w:val="0024003E"/>
    <w:rsid w:val="00245659"/>
    <w:rsid w:val="00247034"/>
    <w:rsid w:val="00254E61"/>
    <w:rsid w:val="0025589D"/>
    <w:rsid w:val="0026014A"/>
    <w:rsid w:val="0026730B"/>
    <w:rsid w:val="00282665"/>
    <w:rsid w:val="00295484"/>
    <w:rsid w:val="00295CEB"/>
    <w:rsid w:val="002B0962"/>
    <w:rsid w:val="002C24EA"/>
    <w:rsid w:val="002C25B3"/>
    <w:rsid w:val="002C3895"/>
    <w:rsid w:val="002C4DE5"/>
    <w:rsid w:val="002C6C6C"/>
    <w:rsid w:val="002D1EC3"/>
    <w:rsid w:val="002D3157"/>
    <w:rsid w:val="002D3BBD"/>
    <w:rsid w:val="002D3CA6"/>
    <w:rsid w:val="002E4ABE"/>
    <w:rsid w:val="002F1789"/>
    <w:rsid w:val="002F4AE0"/>
    <w:rsid w:val="003068AC"/>
    <w:rsid w:val="003073B0"/>
    <w:rsid w:val="00317CF0"/>
    <w:rsid w:val="00320413"/>
    <w:rsid w:val="00321F0C"/>
    <w:rsid w:val="00327A69"/>
    <w:rsid w:val="00337DC7"/>
    <w:rsid w:val="003414B6"/>
    <w:rsid w:val="00350DC4"/>
    <w:rsid w:val="003546BC"/>
    <w:rsid w:val="00354A4D"/>
    <w:rsid w:val="00364431"/>
    <w:rsid w:val="00371154"/>
    <w:rsid w:val="0037690B"/>
    <w:rsid w:val="00380D8B"/>
    <w:rsid w:val="00386796"/>
    <w:rsid w:val="00387140"/>
    <w:rsid w:val="0039107E"/>
    <w:rsid w:val="00391FFF"/>
    <w:rsid w:val="0039766D"/>
    <w:rsid w:val="003A08BE"/>
    <w:rsid w:val="003A1711"/>
    <w:rsid w:val="003A7F3E"/>
    <w:rsid w:val="003B1333"/>
    <w:rsid w:val="003B7E38"/>
    <w:rsid w:val="003C32FA"/>
    <w:rsid w:val="003D13C8"/>
    <w:rsid w:val="003E268F"/>
    <w:rsid w:val="003E60D8"/>
    <w:rsid w:val="003F0A05"/>
    <w:rsid w:val="003F3C85"/>
    <w:rsid w:val="0040064F"/>
    <w:rsid w:val="00403EB4"/>
    <w:rsid w:val="0041052D"/>
    <w:rsid w:val="004134BE"/>
    <w:rsid w:val="00416275"/>
    <w:rsid w:val="0043556A"/>
    <w:rsid w:val="00436047"/>
    <w:rsid w:val="00436DA0"/>
    <w:rsid w:val="00442C91"/>
    <w:rsid w:val="0044700D"/>
    <w:rsid w:val="004471A4"/>
    <w:rsid w:val="00447AD8"/>
    <w:rsid w:val="004515F1"/>
    <w:rsid w:val="0045496A"/>
    <w:rsid w:val="00454ED3"/>
    <w:rsid w:val="00455CF6"/>
    <w:rsid w:val="00456E1E"/>
    <w:rsid w:val="00461607"/>
    <w:rsid w:val="00464259"/>
    <w:rsid w:val="00475064"/>
    <w:rsid w:val="00481146"/>
    <w:rsid w:val="00482883"/>
    <w:rsid w:val="004837A7"/>
    <w:rsid w:val="004839AF"/>
    <w:rsid w:val="004941AC"/>
    <w:rsid w:val="004A158F"/>
    <w:rsid w:val="004A6C5E"/>
    <w:rsid w:val="004B0B6B"/>
    <w:rsid w:val="004C519E"/>
    <w:rsid w:val="004C74F2"/>
    <w:rsid w:val="004E1252"/>
    <w:rsid w:val="004E19C8"/>
    <w:rsid w:val="004E2506"/>
    <w:rsid w:val="004F19E3"/>
    <w:rsid w:val="005001FE"/>
    <w:rsid w:val="005020F9"/>
    <w:rsid w:val="00502D06"/>
    <w:rsid w:val="005036D8"/>
    <w:rsid w:val="0050371F"/>
    <w:rsid w:val="00512771"/>
    <w:rsid w:val="0051283F"/>
    <w:rsid w:val="00515208"/>
    <w:rsid w:val="005164D1"/>
    <w:rsid w:val="0051710E"/>
    <w:rsid w:val="00527D09"/>
    <w:rsid w:val="00532FC8"/>
    <w:rsid w:val="00533D80"/>
    <w:rsid w:val="005354E8"/>
    <w:rsid w:val="0053580E"/>
    <w:rsid w:val="005358A5"/>
    <w:rsid w:val="00535DF6"/>
    <w:rsid w:val="00544807"/>
    <w:rsid w:val="00545D54"/>
    <w:rsid w:val="00547F6C"/>
    <w:rsid w:val="005616E5"/>
    <w:rsid w:val="00561D51"/>
    <w:rsid w:val="00561D78"/>
    <w:rsid w:val="00561E45"/>
    <w:rsid w:val="00562E7B"/>
    <w:rsid w:val="00564EBF"/>
    <w:rsid w:val="0058523A"/>
    <w:rsid w:val="00587542"/>
    <w:rsid w:val="00595CA7"/>
    <w:rsid w:val="005A3944"/>
    <w:rsid w:val="005A5045"/>
    <w:rsid w:val="005A61AB"/>
    <w:rsid w:val="005B65E9"/>
    <w:rsid w:val="005B6629"/>
    <w:rsid w:val="005B789F"/>
    <w:rsid w:val="005C4A45"/>
    <w:rsid w:val="005D33F5"/>
    <w:rsid w:val="005E1522"/>
    <w:rsid w:val="005E31B2"/>
    <w:rsid w:val="005E76D4"/>
    <w:rsid w:val="005F2202"/>
    <w:rsid w:val="005F6717"/>
    <w:rsid w:val="006008BF"/>
    <w:rsid w:val="0060131C"/>
    <w:rsid w:val="00622C76"/>
    <w:rsid w:val="00623783"/>
    <w:rsid w:val="00624E61"/>
    <w:rsid w:val="00625755"/>
    <w:rsid w:val="006327D6"/>
    <w:rsid w:val="00635DC6"/>
    <w:rsid w:val="006372E2"/>
    <w:rsid w:val="00640811"/>
    <w:rsid w:val="00644AB2"/>
    <w:rsid w:val="006461E4"/>
    <w:rsid w:val="006536F9"/>
    <w:rsid w:val="00655E54"/>
    <w:rsid w:val="00670B6A"/>
    <w:rsid w:val="0067168B"/>
    <w:rsid w:val="00674042"/>
    <w:rsid w:val="00676962"/>
    <w:rsid w:val="00676DDA"/>
    <w:rsid w:val="006771BB"/>
    <w:rsid w:val="00683C25"/>
    <w:rsid w:val="00687344"/>
    <w:rsid w:val="006968C2"/>
    <w:rsid w:val="006A08F5"/>
    <w:rsid w:val="006B074F"/>
    <w:rsid w:val="006B0A2C"/>
    <w:rsid w:val="006B1511"/>
    <w:rsid w:val="006B53A5"/>
    <w:rsid w:val="006B546D"/>
    <w:rsid w:val="006B6276"/>
    <w:rsid w:val="006C1456"/>
    <w:rsid w:val="006C24D3"/>
    <w:rsid w:val="006C276E"/>
    <w:rsid w:val="006C392B"/>
    <w:rsid w:val="006C701B"/>
    <w:rsid w:val="006D1FBB"/>
    <w:rsid w:val="006D209C"/>
    <w:rsid w:val="006D2A16"/>
    <w:rsid w:val="006D4DFD"/>
    <w:rsid w:val="006E04F4"/>
    <w:rsid w:val="006E2335"/>
    <w:rsid w:val="006E6ECA"/>
    <w:rsid w:val="006F2099"/>
    <w:rsid w:val="0070119F"/>
    <w:rsid w:val="007071A7"/>
    <w:rsid w:val="00707517"/>
    <w:rsid w:val="00711B90"/>
    <w:rsid w:val="0071720E"/>
    <w:rsid w:val="007213FF"/>
    <w:rsid w:val="00724D91"/>
    <w:rsid w:val="007337C4"/>
    <w:rsid w:val="007348E5"/>
    <w:rsid w:val="00734988"/>
    <w:rsid w:val="00735C79"/>
    <w:rsid w:val="007376F1"/>
    <w:rsid w:val="00737C31"/>
    <w:rsid w:val="00743B38"/>
    <w:rsid w:val="0074780E"/>
    <w:rsid w:val="00747984"/>
    <w:rsid w:val="007522A2"/>
    <w:rsid w:val="00753969"/>
    <w:rsid w:val="00753C24"/>
    <w:rsid w:val="00755280"/>
    <w:rsid w:val="007576E8"/>
    <w:rsid w:val="007606D3"/>
    <w:rsid w:val="00762663"/>
    <w:rsid w:val="00762D84"/>
    <w:rsid w:val="00767907"/>
    <w:rsid w:val="00777A3D"/>
    <w:rsid w:val="0078116A"/>
    <w:rsid w:val="00785460"/>
    <w:rsid w:val="00787F86"/>
    <w:rsid w:val="007927F2"/>
    <w:rsid w:val="007931C4"/>
    <w:rsid w:val="00797BBA"/>
    <w:rsid w:val="007A3A84"/>
    <w:rsid w:val="007A3CB1"/>
    <w:rsid w:val="007B6412"/>
    <w:rsid w:val="007C10ED"/>
    <w:rsid w:val="007C3129"/>
    <w:rsid w:val="007C6FF1"/>
    <w:rsid w:val="007D238A"/>
    <w:rsid w:val="007D2DF8"/>
    <w:rsid w:val="007D3025"/>
    <w:rsid w:val="007D54C0"/>
    <w:rsid w:val="007D6DA3"/>
    <w:rsid w:val="007D77D8"/>
    <w:rsid w:val="007E0BB2"/>
    <w:rsid w:val="007F3DE0"/>
    <w:rsid w:val="007F4AB1"/>
    <w:rsid w:val="00801553"/>
    <w:rsid w:val="00802E3B"/>
    <w:rsid w:val="00804EDA"/>
    <w:rsid w:val="008067CA"/>
    <w:rsid w:val="00807ED8"/>
    <w:rsid w:val="00812EE0"/>
    <w:rsid w:val="0081547C"/>
    <w:rsid w:val="0081665A"/>
    <w:rsid w:val="00823EFC"/>
    <w:rsid w:val="00831347"/>
    <w:rsid w:val="00836781"/>
    <w:rsid w:val="00837850"/>
    <w:rsid w:val="00841418"/>
    <w:rsid w:val="00843651"/>
    <w:rsid w:val="00846853"/>
    <w:rsid w:val="008472BF"/>
    <w:rsid w:val="008645B3"/>
    <w:rsid w:val="008655DB"/>
    <w:rsid w:val="00866AD7"/>
    <w:rsid w:val="00867C1B"/>
    <w:rsid w:val="00871C5F"/>
    <w:rsid w:val="008741EE"/>
    <w:rsid w:val="008756AD"/>
    <w:rsid w:val="00877BBF"/>
    <w:rsid w:val="00880FDD"/>
    <w:rsid w:val="00881BEF"/>
    <w:rsid w:val="008830FB"/>
    <w:rsid w:val="00883162"/>
    <w:rsid w:val="0089332E"/>
    <w:rsid w:val="00895BEC"/>
    <w:rsid w:val="008A2856"/>
    <w:rsid w:val="008A650A"/>
    <w:rsid w:val="008B02CD"/>
    <w:rsid w:val="008B0C0D"/>
    <w:rsid w:val="008C256A"/>
    <w:rsid w:val="008C3D15"/>
    <w:rsid w:val="008D72C2"/>
    <w:rsid w:val="008F0DB2"/>
    <w:rsid w:val="008F2286"/>
    <w:rsid w:val="00903F11"/>
    <w:rsid w:val="00926483"/>
    <w:rsid w:val="00926A72"/>
    <w:rsid w:val="00927205"/>
    <w:rsid w:val="0094160D"/>
    <w:rsid w:val="00944820"/>
    <w:rsid w:val="00946769"/>
    <w:rsid w:val="0095130D"/>
    <w:rsid w:val="00952F62"/>
    <w:rsid w:val="00953C2C"/>
    <w:rsid w:val="009601CF"/>
    <w:rsid w:val="00960207"/>
    <w:rsid w:val="00960C7F"/>
    <w:rsid w:val="00961F1F"/>
    <w:rsid w:val="00962EED"/>
    <w:rsid w:val="00964A7E"/>
    <w:rsid w:val="0097469D"/>
    <w:rsid w:val="00983993"/>
    <w:rsid w:val="00983F31"/>
    <w:rsid w:val="00985618"/>
    <w:rsid w:val="009856B2"/>
    <w:rsid w:val="00986C61"/>
    <w:rsid w:val="00994C03"/>
    <w:rsid w:val="0099577D"/>
    <w:rsid w:val="009965E1"/>
    <w:rsid w:val="009A20CC"/>
    <w:rsid w:val="009A3D77"/>
    <w:rsid w:val="009A4591"/>
    <w:rsid w:val="009A7E8B"/>
    <w:rsid w:val="009B48A3"/>
    <w:rsid w:val="009C1130"/>
    <w:rsid w:val="009C323A"/>
    <w:rsid w:val="009D3826"/>
    <w:rsid w:val="009D7288"/>
    <w:rsid w:val="009E059E"/>
    <w:rsid w:val="009F09C2"/>
    <w:rsid w:val="009F23D0"/>
    <w:rsid w:val="009F4055"/>
    <w:rsid w:val="009F59A2"/>
    <w:rsid w:val="009F5D8C"/>
    <w:rsid w:val="009F6CF4"/>
    <w:rsid w:val="00A028F1"/>
    <w:rsid w:val="00A040DF"/>
    <w:rsid w:val="00A1082E"/>
    <w:rsid w:val="00A118B4"/>
    <w:rsid w:val="00A128C4"/>
    <w:rsid w:val="00A12C59"/>
    <w:rsid w:val="00A132C9"/>
    <w:rsid w:val="00A1494F"/>
    <w:rsid w:val="00A15C35"/>
    <w:rsid w:val="00A27A9E"/>
    <w:rsid w:val="00A315CC"/>
    <w:rsid w:val="00A316F3"/>
    <w:rsid w:val="00A31CEE"/>
    <w:rsid w:val="00A36F54"/>
    <w:rsid w:val="00A520AD"/>
    <w:rsid w:val="00A52357"/>
    <w:rsid w:val="00A52CBB"/>
    <w:rsid w:val="00A54AC7"/>
    <w:rsid w:val="00A56795"/>
    <w:rsid w:val="00A56E38"/>
    <w:rsid w:val="00A57DE2"/>
    <w:rsid w:val="00A66815"/>
    <w:rsid w:val="00A70A0D"/>
    <w:rsid w:val="00A7113E"/>
    <w:rsid w:val="00A76E16"/>
    <w:rsid w:val="00A81586"/>
    <w:rsid w:val="00A84421"/>
    <w:rsid w:val="00A8614F"/>
    <w:rsid w:val="00A870D6"/>
    <w:rsid w:val="00A90F13"/>
    <w:rsid w:val="00A910F8"/>
    <w:rsid w:val="00A91BC8"/>
    <w:rsid w:val="00AA017A"/>
    <w:rsid w:val="00AA4D94"/>
    <w:rsid w:val="00AB06B7"/>
    <w:rsid w:val="00AB2800"/>
    <w:rsid w:val="00AC15E1"/>
    <w:rsid w:val="00AC2E44"/>
    <w:rsid w:val="00AC3FC0"/>
    <w:rsid w:val="00AC46F2"/>
    <w:rsid w:val="00AC5E1F"/>
    <w:rsid w:val="00AD0163"/>
    <w:rsid w:val="00AD04C5"/>
    <w:rsid w:val="00AD1659"/>
    <w:rsid w:val="00AD3393"/>
    <w:rsid w:val="00AD4944"/>
    <w:rsid w:val="00AD6331"/>
    <w:rsid w:val="00AE1940"/>
    <w:rsid w:val="00AE3739"/>
    <w:rsid w:val="00AE5FB4"/>
    <w:rsid w:val="00AE646A"/>
    <w:rsid w:val="00AE6E2B"/>
    <w:rsid w:val="00AF6AEE"/>
    <w:rsid w:val="00B0291C"/>
    <w:rsid w:val="00B02BCC"/>
    <w:rsid w:val="00B04878"/>
    <w:rsid w:val="00B05C9E"/>
    <w:rsid w:val="00B06597"/>
    <w:rsid w:val="00B07392"/>
    <w:rsid w:val="00B1719A"/>
    <w:rsid w:val="00B203FA"/>
    <w:rsid w:val="00B23358"/>
    <w:rsid w:val="00B258DD"/>
    <w:rsid w:val="00B26941"/>
    <w:rsid w:val="00B31885"/>
    <w:rsid w:val="00B341BE"/>
    <w:rsid w:val="00B3459A"/>
    <w:rsid w:val="00B36EE9"/>
    <w:rsid w:val="00B36F50"/>
    <w:rsid w:val="00B418BE"/>
    <w:rsid w:val="00B43E1C"/>
    <w:rsid w:val="00B4683B"/>
    <w:rsid w:val="00B51C98"/>
    <w:rsid w:val="00B5200B"/>
    <w:rsid w:val="00B56797"/>
    <w:rsid w:val="00B62062"/>
    <w:rsid w:val="00B65339"/>
    <w:rsid w:val="00B6634C"/>
    <w:rsid w:val="00B670F3"/>
    <w:rsid w:val="00B73195"/>
    <w:rsid w:val="00B7628B"/>
    <w:rsid w:val="00B804B8"/>
    <w:rsid w:val="00B925B9"/>
    <w:rsid w:val="00B935DC"/>
    <w:rsid w:val="00BB3E64"/>
    <w:rsid w:val="00BB6F23"/>
    <w:rsid w:val="00BC52DA"/>
    <w:rsid w:val="00BC6890"/>
    <w:rsid w:val="00BC6D50"/>
    <w:rsid w:val="00BC7A41"/>
    <w:rsid w:val="00BE214B"/>
    <w:rsid w:val="00BE5330"/>
    <w:rsid w:val="00BE552B"/>
    <w:rsid w:val="00BE5BB0"/>
    <w:rsid w:val="00BE5C4C"/>
    <w:rsid w:val="00BE7D0F"/>
    <w:rsid w:val="00BF0A86"/>
    <w:rsid w:val="00BF4519"/>
    <w:rsid w:val="00BF7B92"/>
    <w:rsid w:val="00C0074E"/>
    <w:rsid w:val="00C01C0D"/>
    <w:rsid w:val="00C04BC8"/>
    <w:rsid w:val="00C06720"/>
    <w:rsid w:val="00C10902"/>
    <w:rsid w:val="00C14B48"/>
    <w:rsid w:val="00C167A4"/>
    <w:rsid w:val="00C200BB"/>
    <w:rsid w:val="00C2335A"/>
    <w:rsid w:val="00C2522F"/>
    <w:rsid w:val="00C33689"/>
    <w:rsid w:val="00C3450C"/>
    <w:rsid w:val="00C36122"/>
    <w:rsid w:val="00C44E10"/>
    <w:rsid w:val="00C51B34"/>
    <w:rsid w:val="00C52804"/>
    <w:rsid w:val="00C577D0"/>
    <w:rsid w:val="00C64F3A"/>
    <w:rsid w:val="00C65460"/>
    <w:rsid w:val="00C6632B"/>
    <w:rsid w:val="00C66F96"/>
    <w:rsid w:val="00C71382"/>
    <w:rsid w:val="00C80C16"/>
    <w:rsid w:val="00C81637"/>
    <w:rsid w:val="00C81655"/>
    <w:rsid w:val="00C84577"/>
    <w:rsid w:val="00C847AF"/>
    <w:rsid w:val="00C90EB1"/>
    <w:rsid w:val="00CB36C0"/>
    <w:rsid w:val="00CC11E9"/>
    <w:rsid w:val="00CC1860"/>
    <w:rsid w:val="00CC4ABC"/>
    <w:rsid w:val="00CD1F16"/>
    <w:rsid w:val="00CD2895"/>
    <w:rsid w:val="00CD4F69"/>
    <w:rsid w:val="00CE0321"/>
    <w:rsid w:val="00CE093B"/>
    <w:rsid w:val="00CE1715"/>
    <w:rsid w:val="00CE226A"/>
    <w:rsid w:val="00CE33D8"/>
    <w:rsid w:val="00CE3585"/>
    <w:rsid w:val="00CF2D0E"/>
    <w:rsid w:val="00CF358B"/>
    <w:rsid w:val="00CF3817"/>
    <w:rsid w:val="00CF3BFF"/>
    <w:rsid w:val="00CF5425"/>
    <w:rsid w:val="00D006A9"/>
    <w:rsid w:val="00D04B41"/>
    <w:rsid w:val="00D10E28"/>
    <w:rsid w:val="00D17D5F"/>
    <w:rsid w:val="00D25D7E"/>
    <w:rsid w:val="00D25E11"/>
    <w:rsid w:val="00D278EF"/>
    <w:rsid w:val="00D31065"/>
    <w:rsid w:val="00D40FFE"/>
    <w:rsid w:val="00D41314"/>
    <w:rsid w:val="00D448BD"/>
    <w:rsid w:val="00D46346"/>
    <w:rsid w:val="00D50D78"/>
    <w:rsid w:val="00D51DFD"/>
    <w:rsid w:val="00D5366B"/>
    <w:rsid w:val="00D55BDB"/>
    <w:rsid w:val="00D623E7"/>
    <w:rsid w:val="00D628FF"/>
    <w:rsid w:val="00D6323A"/>
    <w:rsid w:val="00D650DA"/>
    <w:rsid w:val="00D666EE"/>
    <w:rsid w:val="00D6767D"/>
    <w:rsid w:val="00D80F44"/>
    <w:rsid w:val="00D85136"/>
    <w:rsid w:val="00D91AF2"/>
    <w:rsid w:val="00D9258C"/>
    <w:rsid w:val="00D93136"/>
    <w:rsid w:val="00D972BC"/>
    <w:rsid w:val="00D97D31"/>
    <w:rsid w:val="00D97E7F"/>
    <w:rsid w:val="00DA47F2"/>
    <w:rsid w:val="00DA735A"/>
    <w:rsid w:val="00DB0B49"/>
    <w:rsid w:val="00DB3AD0"/>
    <w:rsid w:val="00DB5757"/>
    <w:rsid w:val="00DB73E5"/>
    <w:rsid w:val="00DC1A9E"/>
    <w:rsid w:val="00DC3C4D"/>
    <w:rsid w:val="00DC7829"/>
    <w:rsid w:val="00DD2ADB"/>
    <w:rsid w:val="00DE5639"/>
    <w:rsid w:val="00DF029A"/>
    <w:rsid w:val="00DF3E89"/>
    <w:rsid w:val="00DF6021"/>
    <w:rsid w:val="00E0177F"/>
    <w:rsid w:val="00E02B84"/>
    <w:rsid w:val="00E03359"/>
    <w:rsid w:val="00E05809"/>
    <w:rsid w:val="00E06F2C"/>
    <w:rsid w:val="00E073C6"/>
    <w:rsid w:val="00E21FF1"/>
    <w:rsid w:val="00E23011"/>
    <w:rsid w:val="00E272CE"/>
    <w:rsid w:val="00E274BB"/>
    <w:rsid w:val="00E342E0"/>
    <w:rsid w:val="00E37409"/>
    <w:rsid w:val="00E47466"/>
    <w:rsid w:val="00E52E00"/>
    <w:rsid w:val="00E5345F"/>
    <w:rsid w:val="00E56CEF"/>
    <w:rsid w:val="00E57713"/>
    <w:rsid w:val="00E57E33"/>
    <w:rsid w:val="00E608FE"/>
    <w:rsid w:val="00E6166E"/>
    <w:rsid w:val="00E64B5C"/>
    <w:rsid w:val="00E6629B"/>
    <w:rsid w:val="00E664AC"/>
    <w:rsid w:val="00E67AA9"/>
    <w:rsid w:val="00E7524B"/>
    <w:rsid w:val="00E766E4"/>
    <w:rsid w:val="00E81618"/>
    <w:rsid w:val="00E83261"/>
    <w:rsid w:val="00E8706F"/>
    <w:rsid w:val="00E91646"/>
    <w:rsid w:val="00E95299"/>
    <w:rsid w:val="00E95ABC"/>
    <w:rsid w:val="00E96090"/>
    <w:rsid w:val="00E9621C"/>
    <w:rsid w:val="00EA125D"/>
    <w:rsid w:val="00EA3E8A"/>
    <w:rsid w:val="00EB06DA"/>
    <w:rsid w:val="00EB11DC"/>
    <w:rsid w:val="00EB4AED"/>
    <w:rsid w:val="00EC2D47"/>
    <w:rsid w:val="00EC406A"/>
    <w:rsid w:val="00ED0231"/>
    <w:rsid w:val="00ED154B"/>
    <w:rsid w:val="00ED1EB1"/>
    <w:rsid w:val="00ED3DCE"/>
    <w:rsid w:val="00ED6F67"/>
    <w:rsid w:val="00ED7EE9"/>
    <w:rsid w:val="00EE1257"/>
    <w:rsid w:val="00EE26F0"/>
    <w:rsid w:val="00EE59A5"/>
    <w:rsid w:val="00EE797D"/>
    <w:rsid w:val="00EF3A25"/>
    <w:rsid w:val="00EF3B51"/>
    <w:rsid w:val="00F0092F"/>
    <w:rsid w:val="00F03BE8"/>
    <w:rsid w:val="00F05F14"/>
    <w:rsid w:val="00F1384D"/>
    <w:rsid w:val="00F154AF"/>
    <w:rsid w:val="00F1645C"/>
    <w:rsid w:val="00F17156"/>
    <w:rsid w:val="00F178E6"/>
    <w:rsid w:val="00F21EEF"/>
    <w:rsid w:val="00F25FF8"/>
    <w:rsid w:val="00F40D21"/>
    <w:rsid w:val="00F43850"/>
    <w:rsid w:val="00F46DA1"/>
    <w:rsid w:val="00F47B22"/>
    <w:rsid w:val="00F500EF"/>
    <w:rsid w:val="00F502D9"/>
    <w:rsid w:val="00F541F4"/>
    <w:rsid w:val="00F56101"/>
    <w:rsid w:val="00F561DA"/>
    <w:rsid w:val="00F56532"/>
    <w:rsid w:val="00F56C55"/>
    <w:rsid w:val="00F57335"/>
    <w:rsid w:val="00F620E3"/>
    <w:rsid w:val="00F62D44"/>
    <w:rsid w:val="00F63951"/>
    <w:rsid w:val="00F664FE"/>
    <w:rsid w:val="00F748F9"/>
    <w:rsid w:val="00F76C6C"/>
    <w:rsid w:val="00F76EFB"/>
    <w:rsid w:val="00F828A4"/>
    <w:rsid w:val="00F86A81"/>
    <w:rsid w:val="00F92425"/>
    <w:rsid w:val="00F928ED"/>
    <w:rsid w:val="00F953BF"/>
    <w:rsid w:val="00F971AA"/>
    <w:rsid w:val="00FA20B8"/>
    <w:rsid w:val="00FA4D40"/>
    <w:rsid w:val="00FA7F10"/>
    <w:rsid w:val="00FB0065"/>
    <w:rsid w:val="00FB2B91"/>
    <w:rsid w:val="00FB5354"/>
    <w:rsid w:val="00FC1649"/>
    <w:rsid w:val="00FC3C7C"/>
    <w:rsid w:val="00FC47E7"/>
    <w:rsid w:val="00FD15F5"/>
    <w:rsid w:val="00FD1D04"/>
    <w:rsid w:val="00FD1E45"/>
    <w:rsid w:val="00FD6C70"/>
    <w:rsid w:val="00FE3C38"/>
    <w:rsid w:val="00FE4F97"/>
    <w:rsid w:val="00FF331C"/>
    <w:rsid w:val="00FF3F1A"/>
    <w:rsid w:val="00FF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824E91"/>
  <w15:chartTrackingRefBased/>
  <w15:docId w15:val="{463D6D36-E40E-48F7-AE66-11A6B0D96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6797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5E1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D25E11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25E1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D25E11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E95ABC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8A650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59F7F-C54E-4F9C-A200-36EAADDF2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2848</Words>
  <Characters>16240</Characters>
  <Application>Microsoft Office Word</Application>
  <DocSecurity>0</DocSecurity>
  <Lines>135</Lines>
  <Paragraphs>38</Paragraphs>
  <ScaleCrop>false</ScaleCrop>
  <Company/>
  <LinksUpToDate>false</LinksUpToDate>
  <CharactersWithSpaces>19050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Ying-Ju Lin</dc:creator>
  <cp:keywords/>
  <dc:description/>
  <cp:lastModifiedBy>林應如</cp:lastModifiedBy>
  <cp:revision>7</cp:revision>
  <dcterms:created xsi:type="dcterms:W3CDTF">2023-02-10T14:00:00Z</dcterms:created>
  <dcterms:modified xsi:type="dcterms:W3CDTF">2023-02-10T14:20:00Z</dcterms:modified>
</cp:coreProperties>
</file>