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971FD" w14:textId="3BA74A3B" w:rsidR="00FC4190" w:rsidRDefault="00FC4190" w:rsidP="00FC4190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COVID-19 spike </w:t>
      </w:r>
      <w:r w:rsidRPr="008D27F5">
        <w:rPr>
          <w:rFonts w:ascii="Times New Roman" w:hAnsi="Times New Roman" w:cs="Times New Roman"/>
          <w:b/>
          <w:bCs/>
          <w:sz w:val="24"/>
          <w:szCs w:val="24"/>
        </w:rPr>
        <w:t xml:space="preserve">polypeptide vaccine </w:t>
      </w:r>
      <w:r>
        <w:rPr>
          <w:rFonts w:ascii="Times New Roman" w:hAnsi="Times New Roman" w:cs="Times New Roman"/>
          <w:b/>
          <w:bCs/>
          <w:sz w:val="24"/>
          <w:szCs w:val="24"/>
        </w:rPr>
        <w:t>reduces</w:t>
      </w:r>
      <w:r w:rsidRPr="008D27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pathogenesis and viral infection in mouse model of </w:t>
      </w:r>
      <w:r w:rsidRPr="008D27F5">
        <w:rPr>
          <w:rFonts w:ascii="Times New Roman" w:hAnsi="Times New Roman" w:cs="Times New Roman"/>
          <w:b/>
          <w:bCs/>
          <w:sz w:val="24"/>
          <w:szCs w:val="24"/>
        </w:rPr>
        <w:t>SARS-CoV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8D27F5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7AB00811" w14:textId="77777777" w:rsidR="002C3161" w:rsidRPr="00FC4190" w:rsidRDefault="002C3161" w:rsidP="002C3161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26DEF" w14:textId="77777777" w:rsidR="002C3161" w:rsidRPr="008D27F5" w:rsidRDefault="002C3161" w:rsidP="002C3161">
      <w:pPr>
        <w:spacing w:after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D27F5">
        <w:rPr>
          <w:rFonts w:ascii="Times New Roman" w:hAnsi="Times New Roman" w:cs="Times New Roman"/>
          <w:sz w:val="24"/>
          <w:szCs w:val="24"/>
        </w:rPr>
        <w:t xml:space="preserve">Running title: COVID-19 </w:t>
      </w:r>
      <w:r>
        <w:rPr>
          <w:rFonts w:ascii="Times New Roman" w:hAnsi="Times New Roman" w:cs="Times New Roman"/>
          <w:sz w:val="24"/>
          <w:szCs w:val="24"/>
        </w:rPr>
        <w:t xml:space="preserve">spike </w:t>
      </w:r>
      <w:r w:rsidRPr="008D27F5">
        <w:rPr>
          <w:rFonts w:ascii="Times New Roman" w:hAnsi="Times New Roman" w:cs="Times New Roman"/>
          <w:sz w:val="24"/>
          <w:szCs w:val="24"/>
        </w:rPr>
        <w:t xml:space="preserve">polypeptide </w:t>
      </w:r>
      <w:proofErr w:type="gramStart"/>
      <w:r w:rsidRPr="008D27F5">
        <w:rPr>
          <w:rFonts w:ascii="Times New Roman" w:hAnsi="Times New Roman" w:cs="Times New Roman"/>
          <w:sz w:val="24"/>
          <w:szCs w:val="24"/>
        </w:rPr>
        <w:t>vaccine</w:t>
      </w:r>
      <w:proofErr w:type="gramEnd"/>
    </w:p>
    <w:p w14:paraId="105E0AE5" w14:textId="77777777" w:rsidR="00A86126" w:rsidRDefault="00A86126" w:rsidP="00A86126">
      <w:pPr>
        <w:spacing w:after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05FE5489" w14:textId="13D292FF" w:rsidR="00AB1B79" w:rsidRDefault="00AB1B79" w:rsidP="00A86126">
      <w:pPr>
        <w:spacing w:after="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4D907A06" wp14:editId="3C0C338B">
            <wp:simplePos x="0" y="0"/>
            <wp:positionH relativeFrom="column">
              <wp:posOffset>91440</wp:posOffset>
            </wp:positionH>
            <wp:positionV relativeFrom="paragraph">
              <wp:posOffset>318135</wp:posOffset>
            </wp:positionV>
            <wp:extent cx="5638800" cy="3371850"/>
            <wp:effectExtent l="0" t="0" r="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B74D3" w14:textId="05C87C7C" w:rsidR="00AB1B79" w:rsidRDefault="00AB1B79" w:rsidP="00AB1B79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06369F62" w14:textId="1BB29C98" w:rsidR="00575B27" w:rsidRPr="00575B27" w:rsidRDefault="00575B27" w:rsidP="00575B27">
      <w:pPr>
        <w:spacing w:after="0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575B27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Pr="00575B27">
        <w:rPr>
          <w:rFonts w:ascii="Times New Roman" w:hAnsi="Times New Roman" w:cs="Times New Roman"/>
          <w:sz w:val="24"/>
          <w:szCs w:val="24"/>
        </w:rPr>
        <w:t xml:space="preserve"> 10% SDS-PAGE silver stained of the recombinant antigens were purified by two-steps, a mini-Talon and HPLC. HPLC fraction number was indicated at the top of each lane. An expected molecular weight of antigen was written in SDS-PAGE silver staining.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5B27">
        <w:rPr>
          <w:rFonts w:ascii="Times New Roman" w:hAnsi="Times New Roman" w:cs="Times New Roman"/>
          <w:sz w:val="24"/>
          <w:szCs w:val="24"/>
        </w:rPr>
        <w:t>amino acid sequence</w:t>
      </w:r>
      <w:r>
        <w:rPr>
          <w:rFonts w:ascii="Times New Roman" w:hAnsi="Times New Roman" w:cs="Times New Roman"/>
          <w:sz w:val="24"/>
          <w:szCs w:val="24"/>
        </w:rPr>
        <w:t xml:space="preserve"> of four</w:t>
      </w:r>
      <w:r w:rsidRPr="00575B27">
        <w:rPr>
          <w:rFonts w:ascii="Times New Roman" w:hAnsi="Times New Roman" w:cs="Times New Roman"/>
          <w:sz w:val="24"/>
          <w:szCs w:val="24"/>
        </w:rPr>
        <w:t xml:space="preserve"> antigens (Ag1 – Ag4) was shown in </w:t>
      </w:r>
      <w:r w:rsidRPr="00575B27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Pr="00575B27">
        <w:rPr>
          <w:rFonts w:ascii="Times New Roman" w:hAnsi="Times New Roman" w:cs="Times New Roman"/>
          <w:sz w:val="24"/>
          <w:szCs w:val="24"/>
        </w:rPr>
        <w:t>.</w:t>
      </w:r>
    </w:p>
    <w:p w14:paraId="4BE3C55C" w14:textId="66EA5817" w:rsidR="00112023" w:rsidRDefault="00112023" w:rsidP="00AB1B79">
      <w:pPr>
        <w:spacing w:after="0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20E0B" w14:textId="40CAE489" w:rsidR="00112023" w:rsidRDefault="00112023" w:rsidP="00AB1B79">
      <w:pPr>
        <w:spacing w:after="0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BD6D3" w14:textId="496A1BD5" w:rsidR="00112023" w:rsidRDefault="00112023" w:rsidP="00AB1B79">
      <w:pPr>
        <w:spacing w:after="0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 wp14:anchorId="06BAA1A2" wp14:editId="635C8B89">
            <wp:simplePos x="0" y="0"/>
            <wp:positionH relativeFrom="column">
              <wp:posOffset>20320</wp:posOffset>
            </wp:positionH>
            <wp:positionV relativeFrom="paragraph">
              <wp:posOffset>238125</wp:posOffset>
            </wp:positionV>
            <wp:extent cx="5664200" cy="3703320"/>
            <wp:effectExtent l="0" t="0" r="0" b="0"/>
            <wp:wrapTopAndBottom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70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BFD39" w14:textId="4DBFD50E" w:rsidR="00AB1B79" w:rsidRPr="00AB1B79" w:rsidRDefault="00041DBF" w:rsidP="00AB1B79">
      <w:pPr>
        <w:spacing w:after="0"/>
        <w:ind w:firstLine="0"/>
        <w:rPr>
          <w:rFonts w:ascii="Times New Roman" w:hAnsi="Times New Roman" w:cs="Times New Roman"/>
          <w:sz w:val="24"/>
          <w:szCs w:val="24"/>
        </w:rPr>
      </w:pPr>
      <w:r w:rsidRPr="002512E8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AB1B79" w:rsidRPr="00AB1B79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6E6BE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B1B79" w:rsidRPr="00AB1B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B1B79" w:rsidRPr="00AB1B79">
        <w:rPr>
          <w:rFonts w:ascii="Times New Roman" w:hAnsi="Times New Roman" w:cs="Times New Roman"/>
          <w:sz w:val="24"/>
          <w:szCs w:val="24"/>
        </w:rPr>
        <w:t xml:space="preserve"> Body weight loss percentage from day 0 up to day 7 post infection for the three groups of mice; vaccine-A, vaccine-B </w:t>
      </w:r>
      <w:r w:rsidR="004D7983">
        <w:rPr>
          <w:rFonts w:ascii="Times New Roman" w:hAnsi="Times New Roman" w:cs="Times New Roman"/>
          <w:sz w:val="24"/>
          <w:szCs w:val="24"/>
        </w:rPr>
        <w:t xml:space="preserve">with </w:t>
      </w:r>
      <w:r w:rsidR="004D7983" w:rsidRPr="00AB1B79">
        <w:rPr>
          <w:rFonts w:ascii="Times New Roman" w:hAnsi="Times New Roman" w:cs="Times New Roman"/>
          <w:sz w:val="24"/>
          <w:szCs w:val="24"/>
        </w:rPr>
        <w:t>SARS-CoV-2 infected</w:t>
      </w:r>
      <w:r w:rsidR="004D7983">
        <w:rPr>
          <w:rFonts w:ascii="Times New Roman" w:hAnsi="Times New Roman" w:cs="Times New Roman"/>
          <w:sz w:val="24"/>
          <w:szCs w:val="24"/>
        </w:rPr>
        <w:t xml:space="preserve"> group</w:t>
      </w:r>
      <w:r w:rsidR="00AB1B79" w:rsidRPr="00AB1B79">
        <w:rPr>
          <w:rFonts w:ascii="Times New Roman" w:hAnsi="Times New Roman" w:cs="Times New Roman"/>
          <w:sz w:val="24"/>
          <w:szCs w:val="24"/>
        </w:rPr>
        <w:t xml:space="preserve">, and </w:t>
      </w:r>
      <w:r w:rsidR="00FF4C22">
        <w:rPr>
          <w:rFonts w:ascii="Times New Roman" w:hAnsi="Times New Roman" w:cs="Times New Roman"/>
          <w:sz w:val="24"/>
          <w:szCs w:val="24"/>
        </w:rPr>
        <w:t xml:space="preserve">only </w:t>
      </w:r>
      <w:r w:rsidR="00AB1B79" w:rsidRPr="00AB1B79">
        <w:rPr>
          <w:rFonts w:ascii="Times New Roman" w:hAnsi="Times New Roman" w:cs="Times New Roman"/>
          <w:sz w:val="24"/>
          <w:szCs w:val="24"/>
        </w:rPr>
        <w:t>SARS-CoV-2 infected group (each n=5), means with SD are presented and there was not significant among groups.</w:t>
      </w:r>
    </w:p>
    <w:p w14:paraId="6236DE57" w14:textId="101998BD" w:rsidR="00AB1B79" w:rsidRPr="00AB1B79" w:rsidRDefault="00112023" w:rsidP="00AB1B79">
      <w:pPr>
        <w:spacing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457FB78C" wp14:editId="6919CFE9">
            <wp:simplePos x="0" y="0"/>
            <wp:positionH relativeFrom="column">
              <wp:posOffset>1061720</wp:posOffset>
            </wp:positionH>
            <wp:positionV relativeFrom="paragraph">
              <wp:posOffset>405130</wp:posOffset>
            </wp:positionV>
            <wp:extent cx="3317875" cy="2787015"/>
            <wp:effectExtent l="0" t="0" r="0" b="0"/>
            <wp:wrapTopAndBottom/>
            <wp:docPr id="5" name="그림 5" descr="다채로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다채로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4B7BF" w14:textId="2F82047F" w:rsidR="00AB1B79" w:rsidRPr="00AB1B79" w:rsidRDefault="00041DBF" w:rsidP="00AB1B79">
      <w:pPr>
        <w:spacing w:after="0"/>
        <w:ind w:firstLine="0"/>
        <w:rPr>
          <w:rFonts w:ascii="Times New Roman" w:hAnsi="Times New Roman" w:cs="Times New Roman"/>
          <w:sz w:val="24"/>
          <w:szCs w:val="24"/>
        </w:rPr>
      </w:pPr>
      <w:r w:rsidRPr="002512E8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 w:rsidR="00AB1B79" w:rsidRPr="00AB1B79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6E6BE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B1B79" w:rsidRPr="00AB1B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B1B79" w:rsidRPr="00AB1B79">
        <w:rPr>
          <w:rFonts w:ascii="Times New Roman" w:hAnsi="Times New Roman" w:cs="Times New Roman"/>
          <w:sz w:val="24"/>
          <w:szCs w:val="24"/>
        </w:rPr>
        <w:t xml:space="preserve"> Ratio of </w:t>
      </w:r>
      <w:r w:rsidR="00C4229A">
        <w:rPr>
          <w:rFonts w:ascii="Times New Roman" w:hAnsi="Times New Roman" w:cs="Times New Roman"/>
          <w:sz w:val="24"/>
          <w:szCs w:val="24"/>
        </w:rPr>
        <w:t>organ</w:t>
      </w:r>
      <w:r w:rsidR="00AB1B79" w:rsidRPr="00AB1B79">
        <w:rPr>
          <w:rFonts w:ascii="Times New Roman" w:hAnsi="Times New Roman" w:cs="Times New Roman"/>
          <w:sz w:val="24"/>
          <w:szCs w:val="24"/>
        </w:rPr>
        <w:t xml:space="preserve"> wight over body weight represent a</w:t>
      </w:r>
      <w:r w:rsidR="006759EA">
        <w:rPr>
          <w:rFonts w:ascii="Times New Roman" w:hAnsi="Times New Roman" w:cs="Times New Roman"/>
          <w:sz w:val="24"/>
          <w:szCs w:val="24"/>
        </w:rPr>
        <w:t>s</w:t>
      </w:r>
      <w:r w:rsidR="00AB1B79" w:rsidRPr="00AB1B79">
        <w:rPr>
          <w:rFonts w:ascii="Times New Roman" w:hAnsi="Times New Roman" w:cs="Times New Roman"/>
          <w:sz w:val="24"/>
          <w:szCs w:val="24"/>
        </w:rPr>
        <w:t xml:space="preserve"> percentage in liver, spleen, right and left kidneys, and lung of the three groups of mice; </w:t>
      </w:r>
      <w:r w:rsidR="00042D9F" w:rsidRPr="00AB1B79">
        <w:rPr>
          <w:rFonts w:ascii="Times New Roman" w:hAnsi="Times New Roman" w:cs="Times New Roman"/>
          <w:sz w:val="24"/>
          <w:szCs w:val="24"/>
        </w:rPr>
        <w:t xml:space="preserve">vaccine-A, vaccine-B </w:t>
      </w:r>
      <w:r w:rsidR="00042D9F">
        <w:rPr>
          <w:rFonts w:ascii="Times New Roman" w:hAnsi="Times New Roman" w:cs="Times New Roman"/>
          <w:sz w:val="24"/>
          <w:szCs w:val="24"/>
        </w:rPr>
        <w:t xml:space="preserve">with </w:t>
      </w:r>
      <w:r w:rsidR="00042D9F" w:rsidRPr="00AB1B79">
        <w:rPr>
          <w:rFonts w:ascii="Times New Roman" w:hAnsi="Times New Roman" w:cs="Times New Roman"/>
          <w:sz w:val="24"/>
          <w:szCs w:val="24"/>
        </w:rPr>
        <w:t>SARS-CoV-2 infected</w:t>
      </w:r>
      <w:r w:rsidR="00042D9F">
        <w:rPr>
          <w:rFonts w:ascii="Times New Roman" w:hAnsi="Times New Roman" w:cs="Times New Roman"/>
          <w:sz w:val="24"/>
          <w:szCs w:val="24"/>
        </w:rPr>
        <w:t xml:space="preserve"> group</w:t>
      </w:r>
      <w:r w:rsidR="00042D9F" w:rsidRPr="00AB1B79">
        <w:rPr>
          <w:rFonts w:ascii="Times New Roman" w:hAnsi="Times New Roman" w:cs="Times New Roman"/>
          <w:sz w:val="24"/>
          <w:szCs w:val="24"/>
        </w:rPr>
        <w:t xml:space="preserve">, and </w:t>
      </w:r>
      <w:r w:rsidR="00042D9F">
        <w:rPr>
          <w:rFonts w:ascii="Times New Roman" w:hAnsi="Times New Roman" w:cs="Times New Roman"/>
          <w:sz w:val="24"/>
          <w:szCs w:val="24"/>
        </w:rPr>
        <w:t xml:space="preserve">only </w:t>
      </w:r>
      <w:r w:rsidR="00042D9F" w:rsidRPr="00AB1B79">
        <w:rPr>
          <w:rFonts w:ascii="Times New Roman" w:hAnsi="Times New Roman" w:cs="Times New Roman"/>
          <w:sz w:val="24"/>
          <w:szCs w:val="24"/>
        </w:rPr>
        <w:t xml:space="preserve">SARS-CoV-2 infected group </w:t>
      </w:r>
      <w:r w:rsidR="00AB1B79" w:rsidRPr="00AB1B79">
        <w:rPr>
          <w:rFonts w:ascii="Times New Roman" w:hAnsi="Times New Roman" w:cs="Times New Roman"/>
          <w:sz w:val="24"/>
          <w:szCs w:val="24"/>
        </w:rPr>
        <w:t>(each n=5), means with SD are presented and there was not significant among groups.</w:t>
      </w:r>
    </w:p>
    <w:sectPr w:rsidR="00AB1B79" w:rsidRPr="00AB1B79" w:rsidSect="00670744">
      <w:footerReference w:type="default" r:id="rId1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8D8B5" w14:textId="77777777" w:rsidR="002D638D" w:rsidRDefault="002D638D" w:rsidP="00AB1B79">
      <w:pPr>
        <w:spacing w:after="0" w:line="240" w:lineRule="auto"/>
      </w:pPr>
      <w:r>
        <w:separator/>
      </w:r>
    </w:p>
  </w:endnote>
  <w:endnote w:type="continuationSeparator" w:id="0">
    <w:p w14:paraId="2720B452" w14:textId="77777777" w:rsidR="002D638D" w:rsidRDefault="002D638D" w:rsidP="00AB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0701801"/>
      <w:docPartObj>
        <w:docPartGallery w:val="Page Numbers (Bottom of Page)"/>
        <w:docPartUnique/>
      </w:docPartObj>
    </w:sdtPr>
    <w:sdtContent>
      <w:p w14:paraId="33F5C279" w14:textId="05BEC8BD" w:rsidR="00AB1B79" w:rsidRDefault="00AB1B7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67A709B1" w14:textId="77777777" w:rsidR="00AB1B79" w:rsidRDefault="00AB1B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6EBCA" w14:textId="77777777" w:rsidR="002D638D" w:rsidRDefault="002D638D" w:rsidP="00AB1B79">
      <w:pPr>
        <w:spacing w:after="0" w:line="240" w:lineRule="auto"/>
      </w:pPr>
      <w:r>
        <w:separator/>
      </w:r>
    </w:p>
  </w:footnote>
  <w:footnote w:type="continuationSeparator" w:id="0">
    <w:p w14:paraId="230D7975" w14:textId="77777777" w:rsidR="002D638D" w:rsidRDefault="002D638D" w:rsidP="00AB1B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93A18"/>
    <w:rsid w:val="00030CA6"/>
    <w:rsid w:val="00041DBF"/>
    <w:rsid w:val="00042D9F"/>
    <w:rsid w:val="00112023"/>
    <w:rsid w:val="001204F9"/>
    <w:rsid w:val="00136802"/>
    <w:rsid w:val="00175801"/>
    <w:rsid w:val="001D26D3"/>
    <w:rsid w:val="002849B4"/>
    <w:rsid w:val="002A4284"/>
    <w:rsid w:val="002C3161"/>
    <w:rsid w:val="002D638D"/>
    <w:rsid w:val="00397CBF"/>
    <w:rsid w:val="00463577"/>
    <w:rsid w:val="004D7983"/>
    <w:rsid w:val="004F457C"/>
    <w:rsid w:val="00575B27"/>
    <w:rsid w:val="00634B8A"/>
    <w:rsid w:val="00642AB0"/>
    <w:rsid w:val="00670744"/>
    <w:rsid w:val="006759EA"/>
    <w:rsid w:val="006B3FC6"/>
    <w:rsid w:val="006E6BE2"/>
    <w:rsid w:val="00752111"/>
    <w:rsid w:val="00893A18"/>
    <w:rsid w:val="00945B6D"/>
    <w:rsid w:val="00A86126"/>
    <w:rsid w:val="00AA4714"/>
    <w:rsid w:val="00AB1B79"/>
    <w:rsid w:val="00B14E90"/>
    <w:rsid w:val="00C4229A"/>
    <w:rsid w:val="00C75E29"/>
    <w:rsid w:val="00C804FA"/>
    <w:rsid w:val="00C851D1"/>
    <w:rsid w:val="00CB6DAB"/>
    <w:rsid w:val="00D85A1C"/>
    <w:rsid w:val="00EC1833"/>
    <w:rsid w:val="00F65DC9"/>
    <w:rsid w:val="00FC4190"/>
    <w:rsid w:val="00FF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0D1FA"/>
  <w15:chartTrackingRefBased/>
  <w15:docId w15:val="{BEBB0B7D-AC46-4785-BF64-A52B5FF82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B79"/>
    <w:pPr>
      <w:spacing w:after="160" w:line="360" w:lineRule="auto"/>
      <w:ind w:firstLine="720"/>
    </w:pPr>
    <w:rPr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AB1B79"/>
  </w:style>
  <w:style w:type="paragraph" w:styleId="Header">
    <w:name w:val="header"/>
    <w:basedOn w:val="Normal"/>
    <w:link w:val="HeaderChar"/>
    <w:uiPriority w:val="99"/>
    <w:unhideWhenUsed/>
    <w:rsid w:val="00AB1B79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B1B79"/>
    <w:rPr>
      <w:kern w:val="0"/>
      <w:sz w:val="22"/>
    </w:rPr>
  </w:style>
  <w:style w:type="paragraph" w:styleId="Footer">
    <w:name w:val="footer"/>
    <w:basedOn w:val="Normal"/>
    <w:link w:val="FooterChar"/>
    <w:uiPriority w:val="99"/>
    <w:unhideWhenUsed/>
    <w:rsid w:val="00AB1B79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B1B79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6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AD3E3-2CBD-42DB-92A6-243990012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김수현</dc:creator>
  <cp:keywords/>
  <dc:description/>
  <cp:lastModifiedBy>Eleanor Masterman</cp:lastModifiedBy>
  <cp:revision>4</cp:revision>
  <dcterms:created xsi:type="dcterms:W3CDTF">2022-12-08T02:16:00Z</dcterms:created>
  <dcterms:modified xsi:type="dcterms:W3CDTF">2023-01-25T12:26:00Z</dcterms:modified>
</cp:coreProperties>
</file>