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370C8" w14:textId="77777777" w:rsidR="00B5419A" w:rsidRPr="000B75A5" w:rsidRDefault="00B5419A" w:rsidP="00B5419A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Dual thick and thin filament linked regulation of stretch- and L-NAME-induced tone in young and senescent murine basilar artery</w:t>
      </w:r>
    </w:p>
    <w:p w14:paraId="5F6AB4FF" w14:textId="77777777" w:rsidR="00B5419A" w:rsidRPr="00985590" w:rsidRDefault="00B5419A" w:rsidP="00B5419A">
      <w:pPr>
        <w:spacing w:line="360" w:lineRule="auto"/>
        <w:jc w:val="both"/>
        <w:rPr>
          <w:sz w:val="24"/>
          <w:szCs w:val="24"/>
          <w:lang w:val="en-US"/>
        </w:rPr>
      </w:pPr>
      <w:r w:rsidRPr="00A620F1">
        <w:rPr>
          <w:sz w:val="24"/>
          <w:szCs w:val="24"/>
          <w:lang w:val="en-US"/>
        </w:rPr>
        <w:t>Lubomir T. Lubomirov</w:t>
      </w:r>
      <w:r w:rsidRPr="00A620F1">
        <w:rPr>
          <w:sz w:val="24"/>
          <w:szCs w:val="24"/>
          <w:vertAlign w:val="superscript"/>
          <w:lang w:val="en-US"/>
        </w:rPr>
        <w:t>1,3</w:t>
      </w:r>
      <w:r>
        <w:rPr>
          <w:sz w:val="24"/>
          <w:szCs w:val="24"/>
          <w:vertAlign w:val="superscript"/>
          <w:lang w:val="en-US"/>
        </w:rPr>
        <w:t>,7,</w:t>
      </w:r>
      <w:r w:rsidRPr="00A620F1">
        <w:rPr>
          <w:i/>
          <w:sz w:val="24"/>
          <w:szCs w:val="24"/>
          <w:vertAlign w:val="superscript"/>
          <w:lang w:val="en-US"/>
        </w:rPr>
        <w:t>#</w:t>
      </w:r>
      <w:r w:rsidRPr="00A620F1">
        <w:rPr>
          <w:sz w:val="24"/>
          <w:szCs w:val="24"/>
          <w:vertAlign w:val="superscript"/>
          <w:lang w:val="en-US"/>
        </w:rPr>
        <w:t>,</w:t>
      </w:r>
      <w:r w:rsidRPr="00A620F1">
        <w:rPr>
          <w:sz w:val="24"/>
          <w:szCs w:val="24"/>
          <w:lang w:val="en-US"/>
        </w:rPr>
        <w:t xml:space="preserve">*, </w:t>
      </w:r>
      <w:proofErr w:type="spellStart"/>
      <w:r w:rsidRPr="00A620F1">
        <w:rPr>
          <w:sz w:val="24"/>
          <w:szCs w:val="24"/>
          <w:lang w:val="en-US"/>
        </w:rPr>
        <w:t>Mechthild</w:t>
      </w:r>
      <w:proofErr w:type="spellEnd"/>
      <w:r w:rsidRPr="00A620F1">
        <w:rPr>
          <w:sz w:val="24"/>
          <w:szCs w:val="24"/>
          <w:lang w:val="en-US"/>
        </w:rPr>
        <w:t xml:space="preserve"> Schroeter</w:t>
      </w:r>
      <w:r>
        <w:rPr>
          <w:sz w:val="24"/>
          <w:szCs w:val="24"/>
          <w:vertAlign w:val="superscript"/>
          <w:lang w:val="en-US"/>
        </w:rPr>
        <w:t xml:space="preserve">1,2, </w:t>
      </w:r>
      <w:r w:rsidRPr="00A620F1">
        <w:rPr>
          <w:i/>
          <w:sz w:val="24"/>
          <w:szCs w:val="24"/>
          <w:vertAlign w:val="superscript"/>
          <w:lang w:val="en-US"/>
        </w:rPr>
        <w:t>#</w:t>
      </w:r>
      <w:r w:rsidRPr="00A620F1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Veronika</w:t>
      </w:r>
      <w:proofErr w:type="spellEnd"/>
      <w:r>
        <w:rPr>
          <w:sz w:val="24"/>
          <w:szCs w:val="24"/>
          <w:lang w:val="en-US"/>
        </w:rPr>
        <w:t xml:space="preserve"> Hasse</w:t>
      </w:r>
      <w:r w:rsidRPr="008B1F07">
        <w:rPr>
          <w:sz w:val="24"/>
          <w:szCs w:val="24"/>
          <w:vertAlign w:val="superscript"/>
          <w:lang w:val="en-US"/>
        </w:rPr>
        <w:t>1</w:t>
      </w:r>
      <w:r>
        <w:rPr>
          <w:sz w:val="24"/>
          <w:szCs w:val="24"/>
          <w:lang w:val="en-US"/>
        </w:rPr>
        <w:t>, Marina Frohn</w:t>
      </w:r>
      <w:r w:rsidRPr="00A620F1">
        <w:rPr>
          <w:sz w:val="24"/>
          <w:szCs w:val="24"/>
          <w:vertAlign w:val="superscript"/>
          <w:lang w:val="en-US"/>
        </w:rPr>
        <w:t>1</w:t>
      </w:r>
      <w:r>
        <w:rPr>
          <w:sz w:val="24"/>
          <w:szCs w:val="24"/>
          <w:lang w:val="en-US"/>
        </w:rPr>
        <w:t xml:space="preserve">, </w:t>
      </w:r>
      <w:r w:rsidRPr="00A620F1">
        <w:rPr>
          <w:sz w:val="24"/>
          <w:szCs w:val="24"/>
          <w:lang w:val="en-US"/>
        </w:rPr>
        <w:t>Doris Metzler</w:t>
      </w:r>
      <w:r w:rsidRPr="00A620F1">
        <w:rPr>
          <w:sz w:val="24"/>
          <w:szCs w:val="24"/>
          <w:vertAlign w:val="superscript"/>
          <w:lang w:val="en-US"/>
        </w:rPr>
        <w:t>1</w:t>
      </w:r>
      <w:r w:rsidRPr="00A620F1">
        <w:rPr>
          <w:sz w:val="24"/>
          <w:szCs w:val="24"/>
          <w:lang w:val="en-US"/>
        </w:rPr>
        <w:t>, Maria Bust</w:t>
      </w:r>
      <w:r w:rsidRPr="00A620F1">
        <w:rPr>
          <w:sz w:val="24"/>
          <w:szCs w:val="24"/>
          <w:vertAlign w:val="superscript"/>
          <w:lang w:val="en-US"/>
        </w:rPr>
        <w:t>1</w:t>
      </w:r>
      <w:r w:rsidRPr="00A620F1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Galyna</w:t>
      </w:r>
      <w:proofErr w:type="spellEnd"/>
      <w:r>
        <w:rPr>
          <w:sz w:val="24"/>
          <w:szCs w:val="24"/>
          <w:lang w:val="en-US"/>
        </w:rPr>
        <w:t xml:space="preserve"> Pryymachuk</w:t>
      </w:r>
      <w:r w:rsidRPr="005F59C3">
        <w:rPr>
          <w:sz w:val="24"/>
          <w:szCs w:val="24"/>
          <w:vertAlign w:val="superscript"/>
          <w:lang w:val="en-US"/>
        </w:rPr>
        <w:t>4</w:t>
      </w:r>
      <w:r>
        <w:rPr>
          <w:sz w:val="24"/>
          <w:szCs w:val="24"/>
          <w:vertAlign w:val="superscript"/>
          <w:lang w:val="en-US"/>
        </w:rPr>
        <w:t>,8</w:t>
      </w:r>
      <w:r>
        <w:rPr>
          <w:sz w:val="24"/>
          <w:szCs w:val="24"/>
          <w:lang w:val="en-US"/>
        </w:rPr>
        <w:t xml:space="preserve">, </w:t>
      </w:r>
      <w:r w:rsidRPr="00A620F1">
        <w:rPr>
          <w:sz w:val="24"/>
          <w:szCs w:val="24"/>
          <w:lang w:val="en-US"/>
        </w:rPr>
        <w:t>Jürgen Hescheler</w:t>
      </w:r>
      <w:r w:rsidRPr="00A620F1">
        <w:rPr>
          <w:sz w:val="24"/>
          <w:szCs w:val="24"/>
          <w:vertAlign w:val="superscript"/>
          <w:lang w:val="en-US"/>
        </w:rPr>
        <w:t>2</w:t>
      </w:r>
      <w:r w:rsidRPr="00A620F1">
        <w:rPr>
          <w:sz w:val="24"/>
          <w:szCs w:val="24"/>
          <w:lang w:val="en-US"/>
        </w:rPr>
        <w:t>, Olaf Grisk</w:t>
      </w:r>
      <w:r w:rsidRPr="00A620F1"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vertAlign w:val="superscript"/>
          <w:lang w:val="en-US"/>
        </w:rPr>
        <w:t>,7</w:t>
      </w:r>
      <w:r w:rsidRPr="00A620F1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Joseph M. Chalovich</w:t>
      </w:r>
      <w:r>
        <w:rPr>
          <w:sz w:val="24"/>
          <w:szCs w:val="24"/>
          <w:vertAlign w:val="superscript"/>
          <w:lang w:val="en-US"/>
        </w:rPr>
        <w:t>5</w:t>
      </w:r>
      <w:r>
        <w:rPr>
          <w:sz w:val="24"/>
          <w:szCs w:val="24"/>
          <w:lang w:val="en-US"/>
        </w:rPr>
        <w:t>, Neil R. Smyth</w:t>
      </w:r>
      <w:r>
        <w:rPr>
          <w:sz w:val="24"/>
          <w:szCs w:val="24"/>
          <w:vertAlign w:val="superscript"/>
          <w:lang w:val="en-US"/>
        </w:rPr>
        <w:t>6</w:t>
      </w:r>
      <w:r>
        <w:rPr>
          <w:sz w:val="24"/>
          <w:szCs w:val="24"/>
          <w:lang w:val="en-US"/>
        </w:rPr>
        <w:t xml:space="preserve">, </w:t>
      </w:r>
      <w:r w:rsidRPr="00A620F1">
        <w:rPr>
          <w:sz w:val="24"/>
          <w:szCs w:val="24"/>
          <w:lang w:val="en-US"/>
        </w:rPr>
        <w:t>Gabriele Pfitzer</w:t>
      </w:r>
      <w:r w:rsidRPr="00A620F1">
        <w:rPr>
          <w:sz w:val="24"/>
          <w:szCs w:val="24"/>
          <w:vertAlign w:val="superscript"/>
          <w:lang w:val="en-US"/>
        </w:rPr>
        <w:t>1</w:t>
      </w:r>
      <w:r>
        <w:rPr>
          <w:sz w:val="24"/>
          <w:szCs w:val="24"/>
          <w:lang w:val="en-US"/>
        </w:rPr>
        <w:t xml:space="preserve">, </w:t>
      </w:r>
      <w:r w:rsidRPr="00A620F1">
        <w:rPr>
          <w:sz w:val="24"/>
          <w:szCs w:val="24"/>
          <w:lang w:val="en-US"/>
        </w:rPr>
        <w:t xml:space="preserve">and </w:t>
      </w:r>
      <w:proofErr w:type="spellStart"/>
      <w:r w:rsidRPr="00A620F1">
        <w:rPr>
          <w:sz w:val="24"/>
          <w:szCs w:val="24"/>
          <w:lang w:val="en-US"/>
        </w:rPr>
        <w:t>Symeon</w:t>
      </w:r>
      <w:proofErr w:type="spellEnd"/>
      <w:r w:rsidRPr="00A620F1">
        <w:rPr>
          <w:sz w:val="24"/>
          <w:szCs w:val="24"/>
          <w:lang w:val="en-US"/>
        </w:rPr>
        <w:t xml:space="preserve"> Papadopoulos</w:t>
      </w:r>
      <w:r w:rsidRPr="00A620F1">
        <w:rPr>
          <w:sz w:val="24"/>
          <w:szCs w:val="24"/>
          <w:vertAlign w:val="superscript"/>
          <w:lang w:val="en-US"/>
        </w:rPr>
        <w:t>2</w:t>
      </w:r>
    </w:p>
    <w:p w14:paraId="1BAE7CB8" w14:textId="77777777" w:rsidR="00B5419A" w:rsidRPr="00D163CF" w:rsidRDefault="00B5419A" w:rsidP="00B5419A">
      <w:pPr>
        <w:spacing w:line="360" w:lineRule="auto"/>
        <w:jc w:val="both"/>
        <w:rPr>
          <w:i/>
          <w:sz w:val="24"/>
          <w:szCs w:val="24"/>
          <w:lang w:val="en-US"/>
        </w:rPr>
      </w:pPr>
      <w:r w:rsidRPr="00D163CF">
        <w:rPr>
          <w:i/>
          <w:sz w:val="24"/>
          <w:szCs w:val="24"/>
          <w:vertAlign w:val="superscript"/>
          <w:lang w:val="en-US"/>
        </w:rPr>
        <w:t>1</w:t>
      </w:r>
      <w:r w:rsidRPr="00D163CF">
        <w:rPr>
          <w:i/>
          <w:sz w:val="24"/>
          <w:szCs w:val="24"/>
          <w:lang w:val="en-US"/>
        </w:rPr>
        <w:t>Institute of Vegetative Physiology, Center of Physiology, University of Cologne, Germany</w:t>
      </w:r>
    </w:p>
    <w:p w14:paraId="0FF36FC5" w14:textId="77777777" w:rsidR="00B5419A" w:rsidRPr="00D163CF" w:rsidRDefault="00B5419A" w:rsidP="00B5419A">
      <w:pPr>
        <w:spacing w:line="360" w:lineRule="auto"/>
        <w:jc w:val="both"/>
        <w:rPr>
          <w:i/>
          <w:sz w:val="24"/>
          <w:szCs w:val="24"/>
          <w:lang w:val="en-US"/>
        </w:rPr>
      </w:pPr>
      <w:r w:rsidRPr="00D163CF">
        <w:rPr>
          <w:i/>
          <w:sz w:val="24"/>
          <w:szCs w:val="24"/>
          <w:vertAlign w:val="superscript"/>
          <w:lang w:val="en-US"/>
        </w:rPr>
        <w:t>2</w:t>
      </w:r>
      <w:r w:rsidRPr="00D163CF">
        <w:rPr>
          <w:i/>
          <w:sz w:val="24"/>
          <w:szCs w:val="24"/>
          <w:lang w:val="en-US"/>
        </w:rPr>
        <w:t>Institute of Neurophysiology, Center of Physiology, University of Cologne, Germany</w:t>
      </w:r>
    </w:p>
    <w:p w14:paraId="091392A4" w14:textId="77777777" w:rsidR="00B5419A" w:rsidRPr="00D163CF" w:rsidRDefault="00B5419A" w:rsidP="00B5419A">
      <w:pPr>
        <w:spacing w:line="360" w:lineRule="auto"/>
        <w:jc w:val="both"/>
        <w:rPr>
          <w:i/>
          <w:sz w:val="24"/>
          <w:szCs w:val="24"/>
          <w:lang w:val="en-GB"/>
        </w:rPr>
      </w:pPr>
      <w:r w:rsidRPr="00D163CF">
        <w:rPr>
          <w:i/>
          <w:sz w:val="24"/>
          <w:szCs w:val="24"/>
          <w:vertAlign w:val="superscript"/>
          <w:lang w:val="en-US"/>
        </w:rPr>
        <w:t>3</w:t>
      </w:r>
      <w:r w:rsidRPr="00D163CF">
        <w:rPr>
          <w:i/>
          <w:sz w:val="24"/>
          <w:szCs w:val="24"/>
          <w:lang w:val="en-US"/>
        </w:rPr>
        <w:t xml:space="preserve">Institute of Physiology, Brandenburg Medical School Theodor </w:t>
      </w:r>
      <w:proofErr w:type="spellStart"/>
      <w:r w:rsidRPr="00D163CF">
        <w:rPr>
          <w:i/>
          <w:sz w:val="24"/>
          <w:szCs w:val="24"/>
          <w:lang w:val="en-US"/>
        </w:rPr>
        <w:t>Fontane</w:t>
      </w:r>
      <w:proofErr w:type="spellEnd"/>
      <w:r w:rsidRPr="00D163CF">
        <w:rPr>
          <w:i/>
          <w:sz w:val="24"/>
          <w:szCs w:val="24"/>
          <w:lang w:val="en-US"/>
        </w:rPr>
        <w:t>, Germany</w:t>
      </w:r>
    </w:p>
    <w:p w14:paraId="4EED4849" w14:textId="77777777" w:rsidR="00B5419A" w:rsidRDefault="00B5419A" w:rsidP="00B5419A">
      <w:pPr>
        <w:spacing w:line="360" w:lineRule="auto"/>
        <w:jc w:val="both"/>
        <w:rPr>
          <w:i/>
          <w:sz w:val="24"/>
          <w:szCs w:val="24"/>
          <w:lang w:val="en-GB"/>
        </w:rPr>
      </w:pPr>
      <w:r w:rsidRPr="00D163CF">
        <w:rPr>
          <w:i/>
          <w:sz w:val="24"/>
          <w:szCs w:val="24"/>
          <w:vertAlign w:val="superscript"/>
          <w:lang w:val="en-GB"/>
        </w:rPr>
        <w:t>4</w:t>
      </w:r>
      <w:r w:rsidRPr="00D163CF">
        <w:rPr>
          <w:i/>
          <w:sz w:val="24"/>
          <w:szCs w:val="24"/>
          <w:lang w:val="en-GB"/>
        </w:rPr>
        <w:t>Institute of Anatomy, University of Cologne, Germany</w:t>
      </w:r>
    </w:p>
    <w:p w14:paraId="7FFB06E3" w14:textId="77777777" w:rsidR="00B5419A" w:rsidRPr="00D163CF" w:rsidRDefault="00B5419A" w:rsidP="00B5419A">
      <w:pPr>
        <w:spacing w:line="360" w:lineRule="auto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vertAlign w:val="superscript"/>
          <w:lang w:val="en-GB"/>
        </w:rPr>
        <w:t>5</w:t>
      </w:r>
      <w:r w:rsidRPr="000736A3">
        <w:rPr>
          <w:i/>
          <w:sz w:val="24"/>
          <w:szCs w:val="24"/>
          <w:lang w:val="en-GB"/>
        </w:rPr>
        <w:t>Department of Biochemistry &amp; Molecular Biology, Brody School of Medicine at East Carolina University, Greenville, NC, U.S.A.</w:t>
      </w:r>
    </w:p>
    <w:p w14:paraId="5C4421A8" w14:textId="77777777" w:rsidR="00B5419A" w:rsidRPr="00D163CF" w:rsidRDefault="00B5419A" w:rsidP="00B5419A">
      <w:pPr>
        <w:spacing w:line="360" w:lineRule="auto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vertAlign w:val="superscript"/>
          <w:lang w:val="en-GB"/>
        </w:rPr>
        <w:t>6</w:t>
      </w:r>
      <w:r w:rsidRPr="00D163CF">
        <w:rPr>
          <w:i/>
          <w:sz w:val="24"/>
          <w:szCs w:val="24"/>
          <w:lang w:val="en-GB"/>
        </w:rPr>
        <w:t>Biological Sciences, Southampton General Hospital, University of Southampton, Southampton, UK</w:t>
      </w:r>
    </w:p>
    <w:p w14:paraId="3CCC1927" w14:textId="77777777" w:rsidR="00B5419A" w:rsidRDefault="00B5419A" w:rsidP="00B5419A">
      <w:pPr>
        <w:spacing w:line="360" w:lineRule="auto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vertAlign w:val="superscript"/>
          <w:lang w:val="en-GB"/>
        </w:rPr>
        <w:t>7</w:t>
      </w:r>
      <w:r w:rsidRPr="00D163CF">
        <w:rPr>
          <w:i/>
          <w:sz w:val="24"/>
          <w:szCs w:val="24"/>
          <w:lang w:val="en-GB"/>
        </w:rPr>
        <w:t xml:space="preserve">Research Cluster, Molecular Mechanisms of Cardiovascular Diseases, Brandenburg Medical School Theodor </w:t>
      </w:r>
      <w:proofErr w:type="spellStart"/>
      <w:r w:rsidRPr="00D163CF">
        <w:rPr>
          <w:i/>
          <w:sz w:val="24"/>
          <w:szCs w:val="24"/>
          <w:lang w:val="en-GB"/>
        </w:rPr>
        <w:t>Fontane</w:t>
      </w:r>
      <w:proofErr w:type="spellEnd"/>
      <w:r w:rsidRPr="00D163CF">
        <w:rPr>
          <w:i/>
          <w:sz w:val="24"/>
          <w:szCs w:val="24"/>
          <w:lang w:val="en-GB"/>
        </w:rPr>
        <w:t xml:space="preserve">, </w:t>
      </w:r>
      <w:proofErr w:type="spellStart"/>
      <w:r w:rsidRPr="00D163CF">
        <w:rPr>
          <w:i/>
          <w:sz w:val="24"/>
          <w:szCs w:val="24"/>
          <w:lang w:val="en-GB"/>
        </w:rPr>
        <w:t>Neuruppin</w:t>
      </w:r>
      <w:proofErr w:type="spellEnd"/>
      <w:r w:rsidRPr="00D163CF">
        <w:rPr>
          <w:i/>
          <w:sz w:val="24"/>
          <w:szCs w:val="24"/>
          <w:lang w:val="en-GB"/>
        </w:rPr>
        <w:t>, German</w:t>
      </w:r>
      <w:r>
        <w:rPr>
          <w:i/>
          <w:sz w:val="24"/>
          <w:szCs w:val="24"/>
          <w:lang w:val="en-GB"/>
        </w:rPr>
        <w:t>y</w:t>
      </w:r>
    </w:p>
    <w:p w14:paraId="7CEDAEF4" w14:textId="77777777" w:rsidR="00B5419A" w:rsidRPr="000C5329" w:rsidRDefault="00B5419A" w:rsidP="00B5419A">
      <w:pPr>
        <w:spacing w:line="360" w:lineRule="auto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vertAlign w:val="superscript"/>
          <w:lang w:val="en-GB"/>
        </w:rPr>
        <w:t>8</w:t>
      </w:r>
      <w:r w:rsidRPr="00D163CF">
        <w:rPr>
          <w:i/>
          <w:sz w:val="24"/>
          <w:szCs w:val="24"/>
          <w:lang w:val="en-GB"/>
        </w:rPr>
        <w:t>Institute of Anatomy,</w:t>
      </w:r>
      <w:r w:rsidRPr="000C5329">
        <w:rPr>
          <w:lang w:val="en-US"/>
        </w:rPr>
        <w:t xml:space="preserve"> </w:t>
      </w:r>
      <w:r w:rsidRPr="000C5329">
        <w:rPr>
          <w:i/>
          <w:sz w:val="24"/>
          <w:szCs w:val="24"/>
          <w:lang w:val="en-GB"/>
        </w:rPr>
        <w:t xml:space="preserve">Brandenburg Medical School Theodor </w:t>
      </w:r>
      <w:proofErr w:type="spellStart"/>
      <w:r w:rsidRPr="000C5329">
        <w:rPr>
          <w:i/>
          <w:sz w:val="24"/>
          <w:szCs w:val="24"/>
          <w:lang w:val="en-GB"/>
        </w:rPr>
        <w:t>Fontane</w:t>
      </w:r>
      <w:proofErr w:type="spellEnd"/>
      <w:r w:rsidRPr="000C5329">
        <w:rPr>
          <w:i/>
          <w:sz w:val="24"/>
          <w:szCs w:val="24"/>
          <w:lang w:val="en-GB"/>
        </w:rPr>
        <w:t>, Germany</w:t>
      </w:r>
    </w:p>
    <w:p w14:paraId="455DB2E9" w14:textId="77777777" w:rsidR="00B5419A" w:rsidRDefault="00B5419A" w:rsidP="00B5419A">
      <w:pPr>
        <w:spacing w:line="360" w:lineRule="auto"/>
        <w:jc w:val="both"/>
        <w:rPr>
          <w:i/>
          <w:sz w:val="24"/>
          <w:szCs w:val="24"/>
          <w:lang w:val="en-US"/>
        </w:rPr>
      </w:pPr>
      <w:r w:rsidRPr="00A620F1">
        <w:rPr>
          <w:i/>
          <w:sz w:val="24"/>
          <w:szCs w:val="24"/>
          <w:vertAlign w:val="superscript"/>
          <w:lang w:val="en-US"/>
        </w:rPr>
        <w:t>#</w:t>
      </w:r>
      <w:r>
        <w:rPr>
          <w:i/>
          <w:sz w:val="24"/>
          <w:szCs w:val="24"/>
          <w:lang w:val="en-US"/>
        </w:rPr>
        <w:t>Equal author contribution</w:t>
      </w:r>
    </w:p>
    <w:p w14:paraId="36A5809E" w14:textId="77777777" w:rsidR="00B5419A" w:rsidRPr="000B75A5" w:rsidRDefault="00B5419A" w:rsidP="00B5419A">
      <w:pPr>
        <w:spacing w:line="360" w:lineRule="auto"/>
        <w:jc w:val="both"/>
        <w:rPr>
          <w:sz w:val="24"/>
          <w:szCs w:val="24"/>
          <w:lang w:val="en-US"/>
        </w:rPr>
      </w:pPr>
      <w:r w:rsidRPr="005D4B4B">
        <w:rPr>
          <w:i/>
          <w:sz w:val="24"/>
          <w:szCs w:val="24"/>
          <w:lang w:val="en-US"/>
        </w:rPr>
        <w:t>*Author for correspondence</w:t>
      </w:r>
    </w:p>
    <w:p w14:paraId="0837C04F" w14:textId="77777777" w:rsidR="003E57EF" w:rsidRPr="000B75A5" w:rsidRDefault="003E57EF" w:rsidP="003E57EF">
      <w:pPr>
        <w:spacing w:line="360" w:lineRule="auto"/>
        <w:jc w:val="both"/>
        <w:rPr>
          <w:sz w:val="24"/>
          <w:szCs w:val="24"/>
          <w:lang w:val="en-US"/>
        </w:rPr>
      </w:pPr>
      <w:r w:rsidRPr="000B75A5">
        <w:rPr>
          <w:sz w:val="24"/>
          <w:szCs w:val="24"/>
          <w:lang w:val="en-US"/>
        </w:rPr>
        <w:t xml:space="preserve">Short title: Rho-kinase dependent cerebrovascular </w:t>
      </w:r>
      <w:proofErr w:type="spellStart"/>
      <w:r w:rsidRPr="000B75A5">
        <w:rPr>
          <w:sz w:val="24"/>
          <w:szCs w:val="24"/>
          <w:lang w:val="en-US"/>
        </w:rPr>
        <w:t>hypercontractility</w:t>
      </w:r>
      <w:proofErr w:type="spellEnd"/>
      <w:r w:rsidRPr="000B75A5">
        <w:rPr>
          <w:sz w:val="24"/>
          <w:szCs w:val="24"/>
          <w:lang w:val="en-US"/>
        </w:rPr>
        <w:t xml:space="preserve"> in senescence</w:t>
      </w:r>
    </w:p>
    <w:p w14:paraId="5DD93D36" w14:textId="77777777" w:rsidR="003E57EF" w:rsidRPr="009C7058" w:rsidRDefault="003E57EF" w:rsidP="003E57EF">
      <w:pPr>
        <w:spacing w:line="360" w:lineRule="auto"/>
        <w:jc w:val="both"/>
        <w:rPr>
          <w:sz w:val="24"/>
          <w:szCs w:val="24"/>
          <w:lang w:val="en-US"/>
        </w:rPr>
      </w:pPr>
      <w:r w:rsidRPr="009C7058">
        <w:rPr>
          <w:sz w:val="24"/>
          <w:szCs w:val="24"/>
          <w:lang w:val="en-US"/>
        </w:rPr>
        <w:t>Lubomir T. Lubomirov, PhD</w:t>
      </w:r>
    </w:p>
    <w:p w14:paraId="720E2864" w14:textId="77777777" w:rsidR="003E57EF" w:rsidRPr="009C7058" w:rsidRDefault="003E57EF" w:rsidP="003E57EF">
      <w:pPr>
        <w:spacing w:line="360" w:lineRule="auto"/>
        <w:jc w:val="both"/>
        <w:rPr>
          <w:sz w:val="24"/>
          <w:szCs w:val="24"/>
          <w:lang w:val="en-US"/>
        </w:rPr>
      </w:pPr>
      <w:r w:rsidRPr="009C7058">
        <w:rPr>
          <w:sz w:val="24"/>
          <w:szCs w:val="24"/>
          <w:lang w:val="en-US"/>
        </w:rPr>
        <w:t>Institute of Physiology</w:t>
      </w:r>
    </w:p>
    <w:p w14:paraId="24307420" w14:textId="77777777" w:rsidR="003E57EF" w:rsidRPr="009C7058" w:rsidRDefault="003E57EF" w:rsidP="003E57EF">
      <w:pPr>
        <w:spacing w:line="360" w:lineRule="auto"/>
        <w:jc w:val="both"/>
        <w:rPr>
          <w:sz w:val="24"/>
          <w:szCs w:val="24"/>
          <w:lang w:val="en-US"/>
        </w:rPr>
      </w:pPr>
      <w:r w:rsidRPr="009C7058">
        <w:rPr>
          <w:sz w:val="24"/>
          <w:szCs w:val="24"/>
          <w:lang w:val="en-US"/>
        </w:rPr>
        <w:t xml:space="preserve">Brandenburg Medical School Theodor </w:t>
      </w:r>
      <w:proofErr w:type="spellStart"/>
      <w:r w:rsidRPr="009C7058">
        <w:rPr>
          <w:sz w:val="24"/>
          <w:szCs w:val="24"/>
          <w:lang w:val="en-US"/>
        </w:rPr>
        <w:t>Fontane</w:t>
      </w:r>
      <w:proofErr w:type="spellEnd"/>
    </w:p>
    <w:p w14:paraId="71E3A366" w14:textId="77777777" w:rsidR="003E57EF" w:rsidRPr="009C7058" w:rsidRDefault="003E57EF" w:rsidP="003E57EF">
      <w:pPr>
        <w:spacing w:line="360" w:lineRule="auto"/>
        <w:jc w:val="both"/>
        <w:rPr>
          <w:sz w:val="24"/>
          <w:szCs w:val="24"/>
          <w:lang w:val="en-US"/>
        </w:rPr>
      </w:pPr>
      <w:r w:rsidRPr="009C7058">
        <w:rPr>
          <w:sz w:val="24"/>
          <w:szCs w:val="24"/>
          <w:lang w:val="en-US"/>
        </w:rPr>
        <w:t>H 11, 2 OG, R 3.35</w:t>
      </w:r>
    </w:p>
    <w:p w14:paraId="45006D9A" w14:textId="77777777" w:rsidR="003E57EF" w:rsidRPr="00B07990" w:rsidRDefault="003E57EF" w:rsidP="003E57EF">
      <w:pPr>
        <w:spacing w:line="360" w:lineRule="auto"/>
        <w:jc w:val="both"/>
        <w:rPr>
          <w:sz w:val="24"/>
          <w:szCs w:val="24"/>
        </w:rPr>
      </w:pPr>
      <w:r w:rsidRPr="00B07990">
        <w:rPr>
          <w:sz w:val="24"/>
          <w:szCs w:val="24"/>
        </w:rPr>
        <w:t>Hochstraße 29</w:t>
      </w:r>
    </w:p>
    <w:p w14:paraId="3C797600" w14:textId="77777777" w:rsidR="003E57EF" w:rsidRPr="00550B07" w:rsidRDefault="003E57EF" w:rsidP="003E57EF">
      <w:pPr>
        <w:spacing w:line="360" w:lineRule="auto"/>
        <w:jc w:val="both"/>
        <w:rPr>
          <w:sz w:val="24"/>
          <w:szCs w:val="24"/>
        </w:rPr>
      </w:pPr>
      <w:r w:rsidRPr="00550B07">
        <w:rPr>
          <w:sz w:val="24"/>
          <w:szCs w:val="24"/>
        </w:rPr>
        <w:lastRenderedPageBreak/>
        <w:t>14770 Brandenburg an der Havel</w:t>
      </w:r>
    </w:p>
    <w:p w14:paraId="1AB0BBAA" w14:textId="77777777" w:rsidR="003E57EF" w:rsidRPr="00550B07" w:rsidRDefault="003E57EF" w:rsidP="003E57EF">
      <w:pPr>
        <w:spacing w:line="360" w:lineRule="auto"/>
        <w:jc w:val="both"/>
        <w:rPr>
          <w:sz w:val="24"/>
          <w:szCs w:val="24"/>
        </w:rPr>
      </w:pPr>
      <w:r w:rsidRPr="00550B07">
        <w:rPr>
          <w:sz w:val="24"/>
          <w:szCs w:val="24"/>
        </w:rPr>
        <w:t>Germany</w:t>
      </w:r>
    </w:p>
    <w:p w14:paraId="618FFE0B" w14:textId="77777777" w:rsidR="004B1681" w:rsidRPr="00550B07" w:rsidRDefault="004B1681" w:rsidP="00795239">
      <w:pPr>
        <w:spacing w:line="360" w:lineRule="auto"/>
        <w:jc w:val="both"/>
        <w:rPr>
          <w:b/>
          <w:sz w:val="24"/>
          <w:szCs w:val="24"/>
        </w:rPr>
      </w:pPr>
    </w:p>
    <w:p w14:paraId="24B1ABBE" w14:textId="022BB373" w:rsidR="00795239" w:rsidRDefault="000A2695" w:rsidP="00795239">
      <w:pPr>
        <w:spacing w:line="36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Supplemental</w:t>
      </w:r>
      <w:r w:rsidR="00795239">
        <w:rPr>
          <w:b/>
          <w:sz w:val="24"/>
          <w:szCs w:val="24"/>
          <w:lang w:val="en-US"/>
        </w:rPr>
        <w:t xml:space="preserve"> Materials and Methods</w:t>
      </w:r>
    </w:p>
    <w:p w14:paraId="4F164B93" w14:textId="234E813D" w:rsidR="00795239" w:rsidRDefault="00795239" w:rsidP="00795239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I. </w:t>
      </w:r>
      <w:r w:rsidRPr="003F4E44">
        <w:rPr>
          <w:b/>
          <w:sz w:val="24"/>
          <w:szCs w:val="24"/>
          <w:lang w:val="en-US"/>
        </w:rPr>
        <w:t>Ethics statement.</w:t>
      </w:r>
      <w:r w:rsidRPr="003F4E44">
        <w:rPr>
          <w:sz w:val="24"/>
          <w:szCs w:val="24"/>
          <w:lang w:val="en-US"/>
        </w:rPr>
        <w:t xml:space="preserve"> All experiments </w:t>
      </w:r>
      <w:proofErr w:type="gramStart"/>
      <w:r w:rsidRPr="003F4E44">
        <w:rPr>
          <w:sz w:val="24"/>
          <w:szCs w:val="24"/>
          <w:lang w:val="en-US"/>
        </w:rPr>
        <w:t xml:space="preserve">were performed </w:t>
      </w:r>
      <w:r>
        <w:rPr>
          <w:sz w:val="24"/>
          <w:szCs w:val="24"/>
          <w:lang w:val="en-US"/>
        </w:rPr>
        <w:t xml:space="preserve">in accordance with the European </w:t>
      </w:r>
      <w:r w:rsidRPr="003F4E44">
        <w:rPr>
          <w:sz w:val="24"/>
          <w:szCs w:val="24"/>
          <w:lang w:val="en-US"/>
        </w:rPr>
        <w:t>Community guidelines (Directive 2010/63/EU) and approved by the State Office for Nature, Environment and Customer Protection North Rhine Westphalia</w:t>
      </w:r>
      <w:proofErr w:type="gramEnd"/>
      <w:r w:rsidRPr="003F4E44">
        <w:rPr>
          <w:sz w:val="24"/>
          <w:szCs w:val="24"/>
          <w:lang w:val="en-US"/>
        </w:rPr>
        <w:t xml:space="preserve">: AZ 84-02.05.50.15.029). </w:t>
      </w:r>
      <w:proofErr w:type="gramStart"/>
      <w:r>
        <w:rPr>
          <w:sz w:val="24"/>
          <w:szCs w:val="24"/>
          <w:lang w:val="en-US"/>
        </w:rPr>
        <w:t>WT (W</w:t>
      </w:r>
      <w:r w:rsidRPr="003F4E44">
        <w:rPr>
          <w:sz w:val="24"/>
          <w:szCs w:val="24"/>
          <w:lang w:val="en-US"/>
        </w:rPr>
        <w:t>ild type</w:t>
      </w:r>
      <w:r>
        <w:rPr>
          <w:sz w:val="24"/>
          <w:szCs w:val="24"/>
          <w:lang w:val="en-US"/>
        </w:rPr>
        <w:t>):</w:t>
      </w:r>
      <w:r w:rsidRPr="003F4E4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young adult mice (&gt; 2 months; n=29</w:t>
      </w:r>
      <w:r w:rsidRPr="003F4E44">
        <w:rPr>
          <w:sz w:val="24"/>
          <w:szCs w:val="24"/>
          <w:lang w:val="en-US"/>
        </w:rPr>
        <w:t xml:space="preserve">),  </w:t>
      </w:r>
      <w:r>
        <w:rPr>
          <w:sz w:val="24"/>
          <w:szCs w:val="24"/>
          <w:lang w:val="en-US"/>
        </w:rPr>
        <w:t>adult senescent (&gt; 24 m</w:t>
      </w:r>
      <w:r w:rsidRPr="003F4E44">
        <w:rPr>
          <w:sz w:val="24"/>
          <w:szCs w:val="24"/>
          <w:lang w:val="en-US"/>
        </w:rPr>
        <w:t>onths, n=</w:t>
      </w:r>
      <w:r>
        <w:rPr>
          <w:sz w:val="24"/>
          <w:szCs w:val="24"/>
          <w:lang w:val="en-US"/>
        </w:rPr>
        <w:t>34</w:t>
      </w:r>
      <w:r w:rsidRPr="003F4E44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; heterozygotes T696A/+ (gene point mutation of the targeting subunit of myosin light chain phosphatase, MYPT1 at position 696): young adult mice (&gt; 2 months; n=15),  senescent mice (&gt; 24 m</w:t>
      </w:r>
      <w:r w:rsidRPr="00B03A6C">
        <w:rPr>
          <w:sz w:val="24"/>
          <w:szCs w:val="24"/>
          <w:lang w:val="en-US"/>
        </w:rPr>
        <w:t>onths, n=</w:t>
      </w:r>
      <w:r>
        <w:rPr>
          <w:sz w:val="24"/>
          <w:szCs w:val="24"/>
          <w:lang w:val="en-US"/>
        </w:rPr>
        <w:t>29); Cald1  (</w:t>
      </w:r>
      <w:r w:rsidRPr="003F4E44">
        <w:rPr>
          <w:sz w:val="24"/>
          <w:szCs w:val="24"/>
          <w:lang w:val="en-US"/>
        </w:rPr>
        <w:t xml:space="preserve">heterozygous </w:t>
      </w:r>
      <w:r>
        <w:rPr>
          <w:sz w:val="24"/>
          <w:szCs w:val="24"/>
          <w:lang w:val="en-US"/>
        </w:rPr>
        <w:t xml:space="preserve">deletion mutation of the Cald1 gene coding for </w:t>
      </w:r>
      <w:proofErr w:type="spellStart"/>
      <w:r>
        <w:rPr>
          <w:sz w:val="24"/>
          <w:szCs w:val="24"/>
          <w:lang w:val="en-US"/>
        </w:rPr>
        <w:t>caldesmon</w:t>
      </w:r>
      <w:proofErr w:type="spellEnd"/>
      <w:r w:rsidRPr="00EC44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protein): a</w:t>
      </w:r>
      <w:r w:rsidRPr="003F4E44">
        <w:rPr>
          <w:sz w:val="24"/>
          <w:szCs w:val="24"/>
          <w:lang w:val="en-US"/>
        </w:rPr>
        <w:t xml:space="preserve">dult </w:t>
      </w:r>
      <w:r>
        <w:rPr>
          <w:sz w:val="24"/>
          <w:szCs w:val="24"/>
          <w:lang w:val="en-US"/>
        </w:rPr>
        <w:t>young mice (&gt; 3 months, n=3</w:t>
      </w:r>
      <w:r w:rsidRPr="003F4E44">
        <w:rPr>
          <w:sz w:val="24"/>
          <w:szCs w:val="24"/>
          <w:lang w:val="en-US"/>
        </w:rPr>
        <w:t>)</w:t>
      </w:r>
      <w:r w:rsidRPr="00A93F0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, old mice (&gt; 20 Months, n=14</w:t>
      </w:r>
      <w:r w:rsidRPr="003F4E44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;</w:t>
      </w:r>
      <w:r w:rsidRPr="00A93F0F">
        <w:rPr>
          <w:sz w:val="24"/>
          <w:szCs w:val="24"/>
          <w:lang w:val="en-US"/>
        </w:rPr>
        <w:t xml:space="preserve"> </w:t>
      </w:r>
      <w:proofErr w:type="spellStart"/>
      <w:r w:rsidR="00BA4CA8" w:rsidRPr="00BA4CA8">
        <w:rPr>
          <w:rFonts w:ascii="Segoe UI" w:hAnsi="Segoe UI" w:cs="Segoe UI"/>
          <w:color w:val="000000"/>
          <w:sz w:val="20"/>
          <w:szCs w:val="20"/>
          <w:lang w:val="en-GB"/>
        </w:rPr>
        <w:t>CaD</w:t>
      </w:r>
      <w:proofErr w:type="spellEnd"/>
      <w:r w:rsidR="00BA4CA8" w:rsidRPr="00BA4CA8">
        <w:rPr>
          <w:rFonts w:ascii="Segoe UI" w:hAnsi="Segoe UI" w:cs="Segoe UI"/>
          <w:color w:val="000000"/>
          <w:sz w:val="20"/>
          <w:szCs w:val="20"/>
          <w:lang w:val="en-GB"/>
        </w:rPr>
        <w:t>-</w:t>
      </w:r>
      <w:r w:rsidR="00BA4CA8">
        <w:rPr>
          <w:rFonts w:ascii="Segoe UI" w:hAnsi="Segoe UI" w:cs="Segoe UI"/>
          <w:color w:val="000000"/>
          <w:sz w:val="20"/>
          <w:szCs w:val="20"/>
        </w:rPr>
        <w:t>Δ</w:t>
      </w:r>
      <w:r w:rsidR="00BA4CA8" w:rsidRPr="00BA4CA8">
        <w:rPr>
          <w:rFonts w:ascii="Segoe UI" w:hAnsi="Segoe UI" w:cs="Segoe UI"/>
          <w:color w:val="000000"/>
          <w:sz w:val="20"/>
          <w:szCs w:val="20"/>
          <w:lang w:val="en-GB"/>
        </w:rPr>
        <w:t>Ex2</w:t>
      </w:r>
      <w:r w:rsidR="00BA4CA8" w:rsidRPr="00BA4CA8">
        <w:rPr>
          <w:rFonts w:ascii="Cambria Math" w:hAnsi="Cambria Math" w:cs="Cambria Math"/>
          <w:color w:val="000000"/>
          <w:sz w:val="20"/>
          <w:szCs w:val="20"/>
          <w:vertAlign w:val="superscript"/>
          <w:lang w:val="en-GB"/>
        </w:rPr>
        <w:t>−/−</w:t>
      </w:r>
      <w:r>
        <w:rPr>
          <w:sz w:val="24"/>
          <w:szCs w:val="24"/>
          <w:lang w:val="en-US"/>
        </w:rPr>
        <w:t xml:space="preserve"> (homozygous mice with deleted strong myosin binding site of </w:t>
      </w:r>
      <w:proofErr w:type="spellStart"/>
      <w:r>
        <w:rPr>
          <w:sz w:val="24"/>
          <w:szCs w:val="24"/>
          <w:lang w:val="en-US"/>
        </w:rPr>
        <w:t>caldesmon</w:t>
      </w:r>
      <w:proofErr w:type="spellEnd"/>
      <w:r>
        <w:rPr>
          <w:sz w:val="24"/>
          <w:szCs w:val="24"/>
          <w:lang w:val="en-US"/>
        </w:rPr>
        <w:t xml:space="preserve">, originally generated at Institute of Physiology, University of Cologne): </w:t>
      </w:r>
      <w:r w:rsidRPr="003F4E44">
        <w:rPr>
          <w:sz w:val="24"/>
          <w:szCs w:val="24"/>
          <w:lang w:val="en-US"/>
        </w:rPr>
        <w:t>old</w:t>
      </w:r>
      <w:r>
        <w:rPr>
          <w:sz w:val="24"/>
          <w:szCs w:val="24"/>
          <w:lang w:val="en-US"/>
        </w:rPr>
        <w:t xml:space="preserve"> mice </w:t>
      </w:r>
      <w:r w:rsidRPr="00A93F0F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&gt; 20 m</w:t>
      </w:r>
      <w:r w:rsidRPr="00115EB4">
        <w:rPr>
          <w:sz w:val="24"/>
          <w:szCs w:val="24"/>
          <w:lang w:val="en-US"/>
        </w:rPr>
        <w:t>onths</w:t>
      </w:r>
      <w:r>
        <w:rPr>
          <w:sz w:val="24"/>
          <w:szCs w:val="24"/>
          <w:lang w:val="en-US"/>
        </w:rPr>
        <w:t>,; n=7</w:t>
      </w:r>
      <w:r w:rsidRPr="00A93F0F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, respective wild type</w:t>
      </w:r>
      <w:r w:rsidRPr="00A93F0F">
        <w:rPr>
          <w:sz w:val="24"/>
          <w:szCs w:val="24"/>
          <w:lang w:val="en-US"/>
        </w:rPr>
        <w:t xml:space="preserve"> littermates </w:t>
      </w:r>
      <w:r>
        <w:rPr>
          <w:sz w:val="24"/>
          <w:szCs w:val="24"/>
          <w:lang w:val="en-US"/>
        </w:rPr>
        <w:t xml:space="preserve">(n=7) for experiments with </w:t>
      </w:r>
      <w:proofErr w:type="spellStart"/>
      <w:r w:rsidR="00BA4CA8" w:rsidRPr="00BA4CA8">
        <w:rPr>
          <w:rFonts w:ascii="Segoe UI" w:hAnsi="Segoe UI" w:cs="Segoe UI"/>
          <w:color w:val="000000"/>
          <w:sz w:val="20"/>
          <w:szCs w:val="20"/>
          <w:lang w:val="en-GB"/>
        </w:rPr>
        <w:t>CaD</w:t>
      </w:r>
      <w:proofErr w:type="spellEnd"/>
      <w:r w:rsidR="00BA4CA8" w:rsidRPr="00BA4CA8">
        <w:rPr>
          <w:rFonts w:ascii="Segoe UI" w:hAnsi="Segoe UI" w:cs="Segoe UI"/>
          <w:color w:val="000000"/>
          <w:sz w:val="20"/>
          <w:szCs w:val="20"/>
          <w:lang w:val="en-GB"/>
        </w:rPr>
        <w:t>-</w:t>
      </w:r>
      <w:r w:rsidR="00BA4CA8">
        <w:rPr>
          <w:rFonts w:ascii="Segoe UI" w:hAnsi="Segoe UI" w:cs="Segoe UI"/>
          <w:color w:val="000000"/>
          <w:sz w:val="20"/>
          <w:szCs w:val="20"/>
        </w:rPr>
        <w:t>Δ</w:t>
      </w:r>
      <w:r w:rsidR="00BA4CA8" w:rsidRPr="00BA4CA8">
        <w:rPr>
          <w:rFonts w:ascii="Segoe UI" w:hAnsi="Segoe UI" w:cs="Segoe UI"/>
          <w:color w:val="000000"/>
          <w:sz w:val="20"/>
          <w:szCs w:val="20"/>
          <w:lang w:val="en-GB"/>
        </w:rPr>
        <w:t>Ex2</w:t>
      </w:r>
      <w:r>
        <w:rPr>
          <w:sz w:val="24"/>
          <w:szCs w:val="24"/>
          <w:lang w:val="en-US"/>
        </w:rPr>
        <w:t xml:space="preserve"> </w:t>
      </w:r>
      <w:r w:rsidRPr="003F4E44">
        <w:rPr>
          <w:sz w:val="24"/>
          <w:szCs w:val="24"/>
          <w:lang w:val="en-US"/>
        </w:rPr>
        <w:t xml:space="preserve">were purchased from Center for Molecular Medicine Cologne </w:t>
      </w:r>
      <w:r>
        <w:rPr>
          <w:sz w:val="24"/>
          <w:szCs w:val="24"/>
          <w:lang w:val="en-US"/>
        </w:rPr>
        <w:t xml:space="preserve">(ZMMK) </w:t>
      </w:r>
      <w:r w:rsidRPr="003F4E44">
        <w:rPr>
          <w:sz w:val="24"/>
          <w:szCs w:val="24"/>
          <w:lang w:val="en-US"/>
        </w:rPr>
        <w:t>and randomly allocated to the different sets of experiments.</w:t>
      </w:r>
      <w:proofErr w:type="gramEnd"/>
      <w:r w:rsidRPr="003F4E44">
        <w:rPr>
          <w:sz w:val="24"/>
          <w:szCs w:val="24"/>
          <w:lang w:val="en-US"/>
        </w:rPr>
        <w:t xml:space="preserve"> All experiments were planed and performed in compliance with the ARRIVE guidelines (https://www.nc3rs.org.uk/arrive-guidelines). </w:t>
      </w:r>
    </w:p>
    <w:p w14:paraId="5AB3F3FC" w14:textId="15C0C38D" w:rsidR="00AC0D96" w:rsidRDefault="00795239" w:rsidP="00795239">
      <w:pPr>
        <w:spacing w:line="360" w:lineRule="auto"/>
        <w:jc w:val="both"/>
        <w:rPr>
          <w:sz w:val="24"/>
          <w:lang w:val="en-US"/>
        </w:rPr>
      </w:pPr>
      <w:r>
        <w:rPr>
          <w:rFonts w:cstheme="minorHAnsi"/>
          <w:b/>
          <w:sz w:val="24"/>
          <w:lang w:val="en-US"/>
        </w:rPr>
        <w:t xml:space="preserve">II. </w:t>
      </w:r>
      <w:r w:rsidRPr="00C76C72">
        <w:rPr>
          <w:rFonts w:cstheme="minorHAnsi"/>
          <w:b/>
          <w:sz w:val="24"/>
          <w:lang w:val="en-US"/>
        </w:rPr>
        <w:t>Generation of Caldesmon</w:t>
      </w:r>
      <w:r w:rsidR="00BA4CA8" w:rsidRPr="00BA4CA8">
        <w:rPr>
          <w:rFonts w:ascii="Symbol" w:hAnsi="Symbol" w:cstheme="minorHAnsi"/>
          <w:b/>
          <w:sz w:val="24"/>
          <w:lang w:val="en-US"/>
        </w:rPr>
        <w:t></w:t>
      </w:r>
      <w:r w:rsidRPr="00C76C72">
        <w:rPr>
          <w:b/>
          <w:iCs/>
          <w:sz w:val="24"/>
          <w:lang w:val="en-US"/>
        </w:rPr>
        <w:t>Ex2</w:t>
      </w:r>
      <w:r w:rsidRPr="00BA4CA8">
        <w:rPr>
          <w:b/>
          <w:iCs/>
          <w:sz w:val="24"/>
          <w:vertAlign w:val="superscript"/>
          <w:lang w:val="en-US"/>
        </w:rPr>
        <w:t>-/-</w:t>
      </w:r>
      <w:r w:rsidRPr="00C76C72">
        <w:rPr>
          <w:b/>
          <w:iCs/>
          <w:sz w:val="24"/>
          <w:lang w:val="en-US"/>
        </w:rPr>
        <w:t xml:space="preserve"> mice</w:t>
      </w:r>
      <w:r w:rsidR="00AC0D96">
        <w:rPr>
          <w:b/>
          <w:iCs/>
          <w:sz w:val="24"/>
          <w:lang w:val="en-US"/>
        </w:rPr>
        <w:t>,</w:t>
      </w:r>
      <w:r w:rsidR="00B5419A">
        <w:rPr>
          <w:b/>
          <w:iCs/>
          <w:sz w:val="24"/>
          <w:lang w:val="en-US"/>
        </w:rPr>
        <w:t xml:space="preserve"> biochemical verification and binding assays to myosin and actin of the truncated </w:t>
      </w:r>
      <w:proofErr w:type="spellStart"/>
      <w:r w:rsidR="00B5419A">
        <w:rPr>
          <w:b/>
          <w:iCs/>
          <w:sz w:val="24"/>
          <w:lang w:val="en-US"/>
        </w:rPr>
        <w:t>caldesmon</w:t>
      </w:r>
      <w:proofErr w:type="spellEnd"/>
      <w:r w:rsidR="00B5419A">
        <w:rPr>
          <w:b/>
          <w:iCs/>
          <w:sz w:val="24"/>
          <w:lang w:val="en-US"/>
        </w:rPr>
        <w:t xml:space="preserve"> protein</w:t>
      </w:r>
      <w:r w:rsidRPr="00C76C72">
        <w:rPr>
          <w:sz w:val="24"/>
          <w:lang w:val="en-US"/>
        </w:rPr>
        <w:t xml:space="preserve">. </w:t>
      </w:r>
    </w:p>
    <w:p w14:paraId="255E1F0B" w14:textId="602CB779" w:rsidR="00795239" w:rsidRPr="00C76C72" w:rsidRDefault="00AC0D96" w:rsidP="00795239">
      <w:pPr>
        <w:spacing w:line="360" w:lineRule="auto"/>
        <w:jc w:val="both"/>
        <w:rPr>
          <w:i/>
          <w:iCs/>
          <w:sz w:val="24"/>
          <w:lang w:val="en-US"/>
        </w:rPr>
      </w:pPr>
      <w:r w:rsidRPr="00562B15">
        <w:rPr>
          <w:i/>
          <w:sz w:val="24"/>
          <w:lang w:val="en-US"/>
        </w:rPr>
        <w:t xml:space="preserve">Generation of </w:t>
      </w:r>
      <w:proofErr w:type="spellStart"/>
      <w:r w:rsidRPr="00562B15">
        <w:rPr>
          <w:i/>
          <w:sz w:val="24"/>
          <w:lang w:val="en-US"/>
        </w:rPr>
        <w:t>Caldesmon</w:t>
      </w:r>
      <w:proofErr w:type="spellEnd"/>
      <w:r w:rsidRPr="00562B15">
        <w:rPr>
          <w:i/>
          <w:sz w:val="24"/>
          <w:lang w:val="en-US"/>
        </w:rPr>
        <w:t xml:space="preserve"> </w:t>
      </w:r>
      <w:r w:rsidR="00BA4CA8">
        <w:rPr>
          <w:rFonts w:ascii="Segoe UI" w:hAnsi="Segoe UI" w:cs="Segoe UI"/>
          <w:color w:val="000000"/>
          <w:sz w:val="20"/>
          <w:szCs w:val="20"/>
        </w:rPr>
        <w:t>Δ</w:t>
      </w:r>
      <w:r w:rsidRPr="00562B15">
        <w:rPr>
          <w:i/>
          <w:sz w:val="24"/>
          <w:lang w:val="en-US"/>
        </w:rPr>
        <w:t>Ex2</w:t>
      </w:r>
      <w:r w:rsidRPr="00BA4CA8">
        <w:rPr>
          <w:i/>
          <w:sz w:val="24"/>
          <w:vertAlign w:val="superscript"/>
          <w:lang w:val="en-US"/>
        </w:rPr>
        <w:t>-/-</w:t>
      </w:r>
      <w:r w:rsidRPr="00562B15">
        <w:rPr>
          <w:i/>
          <w:sz w:val="24"/>
          <w:lang w:val="en-US"/>
        </w:rPr>
        <w:t xml:space="preserve"> mice.</w:t>
      </w:r>
      <w:r>
        <w:rPr>
          <w:sz w:val="24"/>
          <w:lang w:val="en-US"/>
        </w:rPr>
        <w:t xml:space="preserve"> </w:t>
      </w:r>
      <w:r w:rsidR="00795239">
        <w:rPr>
          <w:sz w:val="24"/>
          <w:lang w:val="en-US"/>
        </w:rPr>
        <w:t>E</w:t>
      </w:r>
      <w:r w:rsidR="00795239" w:rsidRPr="00C76C72">
        <w:rPr>
          <w:sz w:val="24"/>
          <w:lang w:val="en-US"/>
        </w:rPr>
        <w:t xml:space="preserve">xon2 of the </w:t>
      </w:r>
      <w:r w:rsidR="00795239" w:rsidRPr="00C76C72">
        <w:rPr>
          <w:i/>
          <w:iCs/>
          <w:sz w:val="24"/>
          <w:lang w:val="en-US"/>
        </w:rPr>
        <w:t>Cald1-</w:t>
      </w:r>
      <w:r w:rsidR="00795239" w:rsidRPr="00C76C72">
        <w:rPr>
          <w:sz w:val="24"/>
          <w:lang w:val="en-US"/>
        </w:rPr>
        <w:t>gene</w:t>
      </w:r>
      <w:r w:rsidR="00795239" w:rsidRPr="00C76C72">
        <w:rPr>
          <w:i/>
          <w:iCs/>
          <w:sz w:val="24"/>
          <w:lang w:val="en-US"/>
        </w:rPr>
        <w:t xml:space="preserve"> </w:t>
      </w:r>
      <w:r w:rsidR="00795239" w:rsidRPr="00C76C72">
        <w:rPr>
          <w:iCs/>
          <w:sz w:val="24"/>
          <w:lang w:val="en-US"/>
        </w:rPr>
        <w:t xml:space="preserve">was targeted </w:t>
      </w:r>
      <w:r w:rsidR="00795239" w:rsidRPr="00C76C72">
        <w:rPr>
          <w:sz w:val="24"/>
          <w:lang w:val="en-US"/>
        </w:rPr>
        <w:t>by homologous recombination</w:t>
      </w:r>
      <w:r w:rsidR="00795239">
        <w:rPr>
          <w:sz w:val="24"/>
          <w:lang w:val="en-US"/>
        </w:rPr>
        <w:t xml:space="preserve"> that led to disruption of exon2, which codes for the strong myosin binding site of </w:t>
      </w:r>
      <w:proofErr w:type="spellStart"/>
      <w:r w:rsidR="00795239">
        <w:rPr>
          <w:sz w:val="24"/>
          <w:lang w:val="en-US"/>
        </w:rPr>
        <w:t>caldesmon</w:t>
      </w:r>
      <w:proofErr w:type="spellEnd"/>
      <w:r w:rsidR="00715708">
        <w:rPr>
          <w:sz w:val="24"/>
          <w:lang w:val="en-US"/>
        </w:rPr>
        <w:t xml:space="preserve"> </w:t>
      </w:r>
      <w:r w:rsidR="003E57EF">
        <w:rPr>
          <w:sz w:val="24"/>
          <w:lang w:val="en-US"/>
        </w:rPr>
        <w:fldChar w:fldCharType="begin"/>
      </w:r>
      <w:r w:rsidR="003E57EF">
        <w:rPr>
          <w:sz w:val="24"/>
          <w:lang w:val="en-US"/>
        </w:rPr>
        <w:instrText xml:space="preserve"> ADDIN EN.CITE &lt;EndNote&gt;&lt;Cite&gt;&lt;Author&gt;Pfitzer&lt;/Author&gt;&lt;Year&gt;2005&lt;/Year&gt;&lt;RecNum&gt;119&lt;/RecNum&gt;&lt;DisplayText&gt;(Pfitzer et al. 2005)&lt;/DisplayText&gt;&lt;record&gt;&lt;rec-number&gt;119&lt;/rec-number&gt;&lt;foreign-keys&gt;&lt;key app="EN" db-id="zs5dsdwz9pvvaper09pxaet59atp9apex5s0" timestamp="1667501625"&gt;119&lt;/key&gt;&lt;/foreign-keys&gt;&lt;ref-type name="Journal Article"&gt;17&lt;/ref-type&gt;&lt;contributors&gt;&lt;authors&gt;&lt;author&gt;Pfitzer, G.&lt;/author&gt;&lt;author&gt;Schroeter, M.&lt;/author&gt;&lt;author&gt;Hasse, V.&lt;/author&gt;&lt;author&gt;Ma, J.&lt;/author&gt;&lt;author&gt;Rosgen, K. H.&lt;/author&gt;&lt;author&gt;Rosgen, S.&lt;/author&gt;&lt;author&gt;Smyth, N.&lt;/author&gt;&lt;/authors&gt;&lt;/contributors&gt;&lt;auth-address&gt;Department of Vegetative Physiology, University of Cologne, 50931 Koeln, Germany.&lt;/auth-address&gt;&lt;titles&gt;&lt;title&gt;Is myosin phosphorylation sufficient to regulate smooth muscle contraction?&lt;/title&gt;&lt;secondary-title&gt;Adv Exp Med Biol&lt;/secondary-title&gt;&lt;/titles&gt;&lt;periodical&gt;&lt;full-title&gt;Adv Exp Med Biol&lt;/full-title&gt;&lt;/periodical&gt;&lt;pages&gt;319-28; discussion 328, 405-15&lt;/pages&gt;&lt;volume&gt;565&lt;/volume&gt;&lt;edition&gt;2005/08/19&lt;/edition&gt;&lt;keywords&gt;&lt;keyword&gt;Animals&lt;/keyword&gt;&lt;keyword&gt;Biomechanical Phenomena&lt;/keyword&gt;&lt;keyword&gt;Chickens&lt;/keyword&gt;&lt;keyword&gt;Gizzard, Avian&lt;/keyword&gt;&lt;keyword&gt;Isometric Contraction/physiology&lt;/keyword&gt;&lt;keyword&gt;Muscle, Smooth/chemistry/metabolism/*physiology&lt;/keyword&gt;&lt;keyword&gt;Myosins/*metabolism&lt;/keyword&gt;&lt;keyword&gt;Phosphorylation&lt;/keyword&gt;&lt;/keywords&gt;&lt;dates&gt;&lt;year&gt;2005&lt;/year&gt;&lt;/dates&gt;&lt;isbn&gt;0065-2598 (Print)&amp;#xD;0065-2598 (Linking)&lt;/isbn&gt;&lt;accession-num&gt;16106985&lt;/accession-num&gt;&lt;urls&gt;&lt;related-urls&gt;&lt;url&gt;https://www.ncbi.nlm.nih.gov/pubmed/16106985&lt;/url&gt;&lt;/related-urls&gt;&lt;/urls&gt;&lt;electronic-resource-num&gt;10.1007/0-387-24990-7_24&lt;/electronic-resource-num&gt;&lt;/record&gt;&lt;/Cite&gt;&lt;/EndNote&gt;</w:instrText>
      </w:r>
      <w:r w:rsidR="003E57EF">
        <w:rPr>
          <w:sz w:val="24"/>
          <w:lang w:val="en-US"/>
        </w:rPr>
        <w:fldChar w:fldCharType="separate"/>
      </w:r>
      <w:r w:rsidR="003E57EF">
        <w:rPr>
          <w:noProof/>
          <w:sz w:val="24"/>
          <w:lang w:val="en-US"/>
        </w:rPr>
        <w:t>(Pfitzer et al. 2005)</w:t>
      </w:r>
      <w:r w:rsidR="003E57EF">
        <w:rPr>
          <w:sz w:val="24"/>
          <w:lang w:val="en-US"/>
        </w:rPr>
        <w:fldChar w:fldCharType="end"/>
      </w:r>
      <w:r w:rsidR="003E57EF">
        <w:rPr>
          <w:sz w:val="24"/>
          <w:lang w:val="en-US"/>
        </w:rPr>
        <w:t>.</w:t>
      </w:r>
      <w:r w:rsidR="00795239" w:rsidRPr="00C76C72">
        <w:rPr>
          <w:sz w:val="24"/>
          <w:lang w:val="en-US"/>
        </w:rPr>
        <w:t xml:space="preserve"> </w:t>
      </w:r>
      <w:r w:rsidR="00795239">
        <w:rPr>
          <w:sz w:val="24"/>
          <w:lang w:val="en-US"/>
        </w:rPr>
        <w:t>Briefly, t</w:t>
      </w:r>
      <w:r w:rsidR="00795239" w:rsidRPr="00C76C72">
        <w:rPr>
          <w:sz w:val="24"/>
          <w:lang w:val="en-US"/>
        </w:rPr>
        <w:t xml:space="preserve">he 5`arm of the targeting vector was composed of a </w:t>
      </w:r>
      <w:proofErr w:type="spellStart"/>
      <w:r w:rsidR="00795239" w:rsidRPr="00C76C72">
        <w:rPr>
          <w:sz w:val="24"/>
          <w:lang w:val="en-US"/>
        </w:rPr>
        <w:t>KpnI-ApaI</w:t>
      </w:r>
      <w:proofErr w:type="spellEnd"/>
      <w:r w:rsidR="00795239" w:rsidRPr="00C76C72">
        <w:rPr>
          <w:sz w:val="24"/>
          <w:lang w:val="en-US"/>
        </w:rPr>
        <w:t xml:space="preserve"> 2.3kb homology region, containing part of intron</w:t>
      </w:r>
      <w:r w:rsidR="00BA4CA8">
        <w:rPr>
          <w:sz w:val="24"/>
          <w:lang w:val="en-US"/>
        </w:rPr>
        <w:t xml:space="preserve"> </w:t>
      </w:r>
      <w:r w:rsidR="00795239" w:rsidRPr="00C76C72">
        <w:rPr>
          <w:sz w:val="24"/>
          <w:lang w:val="en-US"/>
        </w:rPr>
        <w:t xml:space="preserve">1 and the first 63 base pairs of exon2. </w:t>
      </w:r>
      <w:r w:rsidR="00795239">
        <w:rPr>
          <w:sz w:val="24"/>
          <w:lang w:val="en-US"/>
        </w:rPr>
        <w:t xml:space="preserve">The 3’arm </w:t>
      </w:r>
      <w:proofErr w:type="gramStart"/>
      <w:r w:rsidR="00795239">
        <w:rPr>
          <w:sz w:val="24"/>
          <w:lang w:val="en-US"/>
        </w:rPr>
        <w:t>was formed</w:t>
      </w:r>
      <w:proofErr w:type="gramEnd"/>
      <w:r w:rsidR="00795239">
        <w:rPr>
          <w:sz w:val="24"/>
          <w:lang w:val="en-US"/>
        </w:rPr>
        <w:t xml:space="preserve"> by an 8kb</w:t>
      </w:r>
      <w:r w:rsidR="00795239" w:rsidRPr="00C76C72">
        <w:rPr>
          <w:sz w:val="24"/>
          <w:lang w:val="en-US"/>
        </w:rPr>
        <w:t xml:space="preserve"> </w:t>
      </w:r>
      <w:proofErr w:type="spellStart"/>
      <w:r w:rsidR="00795239" w:rsidRPr="00C76C72">
        <w:rPr>
          <w:sz w:val="24"/>
          <w:lang w:val="en-US"/>
        </w:rPr>
        <w:t>PstI-HindIII</w:t>
      </w:r>
      <w:proofErr w:type="spellEnd"/>
      <w:r w:rsidR="00795239" w:rsidRPr="00C76C72">
        <w:rPr>
          <w:sz w:val="24"/>
          <w:lang w:val="en-US"/>
        </w:rPr>
        <w:t xml:space="preserve"> homology region, spanning from intron 2 to intron 4</w:t>
      </w:r>
      <w:r w:rsidR="00795239">
        <w:rPr>
          <w:sz w:val="24"/>
          <w:lang w:val="en-US"/>
        </w:rPr>
        <w:t xml:space="preserve">. Both </w:t>
      </w:r>
      <w:r w:rsidR="00795239" w:rsidRPr="00C76C72">
        <w:rPr>
          <w:sz w:val="24"/>
          <w:lang w:val="en-US"/>
        </w:rPr>
        <w:t xml:space="preserve">vector arms </w:t>
      </w:r>
      <w:r w:rsidR="00795239">
        <w:rPr>
          <w:sz w:val="24"/>
          <w:lang w:val="en-US"/>
        </w:rPr>
        <w:t xml:space="preserve">were cloned in </w:t>
      </w:r>
      <w:proofErr w:type="spellStart"/>
      <w:proofErr w:type="gramStart"/>
      <w:r w:rsidR="00795239">
        <w:rPr>
          <w:sz w:val="24"/>
          <w:lang w:val="en-US"/>
        </w:rPr>
        <w:t>pBS</w:t>
      </w:r>
      <w:r w:rsidR="00562B15">
        <w:rPr>
          <w:sz w:val="24"/>
          <w:lang w:val="en-US"/>
        </w:rPr>
        <w:t>°</w:t>
      </w:r>
      <w:proofErr w:type="gramEnd"/>
      <w:r w:rsidR="00636F02">
        <w:rPr>
          <w:sz w:val="24"/>
          <w:lang w:val="en-US"/>
        </w:rPr>
        <w:t>II</w:t>
      </w:r>
      <w:r w:rsidR="00562B15">
        <w:rPr>
          <w:sz w:val="24"/>
          <w:lang w:val="en-US"/>
        </w:rPr>
        <w:t>°</w:t>
      </w:r>
      <w:r w:rsidR="00795239">
        <w:rPr>
          <w:sz w:val="24"/>
          <w:lang w:val="en-US"/>
        </w:rPr>
        <w:t>KSII</w:t>
      </w:r>
      <w:proofErr w:type="spellEnd"/>
      <w:r w:rsidR="00795239">
        <w:rPr>
          <w:sz w:val="24"/>
          <w:lang w:val="en-US"/>
        </w:rPr>
        <w:t xml:space="preserve"> (</w:t>
      </w:r>
      <w:proofErr w:type="spellStart"/>
      <w:r w:rsidR="00795239">
        <w:rPr>
          <w:sz w:val="24"/>
          <w:lang w:val="en-US"/>
        </w:rPr>
        <w:t>Stratagene</w:t>
      </w:r>
      <w:proofErr w:type="spellEnd"/>
      <w:r w:rsidR="00795239">
        <w:rPr>
          <w:sz w:val="24"/>
          <w:lang w:val="en-US"/>
        </w:rPr>
        <w:t xml:space="preserve">). As resistance cassette, </w:t>
      </w:r>
      <w:r w:rsidR="00795239" w:rsidRPr="00C76C72">
        <w:rPr>
          <w:sz w:val="24"/>
          <w:lang w:val="en-US"/>
        </w:rPr>
        <w:t xml:space="preserve">a PGK-Neo </w:t>
      </w:r>
      <w:proofErr w:type="gramStart"/>
      <w:r w:rsidR="00795239" w:rsidRPr="00C76C72">
        <w:rPr>
          <w:sz w:val="24"/>
          <w:lang w:val="en-US"/>
        </w:rPr>
        <w:t>was inserted</w:t>
      </w:r>
      <w:proofErr w:type="gramEnd"/>
      <w:r w:rsidR="00795239">
        <w:rPr>
          <w:sz w:val="24"/>
          <w:lang w:val="en-US"/>
        </w:rPr>
        <w:t xml:space="preserve"> using </w:t>
      </w:r>
      <w:r w:rsidR="00795239" w:rsidRPr="00C76C72">
        <w:rPr>
          <w:sz w:val="24"/>
          <w:lang w:val="en-US"/>
        </w:rPr>
        <w:t xml:space="preserve">the </w:t>
      </w:r>
      <w:proofErr w:type="spellStart"/>
      <w:r w:rsidR="00795239" w:rsidRPr="00C76C72">
        <w:rPr>
          <w:sz w:val="24"/>
          <w:lang w:val="en-US"/>
        </w:rPr>
        <w:t>NotI</w:t>
      </w:r>
      <w:proofErr w:type="spellEnd"/>
      <w:r w:rsidR="00795239" w:rsidRPr="00C76C72">
        <w:rPr>
          <w:sz w:val="24"/>
          <w:lang w:val="en-US"/>
        </w:rPr>
        <w:t xml:space="preserve"> site of the vector</w:t>
      </w:r>
      <w:r w:rsidR="00795239">
        <w:rPr>
          <w:sz w:val="24"/>
          <w:lang w:val="en-US"/>
        </w:rPr>
        <w:t>.</w:t>
      </w:r>
      <w:r w:rsidR="00795239" w:rsidRPr="00C76C72">
        <w:rPr>
          <w:sz w:val="24"/>
          <w:lang w:val="en-US"/>
        </w:rPr>
        <w:t xml:space="preserve"> The E14 embryonic stem (ES) cell subline, IB10, was transfected by electroporation with 25µg of </w:t>
      </w:r>
      <w:r w:rsidR="00795239">
        <w:rPr>
          <w:sz w:val="24"/>
          <w:lang w:val="en-US"/>
        </w:rPr>
        <w:t>Sal</w:t>
      </w:r>
      <w:r w:rsidR="00636F02">
        <w:rPr>
          <w:sz w:val="24"/>
          <w:lang w:val="en-US"/>
        </w:rPr>
        <w:t> </w:t>
      </w:r>
      <w:r w:rsidR="00795239">
        <w:rPr>
          <w:sz w:val="24"/>
          <w:lang w:val="en-US"/>
        </w:rPr>
        <w:t xml:space="preserve">I </w:t>
      </w:r>
      <w:r w:rsidR="00795239" w:rsidRPr="00C76C72">
        <w:rPr>
          <w:sz w:val="24"/>
          <w:lang w:val="en-US"/>
        </w:rPr>
        <w:t>linearized construct and selected with 400 µg/</w:t>
      </w:r>
      <w:r w:rsidR="00BA4CA8" w:rsidRPr="00C76C72">
        <w:rPr>
          <w:sz w:val="24"/>
          <w:lang w:val="en-US"/>
        </w:rPr>
        <w:t>m</w:t>
      </w:r>
      <w:r w:rsidR="00BA4CA8">
        <w:rPr>
          <w:sz w:val="24"/>
          <w:lang w:val="en-US"/>
        </w:rPr>
        <w:t>L</w:t>
      </w:r>
      <w:r w:rsidR="00BA4CA8" w:rsidRPr="00C76C72">
        <w:rPr>
          <w:sz w:val="24"/>
          <w:lang w:val="en-US"/>
        </w:rPr>
        <w:t xml:space="preserve"> </w:t>
      </w:r>
      <w:r w:rsidR="00795239" w:rsidRPr="00C76C72">
        <w:rPr>
          <w:sz w:val="24"/>
          <w:lang w:val="en-US"/>
        </w:rPr>
        <w:t>G418. Resistant clones were isolated and analyzed for correct insertion by Southern blotting and probing with two external (5` in intron</w:t>
      </w:r>
      <w:r w:rsidR="00BA4CA8">
        <w:rPr>
          <w:sz w:val="24"/>
          <w:lang w:val="en-US"/>
        </w:rPr>
        <w:t xml:space="preserve"> </w:t>
      </w:r>
      <w:r w:rsidR="00795239" w:rsidRPr="00C76C72">
        <w:rPr>
          <w:sz w:val="24"/>
          <w:lang w:val="en-US"/>
        </w:rPr>
        <w:t xml:space="preserve">1`; 3` in intron 4) </w:t>
      </w:r>
      <w:r w:rsidR="00795239" w:rsidRPr="00C76C72">
        <w:rPr>
          <w:sz w:val="24"/>
          <w:lang w:val="en-US"/>
        </w:rPr>
        <w:lastRenderedPageBreak/>
        <w:t xml:space="preserve">and one internal probe (in neomycin cassette). ES cells from two independent heterozygous cell clones </w:t>
      </w:r>
      <w:proofErr w:type="gramStart"/>
      <w:r w:rsidR="00795239" w:rsidRPr="00C76C72">
        <w:rPr>
          <w:sz w:val="24"/>
          <w:lang w:val="en-US"/>
        </w:rPr>
        <w:t>were injected</w:t>
      </w:r>
      <w:proofErr w:type="gramEnd"/>
      <w:r w:rsidR="00795239" w:rsidRPr="00C76C72">
        <w:rPr>
          <w:sz w:val="24"/>
          <w:lang w:val="en-US"/>
        </w:rPr>
        <w:t xml:space="preserve"> into C57/Bl6 blastocysts and resulting chimeric male offspring were mated with wild type C57B</w:t>
      </w:r>
      <w:r w:rsidR="00BA4CA8">
        <w:rPr>
          <w:sz w:val="24"/>
          <w:lang w:val="en-US"/>
        </w:rPr>
        <w:t>L/</w:t>
      </w:r>
      <w:r w:rsidR="00795239" w:rsidRPr="00C76C72">
        <w:rPr>
          <w:sz w:val="24"/>
          <w:lang w:val="en-US"/>
        </w:rPr>
        <w:t xml:space="preserve">6 mice. Germ line transmission was identified by Southern blot analysis of progeny </w:t>
      </w:r>
      <w:proofErr w:type="gramStart"/>
      <w:r w:rsidR="00795239" w:rsidRPr="00C76C72">
        <w:rPr>
          <w:sz w:val="24"/>
          <w:lang w:val="en-US"/>
        </w:rPr>
        <w:t>mouse tail</w:t>
      </w:r>
      <w:proofErr w:type="gramEnd"/>
      <w:r w:rsidR="00795239" w:rsidRPr="00C76C72">
        <w:rPr>
          <w:sz w:val="24"/>
          <w:lang w:val="en-US"/>
        </w:rPr>
        <w:t xml:space="preserve"> biopsies</w:t>
      </w:r>
      <w:r w:rsidR="004B1681">
        <w:rPr>
          <w:sz w:val="24"/>
          <w:lang w:val="en-US"/>
        </w:rPr>
        <w:t xml:space="preserve"> (Suppl. Figure 1)</w:t>
      </w:r>
      <w:r w:rsidR="00795239" w:rsidRPr="00C76C72">
        <w:rPr>
          <w:sz w:val="24"/>
          <w:lang w:val="en-US"/>
        </w:rPr>
        <w:t xml:space="preserve">. Heterozygous mice </w:t>
      </w:r>
      <w:proofErr w:type="gramStart"/>
      <w:r w:rsidR="00795239" w:rsidRPr="00C76C72">
        <w:rPr>
          <w:sz w:val="24"/>
          <w:lang w:val="en-US"/>
        </w:rPr>
        <w:t>were bred</w:t>
      </w:r>
      <w:proofErr w:type="gramEnd"/>
      <w:r w:rsidR="00795239" w:rsidRPr="00C76C72">
        <w:rPr>
          <w:sz w:val="24"/>
          <w:lang w:val="en-US"/>
        </w:rPr>
        <w:t xml:space="preserve"> to the original C57B</w:t>
      </w:r>
      <w:r w:rsidR="00BA4CA8">
        <w:rPr>
          <w:sz w:val="24"/>
          <w:lang w:val="en-US"/>
        </w:rPr>
        <w:t>L/</w:t>
      </w:r>
      <w:r w:rsidR="00795239" w:rsidRPr="00C76C72">
        <w:rPr>
          <w:sz w:val="24"/>
          <w:lang w:val="en-US"/>
        </w:rPr>
        <w:t>6 strain for at least nine generations to produce congenic C57B</w:t>
      </w:r>
      <w:r w:rsidR="00BA4CA8">
        <w:rPr>
          <w:sz w:val="24"/>
          <w:lang w:val="en-US"/>
        </w:rPr>
        <w:t>L/</w:t>
      </w:r>
      <w:r w:rsidR="00795239" w:rsidRPr="00C76C72">
        <w:rPr>
          <w:sz w:val="24"/>
          <w:lang w:val="en-US"/>
        </w:rPr>
        <w:t xml:space="preserve">6 background. Heterozygous mice </w:t>
      </w:r>
      <w:proofErr w:type="gramStart"/>
      <w:r w:rsidR="00795239" w:rsidRPr="00C76C72">
        <w:rPr>
          <w:sz w:val="24"/>
          <w:lang w:val="en-US"/>
        </w:rPr>
        <w:t>were then mated</w:t>
      </w:r>
      <w:proofErr w:type="gramEnd"/>
      <w:r w:rsidR="00795239" w:rsidRPr="00C76C72">
        <w:rPr>
          <w:sz w:val="24"/>
          <w:lang w:val="en-US"/>
        </w:rPr>
        <w:t xml:space="preserve"> to produce homozygous mutant mice. All breeding steps </w:t>
      </w:r>
      <w:proofErr w:type="gramStart"/>
      <w:r w:rsidR="00795239" w:rsidRPr="00C76C72">
        <w:rPr>
          <w:sz w:val="24"/>
          <w:lang w:val="en-US"/>
        </w:rPr>
        <w:t>were controlled</w:t>
      </w:r>
      <w:proofErr w:type="gramEnd"/>
      <w:r w:rsidR="00795239" w:rsidRPr="00C76C72">
        <w:rPr>
          <w:sz w:val="24"/>
          <w:lang w:val="en-US"/>
        </w:rPr>
        <w:t xml:space="preserve"> by Southern blot analysis</w:t>
      </w:r>
      <w:r w:rsidR="00795239">
        <w:rPr>
          <w:sz w:val="24"/>
          <w:lang w:val="en-US"/>
        </w:rPr>
        <w:t xml:space="preserve"> or PCR</w:t>
      </w:r>
      <w:r w:rsidR="004B1681">
        <w:rPr>
          <w:sz w:val="24"/>
          <w:lang w:val="en-US"/>
        </w:rPr>
        <w:t xml:space="preserve"> (Suppl. Figure 1)</w:t>
      </w:r>
      <w:r w:rsidR="00795239" w:rsidRPr="00C76C72">
        <w:rPr>
          <w:sz w:val="24"/>
          <w:lang w:val="en-US"/>
        </w:rPr>
        <w:t>.</w:t>
      </w:r>
      <w:r w:rsidR="00795239" w:rsidRPr="00C76C72">
        <w:rPr>
          <w:i/>
          <w:iCs/>
          <w:sz w:val="24"/>
          <w:lang w:val="en-US"/>
        </w:rPr>
        <w:t xml:space="preserve"> </w:t>
      </w:r>
    </w:p>
    <w:p w14:paraId="4C24D0AD" w14:textId="5FA19AC3" w:rsidR="00B5419A" w:rsidRDefault="00B5419A" w:rsidP="001229BA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9918A1">
        <w:rPr>
          <w:rFonts w:cstheme="minorHAnsi"/>
          <w:i/>
          <w:iCs/>
          <w:sz w:val="24"/>
          <w:szCs w:val="24"/>
          <w:lang w:val="en-US"/>
        </w:rPr>
        <w:t xml:space="preserve">Sequence analysis of mouse </w:t>
      </w:r>
      <w:proofErr w:type="spellStart"/>
      <w:r w:rsidRPr="009918A1">
        <w:rPr>
          <w:rFonts w:cstheme="minorHAnsi"/>
          <w:i/>
          <w:iCs/>
          <w:sz w:val="24"/>
          <w:szCs w:val="24"/>
          <w:lang w:val="en-US"/>
        </w:rPr>
        <w:t>caldesmon</w:t>
      </w:r>
      <w:proofErr w:type="spellEnd"/>
      <w:r w:rsidRPr="009918A1">
        <w:rPr>
          <w:rFonts w:cstheme="minorHAnsi"/>
          <w:i/>
          <w:iCs/>
          <w:sz w:val="24"/>
          <w:szCs w:val="24"/>
          <w:lang w:val="en-US"/>
        </w:rPr>
        <w:t xml:space="preserve"> cDNA. </w:t>
      </w:r>
      <w:r w:rsidRPr="009918A1">
        <w:rPr>
          <w:rFonts w:cstheme="minorHAnsi"/>
          <w:sz w:val="24"/>
          <w:szCs w:val="24"/>
          <w:lang w:val="en-US"/>
        </w:rPr>
        <w:t xml:space="preserve">Deletion of Exon2 in both </w:t>
      </w:r>
      <w:proofErr w:type="spellStart"/>
      <w:r w:rsidRPr="009918A1">
        <w:rPr>
          <w:rFonts w:cstheme="minorHAnsi"/>
          <w:sz w:val="24"/>
          <w:szCs w:val="24"/>
          <w:lang w:val="en-US"/>
        </w:rPr>
        <w:t>caldesmon</w:t>
      </w:r>
      <w:proofErr w:type="spellEnd"/>
      <w:r w:rsidRPr="009918A1">
        <w:rPr>
          <w:rFonts w:cstheme="minorHAnsi"/>
          <w:sz w:val="24"/>
          <w:szCs w:val="24"/>
          <w:lang w:val="en-US"/>
        </w:rPr>
        <w:t xml:space="preserve"> isoforms (high and low, </w:t>
      </w:r>
      <w:r w:rsidR="001229BA" w:rsidRPr="009918A1">
        <w:rPr>
          <w:rFonts w:cstheme="minorHAnsi"/>
          <w:sz w:val="24"/>
          <w:szCs w:val="24"/>
          <w:lang w:val="en-US"/>
        </w:rPr>
        <w:fldChar w:fldCharType="begin"/>
      </w:r>
      <w:r w:rsidR="001229BA" w:rsidRPr="009918A1">
        <w:rPr>
          <w:rFonts w:cstheme="minorHAnsi"/>
          <w:sz w:val="24"/>
          <w:szCs w:val="24"/>
          <w:lang w:val="en-US"/>
        </w:rPr>
        <w:instrText xml:space="preserve"> ADDIN EN.CITE &lt;EndNote&gt;&lt;Cite&gt;&lt;Author&gt;Hayashi&lt;/Author&gt;&lt;Year&gt;1992&lt;/Year&gt;&lt;RecNum&gt;155&lt;/RecNum&gt;&lt;DisplayText&gt;(Hayashi et al. 1992)&lt;/DisplayText&gt;&lt;record&gt;&lt;rec-number&gt;155&lt;/rec-number&gt;&lt;foreign-keys&gt;&lt;key app="EN" db-id="zs5dsdwz9pvvaper09pxaet59atp9apex5s0" timestamp="1668423266"&gt;155&lt;/key&gt;&lt;/foreign-keys&gt;&lt;ref-type name="Journal Article"&gt;17&lt;/ref-type&gt;&lt;contributors&gt;&lt;authors&gt;&lt;author&gt;Hayashi, K.&lt;/author&gt;&lt;author&gt;Yano, H.&lt;/author&gt;&lt;author&gt;Hashida, T.&lt;/author&gt;&lt;author&gt;Takeuchi, R.&lt;/author&gt;&lt;author&gt;Takeda, O.&lt;/author&gt;&lt;author&gt;Asada, K.&lt;/author&gt;&lt;author&gt;Takahashi, E.&lt;/author&gt;&lt;author&gt;Kato, I.&lt;/author&gt;&lt;author&gt;Sobue, K.&lt;/author&gt;&lt;/authors&gt;&lt;/contributors&gt;&lt;auth-address&gt;Department of Neurochemistry and Neuropharmacology, Osaka University Medical School, Japan.&lt;/auth-address&gt;&lt;titles&gt;&lt;title&gt;Genomic structure of the human caldesmon gene&lt;/title&gt;&lt;secondary-title&gt;Proc Natl Acad Sci U S A&lt;/secondary-title&gt;&lt;/titles&gt;&lt;periodical&gt;&lt;full-title&gt;Proc Natl Acad Sci U S A&lt;/full-title&gt;&lt;/periodical&gt;&lt;pages&gt;12122-6&lt;/pages&gt;&lt;volume&gt;89&lt;/volume&gt;&lt;number&gt;24&lt;/number&gt;&lt;edition&gt;1992/12/15&lt;/edition&gt;&lt;keywords&gt;&lt;keyword&gt;Alternative Splicing&lt;/keyword&gt;&lt;keyword&gt;Amino Acid Sequence&lt;/keyword&gt;&lt;keyword&gt;Base Sequence&lt;/keyword&gt;&lt;keyword&gt;Blotting, Southern&lt;/keyword&gt;&lt;keyword&gt;Calmodulin-Binding Proteins/*genetics&lt;/keyword&gt;&lt;keyword&gt;Chromosomes, Human, Pair 7&lt;/keyword&gt;&lt;keyword&gt;Exons&lt;/keyword&gt;&lt;keyword&gt;Genes&lt;/keyword&gt;&lt;keyword&gt;HeLa Cells&lt;/keyword&gt;&lt;keyword&gt;Humans&lt;/keyword&gt;&lt;keyword&gt;In Situ Hybridization&lt;/keyword&gt;&lt;keyword&gt;Molecular Sequence Data&lt;/keyword&gt;&lt;keyword&gt;Oligodeoxyribonucleotides/chemistry&lt;/keyword&gt;&lt;keyword&gt;RNA Splicing&lt;/keyword&gt;&lt;/keywords&gt;&lt;dates&gt;&lt;year&gt;1992&lt;/year&gt;&lt;pub-dates&gt;&lt;date&gt;Dec 15&lt;/date&gt;&lt;/pub-dates&gt;&lt;/dates&gt;&lt;isbn&gt;0027-8424 (Print)&amp;#xD;0027-8424 (Linking)&lt;/isbn&gt;&lt;accession-num&gt;1465449&lt;/accession-num&gt;&lt;urls&gt;&lt;related-urls&gt;&lt;url&gt;https://www.ncbi.nlm.nih.gov/pubmed/1465449&lt;/url&gt;&lt;/related-urls&gt;&lt;/urls&gt;&lt;custom2&gt;PMC50710&lt;/custom2&gt;&lt;electronic-resource-num&gt;10.1073/pnas.89.24.12122&lt;/electronic-resource-num&gt;&lt;/record&gt;&lt;/Cite&gt;&lt;/EndNote&gt;</w:instrText>
      </w:r>
      <w:r w:rsidR="001229BA" w:rsidRPr="009918A1">
        <w:rPr>
          <w:rFonts w:cstheme="minorHAnsi"/>
          <w:sz w:val="24"/>
          <w:szCs w:val="24"/>
          <w:lang w:val="en-US"/>
        </w:rPr>
        <w:fldChar w:fldCharType="separate"/>
      </w:r>
      <w:r w:rsidR="001229BA" w:rsidRPr="009918A1">
        <w:rPr>
          <w:rFonts w:cstheme="minorHAnsi"/>
          <w:noProof/>
          <w:sz w:val="24"/>
          <w:szCs w:val="24"/>
          <w:lang w:val="en-US"/>
        </w:rPr>
        <w:t>(Hayashi et al. 1992)</w:t>
      </w:r>
      <w:r w:rsidR="001229BA" w:rsidRPr="009918A1">
        <w:rPr>
          <w:rFonts w:cstheme="minorHAnsi"/>
          <w:sz w:val="24"/>
          <w:szCs w:val="24"/>
          <w:lang w:val="en-US"/>
        </w:rPr>
        <w:fldChar w:fldCharType="end"/>
      </w:r>
      <w:r w:rsidR="001229BA" w:rsidRPr="009918A1">
        <w:rPr>
          <w:rFonts w:cstheme="minorHAnsi"/>
          <w:sz w:val="24"/>
          <w:szCs w:val="24"/>
          <w:lang w:val="en-US"/>
        </w:rPr>
        <w:t>)</w:t>
      </w:r>
      <w:r w:rsidRPr="009918A1">
        <w:rPr>
          <w:rFonts w:cstheme="minorHAnsi"/>
          <w:sz w:val="24"/>
          <w:szCs w:val="24"/>
          <w:lang w:val="en-US"/>
        </w:rPr>
        <w:t xml:space="preserve"> was confirmed by sequence analysis of </w:t>
      </w:r>
      <w:proofErr w:type="spellStart"/>
      <w:r w:rsidRPr="009918A1">
        <w:rPr>
          <w:rFonts w:cstheme="minorHAnsi"/>
          <w:sz w:val="24"/>
          <w:szCs w:val="24"/>
          <w:lang w:val="en-US"/>
        </w:rPr>
        <w:t>cDNAs</w:t>
      </w:r>
      <w:proofErr w:type="spellEnd"/>
      <w:r w:rsidRPr="009918A1">
        <w:rPr>
          <w:rFonts w:cstheme="minorHAnsi"/>
          <w:sz w:val="24"/>
          <w:szCs w:val="24"/>
          <w:lang w:val="en-US"/>
        </w:rPr>
        <w:t xml:space="preserve"> generated by reverse transcription of RNAs isolated from fibroblasts (l-</w:t>
      </w:r>
      <w:proofErr w:type="spellStart"/>
      <w:r w:rsidRPr="009918A1">
        <w:rPr>
          <w:rFonts w:cstheme="minorHAnsi"/>
          <w:sz w:val="24"/>
          <w:szCs w:val="24"/>
          <w:lang w:val="en-US"/>
        </w:rPr>
        <w:t>CaD</w:t>
      </w:r>
      <w:proofErr w:type="spellEnd"/>
      <w:r w:rsidRPr="009918A1">
        <w:rPr>
          <w:rFonts w:cstheme="minorHAnsi"/>
          <w:sz w:val="24"/>
          <w:szCs w:val="24"/>
          <w:lang w:val="en-US"/>
        </w:rPr>
        <w:t>) and urinary bladders (h-</w:t>
      </w:r>
      <w:proofErr w:type="spellStart"/>
      <w:r w:rsidRPr="009918A1">
        <w:rPr>
          <w:rFonts w:cstheme="minorHAnsi"/>
          <w:sz w:val="24"/>
          <w:szCs w:val="24"/>
          <w:lang w:val="en-US"/>
        </w:rPr>
        <w:t>CaD</w:t>
      </w:r>
      <w:proofErr w:type="spellEnd"/>
      <w:r w:rsidRPr="009918A1">
        <w:rPr>
          <w:rFonts w:cstheme="minorHAnsi"/>
          <w:sz w:val="24"/>
          <w:szCs w:val="24"/>
          <w:lang w:val="en-US"/>
        </w:rPr>
        <w:t>) of mutant mice (</w:t>
      </w:r>
      <w:proofErr w:type="spellStart"/>
      <w:r w:rsidRPr="009918A1">
        <w:rPr>
          <w:rFonts w:cstheme="minorHAnsi"/>
          <w:sz w:val="24"/>
          <w:szCs w:val="24"/>
          <w:lang w:val="en-US"/>
        </w:rPr>
        <w:t>RNAeasy</w:t>
      </w:r>
      <w:proofErr w:type="spellEnd"/>
      <w:r w:rsidRPr="009918A1">
        <w:rPr>
          <w:rFonts w:cstheme="minorHAnsi"/>
          <w:sz w:val="24"/>
          <w:szCs w:val="24"/>
          <w:lang w:val="en-US"/>
        </w:rPr>
        <w:t xml:space="preserve"> Mini Kit,</w:t>
      </w:r>
      <w:r w:rsidR="007F57CF">
        <w:rPr>
          <w:rFonts w:cstheme="minorHAnsi"/>
          <w:sz w:val="24"/>
          <w:szCs w:val="24"/>
          <w:lang w:val="en-US"/>
        </w:rPr>
        <w:t xml:space="preserve"> </w:t>
      </w:r>
      <w:r w:rsidRPr="009918A1">
        <w:rPr>
          <w:rFonts w:cstheme="minorHAnsi"/>
          <w:sz w:val="24"/>
          <w:szCs w:val="24"/>
          <w:lang w:val="en-US"/>
        </w:rPr>
        <w:t xml:space="preserve">QIAGEN GmbH, Hilden, Germany). To generate </w:t>
      </w:r>
      <w:proofErr w:type="spellStart"/>
      <w:r w:rsidRPr="009918A1">
        <w:rPr>
          <w:rFonts w:cstheme="minorHAnsi"/>
          <w:sz w:val="24"/>
          <w:szCs w:val="24"/>
          <w:lang w:val="en-US"/>
        </w:rPr>
        <w:t>caldesmon</w:t>
      </w:r>
      <w:proofErr w:type="spellEnd"/>
      <w:r w:rsidRPr="009918A1">
        <w:rPr>
          <w:rFonts w:cstheme="minorHAnsi"/>
          <w:sz w:val="24"/>
          <w:szCs w:val="24"/>
          <w:lang w:val="en-US"/>
        </w:rPr>
        <w:t xml:space="preserve"> cDNA, primers (5` AGCAAGCTTGCCGCCACGATGGATGATTTTGAACGTCGCAG 3` and 5` GCAAGCTTATGCTTAGCGGATCCGGGTCC 3`) from exon1 and exon1` respectively and a reverse primer (5` TAGCGGCCGCGACCTTAGTGGGGGAAGTGAC 3`) from exon13 for both </w:t>
      </w:r>
      <w:proofErr w:type="spellStart"/>
      <w:r w:rsidRPr="009918A1">
        <w:rPr>
          <w:rFonts w:cstheme="minorHAnsi"/>
          <w:sz w:val="24"/>
          <w:szCs w:val="24"/>
          <w:lang w:val="en-US"/>
        </w:rPr>
        <w:t>caldesmon</w:t>
      </w:r>
      <w:proofErr w:type="spellEnd"/>
      <w:r w:rsidRPr="009918A1">
        <w:rPr>
          <w:rFonts w:cstheme="minorHAnsi"/>
          <w:sz w:val="24"/>
          <w:szCs w:val="24"/>
          <w:lang w:val="en-US"/>
        </w:rPr>
        <w:t xml:space="preserve"> isoforms were used. PCR products were </w:t>
      </w:r>
      <w:proofErr w:type="spellStart"/>
      <w:r w:rsidRPr="009918A1">
        <w:rPr>
          <w:rFonts w:cstheme="minorHAnsi"/>
          <w:sz w:val="24"/>
          <w:szCs w:val="24"/>
          <w:lang w:val="en-US"/>
        </w:rPr>
        <w:t>subcloned</w:t>
      </w:r>
      <w:proofErr w:type="spellEnd"/>
      <w:r w:rsidRPr="009918A1">
        <w:rPr>
          <w:rFonts w:cstheme="minorHAnsi"/>
          <w:sz w:val="24"/>
          <w:szCs w:val="24"/>
          <w:lang w:val="en-US"/>
        </w:rPr>
        <w:t xml:space="preserve"> in </w:t>
      </w:r>
      <w:proofErr w:type="spellStart"/>
      <w:proofErr w:type="gramStart"/>
      <w:r w:rsidRPr="009918A1">
        <w:rPr>
          <w:rFonts w:cstheme="minorHAnsi"/>
          <w:sz w:val="24"/>
          <w:szCs w:val="24"/>
          <w:lang w:val="en-US"/>
        </w:rPr>
        <w:t>pBS</w:t>
      </w:r>
      <w:proofErr w:type="spellEnd"/>
      <w:proofErr w:type="gramEnd"/>
      <w:r w:rsidR="00636F02">
        <w:rPr>
          <w:rFonts w:cstheme="minorHAnsi"/>
          <w:sz w:val="24"/>
          <w:szCs w:val="24"/>
          <w:lang w:val="en-US"/>
        </w:rPr>
        <w:t> II </w:t>
      </w:r>
      <w:r w:rsidRPr="009918A1">
        <w:rPr>
          <w:rFonts w:cstheme="minorHAnsi"/>
          <w:sz w:val="24"/>
          <w:szCs w:val="24"/>
          <w:lang w:val="en-US"/>
        </w:rPr>
        <w:t xml:space="preserve">KS using </w:t>
      </w:r>
      <w:proofErr w:type="spellStart"/>
      <w:r w:rsidRPr="009918A1">
        <w:rPr>
          <w:rFonts w:cstheme="minorHAnsi"/>
          <w:sz w:val="24"/>
          <w:szCs w:val="24"/>
          <w:lang w:val="en-US"/>
        </w:rPr>
        <w:t>NotI</w:t>
      </w:r>
      <w:proofErr w:type="spellEnd"/>
      <w:r w:rsidRPr="009918A1">
        <w:rPr>
          <w:rFonts w:cstheme="minorHAnsi"/>
          <w:sz w:val="24"/>
          <w:szCs w:val="24"/>
          <w:lang w:val="en-US"/>
        </w:rPr>
        <w:t xml:space="preserve"> and </w:t>
      </w:r>
      <w:proofErr w:type="spellStart"/>
      <w:r w:rsidRPr="009918A1">
        <w:rPr>
          <w:rFonts w:cstheme="minorHAnsi"/>
          <w:sz w:val="24"/>
          <w:szCs w:val="24"/>
          <w:lang w:val="en-US"/>
        </w:rPr>
        <w:t>HindIII</w:t>
      </w:r>
      <w:proofErr w:type="spellEnd"/>
      <w:r w:rsidRPr="009918A1">
        <w:rPr>
          <w:rFonts w:cstheme="minorHAnsi"/>
          <w:sz w:val="24"/>
          <w:szCs w:val="24"/>
          <w:lang w:val="en-US"/>
        </w:rPr>
        <w:t xml:space="preserve"> digestion sites included in the primers and fully sequenced. </w:t>
      </w:r>
    </w:p>
    <w:p w14:paraId="6AD95E52" w14:textId="77777777" w:rsidR="0039444C" w:rsidRDefault="0039444C" w:rsidP="0039444C">
      <w:hyperlink r:id="rId4" w:history="1">
        <w:r>
          <w:rPr>
            <w:rStyle w:val="Hyperlink"/>
          </w:rPr>
          <w:t>https://www.ncbi.nlm.nih.gov/nuccore/OQ623826 [ncbi.nlm.nih.gov]</w:t>
        </w:r>
      </w:hyperlink>
      <w:bookmarkStart w:id="0" w:name="_GoBack"/>
      <w:bookmarkEnd w:id="0"/>
    </w:p>
    <w:p w14:paraId="55BB1084" w14:textId="1E0BCC52" w:rsidR="0039444C" w:rsidRPr="0039444C" w:rsidRDefault="0039444C" w:rsidP="0039444C">
      <w:hyperlink r:id="rId5" w:history="1">
        <w:r>
          <w:rPr>
            <w:rStyle w:val="Hyperlink"/>
          </w:rPr>
          <w:t>https://www.ncbi.nlm.nih.gov/nuccore/OQ623827 [ncbi.nlm.nih.gov]</w:t>
        </w:r>
      </w:hyperlink>
    </w:p>
    <w:p w14:paraId="5E3B4513" w14:textId="58A66B8F" w:rsidR="00B5419A" w:rsidRPr="009918A1" w:rsidRDefault="00B5419A" w:rsidP="001229BA">
      <w:pPr>
        <w:spacing w:after="0" w:line="360" w:lineRule="auto"/>
        <w:jc w:val="both"/>
        <w:rPr>
          <w:rFonts w:eastAsia="Times New Roman" w:cstheme="minorHAnsi"/>
          <w:bCs/>
          <w:i/>
          <w:sz w:val="24"/>
          <w:szCs w:val="24"/>
          <w:lang w:val="en-US" w:eastAsia="de-DE"/>
        </w:rPr>
      </w:pPr>
      <w:r w:rsidRPr="009918A1">
        <w:rPr>
          <w:rFonts w:eastAsia="Times New Roman" w:cstheme="minorHAnsi"/>
          <w:i/>
          <w:iCs/>
          <w:sz w:val="24"/>
          <w:szCs w:val="24"/>
          <w:lang w:val="en-US" w:eastAsia="de-DE"/>
        </w:rPr>
        <w:t>Analysis of specific peptides by peptide mass fingerprint (MALDI-TOF)</w:t>
      </w:r>
      <w:r w:rsidRPr="009918A1">
        <w:rPr>
          <w:rFonts w:eastAsia="Times New Roman" w:cstheme="minorHAnsi"/>
          <w:sz w:val="24"/>
          <w:szCs w:val="24"/>
          <w:lang w:val="en-US" w:eastAsia="de-DE"/>
        </w:rPr>
        <w:t xml:space="preserve">. Urinary bladders of WT and mutant mice </w:t>
      </w:r>
      <w:r w:rsidR="00AC0D96">
        <w:rPr>
          <w:rFonts w:eastAsia="Times New Roman" w:cstheme="minorHAnsi"/>
          <w:sz w:val="24"/>
          <w:szCs w:val="24"/>
          <w:lang w:val="en-US" w:eastAsia="de-DE"/>
        </w:rPr>
        <w:t xml:space="preserve">were </w:t>
      </w:r>
      <w:r w:rsidRPr="009918A1">
        <w:rPr>
          <w:rFonts w:eastAsia="Times New Roman" w:cstheme="minorHAnsi"/>
          <w:sz w:val="24"/>
          <w:szCs w:val="24"/>
          <w:lang w:val="en-US" w:eastAsia="de-DE"/>
        </w:rPr>
        <w:t xml:space="preserve">removed immediately after </w:t>
      </w:r>
      <w:proofErr w:type="spellStart"/>
      <w:r w:rsidRPr="009918A1">
        <w:rPr>
          <w:rFonts w:eastAsia="Times New Roman" w:cstheme="minorHAnsi"/>
          <w:sz w:val="24"/>
          <w:szCs w:val="24"/>
          <w:lang w:val="en-US" w:eastAsia="de-DE"/>
        </w:rPr>
        <w:t>euthanization</w:t>
      </w:r>
      <w:proofErr w:type="spellEnd"/>
      <w:r w:rsidRPr="009918A1">
        <w:rPr>
          <w:rFonts w:eastAsia="Times New Roman" w:cstheme="minorHAnsi"/>
          <w:sz w:val="24"/>
          <w:szCs w:val="24"/>
          <w:lang w:val="en-US" w:eastAsia="de-DE"/>
        </w:rPr>
        <w:t xml:space="preserve"> and shock-frozen in liquid nitrogen</w:t>
      </w:r>
      <w:r w:rsidR="00AC0D96">
        <w:rPr>
          <w:rFonts w:eastAsia="Times New Roman" w:cstheme="minorHAnsi"/>
          <w:sz w:val="24"/>
          <w:szCs w:val="24"/>
          <w:lang w:val="en-US" w:eastAsia="de-DE"/>
        </w:rPr>
        <w:t>. Tissues</w:t>
      </w:r>
      <w:r w:rsidRPr="009918A1">
        <w:rPr>
          <w:rFonts w:eastAsia="Times New Roman" w:cstheme="minorHAnsi"/>
          <w:sz w:val="24"/>
          <w:szCs w:val="24"/>
          <w:lang w:val="en-US" w:eastAsia="de-DE"/>
        </w:rPr>
        <w:t xml:space="preserve"> </w:t>
      </w:r>
      <w:proofErr w:type="gramStart"/>
      <w:r w:rsidRPr="009918A1">
        <w:rPr>
          <w:rFonts w:eastAsia="Times New Roman" w:cstheme="minorHAnsi"/>
          <w:sz w:val="24"/>
          <w:szCs w:val="24"/>
          <w:lang w:val="en-US" w:eastAsia="de-DE"/>
        </w:rPr>
        <w:t>were homogenized in 300µl of FOCUS</w:t>
      </w:r>
      <w:r w:rsidRPr="009918A1">
        <w:rPr>
          <w:rFonts w:eastAsia="Times New Roman" w:cstheme="minorHAnsi"/>
          <w:sz w:val="24"/>
          <w:szCs w:val="24"/>
          <w:vertAlign w:val="superscript"/>
          <w:lang w:val="en-US" w:eastAsia="de-DE"/>
        </w:rPr>
        <w:t>TM</w:t>
      </w:r>
      <w:r w:rsidRPr="009918A1">
        <w:rPr>
          <w:rFonts w:eastAsia="Times New Roman" w:cstheme="minorHAnsi"/>
          <w:sz w:val="24"/>
          <w:szCs w:val="24"/>
          <w:lang w:val="en-US" w:eastAsia="de-DE"/>
        </w:rPr>
        <w:t xml:space="preserve">/Protein </w:t>
      </w:r>
      <w:proofErr w:type="spellStart"/>
      <w:r w:rsidRPr="009918A1">
        <w:rPr>
          <w:rFonts w:eastAsia="Times New Roman" w:cstheme="minorHAnsi"/>
          <w:sz w:val="24"/>
          <w:szCs w:val="24"/>
          <w:lang w:val="en-US" w:eastAsia="de-DE"/>
        </w:rPr>
        <w:t>Solubilization</w:t>
      </w:r>
      <w:proofErr w:type="spellEnd"/>
      <w:r w:rsidRPr="009918A1">
        <w:rPr>
          <w:rFonts w:eastAsia="Times New Roman" w:cstheme="minorHAnsi"/>
          <w:sz w:val="24"/>
          <w:szCs w:val="24"/>
          <w:lang w:val="en-US" w:eastAsia="de-DE"/>
        </w:rPr>
        <w:t xml:space="preserve"> Buffer (</w:t>
      </w:r>
      <w:proofErr w:type="spellStart"/>
      <w:r w:rsidRPr="009918A1">
        <w:rPr>
          <w:rFonts w:eastAsia="Times New Roman" w:cstheme="minorHAnsi"/>
          <w:sz w:val="24"/>
          <w:szCs w:val="24"/>
          <w:lang w:val="en-US" w:eastAsia="de-DE"/>
        </w:rPr>
        <w:t>GenoTech</w:t>
      </w:r>
      <w:proofErr w:type="spellEnd"/>
      <w:r w:rsidRPr="009918A1">
        <w:rPr>
          <w:rFonts w:eastAsia="Times New Roman" w:cstheme="minorHAnsi"/>
          <w:sz w:val="24"/>
          <w:szCs w:val="24"/>
          <w:lang w:val="en-US" w:eastAsia="de-DE"/>
        </w:rPr>
        <w:t>, St. Louis, MO, USA), sonicated for 6 min and centrifuged at 20.000g for 30 min at 4°C.</w:t>
      </w:r>
      <w:proofErr w:type="gramEnd"/>
      <w:r w:rsidRPr="009918A1">
        <w:rPr>
          <w:rFonts w:eastAsia="Times New Roman" w:cstheme="minorHAnsi"/>
          <w:sz w:val="24"/>
          <w:szCs w:val="24"/>
          <w:lang w:val="en-US" w:eastAsia="de-DE"/>
        </w:rPr>
        <w:t xml:space="preserve"> Proteins of the supernatants </w:t>
      </w:r>
      <w:proofErr w:type="gramStart"/>
      <w:r w:rsidRPr="009918A1">
        <w:rPr>
          <w:rFonts w:eastAsia="Times New Roman" w:cstheme="minorHAnsi"/>
          <w:sz w:val="24"/>
          <w:szCs w:val="24"/>
          <w:lang w:val="en-US" w:eastAsia="de-DE"/>
        </w:rPr>
        <w:t>were separated</w:t>
      </w:r>
      <w:proofErr w:type="gramEnd"/>
      <w:r w:rsidRPr="009918A1">
        <w:rPr>
          <w:rFonts w:eastAsia="Times New Roman" w:cstheme="minorHAnsi"/>
          <w:sz w:val="24"/>
          <w:szCs w:val="24"/>
          <w:lang w:val="en-US" w:eastAsia="de-DE"/>
        </w:rPr>
        <w:t xml:space="preserve"> by 2D-PAGE. The gels were </w:t>
      </w:r>
      <w:proofErr w:type="spellStart"/>
      <w:r w:rsidRPr="009918A1">
        <w:rPr>
          <w:rFonts w:eastAsia="Times New Roman" w:cstheme="minorHAnsi"/>
          <w:sz w:val="24"/>
          <w:szCs w:val="24"/>
          <w:lang w:val="en-US" w:eastAsia="de-DE"/>
        </w:rPr>
        <w:t>Coomassie</w:t>
      </w:r>
      <w:proofErr w:type="spellEnd"/>
      <w:r w:rsidRPr="009918A1">
        <w:rPr>
          <w:rFonts w:eastAsia="Times New Roman" w:cstheme="minorHAnsi"/>
          <w:sz w:val="24"/>
          <w:szCs w:val="24"/>
          <w:lang w:val="en-US" w:eastAsia="de-DE"/>
        </w:rPr>
        <w:t xml:space="preserve"> stained. </w:t>
      </w:r>
      <w:proofErr w:type="spellStart"/>
      <w:r w:rsidRPr="009918A1">
        <w:rPr>
          <w:rFonts w:eastAsia="Times New Roman" w:cstheme="minorHAnsi"/>
          <w:sz w:val="24"/>
          <w:szCs w:val="24"/>
          <w:lang w:val="en-US" w:eastAsia="de-DE"/>
        </w:rPr>
        <w:t>CaD</w:t>
      </w:r>
      <w:proofErr w:type="spellEnd"/>
      <w:r w:rsidRPr="009918A1">
        <w:rPr>
          <w:rFonts w:eastAsia="Times New Roman" w:cstheme="minorHAnsi"/>
          <w:sz w:val="24"/>
          <w:szCs w:val="24"/>
          <w:lang w:val="en-US" w:eastAsia="de-DE"/>
        </w:rPr>
        <w:t xml:space="preserve"> spots </w:t>
      </w:r>
      <w:proofErr w:type="gramStart"/>
      <w:r w:rsidRPr="009918A1">
        <w:rPr>
          <w:rFonts w:eastAsia="Times New Roman" w:cstheme="minorHAnsi"/>
          <w:sz w:val="24"/>
          <w:szCs w:val="24"/>
          <w:lang w:val="en-US" w:eastAsia="de-DE"/>
        </w:rPr>
        <w:t>were identified</w:t>
      </w:r>
      <w:proofErr w:type="gramEnd"/>
      <w:r w:rsidRPr="009918A1">
        <w:rPr>
          <w:rFonts w:eastAsia="Times New Roman" w:cstheme="minorHAnsi"/>
          <w:sz w:val="24"/>
          <w:szCs w:val="24"/>
          <w:lang w:val="en-US" w:eastAsia="de-DE"/>
        </w:rPr>
        <w:t xml:space="preserve"> by </w:t>
      </w:r>
      <w:r w:rsidR="00AC0D96">
        <w:rPr>
          <w:rFonts w:eastAsia="Times New Roman" w:cstheme="minorHAnsi"/>
          <w:sz w:val="24"/>
          <w:szCs w:val="24"/>
          <w:lang w:val="en-US" w:eastAsia="de-DE"/>
        </w:rPr>
        <w:t>W</w:t>
      </w:r>
      <w:r w:rsidRPr="009918A1">
        <w:rPr>
          <w:rFonts w:eastAsia="Times New Roman" w:cstheme="minorHAnsi"/>
          <w:sz w:val="24"/>
          <w:szCs w:val="24"/>
          <w:lang w:val="en-US" w:eastAsia="de-DE"/>
        </w:rPr>
        <w:t xml:space="preserve">estern blotting with a polyclonal antibody raised in rabbits against chicken gizzard </w:t>
      </w:r>
      <w:proofErr w:type="spellStart"/>
      <w:r w:rsidRPr="009918A1">
        <w:rPr>
          <w:rFonts w:eastAsia="Times New Roman" w:cstheme="minorHAnsi"/>
          <w:sz w:val="24"/>
          <w:szCs w:val="24"/>
          <w:lang w:val="en-US" w:eastAsia="de-DE"/>
        </w:rPr>
        <w:t>caldesmon</w:t>
      </w:r>
      <w:proofErr w:type="spellEnd"/>
      <w:r w:rsidRPr="009918A1">
        <w:rPr>
          <w:rFonts w:eastAsia="Times New Roman" w:cstheme="minorHAnsi"/>
          <w:sz w:val="24"/>
          <w:szCs w:val="24"/>
          <w:lang w:val="en-US" w:eastAsia="de-DE"/>
        </w:rPr>
        <w:t xml:space="preserve"> (dilution 1:1000). A peptide fingerprint analysis was made of the </w:t>
      </w:r>
      <w:proofErr w:type="spellStart"/>
      <w:r w:rsidRPr="009918A1">
        <w:rPr>
          <w:rFonts w:eastAsia="Times New Roman" w:cstheme="minorHAnsi"/>
          <w:sz w:val="24"/>
          <w:szCs w:val="24"/>
          <w:lang w:val="en-US" w:eastAsia="de-DE"/>
        </w:rPr>
        <w:t>CaD</w:t>
      </w:r>
      <w:proofErr w:type="spellEnd"/>
      <w:r w:rsidRPr="009918A1">
        <w:rPr>
          <w:rFonts w:eastAsia="Times New Roman" w:cstheme="minorHAnsi"/>
          <w:sz w:val="24"/>
          <w:szCs w:val="24"/>
          <w:lang w:val="en-US" w:eastAsia="de-DE"/>
        </w:rPr>
        <w:t xml:space="preserve"> spots. </w:t>
      </w:r>
      <w:r w:rsidRPr="009918A1">
        <w:rPr>
          <w:rFonts w:eastAsia="Times New Roman" w:cstheme="minorHAnsi"/>
          <w:bCs/>
          <w:sz w:val="24"/>
          <w:szCs w:val="24"/>
          <w:lang w:val="en-US" w:eastAsia="de-DE"/>
        </w:rPr>
        <w:t xml:space="preserve">Positive ion spectra </w:t>
      </w:r>
      <w:proofErr w:type="gramStart"/>
      <w:r w:rsidRPr="009918A1">
        <w:rPr>
          <w:rFonts w:eastAsia="Times New Roman" w:cstheme="minorHAnsi"/>
          <w:bCs/>
          <w:sz w:val="24"/>
          <w:szCs w:val="24"/>
          <w:lang w:val="en-US" w:eastAsia="de-DE"/>
        </w:rPr>
        <w:t>were acquired</w:t>
      </w:r>
      <w:proofErr w:type="gramEnd"/>
      <w:r w:rsidRPr="009918A1">
        <w:rPr>
          <w:rFonts w:eastAsia="Times New Roman" w:cstheme="minorHAnsi"/>
          <w:bCs/>
          <w:sz w:val="24"/>
          <w:szCs w:val="24"/>
          <w:lang w:val="en-US" w:eastAsia="de-DE"/>
        </w:rPr>
        <w:t xml:space="preserve"> on a Reflex IV MALDI-TOF mass spectrometer (Bruker </w:t>
      </w:r>
      <w:proofErr w:type="spellStart"/>
      <w:r w:rsidRPr="009918A1">
        <w:rPr>
          <w:rFonts w:eastAsia="Times New Roman" w:cstheme="minorHAnsi"/>
          <w:bCs/>
          <w:sz w:val="24"/>
          <w:szCs w:val="24"/>
          <w:lang w:val="en-US" w:eastAsia="de-DE"/>
        </w:rPr>
        <w:t>Daltonics</w:t>
      </w:r>
      <w:proofErr w:type="spellEnd"/>
      <w:r w:rsidRPr="009918A1">
        <w:rPr>
          <w:rFonts w:eastAsia="Times New Roman" w:cstheme="minorHAnsi"/>
          <w:bCs/>
          <w:sz w:val="24"/>
          <w:szCs w:val="24"/>
          <w:lang w:val="en-US" w:eastAsia="de-DE"/>
        </w:rPr>
        <w:t xml:space="preserve">, Bremen, Germany) in the </w:t>
      </w:r>
      <w:proofErr w:type="spellStart"/>
      <w:r w:rsidRPr="009918A1">
        <w:rPr>
          <w:rFonts w:eastAsia="Times New Roman" w:cstheme="minorHAnsi"/>
          <w:bCs/>
          <w:sz w:val="24"/>
          <w:szCs w:val="24"/>
          <w:lang w:val="en-US" w:eastAsia="de-DE"/>
        </w:rPr>
        <w:t>reflectron</w:t>
      </w:r>
      <w:proofErr w:type="spellEnd"/>
      <w:r w:rsidRPr="009918A1">
        <w:rPr>
          <w:rFonts w:eastAsia="Times New Roman" w:cstheme="minorHAnsi"/>
          <w:bCs/>
          <w:sz w:val="24"/>
          <w:szCs w:val="24"/>
          <w:lang w:val="en-US" w:eastAsia="de-DE"/>
        </w:rPr>
        <w:t xml:space="preserve"> mode. XMASS 5.1.10 software </w:t>
      </w:r>
      <w:proofErr w:type="gramStart"/>
      <w:r w:rsidRPr="009918A1">
        <w:rPr>
          <w:rFonts w:eastAsia="Times New Roman" w:cstheme="minorHAnsi"/>
          <w:bCs/>
          <w:sz w:val="24"/>
          <w:szCs w:val="24"/>
          <w:lang w:val="en-US" w:eastAsia="de-DE"/>
        </w:rPr>
        <w:t>was used</w:t>
      </w:r>
      <w:proofErr w:type="gramEnd"/>
      <w:r w:rsidRPr="009918A1">
        <w:rPr>
          <w:rFonts w:eastAsia="Times New Roman" w:cstheme="minorHAnsi"/>
          <w:bCs/>
          <w:sz w:val="24"/>
          <w:szCs w:val="24"/>
          <w:lang w:val="en-US" w:eastAsia="de-DE"/>
        </w:rPr>
        <w:t xml:space="preserve"> for internal recalibration on trypsin autolysis peaks and the generation of peak</w:t>
      </w:r>
      <w:r w:rsidR="007F57CF">
        <w:rPr>
          <w:rFonts w:eastAsia="Times New Roman" w:cstheme="minorHAnsi"/>
          <w:bCs/>
          <w:sz w:val="24"/>
          <w:szCs w:val="24"/>
          <w:lang w:val="en-US" w:eastAsia="de-DE"/>
        </w:rPr>
        <w:t>-</w:t>
      </w:r>
      <w:r w:rsidRPr="009918A1">
        <w:rPr>
          <w:rFonts w:eastAsia="Times New Roman" w:cstheme="minorHAnsi"/>
          <w:bCs/>
          <w:sz w:val="24"/>
          <w:szCs w:val="24"/>
          <w:lang w:val="en-US" w:eastAsia="de-DE"/>
        </w:rPr>
        <w:t xml:space="preserve">lists. Protein identity </w:t>
      </w:r>
      <w:proofErr w:type="gramStart"/>
      <w:r w:rsidRPr="009918A1">
        <w:rPr>
          <w:rFonts w:eastAsia="Times New Roman" w:cstheme="minorHAnsi"/>
          <w:bCs/>
          <w:sz w:val="24"/>
          <w:szCs w:val="24"/>
          <w:lang w:val="en-US" w:eastAsia="de-DE"/>
        </w:rPr>
        <w:t>was confirmed</w:t>
      </w:r>
      <w:proofErr w:type="gramEnd"/>
      <w:r w:rsidRPr="009918A1">
        <w:rPr>
          <w:rFonts w:eastAsia="Times New Roman" w:cstheme="minorHAnsi"/>
          <w:bCs/>
          <w:sz w:val="24"/>
          <w:szCs w:val="24"/>
          <w:lang w:val="en-US" w:eastAsia="de-DE"/>
        </w:rPr>
        <w:t xml:space="preserve"> by comparison with the </w:t>
      </w:r>
      <w:proofErr w:type="spellStart"/>
      <w:r w:rsidRPr="009918A1">
        <w:rPr>
          <w:rFonts w:eastAsia="Times New Roman" w:cstheme="minorHAnsi"/>
          <w:bCs/>
          <w:sz w:val="24"/>
          <w:szCs w:val="24"/>
          <w:lang w:val="en-US" w:eastAsia="de-DE"/>
        </w:rPr>
        <w:t>NCBInr</w:t>
      </w:r>
      <w:proofErr w:type="spellEnd"/>
      <w:r w:rsidRPr="009918A1">
        <w:rPr>
          <w:rFonts w:eastAsia="Times New Roman" w:cstheme="minorHAnsi"/>
          <w:bCs/>
          <w:sz w:val="24"/>
          <w:szCs w:val="24"/>
          <w:lang w:val="en-US" w:eastAsia="de-DE"/>
        </w:rPr>
        <w:t xml:space="preserve"> public database (National Center for Biotechnology Information) using MASCOT 1.9.</w:t>
      </w:r>
    </w:p>
    <w:p w14:paraId="027A6B62" w14:textId="528011AD" w:rsidR="00B5419A" w:rsidRPr="009918A1" w:rsidRDefault="00B5419A" w:rsidP="001229B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n-US" w:eastAsia="de-DE"/>
        </w:rPr>
      </w:pPr>
      <w:r w:rsidRPr="009918A1">
        <w:rPr>
          <w:rFonts w:eastAsia="Times New Roman" w:cstheme="minorHAnsi"/>
          <w:i/>
          <w:iCs/>
          <w:sz w:val="24"/>
          <w:szCs w:val="24"/>
          <w:lang w:val="en-US" w:eastAsia="de-DE"/>
        </w:rPr>
        <w:lastRenderedPageBreak/>
        <w:t>Protein p</w:t>
      </w:r>
      <w:r w:rsidR="00AC0D96">
        <w:rPr>
          <w:rFonts w:eastAsia="Times New Roman" w:cstheme="minorHAnsi"/>
          <w:i/>
          <w:iCs/>
          <w:sz w:val="24"/>
          <w:szCs w:val="24"/>
          <w:lang w:val="en-US" w:eastAsia="de-DE"/>
        </w:rPr>
        <w:t>urification</w:t>
      </w:r>
      <w:r w:rsidRPr="009918A1">
        <w:rPr>
          <w:rFonts w:eastAsia="Times New Roman" w:cstheme="minorHAnsi"/>
          <w:i/>
          <w:iCs/>
          <w:sz w:val="24"/>
          <w:szCs w:val="24"/>
          <w:lang w:val="en-US" w:eastAsia="de-DE"/>
        </w:rPr>
        <w:t xml:space="preserve">. </w:t>
      </w:r>
      <w:proofErr w:type="spellStart"/>
      <w:r w:rsidRPr="009918A1">
        <w:rPr>
          <w:rFonts w:eastAsia="Times New Roman" w:cstheme="minorHAnsi"/>
          <w:sz w:val="24"/>
          <w:szCs w:val="24"/>
          <w:lang w:val="en-US" w:eastAsia="de-DE"/>
        </w:rPr>
        <w:t>Caldesmon</w:t>
      </w:r>
      <w:proofErr w:type="spellEnd"/>
      <w:r w:rsidRPr="009918A1">
        <w:rPr>
          <w:rFonts w:eastAsia="Times New Roman" w:cstheme="minorHAnsi"/>
          <w:sz w:val="24"/>
          <w:szCs w:val="24"/>
          <w:lang w:val="en-US" w:eastAsia="de-DE"/>
        </w:rPr>
        <w:t xml:space="preserve"> was isolated from 2.4 g of shock-frozen urinary mouse bladders prepared by a modification of the method of </w:t>
      </w:r>
      <w:proofErr w:type="spellStart"/>
      <w:r w:rsidRPr="009918A1">
        <w:rPr>
          <w:rFonts w:eastAsia="Times New Roman" w:cstheme="minorHAnsi"/>
          <w:sz w:val="24"/>
          <w:szCs w:val="24"/>
          <w:lang w:val="en-US" w:eastAsia="de-DE"/>
        </w:rPr>
        <w:t>Bretscher</w:t>
      </w:r>
      <w:proofErr w:type="spellEnd"/>
      <w:r w:rsidRPr="009918A1">
        <w:rPr>
          <w:rFonts w:eastAsia="Times New Roman" w:cstheme="minorHAnsi"/>
          <w:sz w:val="24"/>
          <w:szCs w:val="24"/>
          <w:lang w:val="en-US" w:eastAsia="de-DE"/>
        </w:rPr>
        <w:t xml:space="preserve"> </w:t>
      </w:r>
      <w:r w:rsidR="009918A1" w:rsidRPr="009918A1">
        <w:rPr>
          <w:rFonts w:eastAsia="Times New Roman" w:cstheme="minorHAnsi"/>
          <w:sz w:val="24"/>
          <w:szCs w:val="24"/>
          <w:lang w:val="en-US" w:eastAsia="de-DE"/>
        </w:rPr>
        <w:fldChar w:fldCharType="begin"/>
      </w:r>
      <w:r w:rsidR="009918A1" w:rsidRPr="009918A1">
        <w:rPr>
          <w:rFonts w:eastAsia="Times New Roman" w:cstheme="minorHAnsi"/>
          <w:sz w:val="24"/>
          <w:szCs w:val="24"/>
          <w:lang w:val="en-US" w:eastAsia="de-DE"/>
        </w:rPr>
        <w:instrText xml:space="preserve"> ADDIN EN.CITE &lt;EndNote&gt;&lt;Cite&gt;&lt;Author&gt;Bretscher&lt;/Author&gt;&lt;Year&gt;1984&lt;/Year&gt;&lt;RecNum&gt;156&lt;/RecNum&gt;&lt;DisplayText&gt;(Bretscher 1984)&lt;/DisplayText&gt;&lt;record&gt;&lt;rec-number&gt;156&lt;/rec-number&gt;&lt;foreign-keys&gt;&lt;key app="EN" db-id="zs5dsdwz9pvvaper09pxaet59atp9apex5s0" timestamp="1668423447"&gt;156&lt;/key&gt;&lt;/foreign-keys&gt;&lt;ref-type name="Journal Article"&gt;17&lt;/ref-type&gt;&lt;contributors&gt;&lt;authors&gt;&lt;author&gt;Bretscher, A.&lt;/author&gt;&lt;/authors&gt;&lt;/contributors&gt;&lt;titles&gt;&lt;title&gt;Smooth muscle caldesmon. Rapid purification and F-actin cross-linking properties&lt;/title&gt;&lt;secondary-title&gt;J Biol Chem&lt;/secondary-title&gt;&lt;/titles&gt;&lt;periodical&gt;&lt;full-title&gt;J Biol Chem&lt;/full-title&gt;&lt;/periodical&gt;&lt;pages&gt;12873-80&lt;/pages&gt;&lt;volume&gt;259&lt;/volume&gt;&lt;number&gt;20&lt;/number&gt;&lt;edition&gt;1984/10/25&lt;/edition&gt;&lt;keywords&gt;&lt;keyword&gt;Actins/*metabolism&lt;/keyword&gt;&lt;keyword&gt;Animals&lt;/keyword&gt;&lt;keyword&gt;Calcium-Binding Proteins/*isolation &amp;amp; purification&lt;/keyword&gt;&lt;keyword&gt;Calmodulin-Binding Proteins&lt;/keyword&gt;&lt;keyword&gt;Chickens&lt;/keyword&gt;&lt;keyword&gt;Gizzard, Avian/metabolism&lt;/keyword&gt;&lt;keyword&gt;Macromolecular Substances&lt;/keyword&gt;&lt;keyword&gt;Molecular Weight&lt;/keyword&gt;&lt;keyword&gt;Muscle, Smooth/*metabolism&lt;/keyword&gt;&lt;keyword&gt;Phosphoprotein Phosphatases/*isolation &amp;amp; purification/metabolism&lt;/keyword&gt;&lt;keyword&gt;Protein Binding&lt;/keyword&gt;&lt;keyword&gt;Tropomyosin/isolation &amp;amp; purification&lt;/keyword&gt;&lt;/keywords&gt;&lt;dates&gt;&lt;year&gt;1984&lt;/year&gt;&lt;pub-dates&gt;&lt;date&gt;Oct 25&lt;/date&gt;&lt;/pub-dates&gt;&lt;/dates&gt;&lt;isbn&gt;0021-9258 (Print)&amp;#xD;0021-9258 (Linking)&lt;/isbn&gt;&lt;accession-num&gt;6092349&lt;/accession-num&gt;&lt;urls&gt;&lt;related-urls&gt;&lt;url&gt;https://www.ncbi.nlm.nih.gov/pubmed/6092349&lt;/url&gt;&lt;/related-urls&gt;&lt;/urls&gt;&lt;/record&gt;&lt;/Cite&gt;&lt;/EndNote&gt;</w:instrText>
      </w:r>
      <w:r w:rsidR="009918A1" w:rsidRPr="009918A1">
        <w:rPr>
          <w:rFonts w:eastAsia="Times New Roman" w:cstheme="minorHAnsi"/>
          <w:sz w:val="24"/>
          <w:szCs w:val="24"/>
          <w:lang w:val="en-US" w:eastAsia="de-DE"/>
        </w:rPr>
        <w:fldChar w:fldCharType="separate"/>
      </w:r>
      <w:r w:rsidR="009918A1" w:rsidRPr="009918A1">
        <w:rPr>
          <w:rFonts w:eastAsia="Times New Roman" w:cstheme="minorHAnsi"/>
          <w:noProof/>
          <w:sz w:val="24"/>
          <w:szCs w:val="24"/>
          <w:lang w:val="en-US" w:eastAsia="de-DE"/>
        </w:rPr>
        <w:t>(Bretscher 1984)</w:t>
      </w:r>
      <w:r w:rsidR="009918A1" w:rsidRPr="009918A1">
        <w:rPr>
          <w:rFonts w:eastAsia="Times New Roman" w:cstheme="minorHAnsi"/>
          <w:sz w:val="24"/>
          <w:szCs w:val="24"/>
          <w:lang w:val="en-US" w:eastAsia="de-DE"/>
        </w:rPr>
        <w:fldChar w:fldCharType="end"/>
      </w:r>
      <w:r w:rsidRPr="009918A1">
        <w:rPr>
          <w:rFonts w:eastAsia="Times New Roman" w:cstheme="minorHAnsi"/>
          <w:sz w:val="24"/>
          <w:szCs w:val="24"/>
          <w:lang w:val="en-US" w:eastAsia="de-DE"/>
        </w:rPr>
        <w:t xml:space="preserve">. Myosin was prepared from rat bladder tissue </w:t>
      </w:r>
      <w:r w:rsidR="009918A1" w:rsidRPr="009918A1">
        <w:rPr>
          <w:rFonts w:eastAsia="Times New Roman" w:cstheme="minorHAnsi"/>
          <w:sz w:val="24"/>
          <w:szCs w:val="24"/>
          <w:lang w:val="en-US" w:eastAsia="de-DE"/>
        </w:rPr>
        <w:fldChar w:fldCharType="begin"/>
      </w:r>
      <w:r w:rsidR="009918A1" w:rsidRPr="009918A1">
        <w:rPr>
          <w:rFonts w:eastAsia="Times New Roman" w:cstheme="minorHAnsi"/>
          <w:sz w:val="24"/>
          <w:szCs w:val="24"/>
          <w:lang w:val="en-US" w:eastAsia="de-DE"/>
        </w:rPr>
        <w:instrText xml:space="preserve"> ADDIN EN.CITE &lt;EndNote&gt;&lt;Cite&gt;&lt;Author&gt;Persechini&lt;/Author&gt;&lt;Year&gt;1983&lt;/Year&gt;&lt;RecNum&gt;157&lt;/RecNum&gt;&lt;DisplayText&gt;(Persechini and Hartshorne 1983)&lt;/DisplayText&gt;&lt;record&gt;&lt;rec-number&gt;157&lt;/rec-number&gt;&lt;foreign-keys&gt;&lt;key app="EN" db-id="zs5dsdwz9pvvaper09pxaet59atp9apex5s0" timestamp="1668423541"&gt;157&lt;/key&gt;&lt;/foreign-keys&gt;&lt;ref-type name="Journal Article"&gt;17&lt;/ref-type&gt;&lt;contributors&gt;&lt;authors&gt;&lt;author&gt;Persechini, A.&lt;/author&gt;&lt;author&gt;Hartshorne, D. J.&lt;/author&gt;&lt;/authors&gt;&lt;/contributors&gt;&lt;titles&gt;&lt;title&gt;Ordered phosphorylation of the two 20 000 molecular weight light chains of smooth muscle myosin&lt;/title&gt;&lt;secondary-title&gt;Biochemistry&lt;/secondary-title&gt;&lt;/titles&gt;&lt;periodical&gt;&lt;full-title&gt;Biochemistry&lt;/full-title&gt;&lt;/periodical&gt;&lt;pages&gt;470-6&lt;/pages&gt;&lt;volume&gt;22&lt;/volume&gt;&lt;number&gt;2&lt;/number&gt;&lt;edition&gt;1983/01/18&lt;/edition&gt;&lt;keywords&gt;&lt;keyword&gt;Actins/pharmacology&lt;/keyword&gt;&lt;keyword&gt;Animals&lt;/keyword&gt;&lt;keyword&gt;Calmodulin/metabolism&lt;/keyword&gt;&lt;keyword&gt;Cattle&lt;/keyword&gt;&lt;keyword&gt;Kinetics&lt;/keyword&gt;&lt;keyword&gt;Male&lt;/keyword&gt;&lt;keyword&gt;Muscle, Smooth/*analysis&lt;/keyword&gt;&lt;keyword&gt;Muscles/analysis&lt;/keyword&gt;&lt;keyword&gt;Myosin-Light-Chain Kinase&lt;/keyword&gt;&lt;keyword&gt;Myosins/*metabolism&lt;/keyword&gt;&lt;keyword&gt;Phosphorylation&lt;/keyword&gt;&lt;keyword&gt;Protein Kinases/*metabolism&lt;/keyword&gt;&lt;keyword&gt;Rabbits&lt;/keyword&gt;&lt;keyword&gt;Turkeys&lt;/keyword&gt;&lt;/keywords&gt;&lt;dates&gt;&lt;year&gt;1983&lt;/year&gt;&lt;pub-dates&gt;&lt;date&gt;Jan 18&lt;/date&gt;&lt;/pub-dates&gt;&lt;/dates&gt;&lt;isbn&gt;0006-2960 (Print)&amp;#xD;0006-2960 (Linking)&lt;/isbn&gt;&lt;accession-num&gt;6687432&lt;/accession-num&gt;&lt;urls&gt;&lt;related-urls&gt;&lt;url&gt;https://www.ncbi.nlm.nih.gov/pubmed/6687432&lt;/url&gt;&lt;/related-urls&gt;&lt;/urls&gt;&lt;electronic-resource-num&gt;10.1021/bi00271a033&lt;/electronic-resource-num&gt;&lt;/record&gt;&lt;/Cite&gt;&lt;/EndNote&gt;</w:instrText>
      </w:r>
      <w:r w:rsidR="009918A1" w:rsidRPr="009918A1">
        <w:rPr>
          <w:rFonts w:eastAsia="Times New Roman" w:cstheme="minorHAnsi"/>
          <w:sz w:val="24"/>
          <w:szCs w:val="24"/>
          <w:lang w:val="en-US" w:eastAsia="de-DE"/>
        </w:rPr>
        <w:fldChar w:fldCharType="separate"/>
      </w:r>
      <w:r w:rsidR="009918A1" w:rsidRPr="009918A1">
        <w:rPr>
          <w:rFonts w:eastAsia="Times New Roman" w:cstheme="minorHAnsi"/>
          <w:noProof/>
          <w:sz w:val="24"/>
          <w:szCs w:val="24"/>
          <w:lang w:val="en-US" w:eastAsia="de-DE"/>
        </w:rPr>
        <w:t>(Persechini and Hartshorne 1983)</w:t>
      </w:r>
      <w:r w:rsidR="009918A1" w:rsidRPr="009918A1">
        <w:rPr>
          <w:rFonts w:eastAsia="Times New Roman" w:cstheme="minorHAnsi"/>
          <w:sz w:val="24"/>
          <w:szCs w:val="24"/>
          <w:lang w:val="en-US" w:eastAsia="de-DE"/>
        </w:rPr>
        <w:fldChar w:fldCharType="end"/>
      </w:r>
      <w:r w:rsidRPr="009918A1">
        <w:rPr>
          <w:rFonts w:eastAsia="Times New Roman" w:cstheme="minorHAnsi"/>
          <w:sz w:val="24"/>
          <w:szCs w:val="24"/>
          <w:lang w:val="en-US" w:eastAsia="de-DE"/>
        </w:rPr>
        <w:t xml:space="preserve">. </w:t>
      </w:r>
      <w:proofErr w:type="spellStart"/>
      <w:r w:rsidRPr="009918A1">
        <w:rPr>
          <w:rFonts w:eastAsia="Times New Roman" w:cstheme="minorHAnsi"/>
          <w:sz w:val="24"/>
          <w:szCs w:val="24"/>
          <w:lang w:val="en-US" w:eastAsia="de-DE"/>
        </w:rPr>
        <w:t>Calmodulin</w:t>
      </w:r>
      <w:proofErr w:type="spellEnd"/>
      <w:r w:rsidRPr="009918A1">
        <w:rPr>
          <w:rFonts w:eastAsia="Times New Roman" w:cstheme="minorHAnsi"/>
          <w:sz w:val="24"/>
          <w:szCs w:val="24"/>
          <w:lang w:val="en-US" w:eastAsia="de-DE"/>
        </w:rPr>
        <w:t xml:space="preserve"> was prepared from wheat germ </w:t>
      </w:r>
      <w:r w:rsidR="009918A1" w:rsidRPr="009918A1">
        <w:rPr>
          <w:rFonts w:eastAsia="Times New Roman" w:cstheme="minorHAnsi"/>
          <w:sz w:val="24"/>
          <w:szCs w:val="24"/>
          <w:lang w:val="en-US" w:eastAsia="de-DE"/>
        </w:rPr>
        <w:fldChar w:fldCharType="begin"/>
      </w:r>
      <w:r w:rsidR="009918A1" w:rsidRPr="009918A1">
        <w:rPr>
          <w:rFonts w:eastAsia="Times New Roman" w:cstheme="minorHAnsi"/>
          <w:sz w:val="24"/>
          <w:szCs w:val="24"/>
          <w:lang w:val="en-US" w:eastAsia="de-DE"/>
        </w:rPr>
        <w:instrText xml:space="preserve"> ADDIN EN.CITE &lt;EndNote&gt;&lt;Cite&gt;&lt;Author&gt;Anderson&lt;/Author&gt;&lt;Year&gt;1983&lt;/Year&gt;&lt;RecNum&gt;159&lt;/RecNum&gt;&lt;DisplayText&gt;(Anderson 1983)&lt;/DisplayText&gt;&lt;record&gt;&lt;rec-number&gt;159&lt;/rec-number&gt;&lt;foreign-keys&gt;&lt;key app="EN" db-id="zs5dsdwz9pvvaper09pxaet59atp9apex5s0" timestamp="1668423784"&gt;159&lt;/key&gt;&lt;/foreign-keys&gt;&lt;ref-type name="Journal Article"&gt;17&lt;/ref-type&gt;&lt;contributors&gt;&lt;authors&gt;&lt;author&gt;Anderson, J. M.&lt;/author&gt;&lt;/authors&gt;&lt;/contributors&gt;&lt;titles&gt;&lt;title&gt;Purification of plant calmodulin&lt;/title&gt;&lt;secondary-title&gt;Methods Enzymol&lt;/secondary-title&gt;&lt;/titles&gt;&lt;periodical&gt;&lt;full-title&gt;Methods Enzymol&lt;/full-title&gt;&lt;/periodical&gt;&lt;pages&gt;9-17&lt;/pages&gt;&lt;volume&gt;102&lt;/volume&gt;&lt;edition&gt;1983/01/01&lt;/edition&gt;&lt;keywords&gt;&lt;keyword&gt;Acetone&lt;/keyword&gt;&lt;keyword&gt;Adsorption&lt;/keyword&gt;&lt;keyword&gt;Calmodulin/*isolation &amp;amp; purification&lt;/keyword&gt;&lt;keyword&gt;Chemical Precipitation&lt;/keyword&gt;&lt;keyword&gt;Chromatography, Affinity/methods&lt;/keyword&gt;&lt;keyword&gt;DEAE-Cellulose&lt;/keyword&gt;&lt;keyword&gt;Hot Temperature&lt;/keyword&gt;&lt;keyword&gt;Plants/*analysis&lt;/keyword&gt;&lt;keyword&gt;Protein Denaturation&lt;/keyword&gt;&lt;keyword&gt;Soybeans/analysis&lt;/keyword&gt;&lt;keyword&gt;Triticum/analysis&lt;/keyword&gt;&lt;keyword&gt;Vegetables/analysis&lt;/keyword&gt;&lt;/keywords&gt;&lt;dates&gt;&lt;year&gt;1983&lt;/year&gt;&lt;/dates&gt;&lt;isbn&gt;0076-6879 (Print)&amp;#xD;0076-6879 (Linking)&lt;/isbn&gt;&lt;accession-num&gt;6685813&lt;/accession-num&gt;&lt;urls&gt;&lt;related-urls&gt;&lt;url&gt;https://www.ncbi.nlm.nih.gov/pubmed/6685813&lt;/url&gt;&lt;/related-urls&gt;&lt;/urls&gt;&lt;electronic-resource-num&gt;10.1016/s0076-6879(83)02004-2&lt;/electronic-resource-num&gt;&lt;/record&gt;&lt;/Cite&gt;&lt;/EndNote&gt;</w:instrText>
      </w:r>
      <w:r w:rsidR="009918A1" w:rsidRPr="009918A1">
        <w:rPr>
          <w:rFonts w:eastAsia="Times New Roman" w:cstheme="minorHAnsi"/>
          <w:sz w:val="24"/>
          <w:szCs w:val="24"/>
          <w:lang w:val="en-US" w:eastAsia="de-DE"/>
        </w:rPr>
        <w:fldChar w:fldCharType="separate"/>
      </w:r>
      <w:r w:rsidR="009918A1" w:rsidRPr="009918A1">
        <w:rPr>
          <w:rFonts w:eastAsia="Times New Roman" w:cstheme="minorHAnsi"/>
          <w:noProof/>
          <w:sz w:val="24"/>
          <w:szCs w:val="24"/>
          <w:lang w:val="en-US" w:eastAsia="de-DE"/>
        </w:rPr>
        <w:t>(Anderson 1983)</w:t>
      </w:r>
      <w:r w:rsidR="009918A1" w:rsidRPr="009918A1">
        <w:rPr>
          <w:rFonts w:eastAsia="Times New Roman" w:cstheme="minorHAnsi"/>
          <w:sz w:val="24"/>
          <w:szCs w:val="24"/>
          <w:lang w:val="en-US" w:eastAsia="de-DE"/>
        </w:rPr>
        <w:fldChar w:fldCharType="end"/>
      </w:r>
      <w:r w:rsidRPr="009918A1">
        <w:rPr>
          <w:rFonts w:eastAsia="Times New Roman" w:cstheme="minorHAnsi"/>
          <w:sz w:val="24"/>
          <w:szCs w:val="24"/>
          <w:lang w:val="en-US" w:eastAsia="de-DE"/>
        </w:rPr>
        <w:t>.</w:t>
      </w:r>
      <w:r w:rsidR="001229BA" w:rsidRPr="009918A1">
        <w:rPr>
          <w:rFonts w:eastAsia="Times New Roman" w:cstheme="minorHAnsi"/>
          <w:sz w:val="24"/>
          <w:szCs w:val="24"/>
          <w:lang w:val="en-US" w:eastAsia="de-DE"/>
        </w:rPr>
        <w:t xml:space="preserve"> </w:t>
      </w:r>
      <w:r w:rsidRPr="009918A1">
        <w:rPr>
          <w:rFonts w:eastAsia="Times New Roman" w:cstheme="minorHAnsi"/>
          <w:sz w:val="24"/>
          <w:szCs w:val="24"/>
          <w:lang w:val="en-US" w:eastAsia="de-DE"/>
        </w:rPr>
        <w:t xml:space="preserve">Other proteins were prepared as described elsewhere </w:t>
      </w:r>
      <w:r w:rsidR="009918A1" w:rsidRPr="009918A1">
        <w:rPr>
          <w:rFonts w:eastAsia="Times New Roman" w:cstheme="minorHAnsi"/>
          <w:sz w:val="24"/>
          <w:szCs w:val="24"/>
          <w:lang w:val="en-US" w:eastAsia="de-DE"/>
        </w:rPr>
        <w:fldChar w:fldCharType="begin"/>
      </w:r>
      <w:r w:rsidR="009918A1" w:rsidRPr="009918A1">
        <w:rPr>
          <w:rFonts w:eastAsia="Times New Roman" w:cstheme="minorHAnsi"/>
          <w:sz w:val="24"/>
          <w:szCs w:val="24"/>
          <w:lang w:val="en-US" w:eastAsia="de-DE"/>
        </w:rPr>
        <w:instrText xml:space="preserve"> ADDIN EN.CITE &lt;EndNote&gt;&lt;Cite&gt;&lt;Author&gt;Schroeter&lt;/Author&gt;&lt;Year&gt;2005&lt;/Year&gt;&lt;RecNum&gt;158&lt;/RecNum&gt;&lt;DisplayText&gt;(Schroeter and Chalovich 2005)&lt;/DisplayText&gt;&lt;record&gt;&lt;rec-number&gt;158&lt;/rec-number&gt;&lt;foreign-keys&gt;&lt;key app="EN" db-id="zs5dsdwz9pvvaper09pxaet59atp9apex5s0" timestamp="1668423654"&gt;158&lt;/key&gt;&lt;/foreign-keys&gt;&lt;ref-type name="Journal Article"&gt;17&lt;/ref-type&gt;&lt;contributors&gt;&lt;authors&gt;&lt;author&gt;Schroeter, M. M.&lt;/author&gt;&lt;author&gt;Chalovich, J. M.&lt;/author&gt;&lt;/authors&gt;&lt;/contributors&gt;&lt;auth-address&gt;Brody School of Medicine at East Carolina University, Greenville, NC 27834, USA. schroeterm@mail.ecu.edu&lt;/auth-address&gt;&lt;titles&gt;&lt;title&gt;Fesselin binds to actin and myosin and inhibits actin-activated ATPase activity&lt;/title&gt;&lt;secondary-title&gt;J Muscle Res Cell Motil&lt;/secondary-title&gt;&lt;/titles&gt;&lt;periodical&gt;&lt;full-title&gt;J Muscle Res Cell Motil&lt;/full-title&gt;&lt;/periodical&gt;&lt;pages&gt;183-9&lt;/pages&gt;&lt;volume&gt;26&lt;/volume&gt;&lt;number&gt;4-5&lt;/number&gt;&lt;edition&gt;2005/09/24&lt;/edition&gt;&lt;keywords&gt;&lt;keyword&gt;Actins/chemistry/*metabolism&lt;/keyword&gt;&lt;keyword&gt;Adenosine Triphosphatases/chemistry/drug effects/*metabolism&lt;/keyword&gt;&lt;keyword&gt;Adenosine Triphosphate/metabolism&lt;/keyword&gt;&lt;keyword&gt;Animals&lt;/keyword&gt;&lt;keyword&gt;Binding, Competitive&lt;/keyword&gt;&lt;keyword&gt;Calmodulin-Binding Proteins/metabolism&lt;/keyword&gt;&lt;keyword&gt;Catalysis&lt;/keyword&gt;&lt;keyword&gt;Enzyme Activation/drug effects&lt;/keyword&gt;&lt;keyword&gt;Hydrolysis&lt;/keyword&gt;&lt;keyword&gt;Membrane Proteins/chemistry/pharmacology/*physiology&lt;/keyword&gt;&lt;keyword&gt;Microfilament Proteins/chemistry/pharmacology/*physiology&lt;/keyword&gt;&lt;keyword&gt;Myosin Subfragments/antagonists &amp;amp; inhibitors/chemistry/metabolism&lt;/keyword&gt;&lt;keyword&gt;Myosins/chemistry/*metabolism&lt;/keyword&gt;&lt;keyword&gt;Rabbits&lt;/keyword&gt;&lt;keyword&gt;Turkey&lt;/keyword&gt;&lt;/keywords&gt;&lt;dates&gt;&lt;year&gt;2005&lt;/year&gt;&lt;/dates&gt;&lt;isbn&gt;0142-4319 (Print)&amp;#xD;0142-4319 (Linking)&lt;/isbn&gt;&lt;accession-num&gt;16179973&lt;/accession-num&gt;&lt;urls&gt;&lt;related-urls&gt;&lt;url&gt;https://www.ncbi.nlm.nih.gov/pubmed/16179973&lt;/url&gt;&lt;/related-urls&gt;&lt;/urls&gt;&lt;electronic-resource-num&gt;10.1007/s10974-005-9009-6&lt;/electronic-resource-num&gt;&lt;/record&gt;&lt;/Cite&gt;&lt;/EndNote&gt;</w:instrText>
      </w:r>
      <w:r w:rsidR="009918A1" w:rsidRPr="009918A1">
        <w:rPr>
          <w:rFonts w:eastAsia="Times New Roman" w:cstheme="minorHAnsi"/>
          <w:sz w:val="24"/>
          <w:szCs w:val="24"/>
          <w:lang w:val="en-US" w:eastAsia="de-DE"/>
        </w:rPr>
        <w:fldChar w:fldCharType="separate"/>
      </w:r>
      <w:r w:rsidR="009918A1" w:rsidRPr="009918A1">
        <w:rPr>
          <w:rFonts w:eastAsia="Times New Roman" w:cstheme="minorHAnsi"/>
          <w:noProof/>
          <w:sz w:val="24"/>
          <w:szCs w:val="24"/>
          <w:lang w:val="en-US" w:eastAsia="de-DE"/>
        </w:rPr>
        <w:t>(Schroeter and Chalovich 2005)</w:t>
      </w:r>
      <w:r w:rsidR="009918A1" w:rsidRPr="009918A1">
        <w:rPr>
          <w:rFonts w:eastAsia="Times New Roman" w:cstheme="minorHAnsi"/>
          <w:sz w:val="24"/>
          <w:szCs w:val="24"/>
          <w:lang w:val="en-US" w:eastAsia="de-DE"/>
        </w:rPr>
        <w:fldChar w:fldCharType="end"/>
      </w:r>
      <w:r w:rsidRPr="009918A1">
        <w:rPr>
          <w:rFonts w:eastAsia="Times New Roman" w:cstheme="minorHAnsi"/>
          <w:sz w:val="24"/>
          <w:szCs w:val="24"/>
          <w:lang w:val="en-US" w:eastAsia="de-DE"/>
        </w:rPr>
        <w:t xml:space="preserve">. </w:t>
      </w:r>
    </w:p>
    <w:p w14:paraId="2C14137A" w14:textId="72D64AE9" w:rsidR="00B5419A" w:rsidRPr="009918A1" w:rsidRDefault="00B5419A" w:rsidP="001229BA">
      <w:pPr>
        <w:tabs>
          <w:tab w:val="center" w:pos="4536"/>
          <w:tab w:val="righ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9918A1">
        <w:rPr>
          <w:rFonts w:eastAsia="Times New Roman" w:cstheme="minorHAnsi"/>
          <w:i/>
          <w:iCs/>
          <w:sz w:val="24"/>
          <w:szCs w:val="24"/>
          <w:lang w:val="en-GB"/>
        </w:rPr>
        <w:t xml:space="preserve">Binding of </w:t>
      </w:r>
      <w:proofErr w:type="spellStart"/>
      <w:r w:rsidRPr="009918A1">
        <w:rPr>
          <w:rFonts w:eastAsia="Times New Roman" w:cstheme="minorHAnsi"/>
          <w:i/>
          <w:iCs/>
          <w:sz w:val="24"/>
          <w:szCs w:val="24"/>
          <w:lang w:val="en-GB"/>
        </w:rPr>
        <w:t>caldesmon</w:t>
      </w:r>
      <w:proofErr w:type="spellEnd"/>
      <w:r w:rsidRPr="009918A1">
        <w:rPr>
          <w:rFonts w:eastAsia="Times New Roman" w:cstheme="minorHAnsi"/>
          <w:i/>
          <w:iCs/>
          <w:sz w:val="24"/>
          <w:szCs w:val="24"/>
          <w:lang w:val="en-GB"/>
        </w:rPr>
        <w:t xml:space="preserve"> to myosin in a co-sedimentation-assay.</w:t>
      </w:r>
      <w:r w:rsidRPr="009918A1">
        <w:rPr>
          <w:rFonts w:eastAsia="Times New Roman" w:cstheme="minorHAnsi"/>
          <w:sz w:val="24"/>
          <w:szCs w:val="24"/>
          <w:lang w:val="en-GB"/>
        </w:rPr>
        <w:t xml:space="preserve"> Smooth muscle myosin (0.5 </w:t>
      </w:r>
      <w:r w:rsidR="00745AEC">
        <w:rPr>
          <w:rFonts w:eastAsia="Times New Roman" w:cstheme="minorHAnsi"/>
          <w:sz w:val="24"/>
          <w:szCs w:val="24"/>
          <w:lang w:val="en-GB"/>
        </w:rPr>
        <w:t>µ</w:t>
      </w:r>
      <w:proofErr w:type="spellStart"/>
      <w:r w:rsidR="00562B15">
        <w:rPr>
          <w:rFonts w:eastAsia="Times New Roman" w:cstheme="minorHAnsi"/>
          <w:sz w:val="24"/>
          <w:szCs w:val="24"/>
          <w:lang w:val="en-GB"/>
        </w:rPr>
        <w:t>mol</w:t>
      </w:r>
      <w:proofErr w:type="spellEnd"/>
      <w:r w:rsidR="00562B15">
        <w:rPr>
          <w:rFonts w:eastAsia="Times New Roman" w:cstheme="minorHAnsi"/>
          <w:sz w:val="24"/>
          <w:szCs w:val="24"/>
          <w:lang w:val="en-GB"/>
        </w:rPr>
        <w:t>/</w:t>
      </w:r>
      <w:r w:rsidR="009B3518">
        <w:rPr>
          <w:rFonts w:eastAsia="Times New Roman" w:cstheme="minorHAnsi"/>
          <w:sz w:val="24"/>
          <w:szCs w:val="24"/>
          <w:lang w:val="en-GB"/>
        </w:rPr>
        <w:t>L</w:t>
      </w:r>
      <w:r w:rsidRPr="009918A1">
        <w:rPr>
          <w:rFonts w:eastAsia="Times New Roman" w:cstheme="minorHAnsi"/>
          <w:sz w:val="24"/>
          <w:szCs w:val="24"/>
          <w:lang w:val="en-GB"/>
        </w:rPr>
        <w:t xml:space="preserve">) from rat </w:t>
      </w:r>
      <w:proofErr w:type="gramStart"/>
      <w:r w:rsidRPr="009918A1">
        <w:rPr>
          <w:rFonts w:eastAsia="Times New Roman" w:cstheme="minorHAnsi"/>
          <w:sz w:val="24"/>
          <w:szCs w:val="24"/>
          <w:lang w:val="en-GB"/>
        </w:rPr>
        <w:t>was mixed</w:t>
      </w:r>
      <w:proofErr w:type="gramEnd"/>
      <w:r w:rsidRPr="009918A1">
        <w:rPr>
          <w:rFonts w:eastAsia="Times New Roman" w:cstheme="minorHAnsi"/>
          <w:sz w:val="24"/>
          <w:szCs w:val="24"/>
          <w:lang w:val="en-GB"/>
        </w:rPr>
        <w:t xml:space="preserve"> with </w:t>
      </w:r>
      <w:proofErr w:type="spellStart"/>
      <w:r w:rsidRPr="009918A1">
        <w:rPr>
          <w:rFonts w:eastAsia="Times New Roman" w:cstheme="minorHAnsi"/>
          <w:sz w:val="24"/>
          <w:szCs w:val="24"/>
          <w:lang w:val="en-GB"/>
        </w:rPr>
        <w:t>CaD</w:t>
      </w:r>
      <w:proofErr w:type="spellEnd"/>
      <w:r w:rsidRPr="009918A1">
        <w:rPr>
          <w:rFonts w:eastAsia="Times New Roman" w:cstheme="minorHAnsi"/>
          <w:sz w:val="24"/>
          <w:szCs w:val="24"/>
          <w:lang w:val="en-GB"/>
        </w:rPr>
        <w:t xml:space="preserve"> in a 0.51 M ionic strength solution. The mixtures were dialyzed against (in </w:t>
      </w:r>
      <w:proofErr w:type="spellStart"/>
      <w:r w:rsidRPr="009918A1">
        <w:rPr>
          <w:rFonts w:eastAsia="Times New Roman" w:cstheme="minorHAnsi"/>
          <w:sz w:val="24"/>
          <w:szCs w:val="24"/>
          <w:lang w:val="en-GB"/>
        </w:rPr>
        <w:t>mM</w:t>
      </w:r>
      <w:proofErr w:type="spellEnd"/>
      <w:r w:rsidRPr="009918A1">
        <w:rPr>
          <w:rFonts w:eastAsia="Times New Roman" w:cstheme="minorHAnsi"/>
          <w:sz w:val="24"/>
          <w:szCs w:val="24"/>
          <w:lang w:val="en-GB"/>
        </w:rPr>
        <w:t xml:space="preserve">) 30 </w:t>
      </w:r>
      <w:proofErr w:type="spellStart"/>
      <w:r w:rsidRPr="009918A1">
        <w:rPr>
          <w:rFonts w:eastAsia="Times New Roman" w:cstheme="minorHAnsi"/>
          <w:sz w:val="24"/>
          <w:szCs w:val="24"/>
          <w:lang w:val="en-GB"/>
        </w:rPr>
        <w:t>NaCl</w:t>
      </w:r>
      <w:proofErr w:type="spellEnd"/>
      <w:r w:rsidRPr="009918A1">
        <w:rPr>
          <w:rFonts w:eastAsia="Times New Roman" w:cstheme="minorHAnsi"/>
          <w:sz w:val="24"/>
          <w:szCs w:val="24"/>
          <w:lang w:val="en-GB"/>
        </w:rPr>
        <w:t>, 10 MOPS (pH 7.0), 5 MgCl</w:t>
      </w:r>
      <w:r w:rsidRPr="009918A1">
        <w:rPr>
          <w:rFonts w:eastAsia="Times New Roman" w:cstheme="minorHAnsi"/>
          <w:sz w:val="24"/>
          <w:szCs w:val="24"/>
          <w:vertAlign w:val="subscript"/>
          <w:lang w:val="en-GB"/>
        </w:rPr>
        <w:t>2</w:t>
      </w:r>
      <w:r w:rsidRPr="009918A1">
        <w:rPr>
          <w:rFonts w:eastAsia="Times New Roman" w:cstheme="minorHAnsi"/>
          <w:sz w:val="24"/>
          <w:szCs w:val="24"/>
          <w:lang w:val="en-GB"/>
        </w:rPr>
        <w:t xml:space="preserve">, </w:t>
      </w:r>
      <w:r w:rsidR="009918A1" w:rsidRPr="009918A1">
        <w:rPr>
          <w:rFonts w:eastAsia="Times New Roman" w:cstheme="minorHAnsi"/>
          <w:sz w:val="24"/>
          <w:szCs w:val="24"/>
          <w:lang w:val="en-GB"/>
        </w:rPr>
        <w:t xml:space="preserve">1 EGTA, and 1.5 </w:t>
      </w:r>
      <w:proofErr w:type="spellStart"/>
      <w:r w:rsidR="009918A1" w:rsidRPr="009918A1">
        <w:rPr>
          <w:rFonts w:eastAsia="Times New Roman" w:cstheme="minorHAnsi"/>
          <w:sz w:val="24"/>
          <w:szCs w:val="24"/>
          <w:lang w:val="en-GB"/>
        </w:rPr>
        <w:t>dithiothreitol</w:t>
      </w:r>
      <w:proofErr w:type="spellEnd"/>
      <w:r w:rsidR="009918A1" w:rsidRPr="009918A1">
        <w:rPr>
          <w:rFonts w:eastAsia="Times New Roman" w:cstheme="minorHAnsi"/>
          <w:sz w:val="24"/>
          <w:szCs w:val="24"/>
          <w:lang w:val="en-GB"/>
        </w:rPr>
        <w:t>.</w:t>
      </w:r>
      <w:r w:rsidRPr="009918A1">
        <w:rPr>
          <w:rFonts w:eastAsia="Times New Roman" w:cstheme="minorHAnsi"/>
          <w:sz w:val="24"/>
          <w:szCs w:val="24"/>
          <w:lang w:val="en-GB"/>
        </w:rPr>
        <w:t xml:space="preserve"> ATP </w:t>
      </w:r>
      <w:proofErr w:type="gramStart"/>
      <w:r w:rsidRPr="009918A1">
        <w:rPr>
          <w:rFonts w:eastAsia="Times New Roman" w:cstheme="minorHAnsi"/>
          <w:sz w:val="24"/>
          <w:szCs w:val="24"/>
          <w:lang w:val="en-GB"/>
        </w:rPr>
        <w:t>was added</w:t>
      </w:r>
      <w:proofErr w:type="gramEnd"/>
      <w:r w:rsidRPr="009918A1">
        <w:rPr>
          <w:rFonts w:eastAsia="Times New Roman" w:cstheme="minorHAnsi"/>
          <w:sz w:val="24"/>
          <w:szCs w:val="24"/>
          <w:lang w:val="en-GB"/>
        </w:rPr>
        <w:t xml:space="preserve"> to 0.2 m</w:t>
      </w:r>
      <w:r w:rsidR="009B3518">
        <w:rPr>
          <w:rFonts w:eastAsia="Times New Roman" w:cstheme="minorHAnsi"/>
          <w:sz w:val="24"/>
          <w:szCs w:val="24"/>
          <w:lang w:val="en-GB"/>
        </w:rPr>
        <w:t>L</w:t>
      </w:r>
      <w:r w:rsidRPr="009918A1">
        <w:rPr>
          <w:rFonts w:eastAsia="Times New Roman" w:cstheme="minorHAnsi"/>
          <w:sz w:val="24"/>
          <w:szCs w:val="24"/>
          <w:lang w:val="en-GB"/>
        </w:rPr>
        <w:t xml:space="preserve"> aliquots of each mixture to a final concentration of 1 </w:t>
      </w:r>
      <w:proofErr w:type="spellStart"/>
      <w:r w:rsidRPr="009918A1">
        <w:rPr>
          <w:rFonts w:eastAsia="Times New Roman" w:cstheme="minorHAnsi"/>
          <w:sz w:val="24"/>
          <w:szCs w:val="24"/>
          <w:lang w:val="en-GB"/>
        </w:rPr>
        <w:t>m</w:t>
      </w:r>
      <w:r w:rsidR="00562B15">
        <w:rPr>
          <w:rFonts w:eastAsia="Times New Roman" w:cstheme="minorHAnsi"/>
          <w:sz w:val="24"/>
          <w:szCs w:val="24"/>
          <w:lang w:val="en-GB"/>
        </w:rPr>
        <w:t>mol</w:t>
      </w:r>
      <w:proofErr w:type="spellEnd"/>
      <w:r w:rsidR="00562B15">
        <w:rPr>
          <w:rFonts w:eastAsia="Times New Roman" w:cstheme="minorHAnsi"/>
          <w:sz w:val="24"/>
          <w:szCs w:val="24"/>
          <w:lang w:val="en-GB"/>
        </w:rPr>
        <w:t>/</w:t>
      </w:r>
      <w:r w:rsidR="009B3518">
        <w:rPr>
          <w:rFonts w:eastAsia="Times New Roman" w:cstheme="minorHAnsi"/>
          <w:sz w:val="24"/>
          <w:szCs w:val="24"/>
          <w:lang w:val="en-GB"/>
        </w:rPr>
        <w:t>L</w:t>
      </w:r>
      <w:r w:rsidRPr="009918A1">
        <w:rPr>
          <w:rFonts w:eastAsia="Times New Roman" w:cstheme="minorHAnsi"/>
          <w:sz w:val="24"/>
          <w:szCs w:val="24"/>
          <w:lang w:val="en-GB"/>
        </w:rPr>
        <w:t>.</w:t>
      </w:r>
      <w:r w:rsidR="00745AEC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9918A1">
        <w:rPr>
          <w:rFonts w:eastAsia="Times New Roman" w:cstheme="minorHAnsi"/>
          <w:sz w:val="24"/>
          <w:szCs w:val="24"/>
          <w:lang w:val="en-GB"/>
        </w:rPr>
        <w:t>Samples were centrifuged for 5 min</w:t>
      </w:r>
      <w:r w:rsidR="00745AEC">
        <w:rPr>
          <w:rFonts w:eastAsia="Times New Roman" w:cstheme="minorHAnsi"/>
          <w:sz w:val="24"/>
          <w:szCs w:val="24"/>
          <w:lang w:val="en-GB"/>
        </w:rPr>
        <w:t>utes</w:t>
      </w:r>
      <w:r w:rsidRPr="009918A1">
        <w:rPr>
          <w:rFonts w:eastAsia="Times New Roman" w:cstheme="minorHAnsi"/>
          <w:sz w:val="24"/>
          <w:szCs w:val="24"/>
          <w:lang w:val="en-GB"/>
        </w:rPr>
        <w:t xml:space="preserve"> at 19,000 rpm in a TLA 120.1 rotor at 10</w:t>
      </w:r>
      <w:r w:rsidR="00745AEC">
        <w:rPr>
          <w:rFonts w:eastAsia="Times New Roman" w:cstheme="minorHAnsi"/>
          <w:sz w:val="24"/>
          <w:szCs w:val="24"/>
          <w:lang w:val="en-GB"/>
        </w:rPr>
        <w:t>°</w:t>
      </w:r>
      <w:r w:rsidRPr="009918A1">
        <w:rPr>
          <w:rFonts w:eastAsia="Times New Roman" w:cstheme="minorHAnsi"/>
          <w:sz w:val="24"/>
          <w:szCs w:val="24"/>
          <w:lang w:val="en-GB"/>
        </w:rPr>
        <w:t xml:space="preserve">C.  Pellets </w:t>
      </w:r>
      <w:proofErr w:type="gramStart"/>
      <w:r w:rsidRPr="009918A1">
        <w:rPr>
          <w:rFonts w:eastAsia="Times New Roman" w:cstheme="minorHAnsi"/>
          <w:sz w:val="24"/>
          <w:szCs w:val="24"/>
          <w:lang w:val="en-GB"/>
        </w:rPr>
        <w:t xml:space="preserve">were </w:t>
      </w:r>
      <w:proofErr w:type="spellStart"/>
      <w:r w:rsidRPr="009918A1">
        <w:rPr>
          <w:rFonts w:eastAsia="Times New Roman" w:cstheme="minorHAnsi"/>
          <w:sz w:val="24"/>
          <w:szCs w:val="24"/>
          <w:lang w:val="en-GB"/>
        </w:rPr>
        <w:t>analyzed</w:t>
      </w:r>
      <w:proofErr w:type="spellEnd"/>
      <w:proofErr w:type="gramEnd"/>
      <w:r w:rsidRPr="009918A1">
        <w:rPr>
          <w:rFonts w:eastAsia="Times New Roman" w:cstheme="minorHAnsi"/>
          <w:sz w:val="24"/>
          <w:szCs w:val="24"/>
          <w:lang w:val="en-GB"/>
        </w:rPr>
        <w:t xml:space="preserve"> by SDS polyacrylamide </w:t>
      </w:r>
      <w:proofErr w:type="spellStart"/>
      <w:r w:rsidRPr="009918A1">
        <w:rPr>
          <w:rFonts w:eastAsia="Times New Roman" w:cstheme="minorHAnsi"/>
          <w:sz w:val="24"/>
          <w:szCs w:val="24"/>
          <w:lang w:val="en-GB"/>
        </w:rPr>
        <w:t>gelelectrophoresis</w:t>
      </w:r>
      <w:proofErr w:type="spellEnd"/>
      <w:r w:rsidRPr="009918A1">
        <w:rPr>
          <w:rFonts w:eastAsia="Times New Roman" w:cstheme="minorHAnsi"/>
          <w:sz w:val="24"/>
          <w:szCs w:val="24"/>
          <w:lang w:val="en-GB"/>
        </w:rPr>
        <w:t xml:space="preserve">. Gels </w:t>
      </w:r>
      <w:proofErr w:type="gramStart"/>
      <w:r w:rsidRPr="009918A1">
        <w:rPr>
          <w:rFonts w:eastAsia="Times New Roman" w:cstheme="minorHAnsi"/>
          <w:sz w:val="24"/>
          <w:szCs w:val="24"/>
          <w:lang w:val="en-GB"/>
        </w:rPr>
        <w:t xml:space="preserve">were </w:t>
      </w:r>
      <w:proofErr w:type="spellStart"/>
      <w:r w:rsidRPr="009918A1">
        <w:rPr>
          <w:rFonts w:eastAsia="Times New Roman" w:cstheme="minorHAnsi"/>
          <w:sz w:val="24"/>
          <w:szCs w:val="24"/>
          <w:lang w:val="en-GB"/>
        </w:rPr>
        <w:t>analyzed</w:t>
      </w:r>
      <w:proofErr w:type="spellEnd"/>
      <w:proofErr w:type="gramEnd"/>
      <w:r w:rsidRPr="009918A1">
        <w:rPr>
          <w:rFonts w:eastAsia="Times New Roman" w:cstheme="minorHAnsi"/>
          <w:sz w:val="24"/>
          <w:szCs w:val="24"/>
          <w:lang w:val="en-GB"/>
        </w:rPr>
        <w:t xml:space="preserve"> as described earlier </w:t>
      </w:r>
      <w:r w:rsidR="009918A1" w:rsidRPr="009918A1">
        <w:rPr>
          <w:rFonts w:eastAsia="Times New Roman" w:cstheme="minorHAnsi"/>
          <w:sz w:val="24"/>
          <w:szCs w:val="24"/>
          <w:lang w:val="en-GB"/>
        </w:rPr>
        <w:fldChar w:fldCharType="begin">
          <w:fldData xml:space="preserve">PEVuZE5vdGU+PENpdGU+PEF1dGhvcj5GcmVkcmlja3NlbjwvQXV0aG9yPjxZZWFyPjIwMDM8L1ll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</w:fldData>
        </w:fldChar>
      </w:r>
      <w:r w:rsidR="009918A1" w:rsidRPr="009918A1">
        <w:rPr>
          <w:rFonts w:eastAsia="Times New Roman" w:cstheme="minorHAnsi"/>
          <w:sz w:val="24"/>
          <w:szCs w:val="24"/>
          <w:lang w:val="en-GB"/>
        </w:rPr>
        <w:instrText xml:space="preserve"> ADDIN EN.CITE </w:instrText>
      </w:r>
      <w:r w:rsidR="009918A1" w:rsidRPr="009918A1">
        <w:rPr>
          <w:rFonts w:eastAsia="Times New Roman" w:cstheme="minorHAnsi"/>
          <w:sz w:val="24"/>
          <w:szCs w:val="24"/>
          <w:lang w:val="en-GB"/>
        </w:rPr>
        <w:fldChar w:fldCharType="begin">
          <w:fldData xml:space="preserve">PEVuZE5vdGU+PENpdGU+PEF1dGhvcj5GcmVkcmlja3NlbjwvQXV0aG9yPjxZZWFyPjIwMDM8L1ll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</w:fldData>
        </w:fldChar>
      </w:r>
      <w:r w:rsidR="009918A1" w:rsidRPr="009918A1">
        <w:rPr>
          <w:rFonts w:eastAsia="Times New Roman" w:cstheme="minorHAnsi"/>
          <w:sz w:val="24"/>
          <w:szCs w:val="24"/>
          <w:lang w:val="en-GB"/>
        </w:rPr>
        <w:instrText xml:space="preserve"> ADDIN EN.CITE.DATA </w:instrText>
      </w:r>
      <w:r w:rsidR="009918A1" w:rsidRPr="009918A1">
        <w:rPr>
          <w:rFonts w:eastAsia="Times New Roman" w:cstheme="minorHAnsi"/>
          <w:sz w:val="24"/>
          <w:szCs w:val="24"/>
          <w:lang w:val="en-GB"/>
        </w:rPr>
      </w:r>
      <w:r w:rsidR="009918A1" w:rsidRPr="009918A1">
        <w:rPr>
          <w:rFonts w:eastAsia="Times New Roman" w:cstheme="minorHAnsi"/>
          <w:sz w:val="24"/>
          <w:szCs w:val="24"/>
          <w:lang w:val="en-GB"/>
        </w:rPr>
        <w:fldChar w:fldCharType="end"/>
      </w:r>
      <w:r w:rsidR="009918A1" w:rsidRPr="009918A1">
        <w:rPr>
          <w:rFonts w:eastAsia="Times New Roman" w:cstheme="minorHAnsi"/>
          <w:sz w:val="24"/>
          <w:szCs w:val="24"/>
          <w:lang w:val="en-GB"/>
        </w:rPr>
      </w:r>
      <w:r w:rsidR="009918A1" w:rsidRPr="009918A1">
        <w:rPr>
          <w:rFonts w:eastAsia="Times New Roman" w:cstheme="minorHAnsi"/>
          <w:sz w:val="24"/>
          <w:szCs w:val="24"/>
          <w:lang w:val="en-GB"/>
        </w:rPr>
        <w:fldChar w:fldCharType="separate"/>
      </w:r>
      <w:r w:rsidR="009918A1" w:rsidRPr="009918A1">
        <w:rPr>
          <w:rFonts w:eastAsia="Times New Roman" w:cstheme="minorHAnsi"/>
          <w:noProof/>
          <w:sz w:val="24"/>
          <w:szCs w:val="24"/>
          <w:lang w:val="en-GB"/>
        </w:rPr>
        <w:t>(Fredricksen et al. 2003)</w:t>
      </w:r>
      <w:r w:rsidR="009918A1" w:rsidRPr="009918A1">
        <w:rPr>
          <w:rFonts w:eastAsia="Times New Roman" w:cstheme="minorHAnsi"/>
          <w:sz w:val="24"/>
          <w:szCs w:val="24"/>
          <w:lang w:val="en-GB"/>
        </w:rPr>
        <w:fldChar w:fldCharType="end"/>
      </w:r>
      <w:r w:rsidR="009918A1" w:rsidRPr="009918A1">
        <w:rPr>
          <w:rFonts w:eastAsia="Times New Roman" w:cstheme="minorHAnsi"/>
          <w:sz w:val="24"/>
          <w:szCs w:val="24"/>
          <w:lang w:val="en-US"/>
        </w:rPr>
        <w:t>.</w:t>
      </w:r>
    </w:p>
    <w:p w14:paraId="26D9BE44" w14:textId="663530F9" w:rsidR="00795239" w:rsidRPr="009918A1" w:rsidRDefault="00B5419A" w:rsidP="001229BA">
      <w:pPr>
        <w:spacing w:before="240" w:line="360" w:lineRule="auto"/>
        <w:jc w:val="both"/>
        <w:rPr>
          <w:rFonts w:cstheme="minorHAnsi"/>
          <w:sz w:val="24"/>
          <w:szCs w:val="24"/>
          <w:lang w:val="en-US"/>
        </w:rPr>
      </w:pPr>
      <w:proofErr w:type="gramStart"/>
      <w:r w:rsidRPr="009918A1">
        <w:rPr>
          <w:rFonts w:eastAsia="Times New Roman" w:cstheme="minorHAnsi"/>
          <w:i/>
          <w:iCs/>
          <w:sz w:val="24"/>
          <w:szCs w:val="24"/>
          <w:lang w:val="en-GB"/>
        </w:rPr>
        <w:t>High speed</w:t>
      </w:r>
      <w:proofErr w:type="gramEnd"/>
      <w:r w:rsidRPr="009918A1">
        <w:rPr>
          <w:rFonts w:eastAsia="Times New Roman" w:cstheme="minorHAnsi"/>
          <w:i/>
          <w:iCs/>
          <w:sz w:val="24"/>
          <w:szCs w:val="24"/>
          <w:lang w:val="en-GB"/>
        </w:rPr>
        <w:t xml:space="preserve"> centrifugation assay of F-actin binding. </w:t>
      </w:r>
      <w:proofErr w:type="spellStart"/>
      <w:r w:rsidRPr="009918A1">
        <w:rPr>
          <w:rFonts w:eastAsia="Times New Roman" w:cstheme="minorHAnsi"/>
          <w:sz w:val="24"/>
          <w:szCs w:val="24"/>
          <w:lang w:val="en-GB"/>
        </w:rPr>
        <w:t>CaD</w:t>
      </w:r>
      <w:proofErr w:type="spellEnd"/>
      <w:r w:rsidRPr="009918A1">
        <w:rPr>
          <w:rFonts w:eastAsia="Times New Roman" w:cstheme="minorHAnsi"/>
          <w:sz w:val="24"/>
          <w:szCs w:val="24"/>
          <w:lang w:val="en-GB"/>
        </w:rPr>
        <w:t xml:space="preserve"> samples were freshly dialyzed against (in </w:t>
      </w:r>
      <w:proofErr w:type="spellStart"/>
      <w:r w:rsidRPr="009918A1">
        <w:rPr>
          <w:rFonts w:eastAsia="Times New Roman" w:cstheme="minorHAnsi"/>
          <w:sz w:val="24"/>
          <w:szCs w:val="24"/>
          <w:lang w:val="en-GB"/>
        </w:rPr>
        <w:t>mM</w:t>
      </w:r>
      <w:proofErr w:type="spellEnd"/>
      <w:r w:rsidRPr="009918A1">
        <w:rPr>
          <w:rFonts w:eastAsia="Times New Roman" w:cstheme="minorHAnsi"/>
          <w:sz w:val="24"/>
          <w:szCs w:val="24"/>
          <w:lang w:val="en-GB"/>
        </w:rPr>
        <w:t xml:space="preserve">) 10 imidazole (pH 7.0), 100 </w:t>
      </w:r>
      <w:proofErr w:type="spellStart"/>
      <w:r w:rsidRPr="009918A1">
        <w:rPr>
          <w:rFonts w:eastAsia="Times New Roman" w:cstheme="minorHAnsi"/>
          <w:sz w:val="24"/>
          <w:szCs w:val="24"/>
          <w:lang w:val="en-GB"/>
        </w:rPr>
        <w:t>NaCl</w:t>
      </w:r>
      <w:proofErr w:type="spellEnd"/>
      <w:r w:rsidRPr="009918A1">
        <w:rPr>
          <w:rFonts w:eastAsia="Times New Roman" w:cstheme="minorHAnsi"/>
          <w:sz w:val="24"/>
          <w:szCs w:val="24"/>
          <w:lang w:val="en-GB"/>
        </w:rPr>
        <w:t xml:space="preserve">, 1 EDTA, 1 EGTA, and 2 </w:t>
      </w:r>
      <w:proofErr w:type="spellStart"/>
      <w:r w:rsidRPr="009918A1">
        <w:rPr>
          <w:rFonts w:eastAsia="Times New Roman" w:cstheme="minorHAnsi"/>
          <w:sz w:val="24"/>
          <w:szCs w:val="24"/>
          <w:lang w:val="en-GB"/>
        </w:rPr>
        <w:t>dithiothreitol</w:t>
      </w:r>
      <w:proofErr w:type="spellEnd"/>
      <w:r w:rsidRPr="009918A1">
        <w:rPr>
          <w:rFonts w:eastAsia="Times New Roman" w:cstheme="minorHAnsi"/>
          <w:sz w:val="24"/>
          <w:szCs w:val="24"/>
          <w:lang w:val="en-GB"/>
        </w:rPr>
        <w:t xml:space="preserve">.  </w:t>
      </w:r>
      <w:proofErr w:type="gramStart"/>
      <w:r w:rsidRPr="009918A1">
        <w:rPr>
          <w:rFonts w:eastAsia="Times New Roman" w:cstheme="minorHAnsi"/>
          <w:sz w:val="24"/>
          <w:szCs w:val="24"/>
          <w:lang w:val="en-GB"/>
        </w:rPr>
        <w:t>1</w:t>
      </w:r>
      <w:proofErr w:type="gramEnd"/>
      <w:r w:rsidRPr="009918A1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745AEC">
        <w:rPr>
          <w:rFonts w:eastAsia="Times New Roman" w:cstheme="minorHAnsi"/>
          <w:sz w:val="24"/>
          <w:szCs w:val="24"/>
          <w:lang w:val="en-GB"/>
        </w:rPr>
        <w:t>µ</w:t>
      </w:r>
      <w:proofErr w:type="spellStart"/>
      <w:r w:rsidR="00562B15">
        <w:rPr>
          <w:rFonts w:eastAsia="Times New Roman" w:cstheme="minorHAnsi"/>
          <w:sz w:val="24"/>
          <w:szCs w:val="24"/>
          <w:lang w:val="en-GB"/>
        </w:rPr>
        <w:t>mol</w:t>
      </w:r>
      <w:proofErr w:type="spellEnd"/>
      <w:r w:rsidR="00562B15">
        <w:rPr>
          <w:rFonts w:eastAsia="Times New Roman" w:cstheme="minorHAnsi"/>
          <w:sz w:val="24"/>
          <w:szCs w:val="24"/>
          <w:lang w:val="en-GB"/>
        </w:rPr>
        <w:t>/</w:t>
      </w:r>
      <w:r w:rsidR="009B3518">
        <w:rPr>
          <w:rFonts w:eastAsia="Times New Roman" w:cstheme="minorHAnsi"/>
          <w:sz w:val="24"/>
          <w:szCs w:val="24"/>
          <w:lang w:val="en-GB"/>
        </w:rPr>
        <w:t>L</w:t>
      </w:r>
      <w:r w:rsidRPr="009918A1">
        <w:rPr>
          <w:rFonts w:eastAsia="Times New Roman" w:cstheme="minorHAnsi"/>
          <w:sz w:val="24"/>
          <w:szCs w:val="24"/>
          <w:lang w:val="en-GB"/>
        </w:rPr>
        <w:t xml:space="preserve"> wild type or truncated </w:t>
      </w:r>
      <w:proofErr w:type="spellStart"/>
      <w:r w:rsidRPr="009918A1">
        <w:rPr>
          <w:rFonts w:eastAsia="Times New Roman" w:cstheme="minorHAnsi"/>
          <w:sz w:val="24"/>
          <w:szCs w:val="24"/>
          <w:lang w:val="en-GB"/>
        </w:rPr>
        <w:t>caldesmon</w:t>
      </w:r>
      <w:proofErr w:type="spellEnd"/>
      <w:r w:rsidRPr="009918A1">
        <w:rPr>
          <w:rFonts w:eastAsia="Times New Roman" w:cstheme="minorHAnsi"/>
          <w:sz w:val="24"/>
          <w:szCs w:val="24"/>
          <w:lang w:val="en-GB"/>
        </w:rPr>
        <w:t xml:space="preserve"> was mixed with 5 </w:t>
      </w:r>
      <w:r w:rsidR="00745AEC">
        <w:rPr>
          <w:rFonts w:eastAsia="Times New Roman" w:cstheme="minorHAnsi"/>
          <w:sz w:val="24"/>
          <w:szCs w:val="24"/>
          <w:lang w:val="en-GB"/>
        </w:rPr>
        <w:t>µ</w:t>
      </w:r>
      <w:proofErr w:type="spellStart"/>
      <w:r w:rsidR="00562B15">
        <w:rPr>
          <w:rFonts w:eastAsia="Times New Roman" w:cstheme="minorHAnsi"/>
          <w:sz w:val="24"/>
          <w:szCs w:val="24"/>
          <w:lang w:val="en-GB"/>
        </w:rPr>
        <w:t>mol</w:t>
      </w:r>
      <w:proofErr w:type="spellEnd"/>
      <w:r w:rsidR="00562B15">
        <w:rPr>
          <w:rFonts w:eastAsia="Times New Roman" w:cstheme="minorHAnsi"/>
          <w:sz w:val="24"/>
          <w:szCs w:val="24"/>
          <w:lang w:val="en-GB"/>
        </w:rPr>
        <w:t>/</w:t>
      </w:r>
      <w:r w:rsidR="009B3518">
        <w:rPr>
          <w:rFonts w:eastAsia="Times New Roman" w:cstheme="minorHAnsi"/>
          <w:sz w:val="24"/>
          <w:szCs w:val="24"/>
          <w:lang w:val="en-GB"/>
        </w:rPr>
        <w:t>L</w:t>
      </w:r>
      <w:r w:rsidRPr="009918A1">
        <w:rPr>
          <w:rFonts w:eastAsia="Times New Roman" w:cstheme="minorHAnsi"/>
          <w:sz w:val="24"/>
          <w:szCs w:val="24"/>
          <w:lang w:val="en-GB"/>
        </w:rPr>
        <w:t xml:space="preserve"> F-actin in a total volume of 0.2 m</w:t>
      </w:r>
      <w:r w:rsidR="009B3518">
        <w:rPr>
          <w:rFonts w:eastAsia="Times New Roman" w:cstheme="minorHAnsi"/>
          <w:sz w:val="24"/>
          <w:szCs w:val="24"/>
          <w:lang w:val="en-GB"/>
        </w:rPr>
        <w:t>L</w:t>
      </w:r>
      <w:r w:rsidRPr="009918A1">
        <w:rPr>
          <w:rFonts w:eastAsia="Times New Roman" w:cstheme="minorHAnsi"/>
          <w:sz w:val="24"/>
          <w:szCs w:val="24"/>
          <w:lang w:val="en-GB"/>
        </w:rPr>
        <w:t>, incubated on ice for 1 h and centrifuged for 1 h at 3</w:t>
      </w:r>
      <w:r w:rsidR="009918A1" w:rsidRPr="009918A1">
        <w:rPr>
          <w:rFonts w:eastAsia="Times New Roman" w:cstheme="minorHAnsi"/>
          <w:sz w:val="24"/>
          <w:szCs w:val="24"/>
          <w:lang w:val="en-GB"/>
        </w:rPr>
        <w:t>5,000 rpm in a TLA 120.1 rotor.</w:t>
      </w:r>
      <w:r w:rsidRPr="009918A1">
        <w:rPr>
          <w:rFonts w:eastAsia="Times New Roman" w:cstheme="minorHAnsi"/>
          <w:sz w:val="24"/>
          <w:szCs w:val="24"/>
          <w:lang w:val="en-GB"/>
        </w:rPr>
        <w:t xml:space="preserve"> Pellets were swollen in 20 </w:t>
      </w:r>
      <w:r w:rsidR="00745AEC">
        <w:rPr>
          <w:rFonts w:eastAsia="Times New Roman" w:cstheme="minorHAnsi"/>
          <w:sz w:val="24"/>
          <w:szCs w:val="24"/>
          <w:lang w:val="en-GB"/>
        </w:rPr>
        <w:t>µ</w:t>
      </w:r>
      <w:r w:rsidR="009B3518">
        <w:rPr>
          <w:rFonts w:eastAsia="Times New Roman" w:cstheme="minorHAnsi"/>
          <w:sz w:val="24"/>
          <w:szCs w:val="24"/>
          <w:lang w:val="en-GB"/>
        </w:rPr>
        <w:t>L</w:t>
      </w:r>
      <w:r w:rsidRPr="009918A1">
        <w:rPr>
          <w:rFonts w:eastAsia="Times New Roman" w:cstheme="minorHAnsi"/>
          <w:sz w:val="24"/>
          <w:szCs w:val="24"/>
          <w:lang w:val="en-GB"/>
        </w:rPr>
        <w:t xml:space="preserve"> H</w:t>
      </w:r>
      <w:r w:rsidRPr="009918A1">
        <w:rPr>
          <w:rFonts w:eastAsia="Times New Roman" w:cstheme="minorHAnsi"/>
          <w:sz w:val="24"/>
          <w:szCs w:val="24"/>
          <w:vertAlign w:val="subscript"/>
          <w:lang w:val="en-GB"/>
        </w:rPr>
        <w:t>2</w:t>
      </w:r>
      <w:r w:rsidRPr="009918A1">
        <w:rPr>
          <w:rFonts w:eastAsia="Times New Roman" w:cstheme="minorHAnsi"/>
          <w:sz w:val="24"/>
          <w:szCs w:val="24"/>
          <w:lang w:val="en-GB"/>
        </w:rPr>
        <w:t xml:space="preserve">O for </w:t>
      </w:r>
      <w:proofErr w:type="gramStart"/>
      <w:r w:rsidRPr="009918A1">
        <w:rPr>
          <w:rFonts w:eastAsia="Times New Roman" w:cstheme="minorHAnsi"/>
          <w:sz w:val="24"/>
          <w:szCs w:val="24"/>
          <w:lang w:val="en-GB"/>
        </w:rPr>
        <w:t>1</w:t>
      </w:r>
      <w:proofErr w:type="gramEnd"/>
      <w:r w:rsidRPr="009918A1">
        <w:rPr>
          <w:rFonts w:eastAsia="Times New Roman" w:cstheme="minorHAnsi"/>
          <w:sz w:val="24"/>
          <w:szCs w:val="24"/>
          <w:lang w:val="en-GB"/>
        </w:rPr>
        <w:t xml:space="preserve"> h and processed for electrophoresis as described in the previous section</w:t>
      </w:r>
      <w:r w:rsidR="00745AEC">
        <w:rPr>
          <w:rFonts w:eastAsia="Times New Roman" w:cstheme="minorHAnsi"/>
          <w:sz w:val="24"/>
          <w:szCs w:val="24"/>
          <w:lang w:val="en-GB"/>
        </w:rPr>
        <w:t>.</w:t>
      </w:r>
    </w:p>
    <w:p w14:paraId="0A65054E" w14:textId="37753F3C" w:rsidR="00795239" w:rsidRDefault="00795239" w:rsidP="001229BA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III. </w:t>
      </w:r>
      <w:r w:rsidRPr="00BE1997">
        <w:rPr>
          <w:b/>
          <w:sz w:val="24"/>
          <w:szCs w:val="24"/>
          <w:lang w:val="en-US"/>
        </w:rPr>
        <w:t>Tissue Preparation.</w:t>
      </w:r>
      <w:r>
        <w:rPr>
          <w:sz w:val="24"/>
          <w:szCs w:val="24"/>
          <w:lang w:val="en-US"/>
        </w:rPr>
        <w:t xml:space="preserve"> All a</w:t>
      </w:r>
      <w:r w:rsidRPr="00BE1997">
        <w:rPr>
          <w:sz w:val="24"/>
          <w:szCs w:val="24"/>
          <w:lang w:val="en-US"/>
        </w:rPr>
        <w:t xml:space="preserve">nimals </w:t>
      </w:r>
      <w:proofErr w:type="gramStart"/>
      <w:r w:rsidRPr="00BE1997">
        <w:rPr>
          <w:sz w:val="24"/>
          <w:szCs w:val="24"/>
          <w:lang w:val="en-US"/>
        </w:rPr>
        <w:t>were anesthetized with isoflurane and sacrificed by decapitation</w:t>
      </w:r>
      <w:proofErr w:type="gramEnd"/>
      <w:r w:rsidRPr="00BE1997">
        <w:rPr>
          <w:sz w:val="24"/>
          <w:szCs w:val="24"/>
          <w:lang w:val="en-US"/>
        </w:rPr>
        <w:t xml:space="preserve">. </w:t>
      </w:r>
      <w:r w:rsidR="00715708">
        <w:rPr>
          <w:sz w:val="24"/>
          <w:szCs w:val="24"/>
          <w:lang w:val="en-US"/>
        </w:rPr>
        <w:t>Brains were</w:t>
      </w:r>
      <w:r>
        <w:rPr>
          <w:sz w:val="24"/>
          <w:szCs w:val="24"/>
          <w:lang w:val="en-US"/>
        </w:rPr>
        <w:t xml:space="preserve"> </w:t>
      </w:r>
      <w:r w:rsidR="00715708">
        <w:rPr>
          <w:sz w:val="24"/>
          <w:szCs w:val="24"/>
          <w:lang w:val="en-US"/>
        </w:rPr>
        <w:t>removed</w:t>
      </w:r>
      <w:r>
        <w:rPr>
          <w:sz w:val="24"/>
          <w:szCs w:val="24"/>
          <w:lang w:val="en-US"/>
        </w:rPr>
        <w:t xml:space="preserve">, </w:t>
      </w:r>
      <w:r w:rsidRPr="00BE1997">
        <w:rPr>
          <w:sz w:val="24"/>
          <w:szCs w:val="24"/>
          <w:lang w:val="en-US"/>
        </w:rPr>
        <w:t xml:space="preserve">transferred </w:t>
      </w:r>
      <w:r w:rsidR="00715708">
        <w:rPr>
          <w:sz w:val="24"/>
          <w:szCs w:val="24"/>
          <w:lang w:val="en-US"/>
        </w:rPr>
        <w:t>t</w:t>
      </w:r>
      <w:r w:rsidR="001D1731">
        <w:rPr>
          <w:sz w:val="24"/>
          <w:szCs w:val="24"/>
          <w:lang w:val="en-US"/>
        </w:rPr>
        <w:t>o</w:t>
      </w:r>
      <w:r w:rsidRPr="00BE1997">
        <w:rPr>
          <w:sz w:val="24"/>
          <w:szCs w:val="24"/>
          <w:lang w:val="en-US"/>
        </w:rPr>
        <w:t xml:space="preserve"> Petri-dish</w:t>
      </w:r>
      <w:r w:rsidR="00715708">
        <w:rPr>
          <w:sz w:val="24"/>
          <w:szCs w:val="24"/>
          <w:lang w:val="en-US"/>
        </w:rPr>
        <w:t>es</w:t>
      </w:r>
      <w:r w:rsidR="00745AEC">
        <w:rPr>
          <w:sz w:val="24"/>
          <w:szCs w:val="24"/>
          <w:lang w:val="en-US"/>
        </w:rPr>
        <w:t>,</w:t>
      </w:r>
      <w:r w:rsidRPr="00BE1997">
        <w:rPr>
          <w:sz w:val="24"/>
          <w:szCs w:val="24"/>
          <w:lang w:val="en-US"/>
        </w:rPr>
        <w:t xml:space="preserve"> filled with ice cold HEPES-buffered low Ca</w:t>
      </w:r>
      <w:r w:rsidRPr="00BE1997">
        <w:rPr>
          <w:sz w:val="24"/>
          <w:szCs w:val="24"/>
          <w:vertAlign w:val="superscript"/>
          <w:lang w:val="en-US"/>
        </w:rPr>
        <w:t>2+</w:t>
      </w:r>
      <w:r w:rsidRPr="00BE1997">
        <w:rPr>
          <w:sz w:val="24"/>
          <w:szCs w:val="24"/>
          <w:lang w:val="en-US"/>
        </w:rPr>
        <w:t xml:space="preserve"> physiological saline solution (HPSS, see solutions)</w:t>
      </w:r>
      <w:r>
        <w:rPr>
          <w:sz w:val="24"/>
          <w:szCs w:val="24"/>
          <w:lang w:val="en-US"/>
        </w:rPr>
        <w:t>, and t</w:t>
      </w:r>
      <w:r w:rsidRPr="00BE1997">
        <w:rPr>
          <w:sz w:val="24"/>
          <w:szCs w:val="24"/>
          <w:lang w:val="en-US"/>
        </w:rPr>
        <w:t xml:space="preserve">he basilar </w:t>
      </w:r>
      <w:r w:rsidR="00715708" w:rsidRPr="00BE1997">
        <w:rPr>
          <w:sz w:val="24"/>
          <w:szCs w:val="24"/>
          <w:lang w:val="en-US"/>
        </w:rPr>
        <w:t>arter</w:t>
      </w:r>
      <w:r w:rsidR="00715708">
        <w:rPr>
          <w:sz w:val="24"/>
          <w:szCs w:val="24"/>
          <w:lang w:val="en-US"/>
        </w:rPr>
        <w:t>ies were</w:t>
      </w:r>
      <w:r w:rsidRPr="00BE199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dissected. Preparation</w:t>
      </w:r>
      <w:r w:rsidR="00715708">
        <w:rPr>
          <w:sz w:val="24"/>
          <w:szCs w:val="24"/>
          <w:lang w:val="en-US"/>
        </w:rPr>
        <w:t xml:space="preserve">s </w:t>
      </w:r>
      <w:proofErr w:type="gramStart"/>
      <w:r w:rsidR="00715708">
        <w:rPr>
          <w:sz w:val="24"/>
          <w:szCs w:val="24"/>
          <w:lang w:val="en-US"/>
        </w:rPr>
        <w:t>were</w:t>
      </w:r>
      <w:r>
        <w:rPr>
          <w:sz w:val="24"/>
          <w:szCs w:val="24"/>
          <w:lang w:val="en-US"/>
        </w:rPr>
        <w:t xml:space="preserve"> cut out</w:t>
      </w:r>
      <w:r w:rsidRPr="00BE1997">
        <w:rPr>
          <w:sz w:val="24"/>
          <w:szCs w:val="24"/>
          <w:lang w:val="en-US"/>
        </w:rPr>
        <w:t xml:space="preserve"> into two pieces </w:t>
      </w:r>
      <w:r>
        <w:rPr>
          <w:sz w:val="24"/>
          <w:szCs w:val="24"/>
          <w:lang w:val="en-US"/>
        </w:rPr>
        <w:t xml:space="preserve">with approx. 1.9 </w:t>
      </w:r>
      <w:r w:rsidRPr="00BE1997">
        <w:rPr>
          <w:sz w:val="24"/>
          <w:szCs w:val="24"/>
          <w:lang w:val="en-US"/>
        </w:rPr>
        <w:t xml:space="preserve">mm length </w:t>
      </w:r>
      <w:r>
        <w:rPr>
          <w:sz w:val="24"/>
          <w:szCs w:val="24"/>
          <w:lang w:val="en-US"/>
        </w:rPr>
        <w:t xml:space="preserve">and kept </w:t>
      </w:r>
      <w:r w:rsidRPr="00BE1997">
        <w:rPr>
          <w:sz w:val="24"/>
          <w:szCs w:val="24"/>
          <w:lang w:val="en-US"/>
        </w:rPr>
        <w:t>for 10 minutes</w:t>
      </w:r>
      <w:r w:rsidRPr="007F5A9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in </w:t>
      </w:r>
      <w:r w:rsidRPr="00BE1997">
        <w:rPr>
          <w:sz w:val="24"/>
          <w:szCs w:val="24"/>
          <w:lang w:val="en-US"/>
        </w:rPr>
        <w:t>the same solution</w:t>
      </w:r>
      <w:proofErr w:type="gramEnd"/>
      <w:r w:rsidRPr="00BE1997">
        <w:rPr>
          <w:sz w:val="24"/>
          <w:szCs w:val="24"/>
          <w:lang w:val="en-US"/>
        </w:rPr>
        <w:t>. Thereafter</w:t>
      </w:r>
      <w:r>
        <w:rPr>
          <w:sz w:val="24"/>
          <w:szCs w:val="24"/>
          <w:lang w:val="en-US"/>
        </w:rPr>
        <w:t>,</w:t>
      </w:r>
      <w:r w:rsidRPr="00BE1997">
        <w:rPr>
          <w:sz w:val="24"/>
          <w:szCs w:val="24"/>
          <w:lang w:val="en-US"/>
        </w:rPr>
        <w:t xml:space="preserve"> arterial rings </w:t>
      </w:r>
      <w:proofErr w:type="gramStart"/>
      <w:r w:rsidRPr="00BE1997">
        <w:rPr>
          <w:sz w:val="24"/>
          <w:szCs w:val="24"/>
          <w:lang w:val="en-US"/>
        </w:rPr>
        <w:t>were mounted in a wire-</w:t>
      </w:r>
      <w:proofErr w:type="spellStart"/>
      <w:r w:rsidRPr="00BE1997">
        <w:rPr>
          <w:sz w:val="24"/>
          <w:szCs w:val="24"/>
          <w:lang w:val="en-US"/>
        </w:rPr>
        <w:t>myograph</w:t>
      </w:r>
      <w:proofErr w:type="spellEnd"/>
      <w:r w:rsidRPr="00BE1997">
        <w:rPr>
          <w:sz w:val="24"/>
          <w:szCs w:val="24"/>
          <w:lang w:val="en-US"/>
        </w:rPr>
        <w:t xml:space="preserve"> (model 610A, Danish </w:t>
      </w:r>
      <w:proofErr w:type="spellStart"/>
      <w:r w:rsidRPr="00BE1997">
        <w:rPr>
          <w:sz w:val="24"/>
          <w:szCs w:val="24"/>
          <w:lang w:val="en-US"/>
        </w:rPr>
        <w:t>Myotechnology</w:t>
      </w:r>
      <w:proofErr w:type="spellEnd"/>
      <w:r w:rsidRPr="00BE1997">
        <w:rPr>
          <w:sz w:val="24"/>
          <w:szCs w:val="24"/>
          <w:lang w:val="en-US"/>
        </w:rPr>
        <w:t xml:space="preserve">, Aarhus, Denmark) in HPSS and </w:t>
      </w:r>
      <w:r>
        <w:rPr>
          <w:sz w:val="24"/>
          <w:szCs w:val="24"/>
          <w:lang w:val="en-US"/>
        </w:rPr>
        <w:t>kept</w:t>
      </w:r>
      <w:r w:rsidRPr="00BE1997">
        <w:rPr>
          <w:sz w:val="24"/>
          <w:szCs w:val="24"/>
          <w:lang w:val="en-US"/>
        </w:rPr>
        <w:t xml:space="preserve"> for </w:t>
      </w:r>
      <w:r>
        <w:rPr>
          <w:sz w:val="24"/>
          <w:szCs w:val="24"/>
          <w:lang w:val="en-US"/>
        </w:rPr>
        <w:t xml:space="preserve">equilibration for </w:t>
      </w:r>
      <w:r w:rsidRPr="00BE1997">
        <w:rPr>
          <w:sz w:val="24"/>
          <w:szCs w:val="24"/>
          <w:lang w:val="en-US"/>
        </w:rPr>
        <w:t>another 10 minutes</w:t>
      </w:r>
      <w:proofErr w:type="gramEnd"/>
      <w:r w:rsidRPr="00BE1997">
        <w:rPr>
          <w:sz w:val="24"/>
          <w:szCs w:val="24"/>
          <w:lang w:val="en-US"/>
        </w:rPr>
        <w:t xml:space="preserve">. Then, HPSS </w:t>
      </w:r>
      <w:proofErr w:type="gramStart"/>
      <w:r w:rsidRPr="00BE1997">
        <w:rPr>
          <w:sz w:val="24"/>
          <w:szCs w:val="24"/>
          <w:lang w:val="en-US"/>
        </w:rPr>
        <w:t>was replaced</w:t>
      </w:r>
      <w:proofErr w:type="gramEnd"/>
      <w:r w:rsidRPr="00BE1997">
        <w:rPr>
          <w:sz w:val="24"/>
          <w:szCs w:val="24"/>
          <w:lang w:val="en-US"/>
        </w:rPr>
        <w:t xml:space="preserve"> by </w:t>
      </w:r>
      <w:proofErr w:type="spellStart"/>
      <w:r>
        <w:rPr>
          <w:sz w:val="24"/>
          <w:szCs w:val="24"/>
          <w:lang w:val="en-US"/>
        </w:rPr>
        <w:t>carbogen</w:t>
      </w:r>
      <w:proofErr w:type="spellEnd"/>
      <w:r>
        <w:rPr>
          <w:sz w:val="24"/>
          <w:szCs w:val="24"/>
          <w:lang w:val="en-US"/>
        </w:rPr>
        <w:t xml:space="preserve"> (95% O</w:t>
      </w:r>
      <w:r w:rsidRPr="00103A01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/ 5% </w:t>
      </w:r>
      <w:r w:rsidRPr="00BE1997">
        <w:rPr>
          <w:sz w:val="24"/>
          <w:szCs w:val="24"/>
          <w:lang w:val="en-US"/>
        </w:rPr>
        <w:t>CO</w:t>
      </w:r>
      <w:r w:rsidRPr="00103A01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)-aerated</w:t>
      </w:r>
      <w:r w:rsidRPr="00BE199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bicarbonate </w:t>
      </w:r>
      <w:r w:rsidRPr="00BE1997">
        <w:rPr>
          <w:sz w:val="24"/>
          <w:szCs w:val="24"/>
          <w:lang w:val="en-US"/>
        </w:rPr>
        <w:t xml:space="preserve">buffered </w:t>
      </w:r>
      <w:r>
        <w:rPr>
          <w:sz w:val="24"/>
          <w:szCs w:val="24"/>
          <w:lang w:val="en-US"/>
        </w:rPr>
        <w:t>solution</w:t>
      </w:r>
      <w:r w:rsidRPr="00BE1997">
        <w:rPr>
          <w:sz w:val="24"/>
          <w:szCs w:val="24"/>
          <w:lang w:val="en-US"/>
        </w:rPr>
        <w:t xml:space="preserve"> (PSS</w:t>
      </w:r>
      <w:r>
        <w:rPr>
          <w:sz w:val="24"/>
          <w:szCs w:val="24"/>
          <w:lang w:val="en-US"/>
        </w:rPr>
        <w:t>,</w:t>
      </w:r>
      <w:r w:rsidRPr="00BE1997">
        <w:rPr>
          <w:sz w:val="24"/>
          <w:szCs w:val="24"/>
          <w:lang w:val="en-US"/>
        </w:rPr>
        <w:t xml:space="preserve"> see </w:t>
      </w:r>
      <w:r>
        <w:rPr>
          <w:sz w:val="24"/>
          <w:szCs w:val="24"/>
          <w:lang w:val="en-US"/>
        </w:rPr>
        <w:t>solutions</w:t>
      </w:r>
      <w:r w:rsidRPr="00BE1997">
        <w:rPr>
          <w:sz w:val="24"/>
          <w:szCs w:val="24"/>
          <w:lang w:val="en-US"/>
        </w:rPr>
        <w:t xml:space="preserve">) and temperature was </w:t>
      </w:r>
      <w:r>
        <w:rPr>
          <w:sz w:val="24"/>
          <w:szCs w:val="24"/>
          <w:lang w:val="en-US"/>
        </w:rPr>
        <w:t xml:space="preserve">slowly </w:t>
      </w:r>
      <w:r w:rsidRPr="00BE1997">
        <w:rPr>
          <w:sz w:val="24"/>
          <w:szCs w:val="24"/>
          <w:lang w:val="en-US"/>
        </w:rPr>
        <w:t>increased to 37°C</w:t>
      </w:r>
      <w:r>
        <w:rPr>
          <w:sz w:val="24"/>
          <w:szCs w:val="24"/>
          <w:lang w:val="en-US"/>
        </w:rPr>
        <w:t>.</w:t>
      </w:r>
      <w:r w:rsidRPr="00BE1997">
        <w:rPr>
          <w:sz w:val="24"/>
          <w:szCs w:val="24"/>
          <w:lang w:val="en-US"/>
        </w:rPr>
        <w:t xml:space="preserve"> Thereafter, the ring preparations were stretched stepwise</w:t>
      </w:r>
      <w:r>
        <w:rPr>
          <w:sz w:val="24"/>
          <w:szCs w:val="24"/>
          <w:lang w:val="en-US"/>
        </w:rPr>
        <w:t>,</w:t>
      </w:r>
      <w:r w:rsidRPr="00BE1997">
        <w:rPr>
          <w:sz w:val="24"/>
          <w:szCs w:val="24"/>
          <w:lang w:val="en-US"/>
        </w:rPr>
        <w:t xml:space="preserve"> </w:t>
      </w:r>
      <w:r w:rsidR="003D5582">
        <w:rPr>
          <w:sz w:val="24"/>
          <w:szCs w:val="24"/>
          <w:lang w:val="en-US"/>
        </w:rPr>
        <w:t xml:space="preserve">until </w:t>
      </w:r>
      <w:r w:rsidRPr="00BE1997">
        <w:rPr>
          <w:sz w:val="24"/>
          <w:szCs w:val="24"/>
          <w:lang w:val="en-US"/>
        </w:rPr>
        <w:t xml:space="preserve">90% of the internal circumference </w:t>
      </w:r>
      <w:r w:rsidR="003D5582">
        <w:rPr>
          <w:sz w:val="24"/>
          <w:szCs w:val="24"/>
          <w:lang w:val="en-US"/>
        </w:rPr>
        <w:t xml:space="preserve">was </w:t>
      </w:r>
      <w:r w:rsidRPr="00BE1997">
        <w:rPr>
          <w:sz w:val="24"/>
          <w:szCs w:val="24"/>
          <w:lang w:val="en-US"/>
        </w:rPr>
        <w:t xml:space="preserve">reached </w:t>
      </w:r>
      <w:r w:rsidR="003D5582">
        <w:rPr>
          <w:sz w:val="24"/>
          <w:szCs w:val="24"/>
          <w:lang w:val="en-US"/>
        </w:rPr>
        <w:t>and the</w:t>
      </w:r>
      <w:r w:rsidRPr="00BE1997">
        <w:rPr>
          <w:sz w:val="24"/>
          <w:szCs w:val="24"/>
          <w:lang w:val="en-US"/>
        </w:rPr>
        <w:t xml:space="preserve"> wall tension </w:t>
      </w:r>
      <w:r w:rsidR="00562B15" w:rsidRPr="00BE1997">
        <w:rPr>
          <w:sz w:val="24"/>
          <w:szCs w:val="24"/>
          <w:lang w:val="en-US"/>
        </w:rPr>
        <w:t>correspond</w:t>
      </w:r>
      <w:r w:rsidR="00562B15">
        <w:rPr>
          <w:sz w:val="24"/>
          <w:szCs w:val="24"/>
          <w:lang w:val="en-US"/>
        </w:rPr>
        <w:t>ed</w:t>
      </w:r>
      <w:r w:rsidRPr="00BE1997">
        <w:rPr>
          <w:sz w:val="24"/>
          <w:szCs w:val="24"/>
          <w:lang w:val="en-US"/>
        </w:rPr>
        <w:t xml:space="preserve"> to a transmural pressure of 100 mmHg</w:t>
      </w:r>
      <w:r w:rsidRPr="00143CFA">
        <w:rPr>
          <w:sz w:val="24"/>
          <w:szCs w:val="24"/>
          <w:lang w:val="en-US"/>
        </w:rPr>
        <w:t xml:space="preserve"> </w:t>
      </w:r>
      <w:r w:rsidRPr="00BE1997">
        <w:rPr>
          <w:sz w:val="24"/>
          <w:szCs w:val="24"/>
          <w:lang w:val="en-US"/>
        </w:rPr>
        <w:t>(IC90)</w:t>
      </w:r>
      <w:r>
        <w:rPr>
          <w:sz w:val="24"/>
          <w:szCs w:val="24"/>
          <w:lang w:val="en-US"/>
        </w:rPr>
        <w:t>,</w:t>
      </w:r>
      <w:r w:rsidRPr="00BE1997">
        <w:rPr>
          <w:sz w:val="24"/>
          <w:szCs w:val="24"/>
          <w:lang w:val="en-US"/>
        </w:rPr>
        <w:t xml:space="preserve"> as described previously</w:t>
      </w:r>
      <w:r w:rsidR="004B1681">
        <w:rPr>
          <w:sz w:val="24"/>
          <w:szCs w:val="24"/>
          <w:lang w:val="en-US"/>
        </w:rPr>
        <w:t xml:space="preserve"> </w:t>
      </w:r>
      <w:r w:rsidR="003E57EF">
        <w:rPr>
          <w:sz w:val="24"/>
          <w:szCs w:val="24"/>
          <w:lang w:val="en-US"/>
        </w:rPr>
        <w:fldChar w:fldCharType="begin"/>
      </w:r>
      <w:r w:rsidR="003E57EF">
        <w:rPr>
          <w:sz w:val="24"/>
          <w:szCs w:val="24"/>
          <w:lang w:val="en-US"/>
        </w:rPr>
        <w:instrText xml:space="preserve"> ADDIN EN.CITE &lt;EndNote&gt;&lt;Cite&gt;&lt;Author&gt;Mulvany&lt;/Author&gt;&lt;Year&gt;1977&lt;/Year&gt;&lt;RecNum&gt;140&lt;/RecNum&gt;&lt;DisplayText&gt;(Mulvany and Halpern 1977)&lt;/DisplayText&gt;&lt;record&gt;&lt;rec-number&gt;140&lt;/rec-number&gt;&lt;foreign-keys&gt;&lt;key app="EN" db-id="zs5dsdwz9pvvaper09pxaet59atp9apex5s0" timestamp="1667926481"&gt;140&lt;/key&gt;&lt;/foreign-keys&gt;&lt;ref-type name="Journal Article"&gt;17&lt;/ref-type&gt;&lt;contributors&gt;&lt;authors&gt;&lt;author&gt;Mulvany, M. J.&lt;/author&gt;&lt;author&gt;Halpern, W.&lt;/author&gt;&lt;/authors&gt;&lt;/contributors&gt;&lt;titles&gt;&lt;title&gt;Contractile properties of small arterial resistance vessels in spontaneously hypertensive and normotensive rats&lt;/title&gt;&lt;secondary-title&gt;Circ Res&lt;/secondary-title&gt;&lt;/titles&gt;&lt;periodical&gt;&lt;full-title&gt;Circ Res&lt;/full-title&gt;&lt;/periodical&gt;&lt;pages&gt;19-26&lt;/pages&gt;&lt;volume&gt;41&lt;/volume&gt;&lt;number&gt;1&lt;/number&gt;&lt;edition&gt;1977/07/01&lt;/edition&gt;&lt;keywords&gt;&lt;keyword&gt;Animals&lt;/keyword&gt;&lt;keyword&gt;Calcium/administration &amp;amp; dosage&lt;/keyword&gt;&lt;keyword&gt;Disease Models, Animal&lt;/keyword&gt;&lt;keyword&gt;Dose-Response Relationship, Drug&lt;/keyword&gt;&lt;keyword&gt;Hypertension/*physiopathology&lt;/keyword&gt;&lt;keyword&gt;Mesenteric Arteries/physiopathology&lt;/keyword&gt;&lt;keyword&gt;*Muscle Contraction/drug effects&lt;/keyword&gt;&lt;keyword&gt;Muscle Tonus/drug effects&lt;/keyword&gt;&lt;keyword&gt;Muscle, Smooth/*physiopathology&lt;/keyword&gt;&lt;keyword&gt;Potassium/administration &amp;amp; dosage&lt;/keyword&gt;&lt;keyword&gt;Rats&lt;/keyword&gt;&lt;keyword&gt;*Vascular Resistance/drug effects&lt;/keyword&gt;&lt;keyword&gt;Vasomotor System/physiopathology&lt;/keyword&gt;&lt;/keywords&gt;&lt;dates&gt;&lt;year&gt;1977&lt;/year&gt;&lt;pub-dates&gt;&lt;date&gt;Jul&lt;/date&gt;&lt;/pub-dates&gt;&lt;/dates&gt;&lt;isbn&gt;0009-7330 (Print)&amp;#xD;0009-7330 (Linking)&lt;/isbn&gt;&lt;accession-num&gt;862138&lt;/accession-num&gt;&lt;urls&gt;&lt;related-urls&gt;&lt;url&gt;https://www.ncbi.nlm.nih.gov/pubmed/862138&lt;/url&gt;&lt;/related-urls&gt;&lt;/urls&gt;&lt;electronic-resource-num&gt;10.1161/01.res.41.1.19&lt;/electronic-resource-num&gt;&lt;/record&gt;&lt;/Cite&gt;&lt;/EndNote&gt;</w:instrText>
      </w:r>
      <w:r w:rsidR="003E57EF">
        <w:rPr>
          <w:sz w:val="24"/>
          <w:szCs w:val="24"/>
          <w:lang w:val="en-US"/>
        </w:rPr>
        <w:fldChar w:fldCharType="separate"/>
      </w:r>
      <w:r w:rsidR="003E57EF">
        <w:rPr>
          <w:noProof/>
          <w:sz w:val="24"/>
          <w:szCs w:val="24"/>
          <w:lang w:val="en-US"/>
        </w:rPr>
        <w:t>(Mulvany and Halpern 1977)</w:t>
      </w:r>
      <w:r w:rsidR="003E57EF">
        <w:rPr>
          <w:sz w:val="24"/>
          <w:szCs w:val="24"/>
          <w:lang w:val="en-US"/>
        </w:rPr>
        <w:fldChar w:fldCharType="end"/>
      </w:r>
      <w:r w:rsidRPr="00BE1997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In the organ bath,</w:t>
      </w:r>
      <w:r w:rsidRPr="00BE199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all substances </w:t>
      </w:r>
      <w:proofErr w:type="gramStart"/>
      <w:r>
        <w:rPr>
          <w:sz w:val="24"/>
          <w:szCs w:val="24"/>
          <w:lang w:val="en-US"/>
        </w:rPr>
        <w:t>were added</w:t>
      </w:r>
      <w:proofErr w:type="gramEnd"/>
      <w:r>
        <w:rPr>
          <w:sz w:val="24"/>
          <w:szCs w:val="24"/>
          <w:lang w:val="en-US"/>
        </w:rPr>
        <w:t xml:space="preserve"> directly and </w:t>
      </w:r>
      <w:r w:rsidRPr="00BE1997">
        <w:rPr>
          <w:sz w:val="24"/>
          <w:szCs w:val="24"/>
          <w:lang w:val="en-US"/>
        </w:rPr>
        <w:t xml:space="preserve">pH </w:t>
      </w:r>
      <w:r>
        <w:rPr>
          <w:sz w:val="24"/>
          <w:szCs w:val="24"/>
          <w:lang w:val="en-US"/>
        </w:rPr>
        <w:t xml:space="preserve">was </w:t>
      </w:r>
      <w:r w:rsidRPr="00BE1997">
        <w:rPr>
          <w:sz w:val="24"/>
          <w:szCs w:val="24"/>
          <w:lang w:val="en-US"/>
        </w:rPr>
        <w:t xml:space="preserve">kept at 7.4 during the </w:t>
      </w:r>
      <w:r>
        <w:rPr>
          <w:sz w:val="24"/>
          <w:szCs w:val="24"/>
          <w:lang w:val="en-US"/>
        </w:rPr>
        <w:t xml:space="preserve">whole </w:t>
      </w:r>
      <w:r w:rsidRPr="00BE1997">
        <w:rPr>
          <w:sz w:val="24"/>
          <w:szCs w:val="24"/>
          <w:lang w:val="en-US"/>
        </w:rPr>
        <w:t>experiment</w:t>
      </w:r>
      <w:r>
        <w:rPr>
          <w:sz w:val="24"/>
          <w:szCs w:val="24"/>
          <w:lang w:val="en-US"/>
        </w:rPr>
        <w:t>.</w:t>
      </w:r>
    </w:p>
    <w:p w14:paraId="60894991" w14:textId="77777777" w:rsidR="00795239" w:rsidRPr="003A3258" w:rsidRDefault="00795239" w:rsidP="00795239">
      <w:pPr>
        <w:spacing w:line="36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IV. Contractile protocols</w:t>
      </w:r>
    </w:p>
    <w:p w14:paraId="0DD81D6A" w14:textId="372A9ED1" w:rsidR="00795239" w:rsidRDefault="00795239" w:rsidP="00795239">
      <w:pPr>
        <w:spacing w:line="360" w:lineRule="auto"/>
        <w:jc w:val="both"/>
        <w:rPr>
          <w:sz w:val="24"/>
          <w:szCs w:val="24"/>
          <w:lang w:val="en-US"/>
        </w:rPr>
      </w:pPr>
      <w:r w:rsidRPr="003A3258">
        <w:rPr>
          <w:b/>
          <w:sz w:val="24"/>
          <w:szCs w:val="24"/>
          <w:lang w:val="en-US"/>
        </w:rPr>
        <w:t xml:space="preserve">1. Measurement of </w:t>
      </w:r>
      <w:r w:rsidR="004B1681">
        <w:rPr>
          <w:b/>
          <w:sz w:val="24"/>
          <w:szCs w:val="24"/>
          <w:lang w:val="en-US"/>
        </w:rPr>
        <w:t>stretch-induced–tone</w:t>
      </w:r>
      <w:r>
        <w:rPr>
          <w:b/>
          <w:sz w:val="24"/>
          <w:szCs w:val="24"/>
          <w:lang w:val="en-US"/>
        </w:rPr>
        <w:t xml:space="preserve"> and concentration-response</w:t>
      </w:r>
      <w:r w:rsidRPr="003A3258">
        <w:rPr>
          <w:b/>
          <w:sz w:val="24"/>
          <w:szCs w:val="24"/>
          <w:lang w:val="en-US"/>
        </w:rPr>
        <w:t xml:space="preserve"> relationships </w:t>
      </w:r>
      <w:r>
        <w:rPr>
          <w:b/>
          <w:sz w:val="24"/>
          <w:szCs w:val="24"/>
          <w:lang w:val="en-US"/>
        </w:rPr>
        <w:t>to</w:t>
      </w:r>
      <w:r w:rsidRPr="003A3258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th</w:t>
      </w:r>
      <w:r w:rsidRPr="003A3258">
        <w:rPr>
          <w:b/>
          <w:sz w:val="24"/>
          <w:szCs w:val="24"/>
          <w:lang w:val="en-US"/>
        </w:rPr>
        <w:t>r</w:t>
      </w:r>
      <w:r>
        <w:rPr>
          <w:b/>
          <w:sz w:val="24"/>
          <w:szCs w:val="24"/>
          <w:lang w:val="en-US"/>
        </w:rPr>
        <w:t>o</w:t>
      </w:r>
      <w:r w:rsidRPr="003A3258">
        <w:rPr>
          <w:b/>
          <w:sz w:val="24"/>
          <w:szCs w:val="24"/>
          <w:lang w:val="en-US"/>
        </w:rPr>
        <w:t>mboxaneA2-analogue U46619</w:t>
      </w:r>
      <w:r>
        <w:rPr>
          <w:b/>
          <w:sz w:val="24"/>
          <w:szCs w:val="24"/>
          <w:lang w:val="en-US"/>
        </w:rPr>
        <w:t xml:space="preserve"> in young</w:t>
      </w:r>
      <w:r w:rsidRPr="00F23FF1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and senescent basilar arteries</w:t>
      </w:r>
      <w:r w:rsidRPr="004B6A31">
        <w:rPr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from WT, MYPT1-T696A/+, Cald1+/-, and </w:t>
      </w:r>
      <w:r w:rsidR="009B3518" w:rsidRPr="009B3518">
        <w:rPr>
          <w:b/>
          <w:sz w:val="24"/>
          <w:szCs w:val="24"/>
          <w:lang w:val="en-US"/>
        </w:rPr>
        <w:t>CaD-ΔEx2−/</w:t>
      </w:r>
      <w:proofErr w:type="gramStart"/>
      <w:r w:rsidR="009B3518" w:rsidRPr="009B3518">
        <w:rPr>
          <w:b/>
          <w:sz w:val="24"/>
          <w:szCs w:val="24"/>
          <w:lang w:val="en-US"/>
        </w:rPr>
        <w:t>−</w:t>
      </w:r>
      <w:r w:rsidR="009B3518" w:rsidRPr="009B3518" w:rsidDel="009B3518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mice</w:t>
      </w:r>
      <w:proofErr w:type="gramEnd"/>
    </w:p>
    <w:p w14:paraId="36ED27E7" w14:textId="35F6A76A" w:rsidR="00795239" w:rsidRDefault="00795239" w:rsidP="00795239">
      <w:pPr>
        <w:spacing w:line="360" w:lineRule="auto"/>
        <w:jc w:val="both"/>
        <w:rPr>
          <w:sz w:val="24"/>
          <w:szCs w:val="24"/>
          <w:lang w:val="en-US"/>
        </w:rPr>
      </w:pPr>
      <w:r w:rsidRPr="003A3258">
        <w:rPr>
          <w:sz w:val="24"/>
          <w:szCs w:val="24"/>
          <w:lang w:val="en-US"/>
        </w:rPr>
        <w:t>After pre-stretching</w:t>
      </w:r>
      <w:r>
        <w:rPr>
          <w:sz w:val="24"/>
          <w:szCs w:val="24"/>
          <w:lang w:val="en-US"/>
        </w:rPr>
        <w:t>,</w:t>
      </w:r>
      <w:r w:rsidRPr="003A325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preparations of basilar arteries </w:t>
      </w:r>
      <w:proofErr w:type="gramStart"/>
      <w:r>
        <w:rPr>
          <w:sz w:val="24"/>
          <w:szCs w:val="24"/>
          <w:lang w:val="en-US"/>
        </w:rPr>
        <w:t>were equilibrated</w:t>
      </w:r>
      <w:proofErr w:type="gramEnd"/>
      <w:r>
        <w:rPr>
          <w:sz w:val="24"/>
          <w:szCs w:val="24"/>
          <w:lang w:val="en-US"/>
        </w:rPr>
        <w:t xml:space="preserve"> for </w:t>
      </w:r>
      <w:r w:rsidRPr="003A3258">
        <w:rPr>
          <w:sz w:val="24"/>
          <w:szCs w:val="24"/>
          <w:lang w:val="en-US"/>
        </w:rPr>
        <w:t>20</w:t>
      </w:r>
      <w:r>
        <w:rPr>
          <w:sz w:val="24"/>
          <w:szCs w:val="24"/>
          <w:lang w:val="en-US"/>
        </w:rPr>
        <w:t>-30</w:t>
      </w:r>
      <w:r w:rsidRPr="003A3258">
        <w:rPr>
          <w:sz w:val="24"/>
          <w:szCs w:val="24"/>
          <w:lang w:val="en-US"/>
        </w:rPr>
        <w:t xml:space="preserve"> minutes </w:t>
      </w:r>
      <w:r>
        <w:rPr>
          <w:sz w:val="24"/>
          <w:szCs w:val="24"/>
          <w:lang w:val="en-US"/>
        </w:rPr>
        <w:t xml:space="preserve">in PSS until they developed stable tone, latter denoted in this work as stretch-induced-tone. Then, endogenous NO-release </w:t>
      </w:r>
      <w:proofErr w:type="gramStart"/>
      <w:r>
        <w:rPr>
          <w:sz w:val="24"/>
          <w:szCs w:val="24"/>
          <w:lang w:val="en-US"/>
        </w:rPr>
        <w:t>was inhibited</w:t>
      </w:r>
      <w:proofErr w:type="gramEnd"/>
      <w:r>
        <w:rPr>
          <w:sz w:val="24"/>
          <w:szCs w:val="24"/>
          <w:lang w:val="en-US"/>
        </w:rPr>
        <w:t xml:space="preserve"> by the pan-NOS-inhibitor </w:t>
      </w:r>
      <w:r w:rsidRPr="0059728B">
        <w:rPr>
          <w:sz w:val="24"/>
          <w:szCs w:val="24"/>
          <w:lang w:val="en-US"/>
        </w:rPr>
        <w:t>N</w:t>
      </w:r>
      <w:r w:rsidRPr="0059728B">
        <w:rPr>
          <w:sz w:val="24"/>
          <w:szCs w:val="24"/>
          <w:vertAlign w:val="superscript"/>
          <w:lang w:val="en-US"/>
        </w:rPr>
        <w:t>G</w:t>
      </w:r>
      <w:r w:rsidRPr="0059728B">
        <w:rPr>
          <w:sz w:val="24"/>
          <w:szCs w:val="24"/>
          <w:lang w:val="en-US"/>
        </w:rPr>
        <w:t xml:space="preserve">-Nitro-L-arginine methyl ester </w:t>
      </w:r>
      <w:r>
        <w:rPr>
          <w:sz w:val="24"/>
          <w:szCs w:val="24"/>
          <w:lang w:val="en-US"/>
        </w:rPr>
        <w:t>(L-NAME)</w:t>
      </w:r>
      <w:r w:rsidRPr="00BE71D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100 µ</w:t>
      </w:r>
      <w:proofErr w:type="spellStart"/>
      <w:r>
        <w:rPr>
          <w:sz w:val="24"/>
          <w:szCs w:val="24"/>
          <w:lang w:val="en-US"/>
        </w:rPr>
        <w:t>mol</w:t>
      </w:r>
      <w:proofErr w:type="spellEnd"/>
      <w:r>
        <w:rPr>
          <w:sz w:val="24"/>
          <w:szCs w:val="24"/>
          <w:lang w:val="en-US"/>
        </w:rPr>
        <w:t>/</w:t>
      </w:r>
      <w:r w:rsidR="009B3518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. Thereafter, arteries were stimulated by cumulative </w:t>
      </w:r>
      <w:r w:rsidRPr="003A3258">
        <w:rPr>
          <w:sz w:val="24"/>
          <w:szCs w:val="24"/>
          <w:lang w:val="en-US"/>
        </w:rPr>
        <w:t xml:space="preserve">application of </w:t>
      </w:r>
      <w:r>
        <w:rPr>
          <w:sz w:val="24"/>
          <w:szCs w:val="24"/>
          <w:lang w:val="en-US"/>
        </w:rPr>
        <w:t>stable thromboxane</w:t>
      </w:r>
      <w:r w:rsidRPr="003A3258">
        <w:rPr>
          <w:sz w:val="24"/>
          <w:szCs w:val="24"/>
          <w:lang w:val="en-US"/>
        </w:rPr>
        <w:t>A2</w:t>
      </w:r>
      <w:r>
        <w:rPr>
          <w:sz w:val="24"/>
          <w:szCs w:val="24"/>
          <w:lang w:val="en-US"/>
        </w:rPr>
        <w:t xml:space="preserve"> analogue, U</w:t>
      </w:r>
      <w:r w:rsidR="00316DF4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6619, starting with 0.003</w:t>
      </w:r>
      <w:r w:rsidR="003D558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µ</w:t>
      </w:r>
      <w:proofErr w:type="spellStart"/>
      <w:r>
        <w:rPr>
          <w:sz w:val="24"/>
          <w:szCs w:val="24"/>
          <w:lang w:val="en-US"/>
        </w:rPr>
        <w:t>mol</w:t>
      </w:r>
      <w:proofErr w:type="spellEnd"/>
      <w:r>
        <w:rPr>
          <w:sz w:val="24"/>
          <w:szCs w:val="24"/>
          <w:lang w:val="en-US"/>
        </w:rPr>
        <w:t>/</w:t>
      </w:r>
      <w:r w:rsidR="009B3518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 up to a final concentration of </w:t>
      </w:r>
      <w:proofErr w:type="gramStart"/>
      <w:r>
        <w:rPr>
          <w:sz w:val="24"/>
          <w:szCs w:val="24"/>
          <w:lang w:val="en-US"/>
        </w:rPr>
        <w:t>3</w:t>
      </w:r>
      <w:proofErr w:type="gramEnd"/>
      <w:r w:rsidR="003D558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µ</w:t>
      </w:r>
      <w:proofErr w:type="spellStart"/>
      <w:r>
        <w:rPr>
          <w:sz w:val="24"/>
          <w:szCs w:val="24"/>
          <w:lang w:val="en-US"/>
        </w:rPr>
        <w:t>mol</w:t>
      </w:r>
      <w:proofErr w:type="spellEnd"/>
      <w:r>
        <w:rPr>
          <w:sz w:val="24"/>
          <w:szCs w:val="24"/>
          <w:lang w:val="en-US"/>
        </w:rPr>
        <w:t>/</w:t>
      </w:r>
      <w:r w:rsidR="009B3518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. After force reached maximum, arteries were washed out several times with PSS</w:t>
      </w:r>
      <w:r w:rsidRPr="003A3258">
        <w:rPr>
          <w:sz w:val="24"/>
          <w:szCs w:val="24"/>
          <w:lang w:val="en-US"/>
        </w:rPr>
        <w:t xml:space="preserve"> and incubated with </w:t>
      </w:r>
      <w:proofErr w:type="gramStart"/>
      <w:r w:rsidRPr="003A3258">
        <w:rPr>
          <w:sz w:val="24"/>
          <w:szCs w:val="24"/>
          <w:lang w:val="en-US"/>
        </w:rPr>
        <w:t>2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</w:t>
      </w:r>
      <w:r w:rsidRPr="003A3258">
        <w:rPr>
          <w:sz w:val="24"/>
          <w:szCs w:val="24"/>
          <w:lang w:val="en-US"/>
        </w:rPr>
        <w:t>mol</w:t>
      </w:r>
      <w:proofErr w:type="spellEnd"/>
      <w:r w:rsidRPr="003A3258">
        <w:rPr>
          <w:sz w:val="24"/>
          <w:szCs w:val="24"/>
          <w:lang w:val="en-US"/>
        </w:rPr>
        <w:t>/</w:t>
      </w:r>
      <w:r w:rsidR="009B3518">
        <w:rPr>
          <w:sz w:val="24"/>
          <w:szCs w:val="24"/>
          <w:lang w:val="en-US"/>
        </w:rPr>
        <w:t>L</w:t>
      </w:r>
      <w:r w:rsidRPr="003A3258">
        <w:rPr>
          <w:sz w:val="24"/>
          <w:szCs w:val="24"/>
          <w:lang w:val="en-US"/>
        </w:rPr>
        <w:t xml:space="preserve"> EGTA in PSS to obtain vascular tone under Ca</w:t>
      </w:r>
      <w:r w:rsidRPr="000F5826">
        <w:rPr>
          <w:sz w:val="24"/>
          <w:szCs w:val="24"/>
          <w:vertAlign w:val="superscript"/>
          <w:lang w:val="en-US"/>
        </w:rPr>
        <w:t>2+</w:t>
      </w:r>
      <w:r w:rsidRPr="003A3258">
        <w:rPr>
          <w:sz w:val="24"/>
          <w:szCs w:val="24"/>
          <w:lang w:val="en-US"/>
        </w:rPr>
        <w:t>-free conditions.</w:t>
      </w:r>
    </w:p>
    <w:p w14:paraId="43208BD4" w14:textId="36571BB2" w:rsidR="00795239" w:rsidRDefault="00795239" w:rsidP="00795239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2. Stretch-induced–tone and concentration</w:t>
      </w:r>
      <w:r w:rsidRPr="003A3258">
        <w:rPr>
          <w:b/>
          <w:sz w:val="24"/>
          <w:szCs w:val="24"/>
          <w:lang w:val="en-US"/>
        </w:rPr>
        <w:t xml:space="preserve"> relationship of U46619</w:t>
      </w:r>
      <w:r>
        <w:rPr>
          <w:b/>
          <w:sz w:val="24"/>
          <w:szCs w:val="24"/>
          <w:lang w:val="en-US"/>
        </w:rPr>
        <w:t xml:space="preserve"> in young basilar arteries from </w:t>
      </w:r>
      <w:r w:rsidR="009B3518">
        <w:rPr>
          <w:b/>
          <w:sz w:val="24"/>
          <w:szCs w:val="24"/>
          <w:lang w:val="en-US"/>
        </w:rPr>
        <w:t>MYPT1-</w:t>
      </w:r>
      <w:r>
        <w:rPr>
          <w:b/>
          <w:sz w:val="24"/>
          <w:szCs w:val="24"/>
          <w:lang w:val="en-US"/>
        </w:rPr>
        <w:t>T696A/+ and WT mice</w:t>
      </w:r>
    </w:p>
    <w:p w14:paraId="52A125B9" w14:textId="14C8E21A" w:rsidR="00795239" w:rsidRDefault="00795239" w:rsidP="00795239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stimulation protocol differs slightly from the previously described protocol. In brief, a</w:t>
      </w:r>
      <w:r w:rsidRPr="00F23FF1">
        <w:rPr>
          <w:sz w:val="24"/>
          <w:szCs w:val="24"/>
          <w:lang w:val="en-US"/>
        </w:rPr>
        <w:t xml:space="preserve">fter pre-stretching </w:t>
      </w:r>
      <w:r>
        <w:rPr>
          <w:sz w:val="24"/>
          <w:szCs w:val="24"/>
          <w:lang w:val="en-US"/>
        </w:rPr>
        <w:t>and 20-30 minutes equilibration,</w:t>
      </w:r>
      <w:r w:rsidRPr="00F23FF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preparations of </w:t>
      </w:r>
      <w:r w:rsidRPr="00F23FF1">
        <w:rPr>
          <w:sz w:val="24"/>
          <w:szCs w:val="24"/>
          <w:lang w:val="en-US"/>
        </w:rPr>
        <w:t xml:space="preserve">y-BAs (&gt; 2 month) from </w:t>
      </w:r>
      <w:r w:rsidR="009B3518">
        <w:rPr>
          <w:sz w:val="24"/>
          <w:szCs w:val="24"/>
          <w:lang w:val="en-US"/>
        </w:rPr>
        <w:t>MYPT1-</w:t>
      </w:r>
      <w:r w:rsidRPr="00F23FF1">
        <w:rPr>
          <w:sz w:val="24"/>
          <w:szCs w:val="24"/>
          <w:lang w:val="en-US"/>
        </w:rPr>
        <w:t>T696A/+ and WT mice</w:t>
      </w:r>
      <w:r>
        <w:rPr>
          <w:sz w:val="24"/>
          <w:szCs w:val="24"/>
          <w:lang w:val="en-US"/>
        </w:rPr>
        <w:t>, were cumulatively stimulated with U46619 (conc. range 0.003-3 µ</w:t>
      </w:r>
      <w:proofErr w:type="spellStart"/>
      <w:r>
        <w:rPr>
          <w:sz w:val="24"/>
          <w:szCs w:val="24"/>
          <w:lang w:val="en-US"/>
        </w:rPr>
        <w:t>mol</w:t>
      </w:r>
      <w:proofErr w:type="spellEnd"/>
      <w:r>
        <w:rPr>
          <w:sz w:val="24"/>
          <w:szCs w:val="24"/>
          <w:lang w:val="en-US"/>
        </w:rPr>
        <w:t>/</w:t>
      </w:r>
      <w:r w:rsidR="009B3518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). Then arteries </w:t>
      </w:r>
      <w:proofErr w:type="gramStart"/>
      <w:r>
        <w:rPr>
          <w:sz w:val="24"/>
          <w:szCs w:val="24"/>
          <w:lang w:val="en-US"/>
        </w:rPr>
        <w:t>were washed out</w:t>
      </w:r>
      <w:proofErr w:type="gramEnd"/>
      <w:r>
        <w:rPr>
          <w:sz w:val="24"/>
          <w:szCs w:val="24"/>
          <w:lang w:val="en-US"/>
        </w:rPr>
        <w:t xml:space="preserve"> several times with PSS until tone recovered. Thereafter</w:t>
      </w:r>
      <w:r w:rsidR="003D5582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endogenous NO-release </w:t>
      </w:r>
      <w:proofErr w:type="gramStart"/>
      <w:r>
        <w:rPr>
          <w:sz w:val="24"/>
          <w:szCs w:val="24"/>
          <w:lang w:val="en-US"/>
        </w:rPr>
        <w:t>was inhibited</w:t>
      </w:r>
      <w:proofErr w:type="gramEnd"/>
      <w:r>
        <w:rPr>
          <w:sz w:val="24"/>
          <w:szCs w:val="24"/>
          <w:lang w:val="en-US"/>
        </w:rPr>
        <w:t xml:space="preserve"> by application of </w:t>
      </w:r>
      <w:r w:rsidRPr="00F23FF1">
        <w:rPr>
          <w:sz w:val="24"/>
          <w:szCs w:val="24"/>
          <w:lang w:val="en-US"/>
        </w:rPr>
        <w:t>100 µ</w:t>
      </w:r>
      <w:proofErr w:type="spellStart"/>
      <w:r w:rsidRPr="00F23FF1">
        <w:rPr>
          <w:sz w:val="24"/>
          <w:szCs w:val="24"/>
          <w:lang w:val="en-US"/>
        </w:rPr>
        <w:t>mol</w:t>
      </w:r>
      <w:proofErr w:type="spellEnd"/>
      <w:r w:rsidRPr="00F23FF1">
        <w:rPr>
          <w:sz w:val="24"/>
          <w:szCs w:val="24"/>
          <w:lang w:val="en-US"/>
        </w:rPr>
        <w:t>/</w:t>
      </w:r>
      <w:r w:rsidR="009B3518">
        <w:rPr>
          <w:sz w:val="24"/>
          <w:szCs w:val="24"/>
          <w:lang w:val="en-US"/>
        </w:rPr>
        <w:t>L</w:t>
      </w:r>
      <w:r w:rsidRPr="00F23FF1">
        <w:rPr>
          <w:sz w:val="24"/>
          <w:szCs w:val="24"/>
          <w:lang w:val="en-US"/>
        </w:rPr>
        <w:t xml:space="preserve"> L-NAME</w:t>
      </w:r>
      <w:r>
        <w:rPr>
          <w:sz w:val="24"/>
          <w:szCs w:val="24"/>
          <w:lang w:val="en-US"/>
        </w:rPr>
        <w:t xml:space="preserve"> for 20 minutes and a second concentration-response curve was obtained. Finally, </w:t>
      </w:r>
      <w:r w:rsidRPr="003A3258">
        <w:rPr>
          <w:sz w:val="24"/>
          <w:szCs w:val="24"/>
          <w:lang w:val="en-US"/>
        </w:rPr>
        <w:t xml:space="preserve">basal vascular tone </w:t>
      </w:r>
      <w:r>
        <w:rPr>
          <w:sz w:val="24"/>
          <w:szCs w:val="24"/>
          <w:lang w:val="en-US"/>
        </w:rPr>
        <w:t xml:space="preserve">was determined </w:t>
      </w:r>
      <w:r w:rsidRPr="003A3258">
        <w:rPr>
          <w:sz w:val="24"/>
          <w:szCs w:val="24"/>
          <w:lang w:val="en-US"/>
        </w:rPr>
        <w:t>under Ca</w:t>
      </w:r>
      <w:r w:rsidRPr="000F5826">
        <w:rPr>
          <w:sz w:val="24"/>
          <w:szCs w:val="24"/>
          <w:vertAlign w:val="superscript"/>
          <w:lang w:val="en-US"/>
        </w:rPr>
        <w:t>2+</w:t>
      </w:r>
      <w:r w:rsidRPr="003A3258">
        <w:rPr>
          <w:sz w:val="24"/>
          <w:szCs w:val="24"/>
          <w:lang w:val="en-US"/>
        </w:rPr>
        <w:t>-free conditions</w:t>
      </w:r>
      <w:r>
        <w:rPr>
          <w:sz w:val="24"/>
          <w:szCs w:val="24"/>
          <w:lang w:val="en-US"/>
        </w:rPr>
        <w:t xml:space="preserve"> by washing preparations several times with PSS and application of </w:t>
      </w:r>
      <w:r w:rsidRPr="00F23FF1">
        <w:rPr>
          <w:sz w:val="24"/>
          <w:szCs w:val="24"/>
          <w:lang w:val="en-US"/>
        </w:rPr>
        <w:t xml:space="preserve">2 </w:t>
      </w:r>
      <w:proofErr w:type="spellStart"/>
      <w:r>
        <w:rPr>
          <w:sz w:val="24"/>
          <w:szCs w:val="24"/>
          <w:lang w:val="en-US"/>
        </w:rPr>
        <w:t>m</w:t>
      </w:r>
      <w:r w:rsidRPr="00F23FF1">
        <w:rPr>
          <w:sz w:val="24"/>
          <w:szCs w:val="24"/>
          <w:lang w:val="en-US"/>
        </w:rPr>
        <w:t>mol</w:t>
      </w:r>
      <w:proofErr w:type="spellEnd"/>
      <w:r w:rsidRPr="00F23FF1">
        <w:rPr>
          <w:sz w:val="24"/>
          <w:szCs w:val="24"/>
          <w:lang w:val="en-US"/>
        </w:rPr>
        <w:t>/</w:t>
      </w:r>
      <w:r w:rsidR="009B3518">
        <w:rPr>
          <w:sz w:val="24"/>
          <w:szCs w:val="24"/>
          <w:lang w:val="en-US"/>
        </w:rPr>
        <w:t>L</w:t>
      </w:r>
      <w:r w:rsidRPr="00F23FF1">
        <w:rPr>
          <w:sz w:val="24"/>
          <w:szCs w:val="24"/>
          <w:lang w:val="en-US"/>
        </w:rPr>
        <w:t xml:space="preserve"> EGTA in</w:t>
      </w:r>
      <w:r w:rsidR="003D5582">
        <w:rPr>
          <w:sz w:val="24"/>
          <w:szCs w:val="24"/>
          <w:lang w:val="en-US"/>
        </w:rPr>
        <w:t>to the</w:t>
      </w:r>
      <w:r>
        <w:rPr>
          <w:sz w:val="24"/>
          <w:szCs w:val="24"/>
          <w:lang w:val="en-US"/>
        </w:rPr>
        <w:t xml:space="preserve"> organ bath of the </w:t>
      </w:r>
      <w:proofErr w:type="spellStart"/>
      <w:r>
        <w:rPr>
          <w:sz w:val="24"/>
          <w:szCs w:val="24"/>
          <w:lang w:val="en-US"/>
        </w:rPr>
        <w:t>myograph</w:t>
      </w:r>
      <w:proofErr w:type="spellEnd"/>
      <w:r>
        <w:rPr>
          <w:sz w:val="24"/>
          <w:szCs w:val="24"/>
          <w:lang w:val="en-US"/>
        </w:rPr>
        <w:t>.</w:t>
      </w:r>
    </w:p>
    <w:p w14:paraId="0B30FEA8" w14:textId="77777777" w:rsidR="00795239" w:rsidRDefault="00795239" w:rsidP="00795239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3. </w:t>
      </w:r>
      <w:r w:rsidRPr="000B75A5">
        <w:rPr>
          <w:b/>
          <w:sz w:val="24"/>
          <w:szCs w:val="24"/>
          <w:lang w:val="en-US"/>
        </w:rPr>
        <w:t>Ca</w:t>
      </w:r>
      <w:r w:rsidRPr="000B75A5">
        <w:rPr>
          <w:b/>
          <w:sz w:val="24"/>
          <w:szCs w:val="24"/>
          <w:vertAlign w:val="superscript"/>
          <w:lang w:val="en-US"/>
        </w:rPr>
        <w:t>2+</w:t>
      </w:r>
      <w:r w:rsidRPr="000B75A5">
        <w:rPr>
          <w:b/>
          <w:sz w:val="24"/>
          <w:szCs w:val="24"/>
          <w:lang w:val="en-US"/>
        </w:rPr>
        <w:t xml:space="preserve">- responsiveness </w:t>
      </w:r>
      <w:r>
        <w:rPr>
          <w:b/>
          <w:sz w:val="24"/>
          <w:szCs w:val="24"/>
          <w:lang w:val="en-US"/>
        </w:rPr>
        <w:t xml:space="preserve">of </w:t>
      </w:r>
      <w:r w:rsidRPr="000B75A5">
        <w:rPr>
          <w:rFonts w:ascii="Symbol" w:hAnsi="Symbol"/>
          <w:b/>
          <w:sz w:val="24"/>
          <w:szCs w:val="24"/>
          <w:lang w:val="en-US"/>
        </w:rPr>
        <w:t></w:t>
      </w:r>
      <w:r w:rsidRPr="000B75A5">
        <w:rPr>
          <w:b/>
          <w:sz w:val="24"/>
          <w:szCs w:val="24"/>
          <w:lang w:val="en-US"/>
        </w:rPr>
        <w:t xml:space="preserve">-toxin </w:t>
      </w:r>
      <w:proofErr w:type="spellStart"/>
      <w:r w:rsidRPr="000B75A5">
        <w:rPr>
          <w:b/>
          <w:sz w:val="24"/>
          <w:szCs w:val="24"/>
          <w:lang w:val="en-US"/>
        </w:rPr>
        <w:t>permeabilized</w:t>
      </w:r>
      <w:proofErr w:type="spellEnd"/>
      <w:r w:rsidRPr="000B75A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y-BAs from WT and MYPT1-T696A/+ mice</w:t>
      </w:r>
    </w:p>
    <w:p w14:paraId="71A61B57" w14:textId="4B0A8E63" w:rsidR="00795239" w:rsidRDefault="00795239" w:rsidP="00795239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these experimen</w:t>
      </w:r>
      <w:r w:rsidR="001D1731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s, after isolation in HPSS, y-BAs from WT and </w:t>
      </w:r>
      <w:r w:rsidRPr="004B6A31">
        <w:rPr>
          <w:sz w:val="24"/>
          <w:szCs w:val="24"/>
          <w:lang w:val="en-US"/>
        </w:rPr>
        <w:t>MYPT1-T696A/+ mice</w:t>
      </w:r>
      <w:r>
        <w:rPr>
          <w:sz w:val="24"/>
          <w:szCs w:val="24"/>
          <w:lang w:val="en-US"/>
        </w:rPr>
        <w:t xml:space="preserve"> were placed for 15-20 minutes in 500 µ</w:t>
      </w:r>
      <w:r w:rsidR="009B3518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 reaction tubes</w:t>
      </w:r>
      <w:r w:rsidR="003D5582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filled with 250 µl HPSS with </w:t>
      </w:r>
      <w:proofErr w:type="gramStart"/>
      <w:r>
        <w:rPr>
          <w:sz w:val="24"/>
          <w:szCs w:val="24"/>
          <w:lang w:val="en-US"/>
        </w:rPr>
        <w:t>2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mmol</w:t>
      </w:r>
      <w:proofErr w:type="spellEnd"/>
      <w:r>
        <w:rPr>
          <w:sz w:val="24"/>
          <w:szCs w:val="24"/>
          <w:lang w:val="en-US"/>
        </w:rPr>
        <w:t>/</w:t>
      </w:r>
      <w:r w:rsidR="009B3518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 EGTA (Ca</w:t>
      </w:r>
      <w:r w:rsidRPr="004B6A31">
        <w:rPr>
          <w:sz w:val="24"/>
          <w:szCs w:val="24"/>
          <w:vertAlign w:val="superscript"/>
          <w:lang w:val="en-US"/>
        </w:rPr>
        <w:t>2+</w:t>
      </w:r>
      <w:r>
        <w:rPr>
          <w:sz w:val="24"/>
          <w:szCs w:val="24"/>
          <w:lang w:val="en-US"/>
        </w:rPr>
        <w:t>-free). Thereafter, arteries were placed in a</w:t>
      </w:r>
      <w:r w:rsidR="003D558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</w:t>
      </w:r>
      <w:r w:rsidR="003D5582">
        <w:rPr>
          <w:sz w:val="24"/>
          <w:szCs w:val="24"/>
          <w:lang w:val="en-US"/>
        </w:rPr>
        <w:t>ew</w:t>
      </w:r>
      <w:r>
        <w:rPr>
          <w:sz w:val="24"/>
          <w:szCs w:val="24"/>
          <w:lang w:val="en-US"/>
        </w:rPr>
        <w:t xml:space="preserve"> reaction tube containing relaxing solution (10 </w:t>
      </w:r>
      <w:proofErr w:type="spellStart"/>
      <w:r>
        <w:rPr>
          <w:sz w:val="24"/>
          <w:szCs w:val="24"/>
          <w:lang w:val="en-US"/>
        </w:rPr>
        <w:t>mmol</w:t>
      </w:r>
      <w:proofErr w:type="spellEnd"/>
      <w:r>
        <w:rPr>
          <w:sz w:val="24"/>
          <w:szCs w:val="24"/>
          <w:lang w:val="en-US"/>
        </w:rPr>
        <w:t>/</w:t>
      </w:r>
      <w:r w:rsidR="009B3518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 EGTA; see solution), </w:t>
      </w:r>
      <w:proofErr w:type="spellStart"/>
      <w:r>
        <w:rPr>
          <w:sz w:val="24"/>
          <w:szCs w:val="24"/>
          <w:lang w:val="en-US"/>
        </w:rPr>
        <w:t>pCa</w:t>
      </w:r>
      <w:proofErr w:type="spellEnd"/>
      <w:r>
        <w:rPr>
          <w:sz w:val="24"/>
          <w:szCs w:val="24"/>
          <w:lang w:val="en-US"/>
        </w:rPr>
        <w:t xml:space="preserve"> &gt;</w:t>
      </w:r>
      <w:proofErr w:type="gramStart"/>
      <w:r>
        <w:rPr>
          <w:sz w:val="24"/>
          <w:szCs w:val="24"/>
          <w:lang w:val="en-US"/>
        </w:rPr>
        <w:t>8</w:t>
      </w:r>
      <w:proofErr w:type="gramEnd"/>
      <w:r>
        <w:rPr>
          <w:sz w:val="24"/>
          <w:szCs w:val="24"/>
          <w:lang w:val="en-US"/>
        </w:rPr>
        <w:t xml:space="preserve">. After incubation for </w:t>
      </w:r>
      <w:r w:rsidR="003D5582">
        <w:rPr>
          <w:sz w:val="24"/>
          <w:szCs w:val="24"/>
          <w:lang w:val="en-US"/>
        </w:rPr>
        <w:t xml:space="preserve">further </w:t>
      </w:r>
      <w:r>
        <w:rPr>
          <w:sz w:val="24"/>
          <w:szCs w:val="24"/>
          <w:lang w:val="en-US"/>
        </w:rPr>
        <w:t xml:space="preserve">15 minutes, arteries </w:t>
      </w:r>
      <w:proofErr w:type="gramStart"/>
      <w:r>
        <w:rPr>
          <w:sz w:val="24"/>
          <w:szCs w:val="24"/>
          <w:lang w:val="en-US"/>
        </w:rPr>
        <w:t xml:space="preserve">were </w:t>
      </w:r>
      <w:proofErr w:type="spellStart"/>
      <w:r>
        <w:rPr>
          <w:sz w:val="24"/>
          <w:szCs w:val="24"/>
          <w:lang w:val="en-US"/>
        </w:rPr>
        <w:t>permeabilized</w:t>
      </w:r>
      <w:proofErr w:type="spellEnd"/>
      <w:proofErr w:type="gramEnd"/>
      <w:r>
        <w:rPr>
          <w:sz w:val="24"/>
          <w:szCs w:val="24"/>
          <w:lang w:val="en-US"/>
        </w:rPr>
        <w:t xml:space="preserve"> with staphylococcus aureus </w:t>
      </w:r>
      <w:r w:rsidRPr="00E367BA">
        <w:rPr>
          <w:rFonts w:ascii="Symbol" w:hAnsi="Symbol"/>
          <w:sz w:val="24"/>
          <w:szCs w:val="24"/>
          <w:lang w:val="en-US"/>
        </w:rPr>
        <w:t></w:t>
      </w:r>
      <w:r>
        <w:rPr>
          <w:sz w:val="24"/>
          <w:szCs w:val="24"/>
          <w:lang w:val="en-US"/>
        </w:rPr>
        <w:t>-toxin (conc. 40 Units pro µ</w:t>
      </w:r>
      <w:r w:rsidR="009B3518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; final volume 50 µ</w:t>
      </w:r>
      <w:r w:rsidR="009B3518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) in relaxing solution. Finally, arterial rings </w:t>
      </w:r>
      <w:proofErr w:type="gramStart"/>
      <w:r>
        <w:rPr>
          <w:sz w:val="24"/>
          <w:szCs w:val="24"/>
          <w:lang w:val="en-US"/>
        </w:rPr>
        <w:t>were mounted in relaxing solution on 25 µm tungsten wire</w:t>
      </w:r>
      <w:r w:rsidR="003D5582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in a </w:t>
      </w:r>
      <w:proofErr w:type="spellStart"/>
      <w:r>
        <w:rPr>
          <w:sz w:val="24"/>
          <w:szCs w:val="24"/>
          <w:lang w:val="en-US"/>
        </w:rPr>
        <w:t>myograph</w:t>
      </w:r>
      <w:proofErr w:type="spellEnd"/>
      <w:r>
        <w:rPr>
          <w:sz w:val="24"/>
          <w:szCs w:val="24"/>
          <w:lang w:val="en-US"/>
        </w:rPr>
        <w:t xml:space="preserve"> (model 610A) under continuous air </w:t>
      </w:r>
      <w:r w:rsidR="00562B15">
        <w:rPr>
          <w:sz w:val="24"/>
          <w:szCs w:val="24"/>
          <w:lang w:val="en-US"/>
        </w:rPr>
        <w:t xml:space="preserve">bubbling </w:t>
      </w:r>
      <w:r>
        <w:rPr>
          <w:sz w:val="24"/>
          <w:szCs w:val="24"/>
          <w:lang w:val="en-US"/>
        </w:rPr>
        <w:t xml:space="preserve">and </w:t>
      </w:r>
      <w:r>
        <w:rPr>
          <w:sz w:val="24"/>
          <w:szCs w:val="24"/>
          <w:lang w:val="en-US"/>
        </w:rPr>
        <w:lastRenderedPageBreak/>
        <w:t>subjected to normalization as described above</w:t>
      </w:r>
      <w:proofErr w:type="gramEnd"/>
      <w:r>
        <w:rPr>
          <w:sz w:val="24"/>
          <w:szCs w:val="24"/>
          <w:lang w:val="en-US"/>
        </w:rPr>
        <w:t>. To deplete Ca</w:t>
      </w:r>
      <w:r w:rsidRPr="0082128C">
        <w:rPr>
          <w:sz w:val="24"/>
          <w:szCs w:val="24"/>
          <w:vertAlign w:val="superscript"/>
          <w:lang w:val="en-US"/>
        </w:rPr>
        <w:t>2+</w:t>
      </w:r>
      <w:r>
        <w:rPr>
          <w:sz w:val="24"/>
          <w:szCs w:val="24"/>
          <w:lang w:val="en-US"/>
        </w:rPr>
        <w:t>-stores after normalization</w:t>
      </w:r>
      <w:r w:rsidR="003D5582">
        <w:rPr>
          <w:sz w:val="24"/>
          <w:szCs w:val="24"/>
          <w:lang w:val="en-US"/>
        </w:rPr>
        <w:t>,</w:t>
      </w:r>
      <w:r w:rsidR="00562B15">
        <w:rPr>
          <w:sz w:val="24"/>
          <w:szCs w:val="24"/>
          <w:lang w:val="en-US"/>
        </w:rPr>
        <w:t xml:space="preserve"> arteries </w:t>
      </w:r>
      <w:r>
        <w:rPr>
          <w:sz w:val="24"/>
          <w:szCs w:val="24"/>
          <w:lang w:val="en-US"/>
        </w:rPr>
        <w:t>were treated with the</w:t>
      </w:r>
      <w:r w:rsidRPr="0082128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</w:t>
      </w:r>
      <w:r w:rsidRPr="0082128C">
        <w:rPr>
          <w:sz w:val="24"/>
          <w:szCs w:val="24"/>
          <w:vertAlign w:val="superscript"/>
          <w:lang w:val="en-US"/>
        </w:rPr>
        <w:t>2+</w:t>
      </w:r>
      <w:r>
        <w:rPr>
          <w:sz w:val="24"/>
          <w:szCs w:val="24"/>
          <w:lang w:val="en-US"/>
        </w:rPr>
        <w:t>-</w:t>
      </w:r>
      <w:proofErr w:type="spellStart"/>
      <w:r>
        <w:rPr>
          <w:sz w:val="24"/>
          <w:szCs w:val="24"/>
          <w:lang w:val="en-US"/>
        </w:rPr>
        <w:t>ionophor</w:t>
      </w:r>
      <w:proofErr w:type="spellEnd"/>
      <w:r>
        <w:rPr>
          <w:sz w:val="24"/>
          <w:szCs w:val="24"/>
          <w:lang w:val="en-US"/>
        </w:rPr>
        <w:t xml:space="preserve"> A23178, 10 µ</w:t>
      </w:r>
      <w:proofErr w:type="spellStart"/>
      <w:r>
        <w:rPr>
          <w:sz w:val="24"/>
          <w:szCs w:val="24"/>
          <w:lang w:val="en-US"/>
        </w:rPr>
        <w:t>mol</w:t>
      </w:r>
      <w:proofErr w:type="spellEnd"/>
      <w:r>
        <w:rPr>
          <w:sz w:val="24"/>
          <w:szCs w:val="24"/>
          <w:lang w:val="en-US"/>
        </w:rPr>
        <w:t>/</w:t>
      </w:r>
      <w:r w:rsidR="008E5EC2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>, for 20 min</w:t>
      </w:r>
      <w:r w:rsidR="00745AEC">
        <w:rPr>
          <w:sz w:val="24"/>
          <w:szCs w:val="24"/>
          <w:lang w:val="en-US"/>
        </w:rPr>
        <w:t>utes</w:t>
      </w:r>
      <w:r>
        <w:rPr>
          <w:sz w:val="24"/>
          <w:szCs w:val="24"/>
          <w:lang w:val="en-US"/>
        </w:rPr>
        <w:t xml:space="preserve"> Thereafter, the relaxing solution was replaced by solutions with increasing </w:t>
      </w:r>
      <w:proofErr w:type="spellStart"/>
      <w:r>
        <w:rPr>
          <w:sz w:val="24"/>
          <w:szCs w:val="24"/>
          <w:lang w:val="en-US"/>
        </w:rPr>
        <w:t>pCa</w:t>
      </w:r>
      <w:proofErr w:type="spellEnd"/>
      <w:r>
        <w:rPr>
          <w:sz w:val="24"/>
          <w:szCs w:val="24"/>
          <w:lang w:val="en-US"/>
        </w:rPr>
        <w:t xml:space="preserve"> (7.0, 6.6, 6.2, 5.8 and 4.3), 10 minutes each. After force reached maximum at </w:t>
      </w:r>
      <w:proofErr w:type="spellStart"/>
      <w:r>
        <w:rPr>
          <w:sz w:val="24"/>
          <w:szCs w:val="24"/>
          <w:lang w:val="en-US"/>
        </w:rPr>
        <w:t>pCa</w:t>
      </w:r>
      <w:proofErr w:type="spellEnd"/>
      <w:r>
        <w:rPr>
          <w:sz w:val="24"/>
          <w:szCs w:val="24"/>
          <w:lang w:val="en-US"/>
        </w:rPr>
        <w:t xml:space="preserve"> 4.3 at the end of the experiment, preparations were relaxed in solution with </w:t>
      </w:r>
      <w:proofErr w:type="spellStart"/>
      <w:r>
        <w:rPr>
          <w:sz w:val="24"/>
          <w:szCs w:val="24"/>
          <w:lang w:val="en-US"/>
        </w:rPr>
        <w:t>pCa</w:t>
      </w:r>
      <w:proofErr w:type="spellEnd"/>
      <w:r>
        <w:rPr>
          <w:sz w:val="24"/>
          <w:szCs w:val="24"/>
          <w:lang w:val="en-US"/>
        </w:rPr>
        <w:t>&gt;</w:t>
      </w:r>
      <w:proofErr w:type="gramStart"/>
      <w:r>
        <w:rPr>
          <w:sz w:val="24"/>
          <w:szCs w:val="24"/>
          <w:lang w:val="en-US"/>
        </w:rPr>
        <w:t>8</w:t>
      </w:r>
      <w:proofErr w:type="gramEnd"/>
      <w:r>
        <w:rPr>
          <w:sz w:val="24"/>
          <w:szCs w:val="24"/>
          <w:lang w:val="en-US"/>
        </w:rPr>
        <w:t xml:space="preserve"> (relaxing solution)</w:t>
      </w:r>
      <w:r w:rsidRPr="009C73A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for 20-30 minutes. Unless indicated </w:t>
      </w:r>
      <w:r w:rsidR="003E57EF">
        <w:rPr>
          <w:sz w:val="24"/>
          <w:szCs w:val="24"/>
          <w:lang w:val="en-US"/>
        </w:rPr>
        <w:t>otherwise, experiments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were carried out</w:t>
      </w:r>
      <w:proofErr w:type="gramEnd"/>
      <w:r>
        <w:rPr>
          <w:sz w:val="24"/>
          <w:szCs w:val="24"/>
          <w:lang w:val="en-US"/>
        </w:rPr>
        <w:t xml:space="preserve"> at room temperature, 23°C. </w:t>
      </w:r>
    </w:p>
    <w:p w14:paraId="0C73CE2C" w14:textId="77777777" w:rsidR="00795239" w:rsidRPr="00766FF6" w:rsidRDefault="00795239" w:rsidP="00795239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766FF6">
        <w:rPr>
          <w:b/>
          <w:sz w:val="24"/>
          <w:szCs w:val="24"/>
          <w:lang w:val="en-US"/>
        </w:rPr>
        <w:t>V. Protein extraction and immunoblotting</w:t>
      </w:r>
    </w:p>
    <w:p w14:paraId="51B9214F" w14:textId="0A2AD101" w:rsidR="00795239" w:rsidRDefault="00795239" w:rsidP="00795239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BAs from each mouse strain were isolated in PSS as described above and mounted on </w:t>
      </w:r>
      <w:proofErr w:type="gramStart"/>
      <w:r>
        <w:rPr>
          <w:sz w:val="24"/>
          <w:szCs w:val="24"/>
          <w:lang w:val="en-US"/>
        </w:rPr>
        <w:t>25 µm</w:t>
      </w:r>
      <w:proofErr w:type="gramEnd"/>
      <w:r>
        <w:rPr>
          <w:sz w:val="24"/>
          <w:szCs w:val="24"/>
          <w:lang w:val="en-US"/>
        </w:rPr>
        <w:t xml:space="preserve"> tungsten wire. The wires </w:t>
      </w:r>
      <w:proofErr w:type="gramStart"/>
      <w:r>
        <w:rPr>
          <w:sz w:val="24"/>
          <w:szCs w:val="24"/>
          <w:lang w:val="en-US"/>
        </w:rPr>
        <w:t>were placed</w:t>
      </w:r>
      <w:proofErr w:type="gramEnd"/>
      <w:r>
        <w:rPr>
          <w:sz w:val="24"/>
          <w:szCs w:val="24"/>
          <w:lang w:val="en-US"/>
        </w:rPr>
        <w:t xml:space="preserve"> in PSS-filled 1.5 m</w:t>
      </w:r>
      <w:r w:rsidR="008E5EC2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 reaction tubes and equilibrated for10 </w:t>
      </w:r>
      <w:r w:rsidR="003E57EF">
        <w:rPr>
          <w:sz w:val="24"/>
          <w:szCs w:val="24"/>
          <w:lang w:val="en-US"/>
        </w:rPr>
        <w:t>minutes under</w:t>
      </w:r>
      <w:r>
        <w:rPr>
          <w:sz w:val="24"/>
          <w:szCs w:val="24"/>
          <w:lang w:val="en-US"/>
        </w:rPr>
        <w:t xml:space="preserve"> constant aeration with </w:t>
      </w:r>
      <w:proofErr w:type="spellStart"/>
      <w:r w:rsidR="003D5582">
        <w:rPr>
          <w:sz w:val="24"/>
          <w:szCs w:val="24"/>
          <w:lang w:val="en-US"/>
        </w:rPr>
        <w:t>carbogen</w:t>
      </w:r>
      <w:proofErr w:type="spellEnd"/>
      <w:r w:rsidR="003D5582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95% O</w:t>
      </w:r>
      <w:r w:rsidRPr="00364432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>/ 5% CO</w:t>
      </w:r>
      <w:r w:rsidRPr="00364432">
        <w:rPr>
          <w:sz w:val="24"/>
          <w:szCs w:val="24"/>
          <w:vertAlign w:val="subscript"/>
          <w:lang w:val="en-US"/>
        </w:rPr>
        <w:t>2</w:t>
      </w:r>
      <w:r w:rsidR="003D5582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. Then reaction tubes </w:t>
      </w:r>
      <w:proofErr w:type="gramStart"/>
      <w:r>
        <w:rPr>
          <w:sz w:val="24"/>
          <w:szCs w:val="24"/>
          <w:lang w:val="en-US"/>
        </w:rPr>
        <w:t>were incubated</w:t>
      </w:r>
      <w:proofErr w:type="gramEnd"/>
      <w:r>
        <w:rPr>
          <w:sz w:val="24"/>
          <w:szCs w:val="24"/>
          <w:lang w:val="en-US"/>
        </w:rPr>
        <w:t xml:space="preserve"> </w:t>
      </w:r>
      <w:r w:rsidR="003E57EF">
        <w:rPr>
          <w:sz w:val="24"/>
          <w:szCs w:val="24"/>
          <w:lang w:val="en-US"/>
        </w:rPr>
        <w:t>at</w:t>
      </w:r>
      <w:r>
        <w:rPr>
          <w:sz w:val="24"/>
          <w:szCs w:val="24"/>
          <w:lang w:val="en-US"/>
        </w:rPr>
        <w:t xml:space="preserve"> 37°C</w:t>
      </w:r>
      <w:r w:rsidR="0071570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for 30 minutes. Thereafter, preparations were treated for 10 minutes with either 3 µ</w:t>
      </w:r>
      <w:proofErr w:type="spellStart"/>
      <w:r>
        <w:rPr>
          <w:sz w:val="24"/>
          <w:szCs w:val="24"/>
          <w:lang w:val="en-US"/>
        </w:rPr>
        <w:t>mol</w:t>
      </w:r>
      <w:proofErr w:type="spellEnd"/>
      <w:r>
        <w:rPr>
          <w:sz w:val="24"/>
          <w:szCs w:val="24"/>
          <w:lang w:val="en-US"/>
        </w:rPr>
        <w:t>/</w:t>
      </w:r>
      <w:r w:rsidR="008E5EC2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 Y27632, or 10 µ</w:t>
      </w:r>
      <w:proofErr w:type="spellStart"/>
      <w:r>
        <w:rPr>
          <w:sz w:val="24"/>
          <w:szCs w:val="24"/>
          <w:lang w:val="en-US"/>
        </w:rPr>
        <w:t>mol</w:t>
      </w:r>
      <w:proofErr w:type="spellEnd"/>
      <w:r>
        <w:rPr>
          <w:sz w:val="24"/>
          <w:szCs w:val="24"/>
          <w:lang w:val="en-US"/>
        </w:rPr>
        <w:t>/</w:t>
      </w:r>
      <w:r w:rsidR="008E5EC2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blebbistatin</w:t>
      </w:r>
      <w:proofErr w:type="spellEnd"/>
      <w:r>
        <w:rPr>
          <w:sz w:val="24"/>
          <w:szCs w:val="24"/>
          <w:lang w:val="en-US"/>
        </w:rPr>
        <w:t>(</w:t>
      </w:r>
      <w:proofErr w:type="gramEnd"/>
      <w:r>
        <w:rPr>
          <w:sz w:val="24"/>
          <w:szCs w:val="24"/>
          <w:lang w:val="en-US"/>
        </w:rPr>
        <w:t>+), or 10 µ</w:t>
      </w:r>
      <w:proofErr w:type="spellStart"/>
      <w:r>
        <w:rPr>
          <w:sz w:val="24"/>
          <w:szCs w:val="24"/>
          <w:lang w:val="en-US"/>
        </w:rPr>
        <w:t>mol</w:t>
      </w:r>
      <w:proofErr w:type="spellEnd"/>
      <w:r>
        <w:rPr>
          <w:sz w:val="24"/>
          <w:szCs w:val="24"/>
          <w:lang w:val="en-US"/>
        </w:rPr>
        <w:t>/</w:t>
      </w:r>
      <w:r w:rsidR="008E5EC2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blebbistatin</w:t>
      </w:r>
      <w:proofErr w:type="spellEnd"/>
      <w:r>
        <w:rPr>
          <w:sz w:val="24"/>
          <w:szCs w:val="24"/>
          <w:lang w:val="en-US"/>
        </w:rPr>
        <w:t>(-), or vehicle (H</w:t>
      </w:r>
      <w:r w:rsidRPr="002D0467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O or DMSO, 0.3% final volume). Finally, BAs </w:t>
      </w:r>
      <w:proofErr w:type="gramStart"/>
      <w:r>
        <w:rPr>
          <w:sz w:val="24"/>
          <w:szCs w:val="24"/>
          <w:lang w:val="en-US"/>
        </w:rPr>
        <w:t>were incubated</w:t>
      </w:r>
      <w:proofErr w:type="gramEnd"/>
      <w:r>
        <w:rPr>
          <w:sz w:val="24"/>
          <w:szCs w:val="24"/>
          <w:lang w:val="en-US"/>
        </w:rPr>
        <w:t xml:space="preserve"> for 15 minutes </w:t>
      </w:r>
      <w:r w:rsidRPr="00550B07">
        <w:rPr>
          <w:sz w:val="24"/>
          <w:szCs w:val="24"/>
          <w:lang w:val="en-US"/>
        </w:rPr>
        <w:t>with 100 µ</w:t>
      </w:r>
      <w:proofErr w:type="spellStart"/>
      <w:r w:rsidRPr="00550B07">
        <w:rPr>
          <w:sz w:val="24"/>
          <w:szCs w:val="24"/>
          <w:lang w:val="en-US"/>
        </w:rPr>
        <w:t>mol</w:t>
      </w:r>
      <w:proofErr w:type="spellEnd"/>
      <w:r w:rsidRPr="00550B07">
        <w:rPr>
          <w:sz w:val="24"/>
          <w:szCs w:val="24"/>
          <w:lang w:val="en-US"/>
        </w:rPr>
        <w:t>/</w:t>
      </w:r>
      <w:r w:rsidR="008E5EC2" w:rsidRPr="00550B07">
        <w:rPr>
          <w:sz w:val="24"/>
          <w:szCs w:val="24"/>
          <w:lang w:val="en-US"/>
        </w:rPr>
        <w:t>L</w:t>
      </w:r>
      <w:r w:rsidRPr="00550B07">
        <w:rPr>
          <w:sz w:val="24"/>
          <w:szCs w:val="24"/>
          <w:lang w:val="en-US"/>
        </w:rPr>
        <w:t xml:space="preserve"> L-NAME. The preparations were then shock</w:t>
      </w:r>
      <w:r w:rsidR="005B0A64" w:rsidRPr="00550B07">
        <w:rPr>
          <w:sz w:val="24"/>
          <w:szCs w:val="24"/>
          <w:lang w:val="en-US"/>
        </w:rPr>
        <w:t>-</w:t>
      </w:r>
      <w:r w:rsidRPr="00550B07">
        <w:rPr>
          <w:sz w:val="24"/>
          <w:szCs w:val="24"/>
          <w:lang w:val="en-US"/>
        </w:rPr>
        <w:t>frozen in</w:t>
      </w:r>
      <w:r w:rsidR="00550B07">
        <w:rPr>
          <w:sz w:val="24"/>
          <w:szCs w:val="24"/>
          <w:lang w:val="en-US"/>
        </w:rPr>
        <w:t xml:space="preserve"> </w:t>
      </w:r>
      <w:r w:rsidR="00550B07" w:rsidRPr="00550B07">
        <w:rPr>
          <w:sz w:val="24"/>
          <w:szCs w:val="24"/>
          <w:lang w:val="en-US"/>
        </w:rPr>
        <w:t>15%</w:t>
      </w:r>
      <w:r w:rsidRPr="00550B07">
        <w:rPr>
          <w:sz w:val="24"/>
          <w:szCs w:val="24"/>
          <w:lang w:val="en-US"/>
        </w:rPr>
        <w:t xml:space="preserve"> </w:t>
      </w:r>
      <w:proofErr w:type="spellStart"/>
      <w:r w:rsidRPr="00550B07">
        <w:rPr>
          <w:sz w:val="24"/>
          <w:szCs w:val="24"/>
          <w:lang w:val="en-US"/>
        </w:rPr>
        <w:t>trichlor</w:t>
      </w:r>
      <w:r w:rsidR="005B0A64" w:rsidRPr="00550B07">
        <w:rPr>
          <w:sz w:val="24"/>
          <w:szCs w:val="24"/>
          <w:lang w:val="en-US"/>
        </w:rPr>
        <w:t>o</w:t>
      </w:r>
      <w:proofErr w:type="spellEnd"/>
      <w:r w:rsidRPr="00550B07">
        <w:rPr>
          <w:sz w:val="24"/>
          <w:szCs w:val="24"/>
          <w:lang w:val="en-US"/>
        </w:rPr>
        <w:t>-acetic acid/</w:t>
      </w:r>
      <w:r w:rsidR="005B0A64" w:rsidRPr="00550B07">
        <w:rPr>
          <w:sz w:val="24"/>
          <w:szCs w:val="24"/>
          <w:lang w:val="en-US"/>
        </w:rPr>
        <w:t>a</w:t>
      </w:r>
      <w:r w:rsidRPr="00550B07">
        <w:rPr>
          <w:sz w:val="24"/>
          <w:szCs w:val="24"/>
          <w:lang w:val="en-US"/>
        </w:rPr>
        <w:t>cetone</w:t>
      </w:r>
      <w:r>
        <w:rPr>
          <w:sz w:val="24"/>
          <w:szCs w:val="24"/>
          <w:lang w:val="en-US"/>
        </w:rPr>
        <w:t xml:space="preserve"> (TCA/</w:t>
      </w:r>
      <w:r w:rsidR="005B0A64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 xml:space="preserve">cetone) slurry, precooled with dry ice, and fixed at </w:t>
      </w:r>
      <w:proofErr w:type="gramStart"/>
      <w:r>
        <w:rPr>
          <w:sz w:val="24"/>
          <w:szCs w:val="24"/>
          <w:lang w:val="en-US"/>
        </w:rPr>
        <w:t>-80°C</w:t>
      </w:r>
      <w:proofErr w:type="gramEnd"/>
      <w:r>
        <w:rPr>
          <w:sz w:val="24"/>
          <w:szCs w:val="24"/>
          <w:lang w:val="en-US"/>
        </w:rPr>
        <w:t xml:space="preserve"> for 3h or overnight. TCA </w:t>
      </w:r>
      <w:proofErr w:type="gramStart"/>
      <w:r>
        <w:rPr>
          <w:sz w:val="24"/>
          <w:szCs w:val="24"/>
          <w:lang w:val="en-US"/>
        </w:rPr>
        <w:t>was removed</w:t>
      </w:r>
      <w:proofErr w:type="gramEnd"/>
      <w:r>
        <w:rPr>
          <w:sz w:val="24"/>
          <w:szCs w:val="24"/>
          <w:lang w:val="en-US"/>
        </w:rPr>
        <w:t xml:space="preserve"> by rinsing the preparations with acetone on dry ice. Specimens </w:t>
      </w:r>
      <w:proofErr w:type="gramStart"/>
      <w:r>
        <w:rPr>
          <w:sz w:val="24"/>
          <w:szCs w:val="24"/>
          <w:lang w:val="en-US"/>
        </w:rPr>
        <w:t>were dried</w:t>
      </w:r>
      <w:proofErr w:type="gramEnd"/>
      <w:r>
        <w:rPr>
          <w:sz w:val="24"/>
          <w:szCs w:val="24"/>
          <w:lang w:val="en-US"/>
        </w:rPr>
        <w:t xml:space="preserve"> for 10 minutes at room temperature. </w:t>
      </w:r>
      <w:r w:rsidR="00715708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pecimens were homogenized in </w:t>
      </w:r>
      <w:proofErr w:type="gramStart"/>
      <w:r>
        <w:rPr>
          <w:sz w:val="24"/>
          <w:szCs w:val="24"/>
          <w:lang w:val="en-US"/>
        </w:rPr>
        <w:t>40 µ</w:t>
      </w:r>
      <w:r w:rsidR="002E7951">
        <w:rPr>
          <w:sz w:val="24"/>
          <w:szCs w:val="24"/>
          <w:lang w:val="en-US"/>
        </w:rPr>
        <w:t>L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Laemmli</w:t>
      </w:r>
      <w:proofErr w:type="spellEnd"/>
      <w:r>
        <w:rPr>
          <w:sz w:val="24"/>
          <w:szCs w:val="24"/>
          <w:lang w:val="en-US"/>
        </w:rPr>
        <w:t xml:space="preserve"> buffer (see solutions and buffers) using tissue grinders (</w:t>
      </w:r>
      <w:r w:rsidRPr="002D0467">
        <w:rPr>
          <w:sz w:val="24"/>
          <w:szCs w:val="24"/>
          <w:lang w:val="en-US"/>
        </w:rPr>
        <w:t xml:space="preserve">Kimble Chase LLC, Tissue Grinder Micro PKG/6, </w:t>
      </w:r>
      <w:r>
        <w:rPr>
          <w:sz w:val="24"/>
          <w:szCs w:val="24"/>
          <w:lang w:val="en-US"/>
        </w:rPr>
        <w:t xml:space="preserve">USA) and extracted for 1 h on ice. Afterwards, tissue homogenates were centrifuged at 20,000 g and 4°C and the supernatant was subjected to SDS-PAGE (gradient gels with 4-20% acrylamide). </w:t>
      </w:r>
      <w:r w:rsidR="00715708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 xml:space="preserve">roteins were transferred </w:t>
      </w:r>
      <w:r w:rsidRPr="00ED6D37">
        <w:rPr>
          <w:sz w:val="24"/>
          <w:szCs w:val="24"/>
          <w:lang w:val="en-US"/>
        </w:rPr>
        <w:t>overnight</w:t>
      </w:r>
      <w:r>
        <w:rPr>
          <w:sz w:val="24"/>
          <w:szCs w:val="24"/>
          <w:lang w:val="en-US"/>
        </w:rPr>
        <w:t xml:space="preserve"> </w:t>
      </w:r>
      <w:r w:rsidR="00715708">
        <w:rPr>
          <w:sz w:val="24"/>
          <w:szCs w:val="24"/>
          <w:lang w:val="en-US"/>
        </w:rPr>
        <w:t>to</w:t>
      </w:r>
      <w:r>
        <w:rPr>
          <w:sz w:val="24"/>
          <w:szCs w:val="24"/>
          <w:lang w:val="en-US"/>
        </w:rPr>
        <w:t xml:space="preserve"> nitrocellulose membrane</w:t>
      </w:r>
      <w:r w:rsidR="00715708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(</w:t>
      </w:r>
      <w:proofErr w:type="spellStart"/>
      <w:r w:rsidRPr="00ED6D37">
        <w:rPr>
          <w:sz w:val="24"/>
          <w:szCs w:val="24"/>
          <w:lang w:val="en-US"/>
        </w:rPr>
        <w:t>Amersham</w:t>
      </w:r>
      <w:proofErr w:type="spellEnd"/>
      <w:r w:rsidRPr="00ED6D37">
        <w:rPr>
          <w:sz w:val="24"/>
          <w:szCs w:val="24"/>
          <w:lang w:val="en-US"/>
        </w:rPr>
        <w:t xml:space="preserve"> Biosciences Europe GmbH</w:t>
      </w:r>
      <w:r>
        <w:rPr>
          <w:sz w:val="24"/>
          <w:szCs w:val="24"/>
          <w:lang w:val="en-US"/>
        </w:rPr>
        <w:t xml:space="preserve">) in </w:t>
      </w:r>
      <w:proofErr w:type="spellStart"/>
      <w:r w:rsidRPr="00ED6D37">
        <w:rPr>
          <w:sz w:val="24"/>
          <w:szCs w:val="24"/>
          <w:lang w:val="en-US"/>
        </w:rPr>
        <w:t>Towbin</w:t>
      </w:r>
      <w:proofErr w:type="spellEnd"/>
      <w:r w:rsidRPr="00ED6D37">
        <w:rPr>
          <w:sz w:val="24"/>
          <w:szCs w:val="24"/>
          <w:lang w:val="en-US"/>
        </w:rPr>
        <w:t>-trans</w:t>
      </w:r>
      <w:r>
        <w:rPr>
          <w:sz w:val="24"/>
          <w:szCs w:val="24"/>
          <w:lang w:val="en-US"/>
        </w:rPr>
        <w:t xml:space="preserve">fer-buffer (SERVA electrophoresis GmbH), at 4°C and constant voltage, </w:t>
      </w:r>
      <w:r w:rsidRPr="00ED6D37">
        <w:rPr>
          <w:sz w:val="24"/>
          <w:szCs w:val="24"/>
          <w:lang w:val="en-US"/>
        </w:rPr>
        <w:t>22 V.</w:t>
      </w:r>
      <w:r>
        <w:rPr>
          <w:sz w:val="24"/>
          <w:szCs w:val="24"/>
          <w:lang w:val="en-US"/>
        </w:rPr>
        <w:t xml:space="preserve"> After transfer, membranes </w:t>
      </w:r>
      <w:proofErr w:type="gramStart"/>
      <w:r>
        <w:rPr>
          <w:sz w:val="24"/>
          <w:szCs w:val="24"/>
          <w:lang w:val="en-US"/>
        </w:rPr>
        <w:t>were rinsed</w:t>
      </w:r>
      <w:proofErr w:type="gramEnd"/>
      <w:r>
        <w:rPr>
          <w:sz w:val="24"/>
          <w:szCs w:val="24"/>
          <w:lang w:val="en-US"/>
        </w:rPr>
        <w:t xml:space="preserve"> twice with H</w:t>
      </w:r>
      <w:r w:rsidRPr="00ED6D37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 and the quality of the protein transfer was controlled by visualization of th</w:t>
      </w:r>
      <w:r w:rsidR="003E57EF">
        <w:rPr>
          <w:sz w:val="24"/>
          <w:szCs w:val="24"/>
          <w:lang w:val="en-US"/>
        </w:rPr>
        <w:t xml:space="preserve">e protein bands using </w:t>
      </w:r>
      <w:proofErr w:type="spellStart"/>
      <w:r w:rsidR="003E57EF">
        <w:rPr>
          <w:sz w:val="24"/>
          <w:szCs w:val="24"/>
          <w:lang w:val="en-US"/>
        </w:rPr>
        <w:t>Ponceau</w:t>
      </w:r>
      <w:proofErr w:type="spellEnd"/>
      <w:r w:rsidR="003E57EF">
        <w:rPr>
          <w:sz w:val="24"/>
          <w:szCs w:val="24"/>
          <w:lang w:val="en-US"/>
        </w:rPr>
        <w:t>-S</w:t>
      </w:r>
      <w:r>
        <w:rPr>
          <w:sz w:val="24"/>
          <w:szCs w:val="24"/>
          <w:lang w:val="en-US"/>
        </w:rPr>
        <w:t>. Then, the membranes were incubated with respective prim</w:t>
      </w:r>
      <w:r w:rsidR="005B0A64">
        <w:rPr>
          <w:sz w:val="24"/>
          <w:szCs w:val="24"/>
          <w:lang w:val="en-US"/>
        </w:rPr>
        <w:t>ary</w:t>
      </w:r>
      <w:r>
        <w:rPr>
          <w:sz w:val="24"/>
          <w:szCs w:val="24"/>
          <w:lang w:val="en-US"/>
        </w:rPr>
        <w:t xml:space="preserve"> and secondary antibodies (see paragraph “A</w:t>
      </w:r>
      <w:r w:rsidRPr="00A5278D">
        <w:rPr>
          <w:sz w:val="24"/>
          <w:szCs w:val="24"/>
          <w:lang w:val="en-US"/>
        </w:rPr>
        <w:t>ntibodies and antibody dilutions</w:t>
      </w:r>
      <w:r>
        <w:rPr>
          <w:sz w:val="24"/>
          <w:szCs w:val="24"/>
          <w:lang w:val="en-US"/>
        </w:rPr>
        <w:t>”) for 4-5</w:t>
      </w:r>
      <w:r w:rsidR="005B0A64">
        <w:rPr>
          <w:sz w:val="24"/>
          <w:szCs w:val="24"/>
          <w:lang w:val="en-US"/>
        </w:rPr>
        <w:t> </w:t>
      </w:r>
      <w:r>
        <w:rPr>
          <w:sz w:val="24"/>
          <w:szCs w:val="24"/>
          <w:lang w:val="en-US"/>
        </w:rPr>
        <w:t>h and 1 h respectively</w:t>
      </w:r>
      <w:r w:rsidRPr="00D9454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at room temperature. </w:t>
      </w:r>
      <w:proofErr w:type="spellStart"/>
      <w:r>
        <w:rPr>
          <w:sz w:val="24"/>
          <w:szCs w:val="24"/>
          <w:lang w:val="en-US"/>
        </w:rPr>
        <w:t>Immunor</w:t>
      </w:r>
      <w:r w:rsidR="005B0A64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active</w:t>
      </w:r>
      <w:proofErr w:type="spellEnd"/>
      <w:r>
        <w:rPr>
          <w:sz w:val="24"/>
          <w:szCs w:val="24"/>
          <w:lang w:val="en-US"/>
        </w:rPr>
        <w:t xml:space="preserve"> signals were visualized </w:t>
      </w:r>
      <w:r w:rsidR="005B0A64">
        <w:rPr>
          <w:sz w:val="24"/>
          <w:szCs w:val="24"/>
          <w:lang w:val="en-US"/>
        </w:rPr>
        <w:t>using</w:t>
      </w:r>
      <w:r>
        <w:rPr>
          <w:sz w:val="24"/>
          <w:szCs w:val="24"/>
          <w:lang w:val="en-US"/>
        </w:rPr>
        <w:t xml:space="preserve"> the Odyssey Infrared Imaging System (LI-COR Inc.)</w:t>
      </w:r>
      <w:r w:rsidR="00823A38">
        <w:rPr>
          <w:sz w:val="24"/>
          <w:szCs w:val="24"/>
          <w:lang w:val="en-US"/>
        </w:rPr>
        <w:t xml:space="preserve"> or enhanced </w:t>
      </w:r>
      <w:proofErr w:type="spellStart"/>
      <w:r w:rsidR="00823A38">
        <w:rPr>
          <w:sz w:val="24"/>
          <w:szCs w:val="24"/>
          <w:lang w:val="en-US"/>
        </w:rPr>
        <w:t>chemiluminescence</w:t>
      </w:r>
      <w:proofErr w:type="spellEnd"/>
      <w:r w:rsidR="00823A38">
        <w:rPr>
          <w:sz w:val="24"/>
          <w:szCs w:val="24"/>
          <w:lang w:val="en-US"/>
        </w:rPr>
        <w:t xml:space="preserve"> (West Pico, </w:t>
      </w:r>
      <w:proofErr w:type="spellStart"/>
      <w:r w:rsidR="00B714B2" w:rsidRPr="00B714B2">
        <w:rPr>
          <w:sz w:val="24"/>
          <w:szCs w:val="24"/>
          <w:lang w:val="en-US"/>
        </w:rPr>
        <w:t>Thermo</w:t>
      </w:r>
      <w:proofErr w:type="spellEnd"/>
      <w:r w:rsidR="00B714B2" w:rsidRPr="00B714B2">
        <w:rPr>
          <w:sz w:val="24"/>
          <w:szCs w:val="24"/>
          <w:lang w:val="en-US"/>
        </w:rPr>
        <w:t xml:space="preserve"> Fisher Scientific (Waltham, MA, USA</w:t>
      </w:r>
      <w:r w:rsidR="00823A38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.</w:t>
      </w:r>
    </w:p>
    <w:p w14:paraId="463FBDCC" w14:textId="4ACE1AF8" w:rsidR="00795239" w:rsidRDefault="00795239" w:rsidP="00795239">
      <w:pPr>
        <w:spacing w:line="360" w:lineRule="auto"/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A</w:t>
      </w:r>
      <w:r w:rsidRPr="00151BE4">
        <w:rPr>
          <w:b/>
          <w:sz w:val="24"/>
          <w:szCs w:val="24"/>
          <w:lang w:val="en-US"/>
        </w:rPr>
        <w:t xml:space="preserve">ntibodies </w:t>
      </w:r>
      <w:r>
        <w:rPr>
          <w:b/>
          <w:sz w:val="24"/>
          <w:szCs w:val="24"/>
          <w:lang w:val="en-US"/>
        </w:rPr>
        <w:t>and antibody dilutions</w:t>
      </w:r>
      <w:r w:rsidRPr="00151BE4"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a</w:t>
      </w:r>
      <w:r w:rsidRPr="002F6592">
        <w:rPr>
          <w:sz w:val="24"/>
          <w:szCs w:val="24"/>
          <w:lang w:val="en-US"/>
        </w:rPr>
        <w:t>nti-phospho-MLC</w:t>
      </w:r>
      <w:r w:rsidRPr="001E466E">
        <w:rPr>
          <w:sz w:val="24"/>
          <w:szCs w:val="24"/>
          <w:vertAlign w:val="subscript"/>
          <w:lang w:val="en-US"/>
        </w:rPr>
        <w:t>20</w:t>
      </w:r>
      <w:r>
        <w:rPr>
          <w:sz w:val="24"/>
          <w:szCs w:val="24"/>
          <w:lang w:val="en-US"/>
        </w:rPr>
        <w:t>-S19 (p</w:t>
      </w:r>
      <w:r w:rsidRPr="002F6592">
        <w:rPr>
          <w:sz w:val="24"/>
          <w:szCs w:val="24"/>
          <w:lang w:val="en-US"/>
        </w:rPr>
        <w:t>MLC</w:t>
      </w:r>
      <w:r w:rsidRPr="001E466E">
        <w:rPr>
          <w:sz w:val="24"/>
          <w:szCs w:val="24"/>
          <w:vertAlign w:val="subscript"/>
          <w:lang w:val="en-US"/>
        </w:rPr>
        <w:t>20</w:t>
      </w:r>
      <w:r>
        <w:rPr>
          <w:sz w:val="24"/>
          <w:szCs w:val="24"/>
          <w:lang w:val="en-US"/>
        </w:rPr>
        <w:t xml:space="preserve">-S19), </w:t>
      </w:r>
      <w:r w:rsidRPr="002F6592">
        <w:rPr>
          <w:sz w:val="24"/>
          <w:szCs w:val="24"/>
          <w:lang w:val="en-US"/>
        </w:rPr>
        <w:t>rabbit polyclonal</w:t>
      </w:r>
      <w:r>
        <w:rPr>
          <w:sz w:val="24"/>
          <w:szCs w:val="24"/>
          <w:lang w:val="en-US"/>
        </w:rPr>
        <w:t>,</w:t>
      </w:r>
      <w:r w:rsidRPr="002F6592">
        <w:rPr>
          <w:sz w:val="24"/>
          <w:szCs w:val="24"/>
          <w:lang w:val="en-US"/>
        </w:rPr>
        <w:t xml:space="preserve"> dilution 1:</w:t>
      </w:r>
      <w:r w:rsidR="005B0A64" w:rsidRPr="002F6592">
        <w:rPr>
          <w:sz w:val="24"/>
          <w:szCs w:val="24"/>
          <w:lang w:val="en-US"/>
        </w:rPr>
        <w:t>1</w:t>
      </w:r>
      <w:r w:rsidR="005B0A64">
        <w:rPr>
          <w:sz w:val="24"/>
          <w:szCs w:val="24"/>
          <w:lang w:val="en-US"/>
        </w:rPr>
        <w:t>,</w:t>
      </w:r>
      <w:r w:rsidRPr="002F6592">
        <w:rPr>
          <w:sz w:val="24"/>
          <w:szCs w:val="24"/>
          <w:lang w:val="en-US"/>
        </w:rPr>
        <w:t>500</w:t>
      </w:r>
      <w:r>
        <w:rPr>
          <w:sz w:val="24"/>
          <w:szCs w:val="24"/>
          <w:lang w:val="en-US"/>
        </w:rPr>
        <w:t xml:space="preserve"> </w:t>
      </w:r>
      <w:r w:rsidRPr="00C17E10">
        <w:rPr>
          <w:sz w:val="24"/>
          <w:szCs w:val="24"/>
          <w:lang w:val="en-US"/>
        </w:rPr>
        <w:t>(</w:t>
      </w:r>
      <w:r w:rsidRPr="009A1E62">
        <w:rPr>
          <w:sz w:val="24"/>
          <w:szCs w:val="24"/>
          <w:lang w:val="en-US"/>
        </w:rPr>
        <w:t xml:space="preserve">Rockland </w:t>
      </w:r>
      <w:proofErr w:type="spellStart"/>
      <w:r w:rsidRPr="009A1E62">
        <w:rPr>
          <w:sz w:val="24"/>
          <w:szCs w:val="24"/>
          <w:lang w:val="en-US"/>
        </w:rPr>
        <w:t>Immunochemicals</w:t>
      </w:r>
      <w:proofErr w:type="spellEnd"/>
      <w:r>
        <w:rPr>
          <w:sz w:val="24"/>
          <w:szCs w:val="24"/>
          <w:lang w:val="en-US"/>
        </w:rPr>
        <w:t xml:space="preserve"> Inc. </w:t>
      </w:r>
      <w:r w:rsidRPr="00531D01">
        <w:rPr>
          <w:sz w:val="24"/>
          <w:szCs w:val="24"/>
          <w:lang w:val="en-US"/>
        </w:rPr>
        <w:t>Limerick</w:t>
      </w:r>
      <w:r>
        <w:rPr>
          <w:sz w:val="24"/>
          <w:szCs w:val="24"/>
          <w:lang w:val="en-US"/>
        </w:rPr>
        <w:t>, PA</w:t>
      </w:r>
      <w:r w:rsidRPr="00531D01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USA)</w:t>
      </w:r>
      <w:r w:rsidRPr="002F6592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anti-</w:t>
      </w:r>
      <w:r w:rsidRPr="002F6592">
        <w:rPr>
          <w:sz w:val="24"/>
          <w:szCs w:val="24"/>
          <w:lang w:val="en-US"/>
        </w:rPr>
        <w:t>phospho-MYPT1-</w:t>
      </w:r>
      <w:r w:rsidRPr="002F6592">
        <w:rPr>
          <w:sz w:val="24"/>
          <w:szCs w:val="24"/>
          <w:lang w:val="en-US"/>
        </w:rPr>
        <w:lastRenderedPageBreak/>
        <w:t xml:space="preserve">T853 </w:t>
      </w:r>
      <w:r>
        <w:rPr>
          <w:sz w:val="24"/>
          <w:szCs w:val="24"/>
          <w:lang w:val="en-US"/>
        </w:rPr>
        <w:t>(p</w:t>
      </w:r>
      <w:r w:rsidRPr="002F6592">
        <w:rPr>
          <w:sz w:val="24"/>
          <w:szCs w:val="24"/>
          <w:lang w:val="en-US"/>
        </w:rPr>
        <w:t>MYPT1-T853</w:t>
      </w:r>
      <w:r>
        <w:rPr>
          <w:sz w:val="24"/>
          <w:szCs w:val="24"/>
          <w:lang w:val="en-US"/>
        </w:rPr>
        <w:t>) rabbit polyclonal,</w:t>
      </w:r>
      <w:r w:rsidRPr="002F6592">
        <w:rPr>
          <w:sz w:val="24"/>
          <w:szCs w:val="24"/>
          <w:lang w:val="en-US"/>
        </w:rPr>
        <w:t xml:space="preserve"> dilution 1:4</w:t>
      </w:r>
      <w:r w:rsidR="005B0A64">
        <w:rPr>
          <w:sz w:val="24"/>
          <w:szCs w:val="24"/>
          <w:lang w:val="en-US"/>
        </w:rPr>
        <w:t>,</w:t>
      </w:r>
      <w:r w:rsidRPr="002F6592">
        <w:rPr>
          <w:sz w:val="24"/>
          <w:szCs w:val="24"/>
          <w:lang w:val="en-US"/>
        </w:rPr>
        <w:t>000</w:t>
      </w:r>
      <w:r w:rsidRPr="005F6C15">
        <w:rPr>
          <w:sz w:val="24"/>
          <w:szCs w:val="24"/>
          <w:lang w:val="en-US"/>
        </w:rPr>
        <w:t xml:space="preserve"> </w:t>
      </w:r>
      <w:r w:rsidRPr="001F50EF">
        <w:rPr>
          <w:sz w:val="24"/>
          <w:szCs w:val="24"/>
          <w:lang w:val="en-US"/>
        </w:rPr>
        <w:t>(</w:t>
      </w:r>
      <w:r w:rsidRPr="009A1E62">
        <w:rPr>
          <w:sz w:val="24"/>
          <w:szCs w:val="24"/>
          <w:lang w:val="en-US"/>
        </w:rPr>
        <w:t xml:space="preserve">Merck </w:t>
      </w:r>
      <w:proofErr w:type="spellStart"/>
      <w:r w:rsidRPr="009A1E62">
        <w:rPr>
          <w:sz w:val="24"/>
          <w:szCs w:val="24"/>
          <w:lang w:val="en-US"/>
        </w:rPr>
        <w:t>KGaA</w:t>
      </w:r>
      <w:proofErr w:type="spellEnd"/>
      <w:r>
        <w:rPr>
          <w:sz w:val="24"/>
          <w:szCs w:val="24"/>
          <w:lang w:val="en-US"/>
        </w:rPr>
        <w:t>/</w:t>
      </w:r>
      <w:r w:rsidRPr="002F6592">
        <w:rPr>
          <w:sz w:val="24"/>
          <w:szCs w:val="24"/>
          <w:lang w:val="en-US"/>
        </w:rPr>
        <w:t>Millipore</w:t>
      </w:r>
      <w:r>
        <w:rPr>
          <w:sz w:val="24"/>
          <w:szCs w:val="24"/>
          <w:lang w:val="en-US"/>
        </w:rPr>
        <w:t>, Darmstadt, Germany</w:t>
      </w:r>
      <w:r w:rsidRPr="001F50EF">
        <w:rPr>
          <w:sz w:val="24"/>
          <w:szCs w:val="24"/>
          <w:lang w:val="en-US"/>
        </w:rPr>
        <w:t>)</w:t>
      </w:r>
      <w:r w:rsidRPr="002F6592">
        <w:rPr>
          <w:sz w:val="24"/>
          <w:szCs w:val="24"/>
          <w:lang w:val="en-US"/>
        </w:rPr>
        <w:t xml:space="preserve">; </w:t>
      </w:r>
      <w:r w:rsidRPr="005F6C15">
        <w:rPr>
          <w:sz w:val="24"/>
          <w:szCs w:val="24"/>
          <w:lang w:val="en-US"/>
        </w:rPr>
        <w:t>anti-</w:t>
      </w:r>
      <w:r w:rsidRPr="002F6592">
        <w:rPr>
          <w:sz w:val="24"/>
          <w:szCs w:val="24"/>
          <w:lang w:val="en-US"/>
        </w:rPr>
        <w:t>phospho-MYPT1-T696</w:t>
      </w:r>
      <w:r>
        <w:rPr>
          <w:sz w:val="24"/>
          <w:szCs w:val="24"/>
          <w:lang w:val="en-US"/>
        </w:rPr>
        <w:t xml:space="preserve"> (p</w:t>
      </w:r>
      <w:r w:rsidRPr="002F6592">
        <w:rPr>
          <w:sz w:val="24"/>
          <w:szCs w:val="24"/>
          <w:lang w:val="en-US"/>
        </w:rPr>
        <w:t>MYPT1-T696</w:t>
      </w:r>
      <w:r>
        <w:rPr>
          <w:sz w:val="24"/>
          <w:szCs w:val="24"/>
          <w:lang w:val="en-US"/>
        </w:rPr>
        <w:t>),</w:t>
      </w:r>
      <w:r w:rsidRPr="002F6592">
        <w:rPr>
          <w:sz w:val="24"/>
          <w:szCs w:val="24"/>
          <w:lang w:val="en-US"/>
        </w:rPr>
        <w:t xml:space="preserve"> rabbit polyclonal</w:t>
      </w:r>
      <w:r>
        <w:rPr>
          <w:sz w:val="24"/>
          <w:szCs w:val="24"/>
          <w:lang w:val="en-US"/>
        </w:rPr>
        <w:t>,</w:t>
      </w:r>
      <w:r w:rsidRPr="001E466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dilution 1:</w:t>
      </w:r>
      <w:r w:rsidR="005B0A64" w:rsidRPr="002F6592">
        <w:rPr>
          <w:sz w:val="24"/>
          <w:szCs w:val="24"/>
          <w:lang w:val="en-US"/>
        </w:rPr>
        <w:t>50</w:t>
      </w:r>
      <w:r w:rsidR="005B0A64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>000</w:t>
      </w:r>
      <w:r w:rsidRPr="009A1E6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</w:t>
      </w:r>
      <w:r w:rsidRPr="009A1E62">
        <w:rPr>
          <w:sz w:val="24"/>
          <w:szCs w:val="24"/>
          <w:lang w:val="en-US"/>
        </w:rPr>
        <w:t xml:space="preserve">Merck </w:t>
      </w:r>
      <w:proofErr w:type="spellStart"/>
      <w:r w:rsidRPr="009A1E62">
        <w:rPr>
          <w:sz w:val="24"/>
          <w:szCs w:val="24"/>
          <w:lang w:val="en-US"/>
        </w:rPr>
        <w:t>KGaA</w:t>
      </w:r>
      <w:proofErr w:type="spellEnd"/>
      <w:r>
        <w:rPr>
          <w:sz w:val="24"/>
          <w:szCs w:val="24"/>
          <w:lang w:val="en-US"/>
        </w:rPr>
        <w:t>/</w:t>
      </w:r>
      <w:r w:rsidRPr="002F6592">
        <w:rPr>
          <w:sz w:val="24"/>
          <w:szCs w:val="24"/>
          <w:lang w:val="en-US"/>
        </w:rPr>
        <w:t>Millipore</w:t>
      </w:r>
      <w:r w:rsidRPr="001F50EF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;</w:t>
      </w:r>
      <w:r w:rsidRPr="001E466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anti-MYPT1-total, </w:t>
      </w:r>
      <w:r w:rsidRPr="005D1271">
        <w:rPr>
          <w:sz w:val="24"/>
          <w:szCs w:val="24"/>
          <w:lang w:val="en-US"/>
        </w:rPr>
        <w:t>mouse polyclonal</w:t>
      </w:r>
      <w:r>
        <w:rPr>
          <w:sz w:val="24"/>
          <w:szCs w:val="24"/>
          <w:lang w:val="en-US"/>
        </w:rPr>
        <w:t>,</w:t>
      </w:r>
      <w:r w:rsidRPr="005D1271">
        <w:rPr>
          <w:sz w:val="24"/>
          <w:szCs w:val="24"/>
          <w:lang w:val="en-US"/>
        </w:rPr>
        <w:t xml:space="preserve"> dilution 1:5</w:t>
      </w:r>
      <w:r w:rsidR="005B0A64">
        <w:rPr>
          <w:sz w:val="24"/>
          <w:szCs w:val="24"/>
          <w:lang w:val="en-US"/>
        </w:rPr>
        <w:t>,</w:t>
      </w:r>
      <w:r w:rsidRPr="005D1271">
        <w:rPr>
          <w:sz w:val="24"/>
          <w:szCs w:val="24"/>
          <w:lang w:val="en-US"/>
        </w:rPr>
        <w:t>000</w:t>
      </w:r>
      <w:r>
        <w:rPr>
          <w:sz w:val="24"/>
          <w:szCs w:val="24"/>
          <w:lang w:val="en-US"/>
        </w:rPr>
        <w:t xml:space="preserve"> (</w:t>
      </w:r>
      <w:r w:rsidRPr="005D1271">
        <w:rPr>
          <w:sz w:val="24"/>
          <w:szCs w:val="24"/>
          <w:lang w:val="en-US"/>
        </w:rPr>
        <w:t>BD Transduction Laboratories</w:t>
      </w:r>
      <w:r>
        <w:rPr>
          <w:sz w:val="24"/>
          <w:szCs w:val="24"/>
          <w:lang w:val="en-US"/>
        </w:rPr>
        <w:t xml:space="preserve">, </w:t>
      </w:r>
      <w:r w:rsidRPr="008A6294">
        <w:rPr>
          <w:sz w:val="24"/>
          <w:szCs w:val="24"/>
          <w:lang w:val="en-US"/>
        </w:rPr>
        <w:t>Franklin Lakes</w:t>
      </w:r>
      <w:r>
        <w:rPr>
          <w:sz w:val="24"/>
          <w:szCs w:val="24"/>
          <w:lang w:val="en-US"/>
        </w:rPr>
        <w:t>,</w:t>
      </w:r>
      <w:r w:rsidRPr="008A6294">
        <w:rPr>
          <w:sz w:val="24"/>
          <w:szCs w:val="24"/>
          <w:lang w:val="en-US"/>
        </w:rPr>
        <w:t xml:space="preserve"> NJ, USA</w:t>
      </w:r>
      <w:r w:rsidRPr="001F50EF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; anti-α-actin,</w:t>
      </w:r>
      <w:r w:rsidRPr="0062402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mouse monoclonal, dilution </w:t>
      </w:r>
      <w:r w:rsidR="00B714B2">
        <w:rPr>
          <w:sz w:val="24"/>
          <w:szCs w:val="24"/>
          <w:lang w:val="en-US"/>
        </w:rPr>
        <w:t>1:</w:t>
      </w:r>
      <w:r>
        <w:rPr>
          <w:sz w:val="24"/>
          <w:szCs w:val="24"/>
          <w:lang w:val="en-US"/>
        </w:rPr>
        <w:t>5</w:t>
      </w:r>
      <w:r w:rsidRPr="005D1271">
        <w:rPr>
          <w:sz w:val="24"/>
          <w:szCs w:val="24"/>
          <w:lang w:val="en-US"/>
        </w:rPr>
        <w:t>0</w:t>
      </w:r>
      <w:r w:rsidR="005B0A64">
        <w:rPr>
          <w:sz w:val="24"/>
          <w:szCs w:val="24"/>
          <w:lang w:val="en-US"/>
        </w:rPr>
        <w:t>,</w:t>
      </w:r>
      <w:r w:rsidRPr="005D1271">
        <w:rPr>
          <w:sz w:val="24"/>
          <w:szCs w:val="24"/>
          <w:lang w:val="en-US"/>
        </w:rPr>
        <w:t>000</w:t>
      </w:r>
      <w:r w:rsidR="00B714B2">
        <w:rPr>
          <w:sz w:val="24"/>
          <w:szCs w:val="24"/>
          <w:lang w:val="en-US"/>
        </w:rPr>
        <w:t xml:space="preserve"> </w:t>
      </w:r>
      <w:r w:rsidR="00B714B2" w:rsidRPr="00B714B2">
        <w:rPr>
          <w:sz w:val="24"/>
          <w:szCs w:val="24"/>
          <w:lang w:val="en-US"/>
        </w:rPr>
        <w:t>(Sigma-Aldrich/Merck)</w:t>
      </w:r>
      <w:r>
        <w:rPr>
          <w:sz w:val="24"/>
          <w:szCs w:val="24"/>
          <w:lang w:val="en-US"/>
        </w:rPr>
        <w:t xml:space="preserve">; </w:t>
      </w:r>
      <w:r w:rsidRPr="009B3828">
        <w:rPr>
          <w:sz w:val="24"/>
          <w:szCs w:val="24"/>
          <w:lang w:val="en-US"/>
        </w:rPr>
        <w:t>anti-GAPDH, rabbit polyclonal, dilution 1:10</w:t>
      </w:r>
      <w:r w:rsidR="005B0A64">
        <w:rPr>
          <w:sz w:val="24"/>
          <w:szCs w:val="24"/>
          <w:lang w:val="en-US"/>
        </w:rPr>
        <w:t>,</w:t>
      </w:r>
      <w:r w:rsidRPr="009B3828">
        <w:rPr>
          <w:sz w:val="24"/>
          <w:szCs w:val="24"/>
          <w:lang w:val="en-US"/>
        </w:rPr>
        <w:t>000</w:t>
      </w:r>
      <w:r w:rsidR="00B714B2">
        <w:rPr>
          <w:sz w:val="24"/>
          <w:szCs w:val="24"/>
          <w:lang w:val="en-US"/>
        </w:rPr>
        <w:t xml:space="preserve"> </w:t>
      </w:r>
      <w:r w:rsidR="00B714B2" w:rsidRPr="00B714B2">
        <w:rPr>
          <w:sz w:val="24"/>
          <w:szCs w:val="24"/>
          <w:lang w:val="en-US"/>
        </w:rPr>
        <w:t>(Sigma-Aldrich/Merck)</w:t>
      </w:r>
      <w:r w:rsidRPr="009B3828">
        <w:rPr>
          <w:sz w:val="24"/>
          <w:szCs w:val="24"/>
          <w:lang w:val="en-US"/>
        </w:rPr>
        <w:t>;</w:t>
      </w:r>
      <w:r w:rsidRPr="00B55DC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SM-22, goat monoclonal, dilution 1:20</w:t>
      </w:r>
      <w:r w:rsidR="005B0A64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>000</w:t>
      </w:r>
      <w:r w:rsidR="00B714B2">
        <w:rPr>
          <w:sz w:val="24"/>
          <w:szCs w:val="24"/>
          <w:lang w:val="en-US"/>
        </w:rPr>
        <w:t xml:space="preserve"> (</w:t>
      </w:r>
      <w:r w:rsidR="00B714B2" w:rsidRPr="00B714B2">
        <w:rPr>
          <w:sz w:val="24"/>
          <w:szCs w:val="24"/>
          <w:lang w:val="en-US"/>
        </w:rPr>
        <w:t>Novus Biologicals/ Bio-</w:t>
      </w:r>
      <w:proofErr w:type="spellStart"/>
      <w:r w:rsidR="00B714B2" w:rsidRPr="00B714B2">
        <w:rPr>
          <w:sz w:val="24"/>
          <w:szCs w:val="24"/>
          <w:lang w:val="en-US"/>
        </w:rPr>
        <w:t>Techne</w:t>
      </w:r>
      <w:proofErr w:type="spellEnd"/>
      <w:r w:rsidR="00B714B2" w:rsidRPr="00B714B2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; anti-</w:t>
      </w:r>
      <w:proofErr w:type="spellStart"/>
      <w:r>
        <w:rPr>
          <w:sz w:val="24"/>
          <w:szCs w:val="24"/>
          <w:lang w:val="en-US"/>
        </w:rPr>
        <w:t>phospho</w:t>
      </w:r>
      <w:proofErr w:type="spellEnd"/>
      <w:r>
        <w:rPr>
          <w:sz w:val="24"/>
          <w:szCs w:val="24"/>
          <w:lang w:val="en-US"/>
        </w:rPr>
        <w:t xml:space="preserve">-Myosin IIa-Ser1943 </w:t>
      </w:r>
      <w:r w:rsidR="002E7951">
        <w:rPr>
          <w:sz w:val="24"/>
          <w:szCs w:val="24"/>
          <w:lang w:val="en-US"/>
        </w:rPr>
        <w:t xml:space="preserve">dilution </w:t>
      </w:r>
      <w:r>
        <w:rPr>
          <w:sz w:val="24"/>
          <w:szCs w:val="24"/>
          <w:lang w:val="en-US"/>
        </w:rPr>
        <w:t>1:500</w:t>
      </w:r>
      <w:r w:rsidR="00B714B2" w:rsidRPr="00B714B2">
        <w:rPr>
          <w:lang w:val="en-US"/>
        </w:rPr>
        <w:t xml:space="preserve"> </w:t>
      </w:r>
      <w:r w:rsidR="00B714B2">
        <w:rPr>
          <w:lang w:val="en-US"/>
        </w:rPr>
        <w:t xml:space="preserve">from </w:t>
      </w:r>
      <w:r w:rsidR="00B714B2" w:rsidRPr="00B714B2">
        <w:rPr>
          <w:sz w:val="24"/>
          <w:szCs w:val="24"/>
          <w:lang w:val="en-US"/>
        </w:rPr>
        <w:t>Cell Signaling Technology, (Inc. Danvers, MA, USA)</w:t>
      </w:r>
      <w:r w:rsidR="002E7951">
        <w:rPr>
          <w:sz w:val="24"/>
          <w:szCs w:val="24"/>
          <w:lang w:val="en-US"/>
        </w:rPr>
        <w:t>;</w:t>
      </w:r>
      <w:r>
        <w:rPr>
          <w:sz w:val="24"/>
          <w:szCs w:val="24"/>
          <w:lang w:val="en-US"/>
        </w:rPr>
        <w:t xml:space="preserve"> rabbit polyclonal from anti-Myosin </w:t>
      </w:r>
      <w:proofErr w:type="spellStart"/>
      <w:r>
        <w:rPr>
          <w:sz w:val="24"/>
          <w:szCs w:val="24"/>
          <w:lang w:val="en-US"/>
        </w:rPr>
        <w:t>IIa</w:t>
      </w:r>
      <w:proofErr w:type="spellEnd"/>
      <w:r>
        <w:rPr>
          <w:sz w:val="24"/>
          <w:szCs w:val="24"/>
          <w:lang w:val="en-US"/>
        </w:rPr>
        <w:t>, dilution 1:2</w:t>
      </w:r>
      <w:r w:rsidR="005B0A64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000 </w:t>
      </w:r>
      <w:r w:rsidRPr="00535CD4">
        <w:rPr>
          <w:sz w:val="24"/>
          <w:szCs w:val="24"/>
          <w:lang w:val="en-US"/>
        </w:rPr>
        <w:t>(Cell Signaling Technology, Inc. Danvers, MA, USA)</w:t>
      </w:r>
      <w:r>
        <w:rPr>
          <w:sz w:val="24"/>
          <w:szCs w:val="24"/>
          <w:lang w:val="en-US"/>
        </w:rPr>
        <w:t>;</w:t>
      </w:r>
      <w:r w:rsidRPr="00535CD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horse</w:t>
      </w:r>
      <w:r w:rsidRPr="00535CD4">
        <w:rPr>
          <w:sz w:val="24"/>
          <w:szCs w:val="24"/>
          <w:lang w:val="en-US"/>
        </w:rPr>
        <w:t>radish peroxidase coupled donkey anti-rabbit secondary antibody</w:t>
      </w:r>
      <w:r>
        <w:rPr>
          <w:sz w:val="24"/>
          <w:szCs w:val="24"/>
          <w:lang w:val="en-US"/>
        </w:rPr>
        <w:t>,</w:t>
      </w:r>
      <w:r w:rsidRPr="00535CD4">
        <w:rPr>
          <w:sz w:val="24"/>
          <w:szCs w:val="24"/>
          <w:lang w:val="en-US"/>
        </w:rPr>
        <w:t xml:space="preserve"> di</w:t>
      </w:r>
      <w:r>
        <w:rPr>
          <w:sz w:val="24"/>
          <w:szCs w:val="24"/>
          <w:lang w:val="en-US"/>
        </w:rPr>
        <w:t>lution 1:10</w:t>
      </w:r>
      <w:r w:rsidR="005B0A64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>000 (</w:t>
      </w:r>
      <w:r w:rsidRPr="00535CD4">
        <w:rPr>
          <w:sz w:val="24"/>
          <w:szCs w:val="24"/>
          <w:lang w:val="en-US"/>
        </w:rPr>
        <w:t xml:space="preserve">Jackson </w:t>
      </w:r>
      <w:proofErr w:type="spellStart"/>
      <w:r w:rsidRPr="00535CD4">
        <w:rPr>
          <w:sz w:val="24"/>
          <w:szCs w:val="24"/>
          <w:lang w:val="en-US"/>
        </w:rPr>
        <w:t>ImmunoResearch</w:t>
      </w:r>
      <w:proofErr w:type="spellEnd"/>
      <w:r w:rsidRPr="00535CD4">
        <w:rPr>
          <w:sz w:val="24"/>
          <w:szCs w:val="24"/>
          <w:lang w:val="en-US"/>
        </w:rPr>
        <w:t xml:space="preserve"> Laboratories Inc</w:t>
      </w:r>
      <w:r>
        <w:rPr>
          <w:sz w:val="24"/>
          <w:szCs w:val="24"/>
          <w:lang w:val="en-US"/>
        </w:rPr>
        <w:t>., (DIANOVA))</w:t>
      </w:r>
      <w:r w:rsidR="002E7951">
        <w:rPr>
          <w:sz w:val="24"/>
          <w:szCs w:val="24"/>
          <w:lang w:val="en-US"/>
        </w:rPr>
        <w:t>;</w:t>
      </w:r>
      <w:r>
        <w:rPr>
          <w:sz w:val="24"/>
          <w:szCs w:val="24"/>
          <w:lang w:val="en-US"/>
        </w:rPr>
        <w:t xml:space="preserve"> </w:t>
      </w:r>
      <w:r w:rsidRPr="00535CD4">
        <w:rPr>
          <w:sz w:val="24"/>
          <w:szCs w:val="24"/>
          <w:lang w:val="en-US"/>
        </w:rPr>
        <w:t>goat anti-mou</w:t>
      </w:r>
      <w:r>
        <w:rPr>
          <w:sz w:val="24"/>
          <w:szCs w:val="24"/>
          <w:lang w:val="en-US"/>
        </w:rPr>
        <w:t xml:space="preserve">se IG </w:t>
      </w:r>
      <w:proofErr w:type="spellStart"/>
      <w:r>
        <w:rPr>
          <w:sz w:val="24"/>
          <w:szCs w:val="24"/>
          <w:lang w:val="en-US"/>
        </w:rPr>
        <w:t>DyLight</w:t>
      </w:r>
      <w:proofErr w:type="spellEnd"/>
      <w:r>
        <w:rPr>
          <w:sz w:val="24"/>
          <w:szCs w:val="24"/>
          <w:lang w:val="en-US"/>
        </w:rPr>
        <w:t xml:space="preserve"> 680 and</w:t>
      </w:r>
      <w:r w:rsidRPr="00535CD4">
        <w:rPr>
          <w:sz w:val="24"/>
          <w:szCs w:val="24"/>
          <w:lang w:val="en-US"/>
        </w:rPr>
        <w:t xml:space="preserve"> goat anti-rabbit IG </w:t>
      </w:r>
      <w:proofErr w:type="spellStart"/>
      <w:r>
        <w:rPr>
          <w:sz w:val="24"/>
          <w:szCs w:val="24"/>
          <w:lang w:val="en-US"/>
        </w:rPr>
        <w:t>DyLight</w:t>
      </w:r>
      <w:proofErr w:type="spellEnd"/>
      <w:r>
        <w:rPr>
          <w:sz w:val="24"/>
          <w:szCs w:val="24"/>
          <w:lang w:val="en-US"/>
        </w:rPr>
        <w:t xml:space="preserve"> 800 </w:t>
      </w:r>
      <w:r w:rsidR="002E7951">
        <w:rPr>
          <w:sz w:val="24"/>
          <w:szCs w:val="24"/>
          <w:lang w:val="en-US"/>
        </w:rPr>
        <w:t xml:space="preserve">dilution </w:t>
      </w:r>
      <w:r>
        <w:rPr>
          <w:sz w:val="24"/>
          <w:szCs w:val="24"/>
          <w:lang w:val="en-US"/>
        </w:rPr>
        <w:t>1:10</w:t>
      </w:r>
      <w:r w:rsidR="005B0A64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>000</w:t>
      </w:r>
      <w:r w:rsidR="002E7951">
        <w:rPr>
          <w:sz w:val="24"/>
          <w:szCs w:val="24"/>
          <w:lang w:val="en-US"/>
        </w:rPr>
        <w:t>(</w:t>
      </w:r>
      <w:proofErr w:type="spellStart"/>
      <w:r w:rsidRPr="00790E3A">
        <w:rPr>
          <w:sz w:val="24"/>
          <w:szCs w:val="24"/>
          <w:lang w:val="en-US"/>
        </w:rPr>
        <w:t>Thermo</w:t>
      </w:r>
      <w:proofErr w:type="spellEnd"/>
      <w:r w:rsidRPr="00790E3A">
        <w:rPr>
          <w:sz w:val="24"/>
          <w:szCs w:val="24"/>
          <w:lang w:val="en-US"/>
        </w:rPr>
        <w:t xml:space="preserve"> Fisher Scientific</w:t>
      </w:r>
      <w:r w:rsidR="002E7951">
        <w:rPr>
          <w:sz w:val="24"/>
          <w:szCs w:val="24"/>
          <w:lang w:val="en-US"/>
        </w:rPr>
        <w:t xml:space="preserve">, </w:t>
      </w:r>
      <w:r w:rsidRPr="00790E3A">
        <w:rPr>
          <w:sz w:val="24"/>
          <w:szCs w:val="24"/>
          <w:lang w:val="en-US"/>
        </w:rPr>
        <w:t>Waltham, MA, USA).</w:t>
      </w:r>
      <w:proofErr w:type="gramEnd"/>
    </w:p>
    <w:p w14:paraId="16611CBE" w14:textId="4153315E" w:rsidR="00795239" w:rsidRPr="00DE035C" w:rsidRDefault="00795239" w:rsidP="00795239">
      <w:pPr>
        <w:spacing w:line="36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VI. Determination globular/ </w:t>
      </w:r>
      <w:proofErr w:type="spellStart"/>
      <w:r>
        <w:rPr>
          <w:b/>
          <w:sz w:val="24"/>
          <w:szCs w:val="24"/>
          <w:lang w:val="en-US"/>
        </w:rPr>
        <w:t>fibrillar</w:t>
      </w:r>
      <w:proofErr w:type="spellEnd"/>
      <w:r>
        <w:rPr>
          <w:b/>
          <w:sz w:val="24"/>
          <w:szCs w:val="24"/>
          <w:lang w:val="en-US"/>
        </w:rPr>
        <w:t xml:space="preserve"> actin ratio (G/F-actin)</w:t>
      </w:r>
    </w:p>
    <w:p w14:paraId="26987280" w14:textId="07DCFEE9" w:rsidR="00795239" w:rsidRPr="00C76C72" w:rsidRDefault="00795239" w:rsidP="00795239">
      <w:pPr>
        <w:spacing w:line="360" w:lineRule="auto"/>
        <w:rPr>
          <w:rFonts w:eastAsia="Calibri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Pr="00C76C72">
        <w:rPr>
          <w:sz w:val="24"/>
          <w:szCs w:val="24"/>
          <w:lang w:val="en-US"/>
        </w:rPr>
        <w:t xml:space="preserve"> G/F-actin was </w:t>
      </w:r>
      <w:r>
        <w:rPr>
          <w:sz w:val="24"/>
          <w:szCs w:val="24"/>
          <w:lang w:val="en-US"/>
        </w:rPr>
        <w:t xml:space="preserve">determined with the G-actin/F-actin </w:t>
      </w:r>
      <w:r w:rsidRPr="00D20544">
        <w:rPr>
          <w:i/>
          <w:sz w:val="24"/>
          <w:szCs w:val="24"/>
          <w:lang w:val="en-US"/>
        </w:rPr>
        <w:t>in vivo</w:t>
      </w:r>
      <w:r>
        <w:rPr>
          <w:sz w:val="24"/>
          <w:szCs w:val="24"/>
          <w:lang w:val="en-US"/>
        </w:rPr>
        <w:t xml:space="preserve"> Assay K</w:t>
      </w:r>
      <w:r w:rsidRPr="00C76C72">
        <w:rPr>
          <w:sz w:val="24"/>
          <w:szCs w:val="24"/>
          <w:lang w:val="en-US"/>
        </w:rPr>
        <w:t xml:space="preserve">it </w:t>
      </w:r>
      <w:r>
        <w:rPr>
          <w:sz w:val="24"/>
          <w:szCs w:val="24"/>
          <w:lang w:val="en-US"/>
        </w:rPr>
        <w:t xml:space="preserve">BK037 </w:t>
      </w:r>
      <w:r w:rsidRPr="00C76C72">
        <w:rPr>
          <w:sz w:val="24"/>
          <w:szCs w:val="24"/>
          <w:lang w:val="en-US"/>
        </w:rPr>
        <w:t>according to the manufacturer</w:t>
      </w:r>
      <w:r>
        <w:rPr>
          <w:sz w:val="24"/>
          <w:szCs w:val="24"/>
          <w:lang w:val="en-US"/>
        </w:rPr>
        <w:t>’s</w:t>
      </w:r>
      <w:r w:rsidRPr="00C76C72">
        <w:rPr>
          <w:sz w:val="24"/>
          <w:szCs w:val="24"/>
          <w:lang w:val="en-US"/>
        </w:rPr>
        <w:t xml:space="preserve"> instruction</w:t>
      </w:r>
      <w:r>
        <w:rPr>
          <w:sz w:val="24"/>
          <w:szCs w:val="24"/>
          <w:lang w:val="en-US"/>
        </w:rPr>
        <w:t>s</w:t>
      </w:r>
      <w:r w:rsidR="005B0A64">
        <w:rPr>
          <w:sz w:val="24"/>
          <w:szCs w:val="24"/>
          <w:lang w:val="en-US"/>
        </w:rPr>
        <w:t xml:space="preserve"> </w:t>
      </w:r>
      <w:r w:rsidRPr="00C76C72">
        <w:rPr>
          <w:sz w:val="24"/>
          <w:szCs w:val="24"/>
          <w:lang w:val="en-US"/>
        </w:rPr>
        <w:t xml:space="preserve">(Cytoskeleton, Inc. / </w:t>
      </w:r>
      <w:proofErr w:type="spellStart"/>
      <w:r w:rsidRPr="00C76C72">
        <w:rPr>
          <w:sz w:val="24"/>
          <w:szCs w:val="24"/>
          <w:lang w:val="en-US"/>
        </w:rPr>
        <w:t>Biomol</w:t>
      </w:r>
      <w:proofErr w:type="spellEnd"/>
      <w:r w:rsidRPr="00C76C72">
        <w:rPr>
          <w:sz w:val="24"/>
          <w:szCs w:val="24"/>
          <w:lang w:val="en-US"/>
        </w:rPr>
        <w:t xml:space="preserve">). In brief, </w:t>
      </w:r>
      <w:r>
        <w:rPr>
          <w:sz w:val="24"/>
          <w:szCs w:val="24"/>
          <w:lang w:val="en-US"/>
        </w:rPr>
        <w:t xml:space="preserve">BAs of </w:t>
      </w:r>
      <w:r w:rsidRPr="00C76C72">
        <w:rPr>
          <w:sz w:val="24"/>
          <w:szCs w:val="24"/>
          <w:lang w:val="en-US"/>
        </w:rPr>
        <w:t xml:space="preserve">WT and T696A/+ senescent animals </w:t>
      </w:r>
      <w:r w:rsidR="005B0A64" w:rsidRPr="00C76C72">
        <w:rPr>
          <w:sz w:val="24"/>
          <w:szCs w:val="24"/>
          <w:lang w:val="en-US"/>
        </w:rPr>
        <w:t xml:space="preserve">(&gt; 24 months) </w:t>
      </w:r>
      <w:r w:rsidRPr="00C76C72">
        <w:rPr>
          <w:sz w:val="24"/>
          <w:szCs w:val="24"/>
          <w:lang w:val="en-US"/>
        </w:rPr>
        <w:t>were prepared as described above and the whole BA with</w:t>
      </w:r>
      <w:r>
        <w:rPr>
          <w:sz w:val="24"/>
          <w:szCs w:val="24"/>
          <w:lang w:val="en-US"/>
        </w:rPr>
        <w:t xml:space="preserve"> an </w:t>
      </w:r>
      <w:r w:rsidRPr="00C76C72">
        <w:rPr>
          <w:sz w:val="24"/>
          <w:szCs w:val="24"/>
          <w:lang w:val="en-US"/>
        </w:rPr>
        <w:t>approx</w:t>
      </w:r>
      <w:r>
        <w:rPr>
          <w:sz w:val="24"/>
          <w:szCs w:val="24"/>
          <w:lang w:val="en-US"/>
        </w:rPr>
        <w:t xml:space="preserve">imate </w:t>
      </w:r>
      <w:r w:rsidRPr="00C76C72">
        <w:rPr>
          <w:sz w:val="24"/>
          <w:szCs w:val="24"/>
          <w:lang w:val="en-US"/>
        </w:rPr>
        <w:t>length of 3.8 mm was isolated in HPSS and immediately shock-frozen in liquid N</w:t>
      </w:r>
      <w:r w:rsidRPr="00C76C72">
        <w:rPr>
          <w:sz w:val="24"/>
          <w:szCs w:val="24"/>
          <w:vertAlign w:val="subscript"/>
          <w:lang w:val="en-US"/>
        </w:rPr>
        <w:t>2</w:t>
      </w:r>
      <w:r w:rsidRPr="00C76C72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Specimens</w:t>
      </w:r>
      <w:r w:rsidRPr="00C76C72">
        <w:rPr>
          <w:sz w:val="24"/>
          <w:szCs w:val="24"/>
          <w:lang w:val="en-US"/>
        </w:rPr>
        <w:t xml:space="preserve"> </w:t>
      </w:r>
      <w:proofErr w:type="gramStart"/>
      <w:r w:rsidRPr="00C76C72">
        <w:rPr>
          <w:sz w:val="24"/>
          <w:szCs w:val="24"/>
          <w:lang w:val="en-US"/>
        </w:rPr>
        <w:t>were transferred</w:t>
      </w:r>
      <w:proofErr w:type="gramEnd"/>
      <w:r w:rsidRPr="00C76C72">
        <w:rPr>
          <w:sz w:val="24"/>
          <w:szCs w:val="24"/>
          <w:lang w:val="en-US"/>
        </w:rPr>
        <w:t xml:space="preserve"> in </w:t>
      </w:r>
      <w:r>
        <w:rPr>
          <w:sz w:val="24"/>
          <w:szCs w:val="24"/>
          <w:lang w:val="en-US"/>
        </w:rPr>
        <w:t xml:space="preserve">37°C pre-warmed </w:t>
      </w:r>
      <w:r w:rsidRPr="00C76C72">
        <w:rPr>
          <w:sz w:val="24"/>
          <w:szCs w:val="24"/>
          <w:lang w:val="en-US"/>
        </w:rPr>
        <w:t>tissue grind</w:t>
      </w:r>
      <w:r>
        <w:rPr>
          <w:sz w:val="24"/>
          <w:szCs w:val="24"/>
          <w:lang w:val="en-US"/>
        </w:rPr>
        <w:t>ers, containing 60 µ</w:t>
      </w:r>
      <w:r w:rsidR="00850D9E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 </w:t>
      </w:r>
      <w:r w:rsidRPr="00C76C72">
        <w:rPr>
          <w:sz w:val="24"/>
          <w:szCs w:val="24"/>
          <w:lang w:val="en-US"/>
        </w:rPr>
        <w:t>“Lysis and F-actin Stabilization Buffer”</w:t>
      </w:r>
      <w:r>
        <w:rPr>
          <w:sz w:val="24"/>
          <w:szCs w:val="24"/>
          <w:lang w:val="en-US"/>
        </w:rPr>
        <w:t>,</w:t>
      </w:r>
      <w:r w:rsidRPr="00C76C72">
        <w:rPr>
          <w:sz w:val="24"/>
          <w:szCs w:val="24"/>
          <w:lang w:val="en-US"/>
        </w:rPr>
        <w:t xml:space="preserve"> and homogenized at th</w:t>
      </w:r>
      <w:r>
        <w:rPr>
          <w:sz w:val="24"/>
          <w:szCs w:val="24"/>
          <w:lang w:val="en-US"/>
        </w:rPr>
        <w:t>e same</w:t>
      </w:r>
      <w:r w:rsidRPr="00C76C72">
        <w:rPr>
          <w:sz w:val="24"/>
          <w:szCs w:val="24"/>
          <w:lang w:val="en-US"/>
        </w:rPr>
        <w:t xml:space="preserve"> temperature</w:t>
      </w:r>
      <w:r>
        <w:rPr>
          <w:sz w:val="24"/>
          <w:szCs w:val="24"/>
          <w:lang w:val="en-US"/>
        </w:rPr>
        <w:t>.</w:t>
      </w:r>
      <w:r w:rsidRPr="00C76C72">
        <w:rPr>
          <w:sz w:val="24"/>
          <w:szCs w:val="24"/>
          <w:lang w:val="en-US"/>
        </w:rPr>
        <w:t xml:space="preserve"> </w:t>
      </w:r>
      <w:r w:rsidR="00715708">
        <w:rPr>
          <w:sz w:val="24"/>
          <w:szCs w:val="24"/>
          <w:lang w:val="en-US"/>
        </w:rPr>
        <w:t>H</w:t>
      </w:r>
      <w:r w:rsidRPr="00C76C72">
        <w:rPr>
          <w:sz w:val="24"/>
          <w:szCs w:val="24"/>
          <w:lang w:val="en-US"/>
        </w:rPr>
        <w:t>omogenate</w:t>
      </w:r>
      <w:r>
        <w:rPr>
          <w:sz w:val="24"/>
          <w:szCs w:val="24"/>
          <w:lang w:val="en-US"/>
        </w:rPr>
        <w:t>s</w:t>
      </w:r>
      <w:r w:rsidRPr="00C76C72">
        <w:rPr>
          <w:sz w:val="24"/>
          <w:szCs w:val="24"/>
          <w:lang w:val="en-US"/>
        </w:rPr>
        <w:t xml:space="preserve"> </w:t>
      </w:r>
      <w:proofErr w:type="gramStart"/>
      <w:r w:rsidRPr="00C76C72">
        <w:rPr>
          <w:sz w:val="24"/>
          <w:szCs w:val="24"/>
          <w:lang w:val="en-US"/>
        </w:rPr>
        <w:t>w</w:t>
      </w:r>
      <w:r>
        <w:rPr>
          <w:sz w:val="24"/>
          <w:szCs w:val="24"/>
          <w:lang w:val="en-US"/>
        </w:rPr>
        <w:t>ere</w:t>
      </w:r>
      <w:r w:rsidRPr="00C76C72">
        <w:rPr>
          <w:sz w:val="24"/>
          <w:szCs w:val="24"/>
          <w:lang w:val="en-US"/>
        </w:rPr>
        <w:t xml:space="preserve"> transferred in </w:t>
      </w:r>
      <w:r>
        <w:rPr>
          <w:sz w:val="24"/>
          <w:szCs w:val="24"/>
          <w:lang w:val="en-US"/>
        </w:rPr>
        <w:t>1.5 m</w:t>
      </w:r>
      <w:r w:rsidR="00850D9E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 Eppendorf® Safe-lock</w:t>
      </w:r>
      <w:r w:rsidRPr="00C76C72">
        <w:rPr>
          <w:sz w:val="24"/>
          <w:szCs w:val="24"/>
          <w:lang w:val="en-US"/>
        </w:rPr>
        <w:t xml:space="preserve"> reaction tubes and centrifuged at 350 g, at 37°C for 5 minutes</w:t>
      </w:r>
      <w:proofErr w:type="gramEnd"/>
      <w:r w:rsidRPr="00C76C72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In order t</w:t>
      </w:r>
      <w:r w:rsidRPr="00C76C72">
        <w:rPr>
          <w:sz w:val="24"/>
          <w:szCs w:val="24"/>
          <w:lang w:val="en-US"/>
        </w:rPr>
        <w:t xml:space="preserve">o separate F-actin from G-actin, the supernatants </w:t>
      </w:r>
      <w:proofErr w:type="gramStart"/>
      <w:r w:rsidRPr="00C76C72">
        <w:rPr>
          <w:sz w:val="24"/>
          <w:szCs w:val="24"/>
          <w:lang w:val="en-US"/>
        </w:rPr>
        <w:t>were gently transferred in</w:t>
      </w:r>
      <w:r w:rsidR="00E042A3">
        <w:rPr>
          <w:sz w:val="24"/>
          <w:szCs w:val="24"/>
          <w:lang w:val="en-US"/>
        </w:rPr>
        <w:t>to</w:t>
      </w:r>
      <w:r w:rsidRPr="00C76C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Beckman Coulter Microfuge® </w:t>
      </w:r>
      <w:r w:rsidRPr="00C76C72">
        <w:rPr>
          <w:sz w:val="24"/>
          <w:szCs w:val="24"/>
          <w:lang w:val="en-US"/>
        </w:rPr>
        <w:t>tubes and centrifuged for 1 h at 100</w:t>
      </w:r>
      <w:r w:rsidR="00E042A3">
        <w:rPr>
          <w:sz w:val="24"/>
          <w:szCs w:val="24"/>
          <w:lang w:val="en-US"/>
        </w:rPr>
        <w:t>,</w:t>
      </w:r>
      <w:r w:rsidRPr="00C76C72">
        <w:rPr>
          <w:sz w:val="24"/>
          <w:szCs w:val="24"/>
          <w:lang w:val="en-US"/>
        </w:rPr>
        <w:t>000 g and 37°C</w:t>
      </w:r>
      <w:r>
        <w:rPr>
          <w:sz w:val="24"/>
          <w:szCs w:val="24"/>
          <w:lang w:val="en-US"/>
        </w:rPr>
        <w:t xml:space="preserve"> using a TLA-55 Fixed-Angle-rotor (Beckman)</w:t>
      </w:r>
      <w:proofErr w:type="gramEnd"/>
      <w:r w:rsidRPr="00C76C72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The </w:t>
      </w:r>
      <w:r w:rsidRPr="00C76C72">
        <w:rPr>
          <w:sz w:val="24"/>
          <w:szCs w:val="24"/>
          <w:lang w:val="en-US"/>
        </w:rPr>
        <w:t xml:space="preserve">G-actin containing supernatant </w:t>
      </w:r>
      <w:proofErr w:type="gramStart"/>
      <w:r>
        <w:rPr>
          <w:sz w:val="24"/>
          <w:szCs w:val="24"/>
          <w:lang w:val="en-US"/>
        </w:rPr>
        <w:t>was carefully removed and transferred in a fresh reaction tube</w:t>
      </w:r>
      <w:proofErr w:type="gramEnd"/>
      <w:r>
        <w:rPr>
          <w:sz w:val="24"/>
          <w:szCs w:val="24"/>
          <w:lang w:val="en-US"/>
        </w:rPr>
        <w:t xml:space="preserve">. The </w:t>
      </w:r>
      <w:r w:rsidRPr="00C76C72">
        <w:rPr>
          <w:sz w:val="24"/>
          <w:szCs w:val="24"/>
          <w:lang w:val="en-US"/>
        </w:rPr>
        <w:t xml:space="preserve">F-actin containing pellet </w:t>
      </w:r>
      <w:proofErr w:type="gramStart"/>
      <w:r w:rsidRPr="00C76C72">
        <w:rPr>
          <w:sz w:val="24"/>
          <w:szCs w:val="24"/>
          <w:lang w:val="en-US"/>
        </w:rPr>
        <w:t>w</w:t>
      </w:r>
      <w:r>
        <w:rPr>
          <w:sz w:val="24"/>
          <w:szCs w:val="24"/>
          <w:lang w:val="en-US"/>
        </w:rPr>
        <w:t>as</w:t>
      </w:r>
      <w:r w:rsidRPr="00C76C72">
        <w:rPr>
          <w:sz w:val="24"/>
          <w:szCs w:val="24"/>
          <w:lang w:val="en-US"/>
        </w:rPr>
        <w:t xml:space="preserve"> dissolved in </w:t>
      </w:r>
      <w:r w:rsidRPr="00C76C72">
        <w:rPr>
          <w:rFonts w:eastAsia="Calibri"/>
          <w:sz w:val="24"/>
          <w:szCs w:val="24"/>
          <w:lang w:val="en-US"/>
        </w:rPr>
        <w:t xml:space="preserve">“F-actin Depolymerizing Buffer” and incubated on ice </w:t>
      </w:r>
      <w:r>
        <w:rPr>
          <w:rFonts w:eastAsia="Calibri"/>
          <w:sz w:val="24"/>
          <w:szCs w:val="24"/>
          <w:lang w:val="en-US"/>
        </w:rPr>
        <w:t xml:space="preserve">for </w:t>
      </w:r>
      <w:r w:rsidRPr="00C76C72">
        <w:rPr>
          <w:rFonts w:eastAsia="Calibri"/>
          <w:sz w:val="24"/>
          <w:szCs w:val="24"/>
          <w:lang w:val="en-US"/>
        </w:rPr>
        <w:t>1 h</w:t>
      </w:r>
      <w:proofErr w:type="gramEnd"/>
      <w:r>
        <w:rPr>
          <w:rFonts w:eastAsia="Calibri"/>
          <w:sz w:val="24"/>
          <w:szCs w:val="24"/>
          <w:lang w:val="en-US"/>
        </w:rPr>
        <w:t xml:space="preserve">. To help resuspension, the pellet was </w:t>
      </w:r>
      <w:r w:rsidR="00715708">
        <w:rPr>
          <w:rFonts w:eastAsia="Calibri"/>
          <w:sz w:val="24"/>
          <w:szCs w:val="24"/>
          <w:lang w:val="en-US"/>
        </w:rPr>
        <w:t>gently agitated</w:t>
      </w:r>
      <w:r w:rsidRPr="00C76C72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>every</w:t>
      </w:r>
      <w:r w:rsidRPr="00C76C72">
        <w:rPr>
          <w:rFonts w:eastAsia="Calibri"/>
          <w:sz w:val="24"/>
          <w:szCs w:val="24"/>
          <w:lang w:val="en-US"/>
        </w:rPr>
        <w:t xml:space="preserve"> 10 minutes. </w:t>
      </w:r>
      <w:r>
        <w:rPr>
          <w:rFonts w:eastAsia="Calibri"/>
          <w:sz w:val="24"/>
          <w:szCs w:val="24"/>
          <w:lang w:val="en-US"/>
        </w:rPr>
        <w:t xml:space="preserve">After the pellet was </w:t>
      </w:r>
      <w:r w:rsidR="00715708">
        <w:rPr>
          <w:rFonts w:eastAsia="Calibri"/>
          <w:sz w:val="24"/>
          <w:szCs w:val="24"/>
          <w:lang w:val="en-US"/>
        </w:rPr>
        <w:t>completely dissolved</w:t>
      </w:r>
      <w:r>
        <w:rPr>
          <w:rFonts w:eastAsia="Calibri"/>
          <w:sz w:val="24"/>
          <w:szCs w:val="24"/>
          <w:lang w:val="en-US"/>
        </w:rPr>
        <w:t xml:space="preserve">, </w:t>
      </w:r>
      <w:proofErr w:type="gramStart"/>
      <w:r>
        <w:rPr>
          <w:rFonts w:eastAsia="Calibri"/>
          <w:sz w:val="24"/>
          <w:szCs w:val="24"/>
          <w:lang w:val="en-US"/>
        </w:rPr>
        <w:t>2x</w:t>
      </w:r>
      <w:proofErr w:type="gramEnd"/>
      <w:r>
        <w:rPr>
          <w:rFonts w:eastAsia="Calibri"/>
          <w:sz w:val="24"/>
          <w:szCs w:val="24"/>
          <w:lang w:val="en-US"/>
        </w:rPr>
        <w:t xml:space="preserve"> </w:t>
      </w:r>
      <w:proofErr w:type="spellStart"/>
      <w:r>
        <w:rPr>
          <w:rFonts w:eastAsia="Calibri"/>
          <w:sz w:val="24"/>
          <w:szCs w:val="24"/>
          <w:lang w:val="en-US"/>
        </w:rPr>
        <w:t>Laemmli</w:t>
      </w:r>
      <w:proofErr w:type="spellEnd"/>
      <w:r>
        <w:rPr>
          <w:rFonts w:eastAsia="Calibri"/>
          <w:sz w:val="24"/>
          <w:szCs w:val="24"/>
          <w:lang w:val="en-US"/>
        </w:rPr>
        <w:t xml:space="preserve">-sample buffer was added to both, the supernatant and the pellet, to give a final concentration of 1x </w:t>
      </w:r>
      <w:proofErr w:type="spellStart"/>
      <w:r>
        <w:rPr>
          <w:rFonts w:eastAsia="Calibri"/>
          <w:sz w:val="24"/>
          <w:szCs w:val="24"/>
          <w:lang w:val="en-US"/>
        </w:rPr>
        <w:t>Laemmli</w:t>
      </w:r>
      <w:proofErr w:type="spellEnd"/>
      <w:r>
        <w:rPr>
          <w:rFonts w:eastAsia="Calibri"/>
          <w:sz w:val="24"/>
          <w:szCs w:val="24"/>
          <w:lang w:val="en-US"/>
        </w:rPr>
        <w:t>-</w:t>
      </w:r>
      <w:r w:rsidR="001D1731">
        <w:rPr>
          <w:rFonts w:eastAsia="Calibri"/>
          <w:sz w:val="24"/>
          <w:szCs w:val="24"/>
          <w:lang w:val="en-US"/>
        </w:rPr>
        <w:t>Sample</w:t>
      </w:r>
      <w:r>
        <w:rPr>
          <w:rFonts w:eastAsia="Calibri"/>
          <w:sz w:val="24"/>
          <w:szCs w:val="24"/>
          <w:lang w:val="en-US"/>
        </w:rPr>
        <w:t xml:space="preserve">-Buffer. </w:t>
      </w:r>
      <w:r w:rsidR="00715708">
        <w:rPr>
          <w:rFonts w:eastAsia="Calibri"/>
          <w:sz w:val="24"/>
          <w:szCs w:val="24"/>
          <w:lang w:val="en-US"/>
        </w:rPr>
        <w:t>S</w:t>
      </w:r>
      <w:r w:rsidRPr="00C76C72">
        <w:rPr>
          <w:rFonts w:eastAsia="Calibri"/>
          <w:sz w:val="24"/>
          <w:szCs w:val="24"/>
          <w:lang w:val="en-US"/>
        </w:rPr>
        <w:t xml:space="preserve">amples </w:t>
      </w:r>
      <w:proofErr w:type="gramStart"/>
      <w:r w:rsidRPr="00C76C72">
        <w:rPr>
          <w:rFonts w:eastAsia="Calibri"/>
          <w:sz w:val="24"/>
          <w:szCs w:val="24"/>
          <w:lang w:val="en-US"/>
        </w:rPr>
        <w:t xml:space="preserve">were </w:t>
      </w:r>
      <w:r w:rsidR="00715708">
        <w:rPr>
          <w:rFonts w:eastAsia="Calibri"/>
          <w:sz w:val="24"/>
          <w:szCs w:val="24"/>
          <w:lang w:val="en-US"/>
        </w:rPr>
        <w:t xml:space="preserve">then </w:t>
      </w:r>
      <w:r w:rsidRPr="00C76C72">
        <w:rPr>
          <w:rFonts w:eastAsia="Calibri"/>
          <w:sz w:val="24"/>
          <w:szCs w:val="24"/>
          <w:lang w:val="en-US"/>
        </w:rPr>
        <w:t>subjected</w:t>
      </w:r>
      <w:proofErr w:type="gramEnd"/>
      <w:r w:rsidRPr="00C76C72">
        <w:rPr>
          <w:rFonts w:eastAsia="Calibri"/>
          <w:sz w:val="24"/>
          <w:szCs w:val="24"/>
          <w:lang w:val="en-US"/>
        </w:rPr>
        <w:t xml:space="preserve"> to SDS-PAGE and immunoblotting as described before. </w:t>
      </w:r>
      <w:proofErr w:type="spellStart"/>
      <w:r w:rsidRPr="00C76C72">
        <w:rPr>
          <w:rFonts w:eastAsia="Calibri"/>
          <w:sz w:val="24"/>
          <w:szCs w:val="24"/>
          <w:lang w:val="en-US"/>
        </w:rPr>
        <w:t>Immunoreactive</w:t>
      </w:r>
      <w:proofErr w:type="spellEnd"/>
      <w:r w:rsidRPr="00C76C72">
        <w:rPr>
          <w:rFonts w:eastAsia="Calibri"/>
          <w:sz w:val="24"/>
          <w:szCs w:val="24"/>
          <w:lang w:val="en-US"/>
        </w:rPr>
        <w:t xml:space="preserve"> signals were detected using polyclonal rabbit anti-</w:t>
      </w:r>
      <w:r>
        <w:rPr>
          <w:rFonts w:eastAsia="Calibri"/>
          <w:sz w:val="24"/>
          <w:szCs w:val="24"/>
          <w:lang w:val="en-US"/>
        </w:rPr>
        <w:t>pan-</w:t>
      </w:r>
      <w:r w:rsidRPr="00C76C72">
        <w:rPr>
          <w:rFonts w:eastAsia="Calibri"/>
          <w:sz w:val="24"/>
          <w:szCs w:val="24"/>
          <w:lang w:val="en-US"/>
        </w:rPr>
        <w:t>actin antibody (1:10</w:t>
      </w:r>
      <w:r w:rsidR="002E7951">
        <w:rPr>
          <w:rFonts w:eastAsia="Calibri"/>
          <w:sz w:val="24"/>
          <w:szCs w:val="24"/>
          <w:lang w:val="en-US"/>
        </w:rPr>
        <w:t>,</w:t>
      </w:r>
      <w:r w:rsidRPr="00C76C72">
        <w:rPr>
          <w:rFonts w:eastAsia="Calibri"/>
          <w:sz w:val="24"/>
          <w:szCs w:val="24"/>
          <w:lang w:val="en-US"/>
        </w:rPr>
        <w:t>000) supplied with the kit.</w:t>
      </w:r>
    </w:p>
    <w:p w14:paraId="416D6B4C" w14:textId="77777777" w:rsidR="00795239" w:rsidRPr="00C76C72" w:rsidRDefault="00795239" w:rsidP="00795239">
      <w:pPr>
        <w:spacing w:line="360" w:lineRule="auto"/>
        <w:rPr>
          <w:b/>
          <w:sz w:val="24"/>
          <w:szCs w:val="24"/>
          <w:lang w:val="en-US"/>
        </w:rPr>
      </w:pPr>
      <w:r w:rsidRPr="00C76C72">
        <w:rPr>
          <w:b/>
          <w:sz w:val="24"/>
          <w:szCs w:val="24"/>
          <w:lang w:val="en-US"/>
        </w:rPr>
        <w:lastRenderedPageBreak/>
        <w:t>VI</w:t>
      </w:r>
      <w:r>
        <w:rPr>
          <w:b/>
          <w:sz w:val="24"/>
          <w:szCs w:val="24"/>
          <w:lang w:val="en-US"/>
        </w:rPr>
        <w:t>I</w:t>
      </w:r>
      <w:r w:rsidRPr="00C76C72">
        <w:rPr>
          <w:b/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  <w:lang w:val="en-US"/>
        </w:rPr>
        <w:t>V</w:t>
      </w:r>
      <w:r w:rsidRPr="00C76C72">
        <w:rPr>
          <w:b/>
          <w:sz w:val="24"/>
          <w:szCs w:val="24"/>
          <w:lang w:val="en-US"/>
        </w:rPr>
        <w:t xml:space="preserve">isualization of </w:t>
      </w:r>
      <w:proofErr w:type="spellStart"/>
      <w:r w:rsidRPr="00C76C72">
        <w:rPr>
          <w:b/>
          <w:sz w:val="24"/>
          <w:szCs w:val="24"/>
          <w:lang w:val="en-US"/>
        </w:rPr>
        <w:t>fibrillar</w:t>
      </w:r>
      <w:proofErr w:type="spellEnd"/>
      <w:r w:rsidRPr="00C76C72">
        <w:rPr>
          <w:b/>
          <w:sz w:val="24"/>
          <w:szCs w:val="24"/>
          <w:lang w:val="en-US"/>
        </w:rPr>
        <w:t xml:space="preserve"> actin in y- and s-BAs</w:t>
      </w:r>
      <w:r>
        <w:rPr>
          <w:b/>
          <w:sz w:val="24"/>
          <w:szCs w:val="24"/>
          <w:lang w:val="en-US"/>
        </w:rPr>
        <w:t xml:space="preserve"> using confocal microscopy</w:t>
      </w:r>
    </w:p>
    <w:p w14:paraId="1DBA1170" w14:textId="442BD31D" w:rsidR="00795239" w:rsidRPr="00C76C72" w:rsidRDefault="00795239" w:rsidP="00795239">
      <w:pPr>
        <w:spacing w:line="360" w:lineRule="auto"/>
        <w:rPr>
          <w:sz w:val="24"/>
          <w:szCs w:val="24"/>
          <w:lang w:val="en-US"/>
        </w:rPr>
      </w:pPr>
      <w:r w:rsidRPr="00C76C72">
        <w:rPr>
          <w:rFonts w:eastAsia="Calibri"/>
          <w:sz w:val="24"/>
          <w:szCs w:val="24"/>
          <w:lang w:val="en-US"/>
        </w:rPr>
        <w:t xml:space="preserve">BAs with equal dimensions from young and senescent WT-animals were isolated, mounted in </w:t>
      </w:r>
      <w:r>
        <w:rPr>
          <w:rFonts w:eastAsia="Calibri"/>
          <w:sz w:val="24"/>
          <w:szCs w:val="24"/>
          <w:lang w:val="en-US"/>
        </w:rPr>
        <w:t xml:space="preserve">the </w:t>
      </w:r>
      <w:proofErr w:type="spellStart"/>
      <w:r w:rsidRPr="00C76C72">
        <w:rPr>
          <w:rFonts w:eastAsia="Calibri"/>
          <w:sz w:val="24"/>
          <w:szCs w:val="24"/>
          <w:lang w:val="en-US"/>
        </w:rPr>
        <w:t>myograph</w:t>
      </w:r>
      <w:proofErr w:type="spellEnd"/>
      <w:r w:rsidRPr="00C76C72">
        <w:rPr>
          <w:rFonts w:eastAsia="Calibri"/>
          <w:sz w:val="24"/>
          <w:szCs w:val="24"/>
          <w:lang w:val="en-US"/>
        </w:rPr>
        <w:t xml:space="preserve"> and normalized as described previously. After equilibration </w:t>
      </w:r>
      <w:r>
        <w:rPr>
          <w:rFonts w:eastAsia="Calibri"/>
          <w:sz w:val="24"/>
          <w:szCs w:val="24"/>
          <w:lang w:val="en-US"/>
        </w:rPr>
        <w:t xml:space="preserve">for </w:t>
      </w:r>
      <w:r w:rsidRPr="00C76C72">
        <w:rPr>
          <w:rFonts w:eastAsia="Calibri"/>
          <w:sz w:val="24"/>
          <w:szCs w:val="24"/>
          <w:lang w:val="en-US"/>
        </w:rPr>
        <w:t>20 minutes at IC90</w:t>
      </w:r>
      <w:r>
        <w:rPr>
          <w:rFonts w:eastAsia="Calibri"/>
          <w:sz w:val="24"/>
          <w:szCs w:val="24"/>
          <w:lang w:val="en-US"/>
        </w:rPr>
        <w:t>,</w:t>
      </w:r>
      <w:r w:rsidRPr="00C76C72">
        <w:rPr>
          <w:rFonts w:eastAsia="Calibri"/>
          <w:sz w:val="24"/>
          <w:szCs w:val="24"/>
          <w:lang w:val="en-US"/>
        </w:rPr>
        <w:t xml:space="preserve"> the arteries were stimulated for 30 minutes with 0.1 µ</w:t>
      </w:r>
      <w:proofErr w:type="spellStart"/>
      <w:r w:rsidRPr="00C76C72">
        <w:rPr>
          <w:rFonts w:eastAsia="Calibri"/>
          <w:sz w:val="24"/>
          <w:szCs w:val="24"/>
          <w:lang w:val="en-US"/>
        </w:rPr>
        <w:t>mol</w:t>
      </w:r>
      <w:proofErr w:type="spellEnd"/>
      <w:r w:rsidRPr="00C76C72">
        <w:rPr>
          <w:rFonts w:eastAsia="Calibri"/>
          <w:sz w:val="24"/>
          <w:szCs w:val="24"/>
          <w:lang w:val="en-US"/>
        </w:rPr>
        <w:t>/</w:t>
      </w:r>
      <w:r w:rsidR="00850D9E">
        <w:rPr>
          <w:rFonts w:eastAsia="Calibri"/>
          <w:sz w:val="24"/>
          <w:szCs w:val="24"/>
          <w:lang w:val="en-US"/>
        </w:rPr>
        <w:t>L</w:t>
      </w:r>
      <w:r w:rsidRPr="00C76C72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="00E042A3">
        <w:rPr>
          <w:rFonts w:eastAsia="Calibri"/>
          <w:sz w:val="24"/>
          <w:szCs w:val="24"/>
          <w:lang w:val="en-US"/>
        </w:rPr>
        <w:t>c</w:t>
      </w:r>
      <w:r w:rsidRPr="00C76C72">
        <w:rPr>
          <w:rFonts w:eastAsia="Calibri"/>
          <w:sz w:val="24"/>
          <w:szCs w:val="24"/>
          <w:lang w:val="en-US"/>
        </w:rPr>
        <w:t>alyculinA</w:t>
      </w:r>
      <w:proofErr w:type="spellEnd"/>
      <w:r>
        <w:rPr>
          <w:rFonts w:eastAsia="Calibri"/>
          <w:sz w:val="24"/>
          <w:szCs w:val="24"/>
          <w:lang w:val="en-US"/>
        </w:rPr>
        <w:t>,</w:t>
      </w:r>
      <w:r w:rsidRPr="00C76C72">
        <w:rPr>
          <w:rFonts w:eastAsia="Calibri"/>
          <w:sz w:val="24"/>
          <w:szCs w:val="24"/>
          <w:lang w:val="en-US"/>
        </w:rPr>
        <w:t xml:space="preserve"> </w:t>
      </w:r>
      <w:r w:rsidR="00316DF4" w:rsidRPr="00C76C72">
        <w:rPr>
          <w:rFonts w:eastAsia="Calibri"/>
          <w:sz w:val="24"/>
          <w:szCs w:val="24"/>
          <w:lang w:val="en-US"/>
        </w:rPr>
        <w:t>which slowly</w:t>
      </w:r>
      <w:r w:rsidRPr="00C76C72">
        <w:rPr>
          <w:rFonts w:eastAsia="Calibri"/>
          <w:sz w:val="24"/>
          <w:szCs w:val="24"/>
          <w:lang w:val="en-US"/>
        </w:rPr>
        <w:t xml:space="preserve"> increase</w:t>
      </w:r>
      <w:r w:rsidR="0092505E">
        <w:rPr>
          <w:rFonts w:eastAsia="Calibri"/>
          <w:sz w:val="24"/>
          <w:szCs w:val="24"/>
          <w:lang w:val="en-US"/>
        </w:rPr>
        <w:t>d the</w:t>
      </w:r>
      <w:r w:rsidRPr="00C76C72">
        <w:rPr>
          <w:rFonts w:eastAsia="Calibri"/>
          <w:sz w:val="24"/>
          <w:szCs w:val="24"/>
          <w:lang w:val="en-US"/>
        </w:rPr>
        <w:t xml:space="preserve"> tone. Then</w:t>
      </w:r>
      <w:r w:rsidR="00E042A3">
        <w:rPr>
          <w:rFonts w:eastAsia="Calibri"/>
          <w:sz w:val="24"/>
          <w:szCs w:val="24"/>
          <w:lang w:val="en-US"/>
        </w:rPr>
        <w:t>,</w:t>
      </w:r>
      <w:r w:rsidRPr="00C76C72">
        <w:rPr>
          <w:rFonts w:eastAsia="Calibri"/>
          <w:sz w:val="24"/>
          <w:szCs w:val="24"/>
          <w:lang w:val="en-US"/>
        </w:rPr>
        <w:t xml:space="preserve"> the arteries </w:t>
      </w:r>
      <w:proofErr w:type="gramStart"/>
      <w:r w:rsidRPr="00C76C72">
        <w:rPr>
          <w:rFonts w:eastAsia="Calibri"/>
          <w:sz w:val="24"/>
          <w:szCs w:val="24"/>
          <w:lang w:val="en-US"/>
        </w:rPr>
        <w:t>were fixed</w:t>
      </w:r>
      <w:proofErr w:type="gramEnd"/>
      <w:r w:rsidRPr="00C76C72">
        <w:rPr>
          <w:rFonts w:eastAsia="Calibri"/>
          <w:sz w:val="24"/>
          <w:szCs w:val="24"/>
          <w:lang w:val="en-US"/>
        </w:rPr>
        <w:t xml:space="preserve"> in </w:t>
      </w:r>
      <w:r w:rsidR="00E042A3">
        <w:rPr>
          <w:rFonts w:eastAsia="Calibri"/>
          <w:sz w:val="24"/>
          <w:szCs w:val="24"/>
          <w:lang w:val="en-US"/>
        </w:rPr>
        <w:t xml:space="preserve">the </w:t>
      </w:r>
      <w:proofErr w:type="spellStart"/>
      <w:r w:rsidRPr="00C76C72">
        <w:rPr>
          <w:rFonts w:eastAsia="Calibri"/>
          <w:sz w:val="24"/>
          <w:szCs w:val="24"/>
          <w:lang w:val="en-US"/>
        </w:rPr>
        <w:t>myograph</w:t>
      </w:r>
      <w:proofErr w:type="spellEnd"/>
      <w:r w:rsidRPr="00C76C72">
        <w:rPr>
          <w:rFonts w:eastAsia="Calibri"/>
          <w:sz w:val="24"/>
          <w:szCs w:val="24"/>
          <w:lang w:val="en-US"/>
        </w:rPr>
        <w:t xml:space="preserve"> for 45 minutes in 4% </w:t>
      </w:r>
      <w:r w:rsidR="00E042A3">
        <w:rPr>
          <w:rFonts w:eastAsia="Calibri"/>
          <w:sz w:val="24"/>
          <w:szCs w:val="24"/>
          <w:lang w:val="en-US"/>
        </w:rPr>
        <w:t>p</w:t>
      </w:r>
      <w:r w:rsidRPr="00C76C72">
        <w:rPr>
          <w:rFonts w:eastAsia="Calibri"/>
          <w:sz w:val="24"/>
          <w:szCs w:val="24"/>
          <w:lang w:val="en-US"/>
        </w:rPr>
        <w:t xml:space="preserve">araformaldehyde in PBS at room temperature </w:t>
      </w:r>
      <w:r>
        <w:rPr>
          <w:rFonts w:eastAsia="Calibri"/>
          <w:sz w:val="24"/>
          <w:szCs w:val="24"/>
          <w:lang w:val="en-US"/>
        </w:rPr>
        <w:t>while shaking</w:t>
      </w:r>
      <w:r w:rsidRPr="00C76C72">
        <w:rPr>
          <w:rFonts w:eastAsia="Calibri"/>
          <w:sz w:val="24"/>
          <w:szCs w:val="24"/>
          <w:lang w:val="en-US"/>
        </w:rPr>
        <w:t xml:space="preserve"> gentl</w:t>
      </w:r>
      <w:r>
        <w:rPr>
          <w:rFonts w:eastAsia="Calibri"/>
          <w:sz w:val="24"/>
          <w:szCs w:val="24"/>
          <w:lang w:val="en-US"/>
        </w:rPr>
        <w:t>y</w:t>
      </w:r>
      <w:r w:rsidRPr="00C76C72">
        <w:rPr>
          <w:rFonts w:eastAsia="Calibri"/>
          <w:sz w:val="24"/>
          <w:szCs w:val="24"/>
          <w:lang w:val="en-US"/>
        </w:rPr>
        <w:t>. Thereafter, preparations were</w:t>
      </w:r>
      <w:r w:rsidRPr="00C76C72">
        <w:rPr>
          <w:sz w:val="24"/>
          <w:szCs w:val="24"/>
          <w:lang w:val="en-US"/>
        </w:rPr>
        <w:t xml:space="preserve"> </w:t>
      </w:r>
      <w:proofErr w:type="spellStart"/>
      <w:r w:rsidRPr="00C76C72">
        <w:rPr>
          <w:rFonts w:eastAsia="Calibri"/>
          <w:sz w:val="24"/>
          <w:szCs w:val="24"/>
          <w:lang w:val="en-US"/>
        </w:rPr>
        <w:t>permeabilized</w:t>
      </w:r>
      <w:proofErr w:type="spellEnd"/>
      <w:r w:rsidRPr="00C76C72">
        <w:rPr>
          <w:rFonts w:eastAsia="Calibri"/>
          <w:sz w:val="24"/>
          <w:szCs w:val="24"/>
          <w:lang w:val="en-US"/>
        </w:rPr>
        <w:t xml:space="preserve"> with 1% TritonX-100 in PBS for 45 minutes followed by </w:t>
      </w:r>
      <w:proofErr w:type="gramStart"/>
      <w:r w:rsidRPr="00C76C72">
        <w:rPr>
          <w:rFonts w:eastAsia="Calibri"/>
          <w:sz w:val="24"/>
          <w:szCs w:val="24"/>
          <w:lang w:val="en-US"/>
        </w:rPr>
        <w:t>6</w:t>
      </w:r>
      <w:proofErr w:type="gramEnd"/>
      <w:r w:rsidRPr="00C76C72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en-US"/>
        </w:rPr>
        <w:t xml:space="preserve">washing </w:t>
      </w:r>
      <w:r w:rsidR="00E042A3">
        <w:rPr>
          <w:rFonts w:eastAsia="Calibri"/>
          <w:sz w:val="24"/>
          <w:szCs w:val="24"/>
          <w:lang w:val="en-US"/>
        </w:rPr>
        <w:t xml:space="preserve">steps </w:t>
      </w:r>
      <w:r w:rsidRPr="00C76C72">
        <w:rPr>
          <w:rFonts w:eastAsia="Calibri"/>
          <w:sz w:val="24"/>
          <w:szCs w:val="24"/>
          <w:lang w:val="en-US"/>
        </w:rPr>
        <w:t xml:space="preserve">with PBS. </w:t>
      </w:r>
      <w:r w:rsidR="0092505E">
        <w:rPr>
          <w:rFonts w:eastAsia="Calibri"/>
          <w:sz w:val="24"/>
          <w:szCs w:val="24"/>
          <w:lang w:val="en-US"/>
        </w:rPr>
        <w:t>S</w:t>
      </w:r>
      <w:r w:rsidRPr="00C76C72">
        <w:rPr>
          <w:rFonts w:eastAsia="Calibri"/>
          <w:sz w:val="24"/>
          <w:szCs w:val="24"/>
          <w:lang w:val="en-US"/>
        </w:rPr>
        <w:t xml:space="preserve">pecimens </w:t>
      </w:r>
      <w:proofErr w:type="gramStart"/>
      <w:r w:rsidRPr="00C76C72">
        <w:rPr>
          <w:rFonts w:eastAsia="Calibri"/>
          <w:sz w:val="24"/>
          <w:szCs w:val="24"/>
          <w:lang w:val="en-US"/>
        </w:rPr>
        <w:t xml:space="preserve">were </w:t>
      </w:r>
      <w:r w:rsidR="0092505E">
        <w:rPr>
          <w:rFonts w:eastAsia="Calibri"/>
          <w:sz w:val="24"/>
          <w:szCs w:val="24"/>
          <w:lang w:val="en-US"/>
        </w:rPr>
        <w:t xml:space="preserve">gently </w:t>
      </w:r>
      <w:r w:rsidR="001D1731" w:rsidRPr="00C76C72">
        <w:rPr>
          <w:rFonts w:eastAsia="Calibri"/>
          <w:sz w:val="24"/>
          <w:szCs w:val="24"/>
          <w:lang w:val="en-US"/>
        </w:rPr>
        <w:t>removed from</w:t>
      </w:r>
      <w:r w:rsidRPr="00C76C72">
        <w:rPr>
          <w:rFonts w:eastAsia="Calibri"/>
          <w:sz w:val="24"/>
          <w:szCs w:val="24"/>
          <w:lang w:val="en-US"/>
        </w:rPr>
        <w:t xml:space="preserve"> the wires, placed on cover glasses and dried</w:t>
      </w:r>
      <w:r w:rsidRPr="00F72223">
        <w:rPr>
          <w:rFonts w:eastAsia="Calibri"/>
          <w:sz w:val="24"/>
          <w:szCs w:val="24"/>
          <w:lang w:val="en-US"/>
        </w:rPr>
        <w:t xml:space="preserve"> </w:t>
      </w:r>
      <w:r w:rsidRPr="00C76C72">
        <w:rPr>
          <w:rFonts w:eastAsia="Calibri"/>
          <w:sz w:val="24"/>
          <w:szCs w:val="24"/>
          <w:lang w:val="en-US"/>
        </w:rPr>
        <w:t>completely</w:t>
      </w:r>
      <w:proofErr w:type="gramEnd"/>
      <w:r w:rsidRPr="00C76C72">
        <w:rPr>
          <w:rFonts w:eastAsia="Calibri"/>
          <w:sz w:val="24"/>
          <w:szCs w:val="24"/>
          <w:lang w:val="en-US"/>
        </w:rPr>
        <w:t xml:space="preserve">. </w:t>
      </w:r>
      <w:r w:rsidR="0092505E">
        <w:rPr>
          <w:rFonts w:eastAsia="Calibri"/>
          <w:sz w:val="24"/>
          <w:szCs w:val="24"/>
          <w:lang w:val="en-US"/>
        </w:rPr>
        <w:t>P</w:t>
      </w:r>
      <w:r w:rsidRPr="00C76C72">
        <w:rPr>
          <w:rFonts w:eastAsia="Calibri"/>
          <w:sz w:val="24"/>
          <w:szCs w:val="24"/>
          <w:lang w:val="en-US"/>
        </w:rPr>
        <w:t xml:space="preserve">reparations </w:t>
      </w:r>
      <w:proofErr w:type="gramStart"/>
      <w:r w:rsidRPr="00C76C72">
        <w:rPr>
          <w:rFonts w:eastAsia="Calibri"/>
          <w:sz w:val="24"/>
          <w:szCs w:val="24"/>
          <w:lang w:val="en-US"/>
        </w:rPr>
        <w:t>were reconstituted</w:t>
      </w:r>
      <w:proofErr w:type="gramEnd"/>
      <w:r w:rsidRPr="00C76C72">
        <w:rPr>
          <w:rFonts w:eastAsia="Calibri"/>
          <w:sz w:val="24"/>
          <w:szCs w:val="24"/>
          <w:lang w:val="en-US"/>
        </w:rPr>
        <w:t xml:space="preserve"> in PBS and non-specific binding sites were blocked with 3% bovine serum albumin </w:t>
      </w:r>
      <w:r>
        <w:rPr>
          <w:rFonts w:eastAsia="Calibri"/>
          <w:sz w:val="24"/>
          <w:szCs w:val="24"/>
          <w:lang w:val="en-US"/>
        </w:rPr>
        <w:t xml:space="preserve">while </w:t>
      </w:r>
      <w:r w:rsidRPr="00C76C72">
        <w:rPr>
          <w:rFonts w:eastAsia="Calibri"/>
          <w:sz w:val="24"/>
          <w:szCs w:val="24"/>
          <w:lang w:val="en-US"/>
        </w:rPr>
        <w:t>shaking</w:t>
      </w:r>
      <w:r>
        <w:rPr>
          <w:rFonts w:eastAsia="Calibri"/>
          <w:sz w:val="24"/>
          <w:szCs w:val="24"/>
          <w:lang w:val="en-US"/>
        </w:rPr>
        <w:t xml:space="preserve"> gently</w:t>
      </w:r>
      <w:r w:rsidRPr="00C76C72">
        <w:rPr>
          <w:rFonts w:eastAsia="Calibri"/>
          <w:sz w:val="24"/>
          <w:szCs w:val="24"/>
          <w:lang w:val="en-US"/>
        </w:rPr>
        <w:t xml:space="preserve">. F-actin and nuclei were simultaneously stained for 1 h with Alexa </w:t>
      </w:r>
      <w:proofErr w:type="spellStart"/>
      <w:r w:rsidRPr="00C76C72">
        <w:rPr>
          <w:rFonts w:eastAsia="Calibri"/>
          <w:sz w:val="24"/>
          <w:szCs w:val="24"/>
          <w:lang w:val="en-US"/>
        </w:rPr>
        <w:t>Fluor</w:t>
      </w:r>
      <w:r w:rsidR="00E042A3" w:rsidRPr="00D20544">
        <w:rPr>
          <w:rFonts w:eastAsia="Calibri"/>
          <w:sz w:val="24"/>
          <w:szCs w:val="24"/>
          <w:vertAlign w:val="superscript"/>
          <w:lang w:val="en-US"/>
        </w:rPr>
        <w:t>TM</w:t>
      </w:r>
      <w:proofErr w:type="spellEnd"/>
      <w:r w:rsidR="00E042A3">
        <w:rPr>
          <w:rFonts w:eastAsia="Calibri"/>
          <w:sz w:val="24"/>
          <w:szCs w:val="24"/>
          <w:lang w:val="en-US"/>
        </w:rPr>
        <w:t xml:space="preserve"> </w:t>
      </w:r>
      <w:r w:rsidRPr="00C76C72">
        <w:rPr>
          <w:rFonts w:eastAsia="Calibri"/>
          <w:sz w:val="24"/>
          <w:szCs w:val="24"/>
          <w:lang w:val="en-US"/>
        </w:rPr>
        <w:t>555-phalloidin (1:5</w:t>
      </w:r>
      <w:r w:rsidR="00850D9E">
        <w:rPr>
          <w:rFonts w:eastAsia="Calibri"/>
          <w:sz w:val="24"/>
          <w:szCs w:val="24"/>
          <w:lang w:val="en-US"/>
        </w:rPr>
        <w:t>,</w:t>
      </w:r>
      <w:r w:rsidRPr="00C76C72">
        <w:rPr>
          <w:rFonts w:eastAsia="Calibri"/>
          <w:sz w:val="24"/>
          <w:szCs w:val="24"/>
          <w:lang w:val="en-US"/>
        </w:rPr>
        <w:t>000) and Hoechst 33342 (1:1</w:t>
      </w:r>
      <w:r w:rsidR="00850D9E">
        <w:rPr>
          <w:rFonts w:eastAsia="Calibri"/>
          <w:sz w:val="24"/>
          <w:szCs w:val="24"/>
          <w:lang w:val="en-US"/>
        </w:rPr>
        <w:t>,</w:t>
      </w:r>
      <w:r w:rsidRPr="00C76C72">
        <w:rPr>
          <w:rFonts w:eastAsia="Calibri"/>
          <w:sz w:val="24"/>
          <w:szCs w:val="24"/>
          <w:lang w:val="en-US"/>
        </w:rPr>
        <w:t xml:space="preserve">000) </w:t>
      </w:r>
      <w:r>
        <w:rPr>
          <w:rFonts w:eastAsia="Calibri"/>
          <w:sz w:val="24"/>
          <w:szCs w:val="24"/>
          <w:lang w:val="en-US"/>
        </w:rPr>
        <w:t>in PBS</w:t>
      </w:r>
      <w:r w:rsidRPr="00C76C72">
        <w:rPr>
          <w:rFonts w:eastAsia="Calibri"/>
          <w:sz w:val="24"/>
          <w:szCs w:val="24"/>
          <w:lang w:val="en-US"/>
        </w:rPr>
        <w:t>. Finally, to remove unbound dye</w:t>
      </w:r>
      <w:r>
        <w:rPr>
          <w:rFonts w:eastAsia="Calibri"/>
          <w:sz w:val="24"/>
          <w:szCs w:val="24"/>
          <w:lang w:val="en-US"/>
        </w:rPr>
        <w:t>,</w:t>
      </w:r>
      <w:r w:rsidRPr="00C76C72">
        <w:rPr>
          <w:rFonts w:eastAsia="Calibri"/>
          <w:sz w:val="24"/>
          <w:szCs w:val="24"/>
          <w:lang w:val="en-US"/>
        </w:rPr>
        <w:t xml:space="preserve"> specimens </w:t>
      </w:r>
      <w:proofErr w:type="gramStart"/>
      <w:r w:rsidRPr="00C76C72">
        <w:rPr>
          <w:rFonts w:eastAsia="Calibri"/>
          <w:sz w:val="24"/>
          <w:szCs w:val="24"/>
          <w:lang w:val="en-US"/>
        </w:rPr>
        <w:t xml:space="preserve">were washed </w:t>
      </w:r>
      <w:r>
        <w:rPr>
          <w:rFonts w:eastAsia="Calibri"/>
          <w:sz w:val="24"/>
          <w:szCs w:val="24"/>
          <w:lang w:val="en-US"/>
        </w:rPr>
        <w:t>5</w:t>
      </w:r>
      <w:r w:rsidRPr="00C76C72">
        <w:rPr>
          <w:rFonts w:eastAsia="Calibri"/>
          <w:sz w:val="24"/>
          <w:szCs w:val="24"/>
          <w:lang w:val="en-US"/>
        </w:rPr>
        <w:t xml:space="preserve"> times </w:t>
      </w:r>
      <w:r w:rsidR="00E042A3" w:rsidRPr="00C76C72">
        <w:rPr>
          <w:rFonts w:eastAsia="Calibri"/>
          <w:sz w:val="24"/>
          <w:szCs w:val="24"/>
          <w:lang w:val="en-US"/>
        </w:rPr>
        <w:t xml:space="preserve">for </w:t>
      </w:r>
      <w:r w:rsidR="00E042A3">
        <w:rPr>
          <w:rFonts w:eastAsia="Calibri"/>
          <w:sz w:val="24"/>
          <w:szCs w:val="24"/>
          <w:lang w:val="en-US"/>
        </w:rPr>
        <w:t xml:space="preserve">(altogether) </w:t>
      </w:r>
      <w:r w:rsidRPr="00C76C72">
        <w:rPr>
          <w:rFonts w:eastAsia="Calibri"/>
          <w:sz w:val="24"/>
          <w:szCs w:val="24"/>
          <w:lang w:val="en-US"/>
        </w:rPr>
        <w:t>20 minutes</w:t>
      </w:r>
      <w:r w:rsidR="00D20544">
        <w:rPr>
          <w:rFonts w:eastAsia="Calibri"/>
          <w:sz w:val="24"/>
          <w:szCs w:val="24"/>
          <w:lang w:val="en-US"/>
        </w:rPr>
        <w:t xml:space="preserve"> </w:t>
      </w:r>
      <w:r w:rsidR="00E042A3">
        <w:rPr>
          <w:rFonts w:eastAsia="Calibri"/>
          <w:sz w:val="24"/>
          <w:szCs w:val="24"/>
          <w:lang w:val="en-US"/>
        </w:rPr>
        <w:t>(each</w:t>
      </w:r>
      <w:r w:rsidR="00E43E55">
        <w:rPr>
          <w:rFonts w:eastAsia="Calibri"/>
          <w:sz w:val="24"/>
          <w:szCs w:val="24"/>
          <w:lang w:val="en-US"/>
        </w:rPr>
        <w:t xml:space="preserve"> washing step</w:t>
      </w:r>
      <w:r w:rsidR="00E042A3">
        <w:rPr>
          <w:rFonts w:eastAsia="Calibri"/>
          <w:sz w:val="24"/>
          <w:szCs w:val="24"/>
          <w:lang w:val="en-US"/>
        </w:rPr>
        <w:t>)</w:t>
      </w:r>
      <w:r w:rsidRPr="00C76C72">
        <w:rPr>
          <w:rFonts w:eastAsia="Calibri"/>
          <w:sz w:val="24"/>
          <w:szCs w:val="24"/>
          <w:lang w:val="en-US"/>
        </w:rPr>
        <w:t xml:space="preserve"> and mounted on </w:t>
      </w:r>
      <w:r>
        <w:rPr>
          <w:rFonts w:eastAsia="Calibri"/>
          <w:sz w:val="24"/>
          <w:szCs w:val="24"/>
          <w:lang w:val="en-US"/>
        </w:rPr>
        <w:t xml:space="preserve">slides </w:t>
      </w:r>
      <w:r w:rsidRPr="00C76C72">
        <w:rPr>
          <w:rFonts w:eastAsia="Calibri"/>
          <w:sz w:val="24"/>
          <w:szCs w:val="24"/>
          <w:lang w:val="en-US"/>
        </w:rPr>
        <w:t>by applying Aqua Poly/Mount solution (</w:t>
      </w:r>
      <w:proofErr w:type="spellStart"/>
      <w:r w:rsidRPr="00C76C72">
        <w:rPr>
          <w:rFonts w:eastAsia="Calibri"/>
          <w:sz w:val="24"/>
          <w:szCs w:val="24"/>
          <w:lang w:val="en-US"/>
        </w:rPr>
        <w:t>Polysciences</w:t>
      </w:r>
      <w:proofErr w:type="spellEnd"/>
      <w:r w:rsidRPr="00C76C72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C76C72">
        <w:rPr>
          <w:rFonts w:eastAsia="Calibri"/>
          <w:sz w:val="24"/>
          <w:szCs w:val="24"/>
          <w:lang w:val="en-US"/>
        </w:rPr>
        <w:t>Inc</w:t>
      </w:r>
      <w:proofErr w:type="spellEnd"/>
      <w:r w:rsidRPr="00C76C72">
        <w:rPr>
          <w:rFonts w:eastAsia="Calibri"/>
          <w:sz w:val="24"/>
          <w:szCs w:val="24"/>
          <w:lang w:val="en-US"/>
        </w:rPr>
        <w:t xml:space="preserve"> USA)</w:t>
      </w:r>
      <w:proofErr w:type="gramEnd"/>
      <w:r w:rsidRPr="00C76C72">
        <w:rPr>
          <w:rFonts w:eastAsia="Calibri"/>
          <w:sz w:val="24"/>
          <w:szCs w:val="24"/>
          <w:lang w:val="en-US"/>
        </w:rPr>
        <w:t>.</w:t>
      </w:r>
      <w:r w:rsidRPr="00C76C7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Structures </w:t>
      </w:r>
      <w:proofErr w:type="gramStart"/>
      <w:r>
        <w:rPr>
          <w:sz w:val="24"/>
          <w:szCs w:val="24"/>
          <w:lang w:val="en-US"/>
        </w:rPr>
        <w:t>were visualized</w:t>
      </w:r>
      <w:proofErr w:type="gramEnd"/>
      <w:r>
        <w:rPr>
          <w:sz w:val="24"/>
          <w:szCs w:val="24"/>
          <w:lang w:val="en-US"/>
        </w:rPr>
        <w:t xml:space="preserve"> using a </w:t>
      </w:r>
      <w:r w:rsidRPr="00C76C72">
        <w:rPr>
          <w:rFonts w:eastAsia="Calibri"/>
          <w:sz w:val="24"/>
          <w:szCs w:val="24"/>
          <w:lang w:val="en-US"/>
        </w:rPr>
        <w:t>confocal microscope Olympus Fluoview1000 (</w:t>
      </w:r>
      <w:r w:rsidRPr="00C76C72">
        <w:rPr>
          <w:sz w:val="24"/>
          <w:szCs w:val="24"/>
          <w:lang w:val="en-US"/>
        </w:rPr>
        <w:t>60X/oil magnification</w:t>
      </w:r>
      <w:r w:rsidRPr="00C76C72">
        <w:rPr>
          <w:rFonts w:eastAsia="Calibri"/>
          <w:sz w:val="24"/>
          <w:szCs w:val="24"/>
          <w:lang w:val="en-US"/>
        </w:rPr>
        <w:t>)</w:t>
      </w:r>
      <w:r>
        <w:rPr>
          <w:rFonts w:eastAsia="Calibri"/>
          <w:sz w:val="24"/>
          <w:szCs w:val="24"/>
          <w:lang w:val="en-US"/>
        </w:rPr>
        <w:t xml:space="preserve">. </w:t>
      </w:r>
      <w:r w:rsidRPr="00C76C72">
        <w:rPr>
          <w:rFonts w:eastAsia="Calibri"/>
          <w:sz w:val="24"/>
          <w:szCs w:val="24"/>
          <w:lang w:val="en-US"/>
        </w:rPr>
        <w:t xml:space="preserve"> </w:t>
      </w:r>
      <w:r w:rsidR="00E43E55" w:rsidRPr="00A07028">
        <w:rPr>
          <w:rFonts w:eastAsia="Calibri"/>
          <w:sz w:val="24"/>
          <w:szCs w:val="24"/>
          <w:lang w:val="en-US"/>
        </w:rPr>
        <w:t xml:space="preserve">Nuclei </w:t>
      </w:r>
      <w:proofErr w:type="gramStart"/>
      <w:r w:rsidR="00E43E55" w:rsidRPr="00A07028">
        <w:rPr>
          <w:rFonts w:eastAsia="Calibri"/>
          <w:sz w:val="24"/>
          <w:szCs w:val="24"/>
          <w:lang w:val="en-US"/>
        </w:rPr>
        <w:t>were visualized</w:t>
      </w:r>
      <w:proofErr w:type="gramEnd"/>
      <w:r w:rsidR="00E43E55" w:rsidRPr="00A07028">
        <w:rPr>
          <w:rFonts w:eastAsia="Calibri"/>
          <w:sz w:val="24"/>
          <w:szCs w:val="24"/>
          <w:lang w:val="en-US"/>
        </w:rPr>
        <w:t xml:space="preserve"> via the 440 nm line of a blue diode laser (465-495 band pass filter) with marginal, but sufficiently high excitation of Hoechst at the long-wavelength border of its excitation spectrum. Alexa </w:t>
      </w:r>
      <w:proofErr w:type="spellStart"/>
      <w:r w:rsidR="00E43E55" w:rsidRPr="00A07028">
        <w:rPr>
          <w:rFonts w:eastAsia="Calibri"/>
          <w:sz w:val="24"/>
          <w:szCs w:val="24"/>
          <w:lang w:val="en-US"/>
        </w:rPr>
        <w:t>Fluor</w:t>
      </w:r>
      <w:r w:rsidR="00E43E55" w:rsidRPr="00A07028">
        <w:rPr>
          <w:rFonts w:eastAsia="Calibri"/>
          <w:sz w:val="24"/>
          <w:szCs w:val="24"/>
          <w:vertAlign w:val="superscript"/>
          <w:lang w:val="en-US"/>
        </w:rPr>
        <w:t>TM</w:t>
      </w:r>
      <w:proofErr w:type="spellEnd"/>
      <w:r w:rsidR="00E43E55" w:rsidRPr="00A07028">
        <w:rPr>
          <w:rFonts w:eastAsia="Calibri"/>
          <w:sz w:val="24"/>
          <w:szCs w:val="24"/>
          <w:lang w:val="en-US"/>
        </w:rPr>
        <w:t xml:space="preserve"> 555 conjugated </w:t>
      </w:r>
      <w:proofErr w:type="spellStart"/>
      <w:r w:rsidR="00E43E55" w:rsidRPr="00A07028">
        <w:rPr>
          <w:rFonts w:eastAsia="Calibri"/>
          <w:sz w:val="24"/>
          <w:szCs w:val="24"/>
          <w:lang w:val="en-US"/>
        </w:rPr>
        <w:t>phalloidin</w:t>
      </w:r>
      <w:proofErr w:type="spellEnd"/>
      <w:r w:rsidR="00E43E55" w:rsidRPr="00A07028">
        <w:rPr>
          <w:rFonts w:eastAsia="Calibri"/>
          <w:sz w:val="24"/>
          <w:szCs w:val="24"/>
          <w:lang w:val="en-US"/>
        </w:rPr>
        <w:t xml:space="preserve"> stained F-actin </w:t>
      </w:r>
      <w:proofErr w:type="gramStart"/>
      <w:r w:rsidR="00E43E55" w:rsidRPr="00A07028">
        <w:rPr>
          <w:rFonts w:eastAsia="Calibri"/>
          <w:sz w:val="24"/>
          <w:szCs w:val="24"/>
          <w:lang w:val="en-US"/>
        </w:rPr>
        <w:t>was visualized</w:t>
      </w:r>
      <w:proofErr w:type="gramEnd"/>
      <w:r w:rsidR="00E43E55" w:rsidRPr="00A07028">
        <w:rPr>
          <w:rFonts w:eastAsia="Calibri"/>
          <w:sz w:val="24"/>
          <w:szCs w:val="24"/>
          <w:lang w:val="en-US"/>
        </w:rPr>
        <w:t xml:space="preserve"> via the 543 nm line of an argon ion laser (560 nm long pass filter). </w:t>
      </w:r>
      <w:r w:rsidRPr="00C76C72">
        <w:rPr>
          <w:rFonts w:eastAsia="Calibri"/>
          <w:sz w:val="24"/>
          <w:szCs w:val="24"/>
          <w:lang w:val="en-US"/>
        </w:rPr>
        <w:t>I</w:t>
      </w:r>
      <w:r w:rsidRPr="00C76C72">
        <w:rPr>
          <w:sz w:val="24"/>
          <w:szCs w:val="24"/>
          <w:lang w:val="en-US"/>
        </w:rPr>
        <w:t xml:space="preserve">ntensity of the excitation beams </w:t>
      </w:r>
      <w:proofErr w:type="gramStart"/>
      <w:r w:rsidRPr="00C76C72">
        <w:rPr>
          <w:sz w:val="24"/>
          <w:szCs w:val="24"/>
          <w:lang w:val="en-US"/>
        </w:rPr>
        <w:t>was kept</w:t>
      </w:r>
      <w:proofErr w:type="gramEnd"/>
      <w:r w:rsidRPr="00C76C72">
        <w:rPr>
          <w:sz w:val="24"/>
          <w:szCs w:val="24"/>
          <w:lang w:val="en-US"/>
        </w:rPr>
        <w:t xml:space="preserve"> constant throughout the measurements. Slices (18-22) varied according to the vessel thickness were recorded in the x-y-z stack confocal mode, while keeping the z-steps constant at </w:t>
      </w:r>
      <w:proofErr w:type="gramStart"/>
      <w:r w:rsidRPr="00C76C72">
        <w:rPr>
          <w:sz w:val="24"/>
          <w:szCs w:val="24"/>
          <w:lang w:val="en-US"/>
        </w:rPr>
        <w:t>1</w:t>
      </w:r>
      <w:proofErr w:type="gramEnd"/>
      <w:r w:rsidRPr="00C76C72">
        <w:rPr>
          <w:sz w:val="24"/>
          <w:szCs w:val="24"/>
          <w:lang w:val="en-US"/>
        </w:rPr>
        <w:t xml:space="preserve"> µm. The dimensions of the x-y scans were 512x512 pixel, corresponding to </w:t>
      </w:r>
      <w:proofErr w:type="gramStart"/>
      <w:r w:rsidRPr="00C76C72">
        <w:rPr>
          <w:sz w:val="24"/>
          <w:szCs w:val="24"/>
          <w:lang w:val="en-US"/>
        </w:rPr>
        <w:t>1</w:t>
      </w:r>
      <w:proofErr w:type="gramEnd"/>
      <w:r w:rsidRPr="00C76C72">
        <w:rPr>
          <w:sz w:val="24"/>
          <w:szCs w:val="24"/>
          <w:lang w:val="en-US"/>
        </w:rPr>
        <w:t xml:space="preserve"> µm. Z-stacks were recorded from at least three different regions of each preparation.</w:t>
      </w:r>
    </w:p>
    <w:p w14:paraId="063BAC77" w14:textId="77777777" w:rsidR="00795239" w:rsidRPr="00DE035C" w:rsidRDefault="00795239" w:rsidP="00795239">
      <w:pPr>
        <w:spacing w:line="36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VIII. Chemicals, s</w:t>
      </w:r>
      <w:r w:rsidRPr="00DE035C">
        <w:rPr>
          <w:b/>
          <w:sz w:val="24"/>
          <w:szCs w:val="24"/>
          <w:lang w:val="en-US"/>
        </w:rPr>
        <w:t>olutions</w:t>
      </w:r>
      <w:r>
        <w:rPr>
          <w:b/>
          <w:sz w:val="24"/>
          <w:szCs w:val="24"/>
          <w:lang w:val="en-US"/>
        </w:rPr>
        <w:t>, and buffers</w:t>
      </w:r>
    </w:p>
    <w:p w14:paraId="3A53FC3D" w14:textId="77777777" w:rsidR="00795239" w:rsidRDefault="00795239" w:rsidP="00795239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1. Chemicals</w:t>
      </w:r>
    </w:p>
    <w:p w14:paraId="4300940A" w14:textId="230F115C" w:rsidR="00795239" w:rsidRPr="00F81BE6" w:rsidRDefault="00795239" w:rsidP="00795239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3F1AD4">
        <w:rPr>
          <w:rFonts w:cstheme="minorHAnsi"/>
          <w:sz w:val="24"/>
          <w:szCs w:val="24"/>
          <w:lang w:val="en-US"/>
        </w:rPr>
        <w:t>N</w:t>
      </w:r>
      <w:r w:rsidRPr="00B92C8F">
        <w:rPr>
          <w:rFonts w:cstheme="minorHAnsi"/>
          <w:sz w:val="24"/>
          <w:szCs w:val="24"/>
          <w:vertAlign w:val="superscript"/>
          <w:lang w:val="en-US"/>
        </w:rPr>
        <w:t>ω</w:t>
      </w:r>
      <w:proofErr w:type="spellEnd"/>
      <w:r w:rsidRPr="003F1AD4">
        <w:rPr>
          <w:rFonts w:cstheme="minorHAnsi"/>
          <w:sz w:val="24"/>
          <w:szCs w:val="24"/>
          <w:lang w:val="en-US"/>
        </w:rPr>
        <w:t xml:space="preserve">-Nitro-L-arginine methyl ester hydrochloride </w:t>
      </w:r>
      <w:r>
        <w:rPr>
          <w:rFonts w:cstheme="minorHAnsi"/>
          <w:sz w:val="24"/>
          <w:szCs w:val="24"/>
          <w:lang w:val="en-US"/>
        </w:rPr>
        <w:t xml:space="preserve">(L-NAME), </w:t>
      </w:r>
      <w:r w:rsidRPr="00F81BE6">
        <w:rPr>
          <w:rFonts w:cstheme="minorHAnsi"/>
          <w:sz w:val="24"/>
          <w:szCs w:val="24"/>
          <w:lang w:val="en-US"/>
        </w:rPr>
        <w:t xml:space="preserve">Y27632 </w:t>
      </w:r>
      <w:r>
        <w:rPr>
          <w:rFonts w:cstheme="minorHAnsi"/>
          <w:sz w:val="24"/>
          <w:szCs w:val="24"/>
          <w:lang w:val="en-US"/>
        </w:rPr>
        <w:t>(</w:t>
      </w:r>
      <w:r w:rsidRPr="00F81BE6">
        <w:rPr>
          <w:rFonts w:cstheme="minorHAnsi"/>
          <w:sz w:val="24"/>
          <w:szCs w:val="24"/>
          <w:lang w:val="en-US"/>
        </w:rPr>
        <w:t xml:space="preserve">Merck </w:t>
      </w:r>
      <w:proofErr w:type="spellStart"/>
      <w:r w:rsidRPr="00F81BE6">
        <w:rPr>
          <w:rFonts w:cstheme="minorHAnsi"/>
          <w:sz w:val="24"/>
          <w:szCs w:val="24"/>
          <w:lang w:val="en-US"/>
        </w:rPr>
        <w:t>KGaA</w:t>
      </w:r>
      <w:proofErr w:type="spellEnd"/>
      <w:r w:rsidRPr="00F81BE6">
        <w:rPr>
          <w:rFonts w:cstheme="minorHAnsi"/>
          <w:sz w:val="24"/>
          <w:szCs w:val="24"/>
          <w:lang w:val="en-US"/>
        </w:rPr>
        <w:t>, Darmstadt, Germany</w:t>
      </w:r>
      <w:r>
        <w:rPr>
          <w:rFonts w:cstheme="minorHAnsi"/>
          <w:sz w:val="24"/>
          <w:szCs w:val="24"/>
          <w:lang w:val="en-US"/>
        </w:rPr>
        <w:t>);</w:t>
      </w:r>
      <w:r w:rsidRPr="00F81BE6">
        <w:rPr>
          <w:rFonts w:cstheme="minorHAnsi"/>
          <w:sz w:val="24"/>
          <w:szCs w:val="24"/>
          <w:lang w:val="en-US"/>
        </w:rPr>
        <w:t xml:space="preserve"> U46619 </w:t>
      </w:r>
      <w:r>
        <w:rPr>
          <w:rFonts w:cstheme="minorHAnsi"/>
          <w:sz w:val="24"/>
          <w:szCs w:val="24"/>
          <w:lang w:val="en-US"/>
        </w:rPr>
        <w:t>(</w:t>
      </w:r>
      <w:r w:rsidRPr="00F81BE6">
        <w:rPr>
          <w:rFonts w:cstheme="minorHAnsi"/>
          <w:sz w:val="24"/>
          <w:szCs w:val="24"/>
          <w:lang w:val="en-US"/>
        </w:rPr>
        <w:t>TOCRIS</w:t>
      </w:r>
      <w:r w:rsidR="00BF14C4">
        <w:rPr>
          <w:rFonts w:cstheme="minorHAnsi"/>
          <w:sz w:val="24"/>
          <w:szCs w:val="24"/>
          <w:lang w:val="en-US"/>
        </w:rPr>
        <w:t xml:space="preserve"> B</w:t>
      </w:r>
      <w:r w:rsidRPr="00F81BE6">
        <w:rPr>
          <w:rFonts w:cstheme="minorHAnsi"/>
          <w:sz w:val="24"/>
          <w:szCs w:val="24"/>
          <w:lang w:val="en-US"/>
        </w:rPr>
        <w:t>ioscience</w:t>
      </w:r>
      <w:r w:rsidRPr="00B714B2">
        <w:rPr>
          <w:rFonts w:cstheme="minorHAnsi"/>
          <w:sz w:val="24"/>
          <w:szCs w:val="24"/>
          <w:lang w:val="en-US"/>
        </w:rPr>
        <w:t>,</w:t>
      </w:r>
      <w:r w:rsidRPr="00B714B2">
        <w:rPr>
          <w:sz w:val="24"/>
          <w:szCs w:val="24"/>
          <w:lang w:val="en-US"/>
        </w:rPr>
        <w:t xml:space="preserve"> Abingdon, </w:t>
      </w:r>
      <w:r w:rsidRPr="00B714B2">
        <w:rPr>
          <w:rFonts w:cstheme="minorHAnsi"/>
          <w:sz w:val="24"/>
          <w:szCs w:val="24"/>
          <w:lang w:val="en-US"/>
        </w:rPr>
        <w:t xml:space="preserve">United Kingdom); </w:t>
      </w:r>
      <w:proofErr w:type="spellStart"/>
      <w:r w:rsidRPr="00B714B2">
        <w:rPr>
          <w:rFonts w:cstheme="minorHAnsi"/>
          <w:sz w:val="24"/>
          <w:szCs w:val="24"/>
          <w:lang w:val="en-US"/>
        </w:rPr>
        <w:t>blebbistatin</w:t>
      </w:r>
      <w:proofErr w:type="spellEnd"/>
      <w:r w:rsidR="00850D9E">
        <w:rPr>
          <w:rFonts w:cstheme="minorHAnsi"/>
          <w:sz w:val="24"/>
          <w:szCs w:val="24"/>
          <w:lang w:val="en-US"/>
        </w:rPr>
        <w:t xml:space="preserve"> </w:t>
      </w:r>
      <w:r w:rsidRPr="00B714B2">
        <w:rPr>
          <w:rFonts w:cstheme="minorHAnsi"/>
          <w:sz w:val="24"/>
          <w:szCs w:val="24"/>
          <w:lang w:val="en-US"/>
        </w:rPr>
        <w:t xml:space="preserve">(+) and </w:t>
      </w:r>
      <w:proofErr w:type="spellStart"/>
      <w:r w:rsidRPr="00B714B2">
        <w:rPr>
          <w:rFonts w:cstheme="minorHAnsi"/>
          <w:sz w:val="24"/>
          <w:szCs w:val="24"/>
          <w:lang w:val="en-US"/>
        </w:rPr>
        <w:t>blebbistatin</w:t>
      </w:r>
      <w:proofErr w:type="spellEnd"/>
      <w:r w:rsidRPr="00B714B2">
        <w:rPr>
          <w:rFonts w:cstheme="minorHAnsi"/>
          <w:sz w:val="24"/>
          <w:szCs w:val="24"/>
          <w:lang w:val="en-US"/>
        </w:rPr>
        <w:t xml:space="preserve"> (-) from </w:t>
      </w:r>
      <w:r w:rsidR="00B714B2" w:rsidRPr="00B714B2">
        <w:rPr>
          <w:rFonts w:cstheme="minorHAnsi"/>
          <w:sz w:val="24"/>
          <w:szCs w:val="24"/>
          <w:lang w:val="en-US"/>
        </w:rPr>
        <w:t>(Sigma-Aldrich/Merck)</w:t>
      </w:r>
      <w:proofErr w:type="gramStart"/>
      <w:r w:rsidRPr="00B714B2">
        <w:rPr>
          <w:rFonts w:cstheme="minorHAnsi"/>
          <w:sz w:val="24"/>
          <w:szCs w:val="24"/>
          <w:lang w:val="en-US"/>
        </w:rPr>
        <w:t>;</w:t>
      </w:r>
      <w:proofErr w:type="gramEnd"/>
      <w:r w:rsidRPr="00B714B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714B2">
        <w:rPr>
          <w:rFonts w:cstheme="minorHAnsi"/>
          <w:sz w:val="24"/>
          <w:szCs w:val="24"/>
          <w:lang w:val="en-US"/>
        </w:rPr>
        <w:t>calyculin</w:t>
      </w:r>
      <w:proofErr w:type="spellEnd"/>
      <w:r w:rsidRPr="00F81BE6">
        <w:rPr>
          <w:rFonts w:cstheme="minorHAnsi"/>
          <w:sz w:val="24"/>
          <w:szCs w:val="24"/>
          <w:lang w:val="en-US"/>
        </w:rPr>
        <w:t xml:space="preserve"> A </w:t>
      </w:r>
      <w:r>
        <w:rPr>
          <w:rFonts w:cstheme="minorHAnsi"/>
          <w:sz w:val="24"/>
          <w:szCs w:val="24"/>
          <w:lang w:val="en-US"/>
        </w:rPr>
        <w:t>(</w:t>
      </w:r>
      <w:r w:rsidRPr="00F81BE6">
        <w:rPr>
          <w:rFonts w:cstheme="minorHAnsi"/>
          <w:sz w:val="24"/>
          <w:szCs w:val="24"/>
          <w:lang w:val="en-US"/>
        </w:rPr>
        <w:t>Cell Signaling Technology, Inc.</w:t>
      </w:r>
      <w:r w:rsidRPr="00DF248E">
        <w:rPr>
          <w:lang w:val="en-GB"/>
        </w:rPr>
        <w:t xml:space="preserve"> </w:t>
      </w:r>
      <w:r w:rsidRPr="007254B4">
        <w:rPr>
          <w:rFonts w:cstheme="minorHAnsi"/>
          <w:sz w:val="24"/>
          <w:szCs w:val="24"/>
          <w:lang w:val="en-US"/>
        </w:rPr>
        <w:t>Danvers, MA</w:t>
      </w:r>
      <w:r w:rsidRPr="00F81BE6">
        <w:rPr>
          <w:rFonts w:cstheme="minorHAnsi"/>
          <w:sz w:val="24"/>
          <w:szCs w:val="24"/>
          <w:lang w:val="en-US"/>
        </w:rPr>
        <w:t>, USA</w:t>
      </w:r>
      <w:r>
        <w:rPr>
          <w:rFonts w:cstheme="minorHAnsi"/>
          <w:sz w:val="24"/>
          <w:szCs w:val="24"/>
          <w:lang w:val="en-US"/>
        </w:rPr>
        <w:t>)</w:t>
      </w:r>
      <w:r w:rsidRPr="00F81BE6">
        <w:rPr>
          <w:rFonts w:cstheme="minorHAnsi"/>
          <w:sz w:val="24"/>
          <w:szCs w:val="24"/>
          <w:lang w:val="en-US"/>
        </w:rPr>
        <w:t xml:space="preserve">. </w:t>
      </w:r>
    </w:p>
    <w:p w14:paraId="083C2259" w14:textId="77777777" w:rsidR="00795239" w:rsidRPr="00421F50" w:rsidRDefault="00795239" w:rsidP="00795239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2. </w:t>
      </w:r>
      <w:r w:rsidRPr="00421F50">
        <w:rPr>
          <w:rFonts w:cstheme="minorHAnsi"/>
          <w:b/>
          <w:sz w:val="24"/>
          <w:szCs w:val="24"/>
          <w:lang w:val="en-US"/>
        </w:rPr>
        <w:t xml:space="preserve">Solutions for wire </w:t>
      </w:r>
      <w:proofErr w:type="spellStart"/>
      <w:r w:rsidRPr="00421F50">
        <w:rPr>
          <w:rFonts w:cstheme="minorHAnsi"/>
          <w:b/>
          <w:sz w:val="24"/>
          <w:szCs w:val="24"/>
          <w:lang w:val="en-US"/>
        </w:rPr>
        <w:t>myography</w:t>
      </w:r>
      <w:proofErr w:type="spellEnd"/>
    </w:p>
    <w:p w14:paraId="05FE543A" w14:textId="604EC84A" w:rsidR="00795239" w:rsidRPr="00421F50" w:rsidRDefault="00795239" w:rsidP="00795239">
      <w:pPr>
        <w:spacing w:line="360" w:lineRule="auto"/>
        <w:jc w:val="both"/>
        <w:rPr>
          <w:rFonts w:cstheme="minorHAnsi"/>
          <w:i/>
          <w:sz w:val="24"/>
          <w:szCs w:val="24"/>
          <w:lang w:val="en-US"/>
        </w:rPr>
      </w:pPr>
      <w:r w:rsidRPr="00790E3A">
        <w:rPr>
          <w:rFonts w:cstheme="minorHAnsi"/>
          <w:b/>
          <w:i/>
          <w:sz w:val="24"/>
          <w:szCs w:val="24"/>
          <w:lang w:val="en-US"/>
        </w:rPr>
        <w:lastRenderedPageBreak/>
        <w:t>HEPES buffered physiological salt solution with low Ca</w:t>
      </w:r>
      <w:r w:rsidRPr="00790E3A">
        <w:rPr>
          <w:rFonts w:cstheme="minorHAnsi"/>
          <w:b/>
          <w:i/>
          <w:sz w:val="24"/>
          <w:szCs w:val="24"/>
          <w:vertAlign w:val="superscript"/>
          <w:lang w:val="en-US"/>
        </w:rPr>
        <w:t xml:space="preserve">2+ </w:t>
      </w:r>
      <w:r w:rsidRPr="00790E3A">
        <w:rPr>
          <w:rFonts w:cstheme="minorHAnsi"/>
          <w:b/>
          <w:i/>
          <w:sz w:val="24"/>
          <w:szCs w:val="24"/>
          <w:lang w:val="en-US"/>
        </w:rPr>
        <w:t xml:space="preserve">(HPSS) in </w:t>
      </w:r>
      <w:proofErr w:type="spellStart"/>
      <w:r w:rsidRPr="00790E3A">
        <w:rPr>
          <w:rFonts w:cstheme="minorHAnsi"/>
          <w:b/>
          <w:i/>
          <w:sz w:val="24"/>
          <w:szCs w:val="24"/>
          <w:lang w:val="en-US"/>
        </w:rPr>
        <w:t>mmol</w:t>
      </w:r>
      <w:proofErr w:type="spellEnd"/>
      <w:r w:rsidRPr="00790E3A">
        <w:rPr>
          <w:rFonts w:cstheme="minorHAnsi"/>
          <w:b/>
          <w:i/>
          <w:sz w:val="24"/>
          <w:szCs w:val="24"/>
          <w:lang w:val="en-US"/>
        </w:rPr>
        <w:t>/</w:t>
      </w:r>
      <w:r w:rsidR="00850D9E">
        <w:rPr>
          <w:rFonts w:cstheme="minorHAnsi"/>
          <w:b/>
          <w:i/>
          <w:sz w:val="24"/>
          <w:szCs w:val="24"/>
          <w:lang w:val="en-US"/>
        </w:rPr>
        <w:t>L</w:t>
      </w:r>
      <w:r w:rsidRPr="00421F50">
        <w:rPr>
          <w:rFonts w:cstheme="minorHAnsi"/>
          <w:sz w:val="24"/>
          <w:szCs w:val="24"/>
          <w:lang w:val="en-US"/>
        </w:rPr>
        <w:t>:</w:t>
      </w:r>
      <w:r w:rsidRPr="00421F50">
        <w:rPr>
          <w:rFonts w:cstheme="minorHAnsi"/>
          <w:lang w:val="en-US"/>
        </w:rPr>
        <w:t xml:space="preserve"> </w:t>
      </w:r>
      <w:r w:rsidRPr="00421F50">
        <w:rPr>
          <w:rFonts w:cstheme="minorHAnsi"/>
          <w:sz w:val="24"/>
          <w:szCs w:val="24"/>
          <w:lang w:val="en-US"/>
        </w:rPr>
        <w:t xml:space="preserve">118 </w:t>
      </w:r>
      <w:proofErr w:type="spellStart"/>
      <w:r w:rsidRPr="00421F50">
        <w:rPr>
          <w:rFonts w:cstheme="minorHAnsi"/>
          <w:sz w:val="24"/>
          <w:szCs w:val="24"/>
          <w:lang w:val="en-US"/>
        </w:rPr>
        <w:t>NaCl</w:t>
      </w:r>
      <w:proofErr w:type="spellEnd"/>
      <w:r w:rsidRPr="00421F50">
        <w:rPr>
          <w:rFonts w:cstheme="minorHAnsi"/>
          <w:sz w:val="24"/>
          <w:szCs w:val="24"/>
          <w:lang w:val="en-US"/>
        </w:rPr>
        <w:t xml:space="preserve">, 5 </w:t>
      </w:r>
      <w:proofErr w:type="spellStart"/>
      <w:r w:rsidRPr="00421F50">
        <w:rPr>
          <w:rFonts w:cstheme="minorHAnsi"/>
          <w:sz w:val="24"/>
          <w:szCs w:val="24"/>
          <w:lang w:val="en-US"/>
        </w:rPr>
        <w:t>KCl</w:t>
      </w:r>
      <w:proofErr w:type="spellEnd"/>
      <w:r w:rsidRPr="00421F50">
        <w:rPr>
          <w:rFonts w:cstheme="minorHAnsi"/>
          <w:sz w:val="24"/>
          <w:szCs w:val="24"/>
          <w:lang w:val="en-US"/>
        </w:rPr>
        <w:t>, 1.2 NaH</w:t>
      </w:r>
      <w:r w:rsidRPr="00421F50">
        <w:rPr>
          <w:rFonts w:cstheme="minorHAnsi"/>
          <w:sz w:val="24"/>
          <w:szCs w:val="24"/>
          <w:vertAlign w:val="subscript"/>
          <w:lang w:val="en-US"/>
        </w:rPr>
        <w:t>2</w:t>
      </w:r>
      <w:r w:rsidRPr="00421F50">
        <w:rPr>
          <w:rFonts w:cstheme="minorHAnsi"/>
          <w:sz w:val="24"/>
          <w:szCs w:val="24"/>
          <w:lang w:val="en-US"/>
        </w:rPr>
        <w:t>PO</w:t>
      </w:r>
      <w:r w:rsidRPr="00421F50">
        <w:rPr>
          <w:rFonts w:cstheme="minorHAnsi"/>
          <w:sz w:val="24"/>
          <w:szCs w:val="24"/>
          <w:vertAlign w:val="subscript"/>
          <w:lang w:val="en-US"/>
        </w:rPr>
        <w:t>4</w:t>
      </w:r>
      <w:r w:rsidRPr="00421F50">
        <w:rPr>
          <w:rFonts w:cstheme="minorHAnsi"/>
          <w:sz w:val="24"/>
          <w:szCs w:val="24"/>
          <w:lang w:val="en-US"/>
        </w:rPr>
        <w:t>, 1.2 MgCl</w:t>
      </w:r>
      <w:r w:rsidRPr="00421F50">
        <w:rPr>
          <w:rFonts w:cstheme="minorHAnsi"/>
          <w:sz w:val="24"/>
          <w:szCs w:val="24"/>
          <w:vertAlign w:val="subscript"/>
          <w:lang w:val="en-US"/>
        </w:rPr>
        <w:t>2</w:t>
      </w:r>
      <w:r w:rsidRPr="00421F50">
        <w:rPr>
          <w:rFonts w:cstheme="minorHAnsi"/>
          <w:sz w:val="24"/>
          <w:szCs w:val="24"/>
          <w:lang w:val="en-US"/>
        </w:rPr>
        <w:t>, 0.16 CaCl</w:t>
      </w:r>
      <w:r w:rsidRPr="00421F50">
        <w:rPr>
          <w:rFonts w:cstheme="minorHAnsi"/>
          <w:sz w:val="24"/>
          <w:szCs w:val="24"/>
          <w:vertAlign w:val="subscript"/>
          <w:lang w:val="en-US"/>
        </w:rPr>
        <w:t>2</w:t>
      </w:r>
      <w:r w:rsidRPr="00421F50">
        <w:rPr>
          <w:rFonts w:cstheme="minorHAnsi"/>
          <w:sz w:val="24"/>
          <w:szCs w:val="24"/>
          <w:lang w:val="en-US"/>
        </w:rPr>
        <w:t xml:space="preserve">, </w:t>
      </w:r>
      <w:proofErr w:type="gramStart"/>
      <w:r w:rsidRPr="00421F50">
        <w:rPr>
          <w:rFonts w:cstheme="minorHAnsi"/>
          <w:sz w:val="24"/>
          <w:szCs w:val="24"/>
          <w:lang w:val="en-US"/>
        </w:rPr>
        <w:t>10</w:t>
      </w:r>
      <w:proofErr w:type="gramEnd"/>
      <w:r w:rsidRPr="00421F50">
        <w:rPr>
          <w:rFonts w:cstheme="minorHAnsi"/>
          <w:sz w:val="24"/>
          <w:szCs w:val="24"/>
          <w:lang w:val="en-US"/>
        </w:rPr>
        <w:t xml:space="preserve"> Glucose, and 24 HEPES, pH 7.4 at room temperature.</w:t>
      </w:r>
    </w:p>
    <w:p w14:paraId="08F1E8C6" w14:textId="4966A708" w:rsidR="00795239" w:rsidRDefault="00795239" w:rsidP="00795239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790E3A">
        <w:rPr>
          <w:rFonts w:cstheme="minorHAnsi"/>
          <w:b/>
          <w:i/>
          <w:sz w:val="24"/>
          <w:szCs w:val="24"/>
          <w:lang w:val="en-US"/>
        </w:rPr>
        <w:t xml:space="preserve">Physiological salt solution (PSS; in </w:t>
      </w:r>
      <w:proofErr w:type="spellStart"/>
      <w:r w:rsidRPr="00790E3A">
        <w:rPr>
          <w:rFonts w:cstheme="minorHAnsi"/>
          <w:b/>
          <w:i/>
          <w:sz w:val="24"/>
          <w:szCs w:val="24"/>
          <w:lang w:val="en-US"/>
        </w:rPr>
        <w:t>mmol</w:t>
      </w:r>
      <w:proofErr w:type="spellEnd"/>
      <w:r w:rsidRPr="00790E3A">
        <w:rPr>
          <w:rFonts w:cstheme="minorHAnsi"/>
          <w:b/>
          <w:i/>
          <w:sz w:val="24"/>
          <w:szCs w:val="24"/>
          <w:lang w:val="en-US"/>
        </w:rPr>
        <w:t>/</w:t>
      </w:r>
      <w:r w:rsidR="00850D9E">
        <w:rPr>
          <w:rFonts w:cstheme="minorHAnsi"/>
          <w:b/>
          <w:i/>
          <w:sz w:val="24"/>
          <w:szCs w:val="24"/>
          <w:lang w:val="en-US"/>
        </w:rPr>
        <w:t>L</w:t>
      </w:r>
      <w:r w:rsidRPr="00790E3A">
        <w:rPr>
          <w:rFonts w:cstheme="minorHAnsi"/>
          <w:b/>
          <w:sz w:val="24"/>
          <w:szCs w:val="24"/>
          <w:lang w:val="en-US"/>
        </w:rPr>
        <w:t>):</w:t>
      </w:r>
      <w:r w:rsidRPr="00421F50">
        <w:rPr>
          <w:rFonts w:cstheme="minorHAnsi"/>
          <w:sz w:val="24"/>
          <w:szCs w:val="24"/>
          <w:lang w:val="en-US"/>
        </w:rPr>
        <w:t xml:space="preserve"> 119 </w:t>
      </w:r>
      <w:proofErr w:type="spellStart"/>
      <w:r w:rsidRPr="00421F50">
        <w:rPr>
          <w:rFonts w:cstheme="minorHAnsi"/>
          <w:sz w:val="24"/>
          <w:szCs w:val="24"/>
          <w:lang w:val="en-US"/>
        </w:rPr>
        <w:t>NaCl</w:t>
      </w:r>
      <w:proofErr w:type="spellEnd"/>
      <w:r w:rsidRPr="00421F50">
        <w:rPr>
          <w:rFonts w:cstheme="minorHAnsi"/>
          <w:sz w:val="24"/>
          <w:szCs w:val="24"/>
          <w:lang w:val="en-US"/>
        </w:rPr>
        <w:t xml:space="preserve">, 4.7 </w:t>
      </w:r>
      <w:proofErr w:type="spellStart"/>
      <w:r w:rsidRPr="00421F50">
        <w:rPr>
          <w:rFonts w:cstheme="minorHAnsi"/>
          <w:sz w:val="24"/>
          <w:szCs w:val="24"/>
          <w:lang w:val="en-US"/>
        </w:rPr>
        <w:t>KCl</w:t>
      </w:r>
      <w:proofErr w:type="spellEnd"/>
      <w:r w:rsidRPr="00421F50">
        <w:rPr>
          <w:rFonts w:cstheme="minorHAnsi"/>
          <w:sz w:val="24"/>
          <w:szCs w:val="24"/>
          <w:lang w:val="en-US"/>
        </w:rPr>
        <w:t>, 1.18 KH</w:t>
      </w:r>
      <w:r w:rsidRPr="00421F50">
        <w:rPr>
          <w:rFonts w:cstheme="minorHAnsi"/>
          <w:sz w:val="24"/>
          <w:szCs w:val="24"/>
          <w:vertAlign w:val="subscript"/>
          <w:lang w:val="en-US"/>
        </w:rPr>
        <w:t>2</w:t>
      </w:r>
      <w:r w:rsidRPr="00421F50">
        <w:rPr>
          <w:rFonts w:cstheme="minorHAnsi"/>
          <w:sz w:val="24"/>
          <w:szCs w:val="24"/>
          <w:lang w:val="en-US"/>
        </w:rPr>
        <w:t>PO</w:t>
      </w:r>
      <w:r w:rsidRPr="00421F50">
        <w:rPr>
          <w:rFonts w:cstheme="minorHAnsi"/>
          <w:sz w:val="24"/>
          <w:szCs w:val="24"/>
          <w:vertAlign w:val="subscript"/>
          <w:lang w:val="en-US"/>
        </w:rPr>
        <w:t>4</w:t>
      </w:r>
      <w:r w:rsidRPr="00421F50">
        <w:rPr>
          <w:rFonts w:cstheme="minorHAnsi"/>
          <w:sz w:val="24"/>
          <w:szCs w:val="24"/>
          <w:lang w:val="en-US"/>
        </w:rPr>
        <w:t>, 1.17 MgSO</w:t>
      </w:r>
      <w:r w:rsidRPr="00421F50">
        <w:rPr>
          <w:rFonts w:cstheme="minorHAnsi"/>
          <w:sz w:val="24"/>
          <w:szCs w:val="24"/>
          <w:vertAlign w:val="subscript"/>
          <w:lang w:val="en-US"/>
        </w:rPr>
        <w:t>4</w:t>
      </w:r>
      <w:r w:rsidRPr="00421F50">
        <w:rPr>
          <w:rFonts w:cstheme="minorHAnsi"/>
          <w:sz w:val="24"/>
          <w:szCs w:val="24"/>
          <w:lang w:val="en-US"/>
        </w:rPr>
        <w:t>, 1.6 CaCl</w:t>
      </w:r>
      <w:r w:rsidRPr="00421F50">
        <w:rPr>
          <w:rFonts w:cstheme="minorHAnsi"/>
          <w:sz w:val="24"/>
          <w:szCs w:val="24"/>
          <w:vertAlign w:val="subscript"/>
          <w:lang w:val="en-US"/>
        </w:rPr>
        <w:t>2</w:t>
      </w:r>
      <w:r w:rsidRPr="00421F50">
        <w:rPr>
          <w:rFonts w:cstheme="minorHAnsi"/>
          <w:sz w:val="24"/>
          <w:szCs w:val="24"/>
          <w:lang w:val="en-US"/>
        </w:rPr>
        <w:t>, 5.5 glucose, 25 NaHCO</w:t>
      </w:r>
      <w:r w:rsidRPr="00421F50">
        <w:rPr>
          <w:rFonts w:cstheme="minorHAnsi"/>
          <w:sz w:val="24"/>
          <w:szCs w:val="24"/>
          <w:vertAlign w:val="subscript"/>
          <w:lang w:val="en-US"/>
        </w:rPr>
        <w:t>3</w:t>
      </w:r>
      <w:r w:rsidRPr="00421F50">
        <w:rPr>
          <w:rFonts w:cstheme="minorHAnsi"/>
          <w:sz w:val="24"/>
          <w:szCs w:val="24"/>
          <w:lang w:val="en-US"/>
        </w:rPr>
        <w:t xml:space="preserve">, 0.03 EGTA, pH 7.4 at 37°C, equilibrated with </w:t>
      </w:r>
      <w:proofErr w:type="spellStart"/>
      <w:r w:rsidRPr="00421F50">
        <w:rPr>
          <w:rFonts w:cstheme="minorHAnsi"/>
          <w:sz w:val="24"/>
          <w:szCs w:val="24"/>
          <w:lang w:val="en-US"/>
        </w:rPr>
        <w:t>carbogen</w:t>
      </w:r>
      <w:proofErr w:type="spellEnd"/>
      <w:r w:rsidRPr="00421F50">
        <w:rPr>
          <w:rFonts w:cstheme="minorHAnsi"/>
          <w:sz w:val="24"/>
          <w:szCs w:val="24"/>
          <w:lang w:val="en-US"/>
        </w:rPr>
        <w:t xml:space="preserve"> (95% O</w:t>
      </w:r>
      <w:r w:rsidRPr="00421F50">
        <w:rPr>
          <w:rFonts w:cstheme="minorHAnsi"/>
          <w:sz w:val="24"/>
          <w:szCs w:val="24"/>
          <w:vertAlign w:val="subscript"/>
          <w:lang w:val="en-US"/>
        </w:rPr>
        <w:t>2</w:t>
      </w:r>
      <w:r w:rsidRPr="00421F50">
        <w:rPr>
          <w:rFonts w:cstheme="minorHAnsi"/>
          <w:sz w:val="24"/>
          <w:szCs w:val="24"/>
          <w:lang w:val="en-US"/>
        </w:rPr>
        <w:t>, 5%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421F50">
        <w:rPr>
          <w:rFonts w:cstheme="minorHAnsi"/>
          <w:sz w:val="24"/>
          <w:szCs w:val="24"/>
          <w:lang w:val="en-US"/>
        </w:rPr>
        <w:t>CO</w:t>
      </w:r>
      <w:r w:rsidRPr="00421F50">
        <w:rPr>
          <w:rFonts w:cstheme="minorHAnsi"/>
          <w:sz w:val="24"/>
          <w:szCs w:val="24"/>
          <w:vertAlign w:val="subscript"/>
          <w:lang w:val="en-US"/>
        </w:rPr>
        <w:t>2</w:t>
      </w:r>
      <w:r w:rsidRPr="00421F50">
        <w:rPr>
          <w:rFonts w:cstheme="minorHAnsi"/>
          <w:sz w:val="24"/>
          <w:szCs w:val="24"/>
          <w:lang w:val="en-US"/>
        </w:rPr>
        <w:t xml:space="preserve">). </w:t>
      </w:r>
    </w:p>
    <w:p w14:paraId="437BB425" w14:textId="6EE995F1" w:rsidR="00795239" w:rsidRDefault="00795239" w:rsidP="00795239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790E3A">
        <w:rPr>
          <w:rFonts w:cstheme="minorHAnsi"/>
          <w:b/>
          <w:i/>
          <w:sz w:val="24"/>
          <w:szCs w:val="24"/>
          <w:lang w:val="en-US"/>
        </w:rPr>
        <w:t>Relaxing solution (</w:t>
      </w:r>
      <w:proofErr w:type="spellStart"/>
      <w:r w:rsidRPr="00790E3A">
        <w:rPr>
          <w:rFonts w:cstheme="minorHAnsi"/>
          <w:b/>
          <w:i/>
          <w:sz w:val="24"/>
          <w:szCs w:val="24"/>
          <w:lang w:val="en-US"/>
        </w:rPr>
        <w:t>pCa</w:t>
      </w:r>
      <w:proofErr w:type="spellEnd"/>
      <w:r w:rsidRPr="00790E3A">
        <w:rPr>
          <w:rFonts w:cstheme="minorHAnsi"/>
          <w:b/>
          <w:i/>
          <w:sz w:val="24"/>
          <w:szCs w:val="24"/>
          <w:lang w:val="en-US"/>
        </w:rPr>
        <w:t xml:space="preserve"> = −</w:t>
      </w:r>
      <w:proofErr w:type="gramStart"/>
      <w:r w:rsidRPr="00790E3A">
        <w:rPr>
          <w:rFonts w:cstheme="minorHAnsi"/>
          <w:b/>
          <w:i/>
          <w:sz w:val="24"/>
          <w:szCs w:val="24"/>
          <w:lang w:val="en-US"/>
        </w:rPr>
        <w:t>log10[</w:t>
      </w:r>
      <w:proofErr w:type="gramEnd"/>
      <w:r w:rsidRPr="00790E3A">
        <w:rPr>
          <w:rFonts w:cstheme="minorHAnsi"/>
          <w:b/>
          <w:i/>
          <w:sz w:val="24"/>
          <w:szCs w:val="24"/>
          <w:lang w:val="en-US"/>
        </w:rPr>
        <w:t>Ca</w:t>
      </w:r>
      <w:r w:rsidRPr="00790E3A">
        <w:rPr>
          <w:rFonts w:cstheme="minorHAnsi"/>
          <w:b/>
          <w:i/>
          <w:sz w:val="24"/>
          <w:szCs w:val="24"/>
          <w:vertAlign w:val="superscript"/>
          <w:lang w:val="en-US"/>
        </w:rPr>
        <w:t>2+</w:t>
      </w:r>
      <w:r w:rsidRPr="00790E3A">
        <w:rPr>
          <w:rFonts w:cstheme="minorHAnsi"/>
          <w:b/>
          <w:i/>
          <w:sz w:val="24"/>
          <w:szCs w:val="24"/>
          <w:lang w:val="en-US"/>
        </w:rPr>
        <w:t xml:space="preserve">]  ≥  8; in </w:t>
      </w:r>
      <w:proofErr w:type="spellStart"/>
      <w:r w:rsidRPr="00790E3A">
        <w:rPr>
          <w:rFonts w:cstheme="minorHAnsi"/>
          <w:b/>
          <w:i/>
          <w:sz w:val="24"/>
          <w:szCs w:val="24"/>
          <w:lang w:val="en-US"/>
        </w:rPr>
        <w:t>mmol</w:t>
      </w:r>
      <w:proofErr w:type="spellEnd"/>
      <w:r w:rsidRPr="00790E3A">
        <w:rPr>
          <w:rFonts w:cstheme="minorHAnsi"/>
          <w:b/>
          <w:i/>
          <w:sz w:val="24"/>
          <w:szCs w:val="24"/>
          <w:lang w:val="en-US"/>
        </w:rPr>
        <w:t>/</w:t>
      </w:r>
      <w:r w:rsidR="00850D9E">
        <w:rPr>
          <w:rFonts w:cstheme="minorHAnsi"/>
          <w:b/>
          <w:i/>
          <w:sz w:val="24"/>
          <w:szCs w:val="24"/>
          <w:lang w:val="en-US"/>
        </w:rPr>
        <w:t>L</w:t>
      </w:r>
      <w:r w:rsidRPr="00790E3A">
        <w:rPr>
          <w:rFonts w:cstheme="minorHAnsi"/>
          <w:b/>
          <w:i/>
          <w:sz w:val="24"/>
          <w:szCs w:val="24"/>
          <w:lang w:val="en-US"/>
        </w:rPr>
        <w:t>):</w:t>
      </w:r>
      <w:r w:rsidRPr="00F40605">
        <w:rPr>
          <w:rFonts w:cstheme="minorHAnsi"/>
          <w:sz w:val="24"/>
          <w:szCs w:val="24"/>
          <w:lang w:val="en-US"/>
        </w:rPr>
        <w:t xml:space="preserve"> 20 imidazole, 7.5 Na</w:t>
      </w:r>
      <w:r w:rsidRPr="00D20544">
        <w:rPr>
          <w:rFonts w:cstheme="minorHAnsi"/>
          <w:sz w:val="24"/>
          <w:szCs w:val="24"/>
          <w:vertAlign w:val="subscript"/>
          <w:lang w:val="en-US"/>
        </w:rPr>
        <w:t>2</w:t>
      </w:r>
      <w:r w:rsidRPr="00F40605">
        <w:rPr>
          <w:rFonts w:cstheme="minorHAnsi"/>
          <w:sz w:val="24"/>
          <w:szCs w:val="24"/>
          <w:lang w:val="en-US"/>
        </w:rPr>
        <w:t>ATP, 10 EGTA, 10 Mg [CH</w:t>
      </w:r>
      <w:r w:rsidRPr="00DA6920">
        <w:rPr>
          <w:rFonts w:cstheme="minorHAnsi"/>
          <w:sz w:val="24"/>
          <w:szCs w:val="24"/>
          <w:vertAlign w:val="subscript"/>
          <w:lang w:val="en-US"/>
        </w:rPr>
        <w:t>3</w:t>
      </w:r>
      <w:r w:rsidRPr="00F40605">
        <w:rPr>
          <w:rFonts w:cstheme="minorHAnsi"/>
          <w:sz w:val="24"/>
          <w:szCs w:val="24"/>
          <w:lang w:val="en-US"/>
        </w:rPr>
        <w:t>COO]</w:t>
      </w:r>
      <w:r w:rsidRPr="00F40605">
        <w:rPr>
          <w:rFonts w:cstheme="minorHAnsi"/>
          <w:sz w:val="24"/>
          <w:szCs w:val="24"/>
          <w:vertAlign w:val="subscript"/>
          <w:lang w:val="en-US"/>
        </w:rPr>
        <w:t>2</w:t>
      </w:r>
      <w:r w:rsidRPr="00F40605">
        <w:rPr>
          <w:rFonts w:cstheme="minorHAnsi"/>
          <w:sz w:val="24"/>
          <w:szCs w:val="24"/>
          <w:lang w:val="en-US"/>
        </w:rPr>
        <w:t xml:space="preserve">, 10 </w:t>
      </w:r>
      <w:proofErr w:type="spellStart"/>
      <w:r w:rsidRPr="00F40605">
        <w:rPr>
          <w:rFonts w:cstheme="minorHAnsi"/>
          <w:sz w:val="24"/>
          <w:szCs w:val="24"/>
          <w:lang w:val="en-US"/>
        </w:rPr>
        <w:t>creatine</w:t>
      </w:r>
      <w:proofErr w:type="spellEnd"/>
      <w:r w:rsidRPr="00F40605">
        <w:rPr>
          <w:rFonts w:cstheme="minorHAnsi"/>
          <w:sz w:val="24"/>
          <w:szCs w:val="24"/>
          <w:lang w:val="en-US"/>
        </w:rPr>
        <w:t xml:space="preserve"> phosphate, 31.25 potassium </w:t>
      </w:r>
      <w:proofErr w:type="spellStart"/>
      <w:r w:rsidRPr="00F40605">
        <w:rPr>
          <w:rFonts w:cstheme="minorHAnsi"/>
          <w:sz w:val="24"/>
          <w:szCs w:val="24"/>
          <w:lang w:val="en-US"/>
        </w:rPr>
        <w:t>methanesulfonate</w:t>
      </w:r>
      <w:proofErr w:type="spellEnd"/>
      <w:r w:rsidRPr="00F40605">
        <w:rPr>
          <w:rFonts w:cstheme="minorHAnsi"/>
          <w:sz w:val="24"/>
          <w:szCs w:val="24"/>
          <w:lang w:val="en-US"/>
        </w:rPr>
        <w:t>, 5 NaN</w:t>
      </w:r>
      <w:r w:rsidRPr="00F40605">
        <w:rPr>
          <w:rFonts w:cstheme="minorHAnsi"/>
          <w:sz w:val="24"/>
          <w:szCs w:val="24"/>
          <w:vertAlign w:val="subscript"/>
          <w:lang w:val="en-US"/>
        </w:rPr>
        <w:t>3</w:t>
      </w:r>
      <w:r w:rsidRPr="00F40605">
        <w:rPr>
          <w:rFonts w:cstheme="minorHAnsi"/>
          <w:sz w:val="24"/>
          <w:szCs w:val="24"/>
          <w:lang w:val="en-US"/>
        </w:rPr>
        <w:t xml:space="preserve">, 0.01 GTP, 0.001 </w:t>
      </w:r>
      <w:proofErr w:type="spellStart"/>
      <w:r w:rsidRPr="00F40605">
        <w:rPr>
          <w:rFonts w:cstheme="minorHAnsi"/>
          <w:sz w:val="24"/>
          <w:szCs w:val="24"/>
          <w:lang w:val="en-US"/>
        </w:rPr>
        <w:t>leupeptin</w:t>
      </w:r>
      <w:proofErr w:type="spellEnd"/>
      <w:r w:rsidRPr="00F40605">
        <w:rPr>
          <w:rFonts w:cstheme="minorHAnsi"/>
          <w:sz w:val="24"/>
          <w:szCs w:val="24"/>
          <w:lang w:val="en-US"/>
        </w:rPr>
        <w:t xml:space="preserve">, 2 </w:t>
      </w:r>
      <w:proofErr w:type="spellStart"/>
      <w:r w:rsidR="00E43E55">
        <w:rPr>
          <w:rFonts w:cstheme="minorHAnsi"/>
          <w:sz w:val="24"/>
          <w:szCs w:val="24"/>
          <w:lang w:val="en-US"/>
        </w:rPr>
        <w:t>dithiothreitol</w:t>
      </w:r>
      <w:proofErr w:type="spellEnd"/>
      <w:r w:rsidRPr="00F40605">
        <w:rPr>
          <w:rFonts w:cstheme="minorHAnsi"/>
          <w:sz w:val="24"/>
          <w:szCs w:val="24"/>
          <w:lang w:val="en-US"/>
        </w:rPr>
        <w:t xml:space="preserve">; </w:t>
      </w:r>
      <w:proofErr w:type="spellStart"/>
      <w:r w:rsidRPr="00F40605">
        <w:rPr>
          <w:rFonts w:cstheme="minorHAnsi"/>
          <w:sz w:val="24"/>
          <w:szCs w:val="24"/>
          <w:lang w:val="en-US"/>
        </w:rPr>
        <w:t>рН</w:t>
      </w:r>
      <w:proofErr w:type="spellEnd"/>
      <w:r w:rsidRPr="00F40605">
        <w:rPr>
          <w:rFonts w:cstheme="minorHAnsi"/>
          <w:sz w:val="24"/>
          <w:szCs w:val="24"/>
          <w:lang w:val="en-US"/>
        </w:rPr>
        <w:t xml:space="preserve"> 7.00 was adjusted with CaCl</w:t>
      </w:r>
      <w:r w:rsidRPr="00F40605">
        <w:rPr>
          <w:rFonts w:cstheme="minorHAnsi"/>
          <w:sz w:val="24"/>
          <w:szCs w:val="24"/>
          <w:vertAlign w:val="subscript"/>
          <w:lang w:val="en-US"/>
        </w:rPr>
        <w:t>2</w:t>
      </w:r>
      <w:r w:rsidRPr="00F40605">
        <w:rPr>
          <w:rFonts w:cstheme="minorHAnsi"/>
          <w:sz w:val="24"/>
          <w:szCs w:val="24"/>
          <w:lang w:val="en-US"/>
        </w:rPr>
        <w:t xml:space="preserve">-free KOH. </w:t>
      </w:r>
      <w:r w:rsidRPr="00790E3A">
        <w:rPr>
          <w:rFonts w:cstheme="minorHAnsi"/>
          <w:b/>
          <w:i/>
          <w:sz w:val="24"/>
          <w:szCs w:val="24"/>
          <w:lang w:val="en-US"/>
        </w:rPr>
        <w:t>Contraction solution (</w:t>
      </w:r>
      <w:proofErr w:type="spellStart"/>
      <w:r w:rsidRPr="00790E3A">
        <w:rPr>
          <w:rFonts w:cstheme="minorHAnsi"/>
          <w:b/>
          <w:i/>
          <w:sz w:val="24"/>
          <w:szCs w:val="24"/>
          <w:lang w:val="en-US"/>
        </w:rPr>
        <w:t>pCa</w:t>
      </w:r>
      <w:proofErr w:type="spellEnd"/>
      <w:r w:rsidRPr="00790E3A">
        <w:rPr>
          <w:rFonts w:cstheme="minorHAnsi"/>
          <w:b/>
          <w:i/>
          <w:sz w:val="24"/>
          <w:szCs w:val="24"/>
          <w:lang w:val="en-US"/>
        </w:rPr>
        <w:t xml:space="preserve"> 4.3</w:t>
      </w:r>
      <w:r>
        <w:rPr>
          <w:rFonts w:cstheme="minorHAnsi"/>
          <w:b/>
          <w:i/>
          <w:sz w:val="24"/>
          <w:szCs w:val="24"/>
          <w:lang w:val="en-US"/>
        </w:rPr>
        <w:t xml:space="preserve"> </w:t>
      </w:r>
      <w:r w:rsidRPr="00790E3A">
        <w:rPr>
          <w:rFonts w:cstheme="minorHAnsi"/>
          <w:b/>
          <w:i/>
          <w:sz w:val="24"/>
          <w:szCs w:val="24"/>
          <w:lang w:val="en-US"/>
        </w:rPr>
        <w:t>= −</w:t>
      </w:r>
      <w:proofErr w:type="gramStart"/>
      <w:r w:rsidRPr="00790E3A">
        <w:rPr>
          <w:rFonts w:cstheme="minorHAnsi"/>
          <w:b/>
          <w:i/>
          <w:sz w:val="24"/>
          <w:szCs w:val="24"/>
          <w:lang w:val="en-US"/>
        </w:rPr>
        <w:t>log10[</w:t>
      </w:r>
      <w:proofErr w:type="gramEnd"/>
      <w:r w:rsidRPr="00790E3A">
        <w:rPr>
          <w:rFonts w:cstheme="minorHAnsi"/>
          <w:b/>
          <w:i/>
          <w:sz w:val="24"/>
          <w:szCs w:val="24"/>
          <w:lang w:val="en-US"/>
        </w:rPr>
        <w:t>Ca</w:t>
      </w:r>
      <w:r w:rsidRPr="00790E3A">
        <w:rPr>
          <w:rFonts w:cstheme="minorHAnsi"/>
          <w:b/>
          <w:i/>
          <w:sz w:val="24"/>
          <w:szCs w:val="24"/>
          <w:vertAlign w:val="superscript"/>
          <w:lang w:val="en-US"/>
        </w:rPr>
        <w:t>2+</w:t>
      </w:r>
      <w:r w:rsidRPr="00790E3A">
        <w:rPr>
          <w:rFonts w:cstheme="minorHAnsi"/>
          <w:b/>
          <w:i/>
          <w:sz w:val="24"/>
          <w:szCs w:val="24"/>
          <w:lang w:val="en-US"/>
        </w:rPr>
        <w:t>] =</w:t>
      </w:r>
      <w:r>
        <w:rPr>
          <w:rFonts w:cstheme="minorHAnsi"/>
          <w:b/>
          <w:i/>
          <w:sz w:val="24"/>
          <w:szCs w:val="24"/>
          <w:lang w:val="en-US"/>
        </w:rPr>
        <w:t xml:space="preserve"> </w:t>
      </w:r>
      <w:r w:rsidRPr="00790E3A">
        <w:rPr>
          <w:rFonts w:cstheme="minorHAnsi"/>
          <w:b/>
          <w:i/>
          <w:sz w:val="24"/>
          <w:szCs w:val="24"/>
          <w:lang w:val="en-US"/>
        </w:rPr>
        <w:t>4.3)</w:t>
      </w:r>
      <w:r w:rsidRPr="00790E3A">
        <w:rPr>
          <w:rFonts w:cstheme="minorHAnsi"/>
          <w:b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  <w:lang w:val="en-US"/>
        </w:rPr>
        <w:t xml:space="preserve">This solution </w:t>
      </w:r>
      <w:r w:rsidRPr="00F40605">
        <w:rPr>
          <w:rFonts w:cstheme="minorHAnsi"/>
          <w:sz w:val="24"/>
          <w:szCs w:val="24"/>
          <w:lang w:val="en-US"/>
        </w:rPr>
        <w:t xml:space="preserve">had the same composition as the relaxing solution except that it contained 10 </w:t>
      </w:r>
      <w:proofErr w:type="spellStart"/>
      <w:r w:rsidRPr="00F40605">
        <w:rPr>
          <w:rFonts w:cstheme="minorHAnsi"/>
          <w:sz w:val="24"/>
          <w:szCs w:val="24"/>
          <w:lang w:val="en-US"/>
        </w:rPr>
        <w:t>mmol</w:t>
      </w:r>
      <w:proofErr w:type="spellEnd"/>
      <w:r w:rsidRPr="00F40605">
        <w:rPr>
          <w:rFonts w:cstheme="minorHAnsi"/>
          <w:sz w:val="24"/>
          <w:szCs w:val="24"/>
          <w:lang w:val="en-US"/>
        </w:rPr>
        <w:t>/</w:t>
      </w:r>
      <w:r w:rsidR="00850D9E">
        <w:rPr>
          <w:rFonts w:cstheme="minorHAnsi"/>
          <w:sz w:val="24"/>
          <w:szCs w:val="24"/>
          <w:lang w:val="en-US"/>
        </w:rPr>
        <w:t>L</w:t>
      </w:r>
      <w:r w:rsidRPr="00F40605">
        <w:rPr>
          <w:rFonts w:cstheme="minorHAnsi"/>
          <w:sz w:val="24"/>
          <w:szCs w:val="24"/>
          <w:lang w:val="en-US"/>
        </w:rPr>
        <w:t xml:space="preserve"> CaCl</w:t>
      </w:r>
      <w:r w:rsidRPr="00F40605">
        <w:rPr>
          <w:rFonts w:cstheme="minorHAnsi"/>
          <w:sz w:val="24"/>
          <w:szCs w:val="24"/>
          <w:vertAlign w:val="subscript"/>
          <w:lang w:val="en-US"/>
        </w:rPr>
        <w:t>2</w:t>
      </w:r>
      <w:r w:rsidRPr="00F40605">
        <w:rPr>
          <w:rFonts w:cstheme="minorHAnsi"/>
          <w:sz w:val="24"/>
          <w:szCs w:val="24"/>
          <w:lang w:val="en-US"/>
        </w:rPr>
        <w:t xml:space="preserve">. </w:t>
      </w:r>
    </w:p>
    <w:p w14:paraId="7BBABC77" w14:textId="122A3335" w:rsidR="00795239" w:rsidRPr="00421F50" w:rsidRDefault="00795239" w:rsidP="00795239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F40605">
        <w:rPr>
          <w:rFonts w:cstheme="minorHAnsi"/>
          <w:sz w:val="24"/>
          <w:szCs w:val="24"/>
          <w:lang w:val="en-US"/>
        </w:rPr>
        <w:t xml:space="preserve">The </w:t>
      </w:r>
      <w:r>
        <w:rPr>
          <w:rFonts w:cstheme="minorHAnsi"/>
          <w:sz w:val="24"/>
          <w:szCs w:val="24"/>
          <w:lang w:val="en-US"/>
        </w:rPr>
        <w:t xml:space="preserve">solutions with intermediate </w:t>
      </w:r>
      <w:proofErr w:type="spellStart"/>
      <w:r>
        <w:rPr>
          <w:rFonts w:cstheme="minorHAnsi"/>
          <w:sz w:val="24"/>
          <w:szCs w:val="24"/>
          <w:lang w:val="en-US"/>
        </w:rPr>
        <w:t>pCa</w:t>
      </w:r>
      <w:proofErr w:type="spellEnd"/>
      <w:r>
        <w:rPr>
          <w:rFonts w:cstheme="minorHAnsi"/>
          <w:sz w:val="24"/>
          <w:szCs w:val="24"/>
          <w:lang w:val="en-US"/>
        </w:rPr>
        <w:t xml:space="preserve"> concentrations </w:t>
      </w:r>
      <w:r w:rsidRPr="00F40605">
        <w:rPr>
          <w:rFonts w:cstheme="minorHAnsi"/>
          <w:sz w:val="24"/>
          <w:szCs w:val="24"/>
          <w:lang w:val="en-US"/>
        </w:rPr>
        <w:t>(</w:t>
      </w:r>
      <w:r w:rsidRPr="00790E3A">
        <w:rPr>
          <w:rFonts w:cstheme="minorHAnsi"/>
          <w:sz w:val="24"/>
          <w:szCs w:val="24"/>
          <w:lang w:val="en-US"/>
        </w:rPr>
        <w:t>7.0, 6.6, 6.2, 5.8</w:t>
      </w:r>
      <w:r>
        <w:rPr>
          <w:rFonts w:cstheme="minorHAnsi"/>
          <w:sz w:val="24"/>
          <w:szCs w:val="24"/>
          <w:lang w:val="en-US"/>
        </w:rPr>
        <w:t xml:space="preserve">) were </w:t>
      </w:r>
      <w:r w:rsidRPr="00F40605">
        <w:rPr>
          <w:rFonts w:cstheme="minorHAnsi"/>
          <w:sz w:val="24"/>
          <w:szCs w:val="24"/>
          <w:lang w:val="en-US"/>
        </w:rPr>
        <w:t>obtained by mixing relaxing and contracting soluti</w:t>
      </w:r>
      <w:r>
        <w:rPr>
          <w:rFonts w:cstheme="minorHAnsi"/>
          <w:sz w:val="24"/>
          <w:szCs w:val="24"/>
          <w:lang w:val="en-US"/>
        </w:rPr>
        <w:t xml:space="preserve">ons in the appropriate ratio </w:t>
      </w:r>
      <w:r w:rsidR="003E57EF">
        <w:rPr>
          <w:rFonts w:cstheme="minorHAnsi"/>
          <w:sz w:val="24"/>
          <w:szCs w:val="24"/>
          <w:lang w:val="en-US"/>
        </w:rPr>
        <w:fldChar w:fldCharType="begin"/>
      </w:r>
      <w:r w:rsidR="003E57EF">
        <w:rPr>
          <w:rFonts w:cstheme="minorHAnsi"/>
          <w:sz w:val="24"/>
          <w:szCs w:val="24"/>
          <w:lang w:val="en-US"/>
        </w:rPr>
        <w:instrText xml:space="preserve"> ADDIN EN.CITE &lt;EndNote&gt;&lt;Cite&gt;&lt;Author&gt;Welter&lt;/Author&gt;&lt;Year&gt;2020&lt;/Year&gt;&lt;RecNum&gt;141&lt;/RecNum&gt;&lt;DisplayText&gt;(Welter et al. 2020)&lt;/DisplayText&gt;&lt;record&gt;&lt;rec-number&gt;141&lt;/rec-number&gt;&lt;foreign-keys&gt;&lt;key app="EN" db-id="zs5dsdwz9pvvaper09pxaet59atp9apex5s0" timestamp="1667926554"&gt;141&lt;/key&gt;&lt;/foreign-keys&gt;&lt;ref-type name="Journal Article"&gt;17&lt;/ref-type&gt;&lt;contributors&gt;&lt;authors&gt;&lt;author&gt;Welter, J.&lt;/author&gt;&lt;author&gt;Pfitzer, G.&lt;/author&gt;&lt;author&gt;Grisk, O.&lt;/author&gt;&lt;author&gt;Hescheler, J.&lt;/author&gt;&lt;author&gt;Lubomirov, L. T.&lt;/author&gt;&lt;/authors&gt;&lt;/contributors&gt;&lt;auth-address&gt;Institute of Vegetative Physiology, Center of Physiology, University of Cologne, Cologne, Germany.&lt;/auth-address&gt;&lt;titles&gt;&lt;title&gt;Epac-mediated relaxation in murine basilar arteries depends on membrane permeability of cyclic nucleotide analogues and endothelial aging&lt;/title&gt;&lt;secondary-title&gt;Gen Physiol Biophys&lt;/secondary-title&gt;&lt;/titles&gt;&lt;periodical&gt;&lt;full-title&gt;Gen Physiol Biophys&lt;/full-title&gt;&lt;/periodical&gt;&lt;pages&gt;157-168&lt;/pages&gt;&lt;volume&gt;39&lt;/volume&gt;&lt;number&gt;2&lt;/number&gt;&lt;edition&gt;2020/04/25&lt;/edition&gt;&lt;keywords&gt;&lt;keyword&gt;*Aging&lt;/keyword&gt;&lt;keyword&gt;Animals&lt;/keyword&gt;&lt;keyword&gt;Basilar Artery/*physiology&lt;/keyword&gt;&lt;keyword&gt;Cell Membrane Permeability&lt;/keyword&gt;&lt;keyword&gt;Cyclic AMP/analogs &amp;amp; derivatives/*physiology&lt;/keyword&gt;&lt;keyword&gt;Cyclic AMP-Dependent Protein Kinases&lt;/keyword&gt;&lt;keyword&gt;Endothelium/*physiology&lt;/keyword&gt;&lt;keyword&gt;Guanine Nucleotide Exchange Factors/*physiology&lt;/keyword&gt;&lt;keyword&gt;Mice&lt;/keyword&gt;&lt;keyword&gt;Muscle, Smooth/physiology&lt;/keyword&gt;&lt;keyword&gt;*Vasodilation&lt;/keyword&gt;&lt;/keywords&gt;&lt;dates&gt;&lt;year&gt;2020&lt;/year&gt;&lt;pub-dates&gt;&lt;date&gt;Mar&lt;/date&gt;&lt;/pub-dates&gt;&lt;/dates&gt;&lt;isbn&gt;0231-5882 (Print)&amp;#xD;0231-5882 (Linking)&lt;/isbn&gt;&lt;accession-num&gt;32329443&lt;/accession-num&gt;&lt;urls&gt;&lt;related-urls&gt;&lt;url&gt;https://www.ncbi.nlm.nih.gov/pubmed/32329443&lt;/url&gt;&lt;/related-urls&gt;&lt;/urls&gt;&lt;electronic-resource-num&gt;10.4149/gpb_2019055&lt;/electronic-resource-num&gt;&lt;/record&gt;&lt;/Cite&gt;&lt;/EndNote&gt;</w:instrText>
      </w:r>
      <w:r w:rsidR="003E57EF">
        <w:rPr>
          <w:rFonts w:cstheme="minorHAnsi"/>
          <w:sz w:val="24"/>
          <w:szCs w:val="24"/>
          <w:lang w:val="en-US"/>
        </w:rPr>
        <w:fldChar w:fldCharType="separate"/>
      </w:r>
      <w:r w:rsidR="003E57EF">
        <w:rPr>
          <w:rFonts w:cstheme="minorHAnsi"/>
          <w:noProof/>
          <w:sz w:val="24"/>
          <w:szCs w:val="24"/>
          <w:lang w:val="en-US"/>
        </w:rPr>
        <w:t>(Welter et al. 2020)</w:t>
      </w:r>
      <w:r w:rsidR="003E57EF">
        <w:rPr>
          <w:rFonts w:cstheme="minorHAnsi"/>
          <w:sz w:val="24"/>
          <w:szCs w:val="24"/>
          <w:lang w:val="en-US"/>
        </w:rPr>
        <w:fldChar w:fldCharType="end"/>
      </w:r>
      <w:r w:rsidRPr="00F40605">
        <w:rPr>
          <w:rFonts w:cstheme="minorHAnsi"/>
          <w:sz w:val="24"/>
          <w:szCs w:val="24"/>
          <w:lang w:val="en-US"/>
        </w:rPr>
        <w:t xml:space="preserve">. The ionic strength of the relaxing and contracting solutions </w:t>
      </w:r>
      <w:proofErr w:type="gramStart"/>
      <w:r w:rsidRPr="00F40605">
        <w:rPr>
          <w:rFonts w:cstheme="minorHAnsi"/>
          <w:sz w:val="24"/>
          <w:szCs w:val="24"/>
          <w:lang w:val="en-US"/>
        </w:rPr>
        <w:t>w</w:t>
      </w:r>
      <w:r>
        <w:rPr>
          <w:rFonts w:cstheme="minorHAnsi"/>
          <w:sz w:val="24"/>
          <w:szCs w:val="24"/>
          <w:lang w:val="en-US"/>
        </w:rPr>
        <w:t>ere</w:t>
      </w:r>
      <w:r w:rsidRPr="00F40605">
        <w:rPr>
          <w:rFonts w:cstheme="minorHAnsi"/>
          <w:sz w:val="24"/>
          <w:szCs w:val="24"/>
          <w:lang w:val="en-US"/>
        </w:rPr>
        <w:t xml:space="preserve"> adjusted</w:t>
      </w:r>
      <w:proofErr w:type="gramEnd"/>
      <w:r w:rsidRPr="00F40605">
        <w:rPr>
          <w:rFonts w:cstheme="minorHAnsi"/>
          <w:sz w:val="24"/>
          <w:szCs w:val="24"/>
          <w:lang w:val="en-US"/>
        </w:rPr>
        <w:t xml:space="preserve"> with potassium </w:t>
      </w:r>
      <w:proofErr w:type="spellStart"/>
      <w:r w:rsidRPr="00F40605">
        <w:rPr>
          <w:rFonts w:cstheme="minorHAnsi"/>
          <w:sz w:val="24"/>
          <w:szCs w:val="24"/>
          <w:lang w:val="en-US"/>
        </w:rPr>
        <w:t>methanesulfonate</w:t>
      </w:r>
      <w:proofErr w:type="spellEnd"/>
      <w:r w:rsidRPr="00F40605">
        <w:rPr>
          <w:rFonts w:cstheme="minorHAnsi"/>
          <w:sz w:val="24"/>
          <w:szCs w:val="24"/>
          <w:lang w:val="en-US"/>
        </w:rPr>
        <w:t xml:space="preserve"> to 150 </w:t>
      </w:r>
      <w:proofErr w:type="spellStart"/>
      <w:r w:rsidRPr="00F40605">
        <w:rPr>
          <w:rFonts w:cstheme="minorHAnsi"/>
          <w:sz w:val="24"/>
          <w:szCs w:val="24"/>
          <w:lang w:val="en-US"/>
        </w:rPr>
        <w:t>mmol</w:t>
      </w:r>
      <w:proofErr w:type="spellEnd"/>
      <w:r w:rsidRPr="00F40605">
        <w:rPr>
          <w:rFonts w:cstheme="minorHAnsi"/>
          <w:sz w:val="24"/>
          <w:szCs w:val="24"/>
          <w:lang w:val="en-US"/>
        </w:rPr>
        <w:t>/</w:t>
      </w:r>
      <w:r w:rsidR="00850D9E">
        <w:rPr>
          <w:rFonts w:cstheme="minorHAnsi"/>
          <w:sz w:val="24"/>
          <w:szCs w:val="24"/>
          <w:lang w:val="en-US"/>
        </w:rPr>
        <w:t>L</w:t>
      </w:r>
      <w:r w:rsidRPr="00F40605">
        <w:rPr>
          <w:rFonts w:cstheme="minorHAnsi"/>
          <w:sz w:val="24"/>
          <w:szCs w:val="24"/>
          <w:lang w:val="en-US"/>
        </w:rPr>
        <w:t>.</w:t>
      </w:r>
    </w:p>
    <w:p w14:paraId="45DD16F1" w14:textId="77FB3BC3" w:rsidR="00795239" w:rsidRPr="00421F50" w:rsidRDefault="00795239" w:rsidP="00795239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3. </w:t>
      </w:r>
      <w:r w:rsidRPr="00421F50">
        <w:rPr>
          <w:rFonts w:cstheme="minorHAnsi"/>
          <w:b/>
          <w:sz w:val="24"/>
          <w:szCs w:val="24"/>
          <w:lang w:val="en-US"/>
        </w:rPr>
        <w:t xml:space="preserve">Solutions </w:t>
      </w:r>
      <w:r>
        <w:rPr>
          <w:rFonts w:cstheme="minorHAnsi"/>
          <w:b/>
          <w:sz w:val="24"/>
          <w:szCs w:val="24"/>
          <w:lang w:val="en-US"/>
        </w:rPr>
        <w:t xml:space="preserve">and buffers </w:t>
      </w:r>
      <w:r w:rsidRPr="00421F50">
        <w:rPr>
          <w:rFonts w:cstheme="minorHAnsi"/>
          <w:b/>
          <w:sz w:val="24"/>
          <w:szCs w:val="24"/>
          <w:lang w:val="en-US"/>
        </w:rPr>
        <w:t xml:space="preserve">for </w:t>
      </w:r>
      <w:r w:rsidR="00850D9E">
        <w:rPr>
          <w:rFonts w:cstheme="minorHAnsi"/>
          <w:b/>
          <w:sz w:val="24"/>
          <w:szCs w:val="24"/>
          <w:lang w:val="en-US"/>
        </w:rPr>
        <w:t>W</w:t>
      </w:r>
      <w:r>
        <w:rPr>
          <w:rFonts w:cstheme="minorHAnsi"/>
          <w:b/>
          <w:sz w:val="24"/>
          <w:szCs w:val="24"/>
          <w:lang w:val="en-US"/>
        </w:rPr>
        <w:t>estern blotting</w:t>
      </w:r>
    </w:p>
    <w:p w14:paraId="4DC6032D" w14:textId="3BD797C1" w:rsidR="00795239" w:rsidRDefault="00795239" w:rsidP="00795239">
      <w:pPr>
        <w:spacing w:line="360" w:lineRule="auto"/>
        <w:rPr>
          <w:rFonts w:cstheme="minorHAnsi"/>
          <w:sz w:val="24"/>
          <w:szCs w:val="24"/>
          <w:lang w:val="en-US"/>
        </w:rPr>
      </w:pPr>
      <w:proofErr w:type="spellStart"/>
      <w:proofErr w:type="gramStart"/>
      <w:r w:rsidRPr="00DB3D61">
        <w:rPr>
          <w:rFonts w:cstheme="minorHAnsi"/>
          <w:sz w:val="24"/>
          <w:szCs w:val="24"/>
          <w:lang w:val="en-US"/>
        </w:rPr>
        <w:t>Towbin</w:t>
      </w:r>
      <w:proofErr w:type="spellEnd"/>
      <w:r w:rsidRPr="00DB3D61">
        <w:rPr>
          <w:rFonts w:cstheme="minorHAnsi"/>
          <w:sz w:val="24"/>
          <w:szCs w:val="24"/>
          <w:lang w:val="en-US"/>
        </w:rPr>
        <w:t>-tran</w:t>
      </w:r>
      <w:r>
        <w:rPr>
          <w:rFonts w:cstheme="minorHAnsi"/>
          <w:sz w:val="24"/>
          <w:szCs w:val="24"/>
          <w:lang w:val="en-US"/>
        </w:rPr>
        <w:t>s</w:t>
      </w:r>
      <w:r w:rsidRPr="00DB3D61">
        <w:rPr>
          <w:rFonts w:cstheme="minorHAnsi"/>
          <w:sz w:val="24"/>
          <w:szCs w:val="24"/>
          <w:lang w:val="en-US"/>
        </w:rPr>
        <w:t>fer-buffer</w:t>
      </w:r>
      <w:r>
        <w:rPr>
          <w:rFonts w:cstheme="minorHAnsi"/>
          <w:sz w:val="24"/>
          <w:szCs w:val="24"/>
          <w:lang w:val="en-US"/>
        </w:rPr>
        <w:t xml:space="preserve">: </w:t>
      </w:r>
      <w:r w:rsidRPr="00421F50">
        <w:rPr>
          <w:rFonts w:cstheme="minorHAnsi"/>
          <w:sz w:val="24"/>
          <w:szCs w:val="24"/>
          <w:lang w:val="en-US"/>
        </w:rPr>
        <w:t>25</w:t>
      </w:r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mmol</w:t>
      </w:r>
      <w:proofErr w:type="spellEnd"/>
      <w:r>
        <w:rPr>
          <w:rFonts w:cstheme="minorHAnsi"/>
          <w:sz w:val="24"/>
          <w:szCs w:val="24"/>
          <w:lang w:val="en-US"/>
        </w:rPr>
        <w:t>/</w:t>
      </w:r>
      <w:r w:rsidR="00850D9E">
        <w:rPr>
          <w:rFonts w:cstheme="minorHAnsi"/>
          <w:sz w:val="24"/>
          <w:szCs w:val="24"/>
          <w:lang w:val="en-US"/>
        </w:rPr>
        <w:t>L</w:t>
      </w:r>
      <w:r w:rsidRPr="007855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21F50">
        <w:rPr>
          <w:rFonts w:cstheme="minorHAnsi"/>
          <w:sz w:val="24"/>
          <w:szCs w:val="24"/>
          <w:lang w:val="en-US"/>
        </w:rPr>
        <w:t>Tris</w:t>
      </w:r>
      <w:proofErr w:type="spellEnd"/>
      <w:r w:rsidRPr="00421F50">
        <w:rPr>
          <w:rFonts w:cstheme="minorHAnsi"/>
          <w:sz w:val="24"/>
          <w:szCs w:val="24"/>
          <w:lang w:val="en-US"/>
        </w:rPr>
        <w:t xml:space="preserve">, </w:t>
      </w:r>
      <w:r>
        <w:rPr>
          <w:rFonts w:cstheme="minorHAnsi"/>
          <w:sz w:val="24"/>
          <w:szCs w:val="24"/>
          <w:lang w:val="en-US"/>
        </w:rPr>
        <w:t>0.</w:t>
      </w:r>
      <w:r w:rsidRPr="00421F50">
        <w:rPr>
          <w:rFonts w:cstheme="minorHAnsi"/>
          <w:sz w:val="24"/>
          <w:szCs w:val="24"/>
          <w:lang w:val="en-US"/>
        </w:rPr>
        <w:t>192</w:t>
      </w:r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mol</w:t>
      </w:r>
      <w:proofErr w:type="spellEnd"/>
      <w:r>
        <w:rPr>
          <w:rFonts w:cstheme="minorHAnsi"/>
          <w:sz w:val="24"/>
          <w:szCs w:val="24"/>
          <w:lang w:val="en-US"/>
        </w:rPr>
        <w:t>/</w:t>
      </w:r>
      <w:r w:rsidR="00850D9E">
        <w:rPr>
          <w:rFonts w:cstheme="minorHAnsi"/>
          <w:sz w:val="24"/>
          <w:szCs w:val="24"/>
          <w:lang w:val="en-US"/>
        </w:rPr>
        <w:t>L</w:t>
      </w:r>
      <w:r w:rsidRPr="007855E6">
        <w:rPr>
          <w:rFonts w:cstheme="minorHAnsi"/>
          <w:sz w:val="24"/>
          <w:szCs w:val="24"/>
          <w:lang w:val="en-US"/>
        </w:rPr>
        <w:t xml:space="preserve"> </w:t>
      </w:r>
      <w:r w:rsidRPr="00421F50">
        <w:rPr>
          <w:rFonts w:cstheme="minorHAnsi"/>
          <w:sz w:val="24"/>
          <w:szCs w:val="24"/>
          <w:lang w:val="en-US"/>
        </w:rPr>
        <w:t>Glycine,</w:t>
      </w:r>
      <w:r>
        <w:rPr>
          <w:rFonts w:cstheme="minorHAnsi"/>
          <w:sz w:val="24"/>
          <w:szCs w:val="24"/>
          <w:lang w:val="en-US"/>
        </w:rPr>
        <w:t xml:space="preserve"> 10% Methanol, </w:t>
      </w:r>
      <w:r w:rsidRPr="00421F50">
        <w:rPr>
          <w:rFonts w:cstheme="minorHAnsi"/>
          <w:sz w:val="24"/>
          <w:szCs w:val="24"/>
          <w:lang w:val="en-US"/>
        </w:rPr>
        <w:t>0.05 or 0.005% SDS</w:t>
      </w:r>
      <w:r>
        <w:rPr>
          <w:rFonts w:cstheme="minorHAnsi"/>
          <w:sz w:val="24"/>
          <w:szCs w:val="24"/>
          <w:lang w:val="en-US"/>
        </w:rPr>
        <w:t xml:space="preserve">; </w:t>
      </w:r>
      <w:proofErr w:type="spellStart"/>
      <w:r>
        <w:rPr>
          <w:rFonts w:cstheme="minorHAnsi"/>
          <w:sz w:val="24"/>
          <w:szCs w:val="24"/>
          <w:lang w:val="en-US"/>
        </w:rPr>
        <w:t>Tris</w:t>
      </w:r>
      <w:proofErr w:type="spellEnd"/>
      <w:r>
        <w:rPr>
          <w:rFonts w:cstheme="minorHAnsi"/>
          <w:sz w:val="24"/>
          <w:szCs w:val="24"/>
          <w:lang w:val="en-US"/>
        </w:rPr>
        <w:t>-buffered saline solution</w:t>
      </w:r>
      <w:r w:rsidRPr="00D72511">
        <w:rPr>
          <w:rFonts w:cstheme="minorHAnsi"/>
          <w:sz w:val="24"/>
          <w:szCs w:val="24"/>
          <w:lang w:val="en-US"/>
        </w:rPr>
        <w:t xml:space="preserve"> with </w:t>
      </w:r>
      <w:r>
        <w:rPr>
          <w:rFonts w:cstheme="minorHAnsi"/>
          <w:sz w:val="24"/>
          <w:szCs w:val="24"/>
          <w:lang w:val="en-US"/>
        </w:rPr>
        <w:t xml:space="preserve">Tween20 (TBST) in </w:t>
      </w:r>
      <w:proofErr w:type="spellStart"/>
      <w:r>
        <w:rPr>
          <w:rFonts w:cstheme="minorHAnsi"/>
          <w:sz w:val="24"/>
          <w:szCs w:val="24"/>
          <w:lang w:val="en-US"/>
        </w:rPr>
        <w:t>mmol</w:t>
      </w:r>
      <w:proofErr w:type="spellEnd"/>
      <w:r>
        <w:rPr>
          <w:rFonts w:cstheme="minorHAnsi"/>
          <w:sz w:val="24"/>
          <w:szCs w:val="24"/>
          <w:lang w:val="en-US"/>
        </w:rPr>
        <w:t>/</w:t>
      </w:r>
      <w:r w:rsidR="00850D9E">
        <w:rPr>
          <w:rFonts w:cstheme="minorHAnsi"/>
          <w:sz w:val="24"/>
          <w:szCs w:val="24"/>
          <w:lang w:val="en-US"/>
        </w:rPr>
        <w:t>L</w:t>
      </w:r>
      <w:r>
        <w:rPr>
          <w:rFonts w:cstheme="minorHAnsi"/>
          <w:sz w:val="24"/>
          <w:szCs w:val="24"/>
          <w:lang w:val="en-US"/>
        </w:rPr>
        <w:t>: 20</w:t>
      </w:r>
      <w:r w:rsidRPr="007855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Tris</w:t>
      </w:r>
      <w:proofErr w:type="spellEnd"/>
      <w:r w:rsidRPr="00D72511">
        <w:rPr>
          <w:rFonts w:cstheme="minorHAnsi"/>
          <w:sz w:val="24"/>
          <w:szCs w:val="24"/>
          <w:lang w:val="en-US"/>
        </w:rPr>
        <w:t xml:space="preserve">, </w:t>
      </w:r>
      <w:r>
        <w:rPr>
          <w:rFonts w:cstheme="minorHAnsi"/>
          <w:sz w:val="24"/>
          <w:szCs w:val="24"/>
          <w:lang w:val="en-US"/>
        </w:rPr>
        <w:t>150</w:t>
      </w:r>
      <w:r w:rsidRPr="007855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NaCl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r w:rsidRPr="00D72511">
        <w:rPr>
          <w:rFonts w:cstheme="minorHAnsi"/>
          <w:sz w:val="24"/>
          <w:szCs w:val="24"/>
          <w:lang w:val="en-US"/>
        </w:rPr>
        <w:t>0.05 %</w:t>
      </w:r>
      <w:r>
        <w:rPr>
          <w:rFonts w:cstheme="minorHAnsi"/>
          <w:sz w:val="24"/>
          <w:szCs w:val="24"/>
          <w:lang w:val="en-US"/>
        </w:rPr>
        <w:t xml:space="preserve"> Tween20; pH 7.6 at room temperature, 23°C; </w:t>
      </w:r>
      <w:r w:rsidRPr="0016785B">
        <w:rPr>
          <w:rFonts w:cstheme="minorHAnsi"/>
          <w:sz w:val="24"/>
          <w:szCs w:val="24"/>
          <w:lang w:val="en-US"/>
        </w:rPr>
        <w:t>2x</w:t>
      </w:r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6785B">
        <w:rPr>
          <w:rFonts w:cstheme="minorHAnsi"/>
          <w:sz w:val="24"/>
          <w:szCs w:val="24"/>
          <w:lang w:val="en-US"/>
        </w:rPr>
        <w:t>Laemmli</w:t>
      </w:r>
      <w:proofErr w:type="spellEnd"/>
      <w:r w:rsidRPr="0016785B">
        <w:rPr>
          <w:rFonts w:cstheme="minorHAnsi"/>
          <w:sz w:val="24"/>
          <w:szCs w:val="24"/>
          <w:lang w:val="en-US"/>
        </w:rPr>
        <w:t>-</w:t>
      </w:r>
      <w:r>
        <w:rPr>
          <w:rFonts w:cstheme="minorHAnsi"/>
          <w:sz w:val="24"/>
          <w:szCs w:val="24"/>
          <w:lang w:val="en-US"/>
        </w:rPr>
        <w:t>sample-b</w:t>
      </w:r>
      <w:r w:rsidRPr="0016785B">
        <w:rPr>
          <w:rFonts w:cstheme="minorHAnsi"/>
          <w:sz w:val="24"/>
          <w:szCs w:val="24"/>
          <w:lang w:val="en-US"/>
        </w:rPr>
        <w:t>uffer for SDS</w:t>
      </w:r>
      <w:r>
        <w:rPr>
          <w:rFonts w:cstheme="minorHAnsi"/>
          <w:sz w:val="24"/>
          <w:szCs w:val="24"/>
          <w:lang w:val="en-US"/>
        </w:rPr>
        <w:t>-</w:t>
      </w:r>
      <w:r w:rsidRPr="0016785B">
        <w:rPr>
          <w:rFonts w:cstheme="minorHAnsi"/>
          <w:sz w:val="24"/>
          <w:szCs w:val="24"/>
          <w:lang w:val="en-US"/>
        </w:rPr>
        <w:t xml:space="preserve">PAGE: 126 </w:t>
      </w:r>
      <w:proofErr w:type="spellStart"/>
      <w:r w:rsidRPr="0016785B">
        <w:rPr>
          <w:rFonts w:cstheme="minorHAnsi"/>
          <w:sz w:val="24"/>
          <w:szCs w:val="24"/>
          <w:lang w:val="en-US"/>
        </w:rPr>
        <w:t>m</w:t>
      </w:r>
      <w:r>
        <w:rPr>
          <w:rFonts w:cstheme="minorHAnsi"/>
          <w:sz w:val="24"/>
          <w:szCs w:val="24"/>
          <w:lang w:val="en-US"/>
        </w:rPr>
        <w:t>mol</w:t>
      </w:r>
      <w:proofErr w:type="spellEnd"/>
      <w:r>
        <w:rPr>
          <w:rFonts w:cstheme="minorHAnsi"/>
          <w:sz w:val="24"/>
          <w:szCs w:val="24"/>
          <w:lang w:val="en-US"/>
        </w:rPr>
        <w:t>/</w:t>
      </w:r>
      <w:r w:rsidR="00850D9E">
        <w:rPr>
          <w:rFonts w:cstheme="minorHAnsi"/>
          <w:sz w:val="24"/>
          <w:szCs w:val="24"/>
          <w:lang w:val="en-US"/>
        </w:rPr>
        <w:t>L</w:t>
      </w:r>
      <w:r w:rsidRPr="0016785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6785B">
        <w:rPr>
          <w:rFonts w:cstheme="minorHAnsi"/>
          <w:sz w:val="24"/>
          <w:szCs w:val="24"/>
          <w:lang w:val="en-US"/>
        </w:rPr>
        <w:t>Tris</w:t>
      </w:r>
      <w:r>
        <w:rPr>
          <w:rFonts w:cstheme="minorHAnsi"/>
          <w:sz w:val="24"/>
          <w:szCs w:val="24"/>
          <w:lang w:val="en-US"/>
        </w:rPr>
        <w:t>-</w:t>
      </w:r>
      <w:r w:rsidRPr="0016785B">
        <w:rPr>
          <w:rFonts w:cstheme="minorHAnsi"/>
          <w:sz w:val="24"/>
          <w:szCs w:val="24"/>
          <w:lang w:val="en-US"/>
        </w:rPr>
        <w:t>HCl</w:t>
      </w:r>
      <w:proofErr w:type="spellEnd"/>
      <w:r w:rsidRPr="0016785B">
        <w:rPr>
          <w:rFonts w:cstheme="minorHAnsi"/>
          <w:sz w:val="24"/>
          <w:szCs w:val="24"/>
          <w:lang w:val="en-US"/>
        </w:rPr>
        <w:t xml:space="preserve"> (pH 6</w:t>
      </w:r>
      <w:r>
        <w:rPr>
          <w:rFonts w:cstheme="minorHAnsi"/>
          <w:sz w:val="24"/>
          <w:szCs w:val="24"/>
          <w:lang w:val="en-US"/>
        </w:rPr>
        <w:t>.</w:t>
      </w:r>
      <w:r w:rsidRPr="0016785B">
        <w:rPr>
          <w:rFonts w:cstheme="minorHAnsi"/>
          <w:sz w:val="24"/>
          <w:szCs w:val="24"/>
          <w:lang w:val="en-US"/>
        </w:rPr>
        <w:t xml:space="preserve">8), 20 % </w:t>
      </w:r>
      <w:r>
        <w:rPr>
          <w:rFonts w:cstheme="minorHAnsi"/>
          <w:sz w:val="24"/>
          <w:szCs w:val="24"/>
          <w:lang w:val="en-US"/>
        </w:rPr>
        <w:t>g</w:t>
      </w:r>
      <w:r w:rsidRPr="0016785B">
        <w:rPr>
          <w:rFonts w:cstheme="minorHAnsi"/>
          <w:sz w:val="24"/>
          <w:szCs w:val="24"/>
          <w:lang w:val="en-US"/>
        </w:rPr>
        <w:t>lycerin, 4 % SDS</w:t>
      </w:r>
      <w:r>
        <w:rPr>
          <w:rFonts w:cstheme="minorHAnsi"/>
          <w:sz w:val="24"/>
          <w:szCs w:val="24"/>
          <w:lang w:val="en-US"/>
        </w:rPr>
        <w:t>,</w:t>
      </w:r>
      <w:r w:rsidRPr="0016785B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a</w:t>
      </w:r>
      <w:r w:rsidRPr="0016785B">
        <w:rPr>
          <w:rFonts w:cstheme="minorHAnsi"/>
          <w:sz w:val="24"/>
          <w:szCs w:val="24"/>
          <w:lang w:val="en-US"/>
        </w:rPr>
        <w:t xml:space="preserve">nd 0,02 % </w:t>
      </w:r>
      <w:r>
        <w:rPr>
          <w:rFonts w:cstheme="minorHAnsi"/>
          <w:sz w:val="24"/>
          <w:szCs w:val="24"/>
          <w:lang w:val="en-US"/>
        </w:rPr>
        <w:t>b</w:t>
      </w:r>
      <w:r w:rsidRPr="0016785B">
        <w:rPr>
          <w:rFonts w:cstheme="minorHAnsi"/>
          <w:sz w:val="24"/>
          <w:szCs w:val="24"/>
          <w:lang w:val="en-US"/>
        </w:rPr>
        <w:t>rom</w:t>
      </w:r>
      <w:r>
        <w:rPr>
          <w:rFonts w:cstheme="minorHAnsi"/>
          <w:sz w:val="24"/>
          <w:szCs w:val="24"/>
          <w:lang w:val="en-US"/>
        </w:rPr>
        <w:t>o</w:t>
      </w:r>
      <w:r w:rsidRPr="0016785B">
        <w:rPr>
          <w:rFonts w:cstheme="minorHAnsi"/>
          <w:sz w:val="24"/>
          <w:szCs w:val="24"/>
          <w:lang w:val="en-US"/>
        </w:rPr>
        <w:t>phenol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16785B">
        <w:rPr>
          <w:rFonts w:cstheme="minorHAnsi"/>
          <w:sz w:val="24"/>
          <w:szCs w:val="24"/>
          <w:lang w:val="en-US"/>
        </w:rPr>
        <w:t>bl</w:t>
      </w:r>
      <w:r>
        <w:rPr>
          <w:rFonts w:cstheme="minorHAnsi"/>
          <w:sz w:val="24"/>
          <w:szCs w:val="24"/>
          <w:lang w:val="en-US"/>
        </w:rPr>
        <w:t>ue</w:t>
      </w:r>
      <w:r w:rsidR="00D20544">
        <w:rPr>
          <w:rFonts w:cstheme="minorHAnsi"/>
          <w:sz w:val="24"/>
          <w:szCs w:val="24"/>
          <w:lang w:val="en-US"/>
        </w:rPr>
        <w:t xml:space="preserve">20 </w:t>
      </w:r>
      <w:proofErr w:type="spellStart"/>
      <w:r w:rsidR="00D20544">
        <w:rPr>
          <w:rFonts w:cstheme="minorHAnsi"/>
          <w:sz w:val="24"/>
          <w:szCs w:val="24"/>
          <w:lang w:val="en-US"/>
        </w:rPr>
        <w:t>mmol</w:t>
      </w:r>
      <w:proofErr w:type="spellEnd"/>
      <w:r w:rsidR="00D20544">
        <w:rPr>
          <w:rFonts w:cstheme="minorHAnsi"/>
          <w:sz w:val="24"/>
          <w:szCs w:val="24"/>
          <w:lang w:val="en-US"/>
        </w:rPr>
        <w:t>/</w:t>
      </w:r>
      <w:r w:rsidR="00850D9E">
        <w:rPr>
          <w:rFonts w:cstheme="minorHAnsi"/>
          <w:sz w:val="24"/>
          <w:szCs w:val="24"/>
          <w:lang w:val="en-US"/>
        </w:rPr>
        <w:t>L</w:t>
      </w:r>
      <w:r w:rsidR="00D20544" w:rsidRPr="00D20544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20544" w:rsidRPr="00D20544">
        <w:rPr>
          <w:rFonts w:cstheme="minorHAnsi"/>
          <w:sz w:val="24"/>
          <w:szCs w:val="24"/>
          <w:lang w:val="en-US"/>
        </w:rPr>
        <w:t>dithiothreitol</w:t>
      </w:r>
      <w:proofErr w:type="spellEnd"/>
      <w:r>
        <w:rPr>
          <w:rFonts w:cstheme="minorHAnsi"/>
          <w:sz w:val="24"/>
          <w:szCs w:val="24"/>
          <w:lang w:val="en-US"/>
        </w:rPr>
        <w:t xml:space="preserve">; </w:t>
      </w:r>
      <w:r w:rsidRPr="0016785B">
        <w:rPr>
          <w:rFonts w:cstheme="minorHAnsi"/>
          <w:sz w:val="24"/>
          <w:szCs w:val="24"/>
          <w:lang w:val="en-US"/>
        </w:rPr>
        <w:t xml:space="preserve">SERVA </w:t>
      </w:r>
      <w:proofErr w:type="spellStart"/>
      <w:r w:rsidRPr="0016785B">
        <w:rPr>
          <w:rFonts w:cstheme="minorHAnsi"/>
          <w:sz w:val="24"/>
          <w:szCs w:val="24"/>
          <w:lang w:val="en-US"/>
        </w:rPr>
        <w:t>Tris-Glycin</w:t>
      </w:r>
      <w:proofErr w:type="spellEnd"/>
      <w:r w:rsidRPr="0016785B">
        <w:rPr>
          <w:rFonts w:cstheme="minorHAnsi"/>
          <w:sz w:val="24"/>
          <w:szCs w:val="24"/>
          <w:lang w:val="en-US"/>
        </w:rPr>
        <w:t>/</w:t>
      </w:r>
      <w:r>
        <w:rPr>
          <w:rFonts w:cstheme="minorHAnsi"/>
          <w:sz w:val="24"/>
          <w:szCs w:val="24"/>
          <w:lang w:val="en-US"/>
        </w:rPr>
        <w:t xml:space="preserve">SDS-Electrophoresis-Buffer (10x): 250 </w:t>
      </w:r>
      <w:proofErr w:type="spellStart"/>
      <w:r>
        <w:rPr>
          <w:rFonts w:cstheme="minorHAnsi"/>
          <w:sz w:val="24"/>
          <w:szCs w:val="24"/>
          <w:lang w:val="en-US"/>
        </w:rPr>
        <w:t>mmol</w:t>
      </w:r>
      <w:proofErr w:type="spellEnd"/>
      <w:r>
        <w:rPr>
          <w:rFonts w:cstheme="minorHAnsi"/>
          <w:sz w:val="24"/>
          <w:szCs w:val="24"/>
          <w:lang w:val="en-US"/>
        </w:rPr>
        <w:t>/</w:t>
      </w:r>
      <w:r w:rsidR="00850D9E">
        <w:rPr>
          <w:rFonts w:cstheme="minorHAnsi"/>
          <w:sz w:val="24"/>
          <w:szCs w:val="24"/>
          <w:lang w:val="en-US"/>
        </w:rPr>
        <w:t>L</w:t>
      </w:r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Tris</w:t>
      </w:r>
      <w:proofErr w:type="spellEnd"/>
      <w:r>
        <w:rPr>
          <w:rFonts w:cstheme="minorHAnsi"/>
          <w:sz w:val="24"/>
          <w:szCs w:val="24"/>
          <w:lang w:val="en-US"/>
        </w:rPr>
        <w:t xml:space="preserve">, 1.92 </w:t>
      </w:r>
      <w:proofErr w:type="spellStart"/>
      <w:r>
        <w:rPr>
          <w:rFonts w:cstheme="minorHAnsi"/>
          <w:sz w:val="24"/>
          <w:szCs w:val="24"/>
          <w:lang w:val="en-US"/>
        </w:rPr>
        <w:t>mol</w:t>
      </w:r>
      <w:proofErr w:type="spellEnd"/>
      <w:r>
        <w:rPr>
          <w:rFonts w:cstheme="minorHAnsi"/>
          <w:sz w:val="24"/>
          <w:szCs w:val="24"/>
          <w:lang w:val="en-US"/>
        </w:rPr>
        <w:t>/</w:t>
      </w:r>
      <w:r w:rsidR="00850D9E">
        <w:rPr>
          <w:rFonts w:cstheme="minorHAnsi"/>
          <w:sz w:val="24"/>
          <w:szCs w:val="24"/>
          <w:lang w:val="en-US"/>
        </w:rPr>
        <w:t>L</w:t>
      </w:r>
      <w:r w:rsidRPr="0016785B">
        <w:rPr>
          <w:rFonts w:cstheme="minorHAnsi"/>
          <w:sz w:val="24"/>
          <w:szCs w:val="24"/>
          <w:lang w:val="en-US"/>
        </w:rPr>
        <w:t xml:space="preserve"> Glycine, 1 % SDS</w:t>
      </w:r>
      <w:r>
        <w:rPr>
          <w:rFonts w:cstheme="minorHAnsi"/>
          <w:sz w:val="24"/>
          <w:szCs w:val="24"/>
          <w:lang w:val="en-US"/>
        </w:rPr>
        <w:t>.</w:t>
      </w:r>
      <w:proofErr w:type="gramEnd"/>
    </w:p>
    <w:p w14:paraId="58A52845" w14:textId="58E5903E" w:rsidR="00795239" w:rsidRDefault="00795239" w:rsidP="00795239">
      <w:pPr>
        <w:spacing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If not indicated otherwise, all chemicals used for SDS-PAGE and Western </w:t>
      </w:r>
      <w:r w:rsidR="00850D9E">
        <w:rPr>
          <w:rFonts w:cstheme="minorHAnsi"/>
          <w:sz w:val="24"/>
          <w:szCs w:val="24"/>
          <w:lang w:val="en-US"/>
        </w:rPr>
        <w:t>b</w:t>
      </w:r>
      <w:r>
        <w:rPr>
          <w:rFonts w:cstheme="minorHAnsi"/>
          <w:sz w:val="24"/>
          <w:szCs w:val="24"/>
          <w:lang w:val="en-US"/>
        </w:rPr>
        <w:t xml:space="preserve">lotting </w:t>
      </w:r>
      <w:proofErr w:type="gramStart"/>
      <w:r>
        <w:rPr>
          <w:rFonts w:cstheme="minorHAnsi"/>
          <w:sz w:val="24"/>
          <w:szCs w:val="24"/>
          <w:lang w:val="en-US"/>
        </w:rPr>
        <w:t>were purchased</w:t>
      </w:r>
      <w:proofErr w:type="gramEnd"/>
      <w:r>
        <w:rPr>
          <w:rFonts w:cstheme="minorHAnsi"/>
          <w:sz w:val="24"/>
          <w:szCs w:val="24"/>
          <w:lang w:val="en-US"/>
        </w:rPr>
        <w:t xml:space="preserve"> by SERVA Electrophoresis GmbH, Heidelberg, Germany.</w:t>
      </w:r>
    </w:p>
    <w:p w14:paraId="5306CBDD" w14:textId="77777777" w:rsidR="00795239" w:rsidRDefault="00795239" w:rsidP="00795239">
      <w:pPr>
        <w:spacing w:line="360" w:lineRule="auto"/>
        <w:rPr>
          <w:rFonts w:cstheme="minorHAnsi"/>
          <w:sz w:val="24"/>
          <w:szCs w:val="24"/>
          <w:lang w:val="en-US"/>
        </w:rPr>
      </w:pPr>
    </w:p>
    <w:p w14:paraId="46C7AD3C" w14:textId="77777777" w:rsidR="00795239" w:rsidRPr="009515B3" w:rsidRDefault="00795239" w:rsidP="00795239">
      <w:pPr>
        <w:spacing w:line="36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IX. </w:t>
      </w:r>
      <w:r w:rsidRPr="009515B3">
        <w:rPr>
          <w:b/>
          <w:sz w:val="24"/>
          <w:szCs w:val="24"/>
          <w:lang w:val="en-US"/>
        </w:rPr>
        <w:t>Statistics</w:t>
      </w:r>
    </w:p>
    <w:p w14:paraId="3F675B6F" w14:textId="6489DBAA" w:rsidR="001300AC" w:rsidRDefault="00795239" w:rsidP="00E26D08">
      <w:pPr>
        <w:spacing w:line="360" w:lineRule="auto"/>
        <w:rPr>
          <w:lang w:val="en-US"/>
        </w:rPr>
      </w:pPr>
      <w:r>
        <w:rPr>
          <w:sz w:val="24"/>
          <w:szCs w:val="24"/>
          <w:lang w:val="en-US"/>
        </w:rPr>
        <w:t xml:space="preserve">Results </w:t>
      </w:r>
      <w:proofErr w:type="gramStart"/>
      <w:r>
        <w:rPr>
          <w:sz w:val="24"/>
          <w:szCs w:val="24"/>
          <w:lang w:val="en-US"/>
        </w:rPr>
        <w:t>are given</w:t>
      </w:r>
      <w:proofErr w:type="gramEnd"/>
      <w:r>
        <w:rPr>
          <w:sz w:val="24"/>
          <w:szCs w:val="24"/>
          <w:lang w:val="en-US"/>
        </w:rPr>
        <w:t xml:space="preserve"> as mean ± SEM</w:t>
      </w:r>
      <w:r w:rsidRPr="00D13A62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The values of </w:t>
      </w:r>
      <w:proofErr w:type="spellStart"/>
      <w:r w:rsidRPr="002A609D">
        <w:rPr>
          <w:sz w:val="24"/>
          <w:szCs w:val="24"/>
          <w:lang w:val="en-US"/>
        </w:rPr>
        <w:t>F</w:t>
      </w:r>
      <w:r w:rsidRPr="002A609D">
        <w:rPr>
          <w:sz w:val="24"/>
          <w:szCs w:val="24"/>
          <w:vertAlign w:val="subscript"/>
          <w:lang w:val="en-US"/>
        </w:rPr>
        <w:t>max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are</w:t>
      </w:r>
      <w:r w:rsidRPr="002A609D">
        <w:rPr>
          <w:sz w:val="24"/>
          <w:szCs w:val="24"/>
          <w:lang w:val="en-US"/>
        </w:rPr>
        <w:t xml:space="preserve"> given</w:t>
      </w:r>
      <w:proofErr w:type="gramEnd"/>
      <w:r w:rsidRPr="002A609D">
        <w:rPr>
          <w:sz w:val="24"/>
          <w:szCs w:val="24"/>
          <w:lang w:val="en-US"/>
        </w:rPr>
        <w:t xml:space="preserve"> as absolute force in (</w:t>
      </w:r>
      <w:proofErr w:type="spellStart"/>
      <w:r w:rsidRPr="002A609D">
        <w:rPr>
          <w:sz w:val="24"/>
          <w:szCs w:val="24"/>
          <w:lang w:val="en-US"/>
        </w:rPr>
        <w:t>mN</w:t>
      </w:r>
      <w:proofErr w:type="spellEnd"/>
      <w:r w:rsidRPr="002A609D">
        <w:rPr>
          <w:sz w:val="24"/>
          <w:szCs w:val="24"/>
          <w:lang w:val="en-US"/>
        </w:rPr>
        <w:t xml:space="preserve">). </w:t>
      </w:r>
      <w:r>
        <w:rPr>
          <w:sz w:val="24"/>
          <w:szCs w:val="24"/>
          <w:lang w:val="en-US"/>
        </w:rPr>
        <w:t xml:space="preserve">If not indicated otherwise, </w:t>
      </w:r>
      <w:r w:rsidRPr="008E7086">
        <w:rPr>
          <w:b/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 xml:space="preserve"> represents the number of </w:t>
      </w:r>
      <w:r w:rsidRPr="006827E3">
        <w:rPr>
          <w:sz w:val="24"/>
          <w:szCs w:val="24"/>
          <w:lang w:val="en-US"/>
        </w:rPr>
        <w:t>animals</w:t>
      </w:r>
      <w:r>
        <w:rPr>
          <w:sz w:val="24"/>
          <w:szCs w:val="24"/>
          <w:lang w:val="en-US"/>
        </w:rPr>
        <w:t xml:space="preserve">. </w:t>
      </w:r>
      <w:r w:rsidRPr="00D13A62">
        <w:rPr>
          <w:sz w:val="24"/>
          <w:szCs w:val="24"/>
          <w:lang w:val="en-US"/>
        </w:rPr>
        <w:t xml:space="preserve">The significance level was set </w:t>
      </w:r>
      <w:r w:rsidRPr="00D13A62">
        <w:rPr>
          <w:sz w:val="24"/>
          <w:szCs w:val="24"/>
          <w:lang w:val="en-US"/>
        </w:rPr>
        <w:lastRenderedPageBreak/>
        <w:t>at p&lt;0.05</w:t>
      </w:r>
      <w:r>
        <w:rPr>
          <w:sz w:val="24"/>
          <w:szCs w:val="24"/>
          <w:lang w:val="en-US"/>
        </w:rPr>
        <w:t xml:space="preserve"> and</w:t>
      </w:r>
      <w:r w:rsidRPr="00D13A62">
        <w:rPr>
          <w:sz w:val="24"/>
          <w:szCs w:val="24"/>
          <w:lang w:val="en-US"/>
        </w:rPr>
        <w:t xml:space="preserve"> was tested with Student</w:t>
      </w:r>
      <w:r w:rsidR="00E43E55">
        <w:rPr>
          <w:sz w:val="24"/>
          <w:szCs w:val="24"/>
          <w:lang w:val="en-US"/>
        </w:rPr>
        <w:t>’s</w:t>
      </w:r>
      <w:r w:rsidRPr="00D13A62">
        <w:rPr>
          <w:sz w:val="24"/>
          <w:szCs w:val="24"/>
          <w:lang w:val="en-US"/>
        </w:rPr>
        <w:t xml:space="preserve"> t-test if two pairs were compared or with </w:t>
      </w:r>
      <w:proofErr w:type="gramStart"/>
      <w:r>
        <w:rPr>
          <w:sz w:val="24"/>
          <w:szCs w:val="24"/>
          <w:lang w:val="en-US"/>
        </w:rPr>
        <w:t>2</w:t>
      </w:r>
      <w:proofErr w:type="gramEnd"/>
      <w:r>
        <w:rPr>
          <w:sz w:val="24"/>
          <w:szCs w:val="24"/>
          <w:lang w:val="en-US"/>
        </w:rPr>
        <w:t xml:space="preserve"> way-</w:t>
      </w:r>
      <w:r w:rsidRPr="00D13A62">
        <w:rPr>
          <w:sz w:val="24"/>
          <w:szCs w:val="24"/>
          <w:lang w:val="en-US"/>
        </w:rPr>
        <w:t>ANOVA for multiple comparison</w:t>
      </w:r>
      <w:r>
        <w:rPr>
          <w:sz w:val="24"/>
          <w:szCs w:val="24"/>
          <w:lang w:val="en-US"/>
        </w:rPr>
        <w:t>s</w:t>
      </w:r>
      <w:r w:rsidRPr="00D13A62">
        <w:rPr>
          <w:sz w:val="24"/>
          <w:szCs w:val="24"/>
          <w:lang w:val="en-US"/>
        </w:rPr>
        <w:t xml:space="preserve"> followed by </w:t>
      </w:r>
      <w:r>
        <w:rPr>
          <w:sz w:val="24"/>
          <w:szCs w:val="24"/>
          <w:lang w:val="en-US"/>
        </w:rPr>
        <w:t>Tukey</w:t>
      </w:r>
      <w:r w:rsidRPr="00D13A62">
        <w:rPr>
          <w:sz w:val="24"/>
          <w:szCs w:val="24"/>
          <w:lang w:val="en-US"/>
        </w:rPr>
        <w:t xml:space="preserve"> multiple comparisons post-test</w:t>
      </w:r>
      <w:r>
        <w:rPr>
          <w:sz w:val="24"/>
          <w:szCs w:val="24"/>
          <w:lang w:val="en-US"/>
        </w:rPr>
        <w:t>.</w:t>
      </w:r>
      <w:r w:rsidR="001300AC">
        <w:rPr>
          <w:lang w:val="en-US"/>
        </w:rPr>
        <w:br w:type="page"/>
      </w:r>
    </w:p>
    <w:p w14:paraId="4A2F7DE6" w14:textId="041ACFEF" w:rsidR="001D75D0" w:rsidRDefault="001300AC" w:rsidP="001300AC">
      <w:pPr>
        <w:spacing w:line="36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 xml:space="preserve">Supplemental </w:t>
      </w:r>
      <w:r w:rsidRPr="000B75A5">
        <w:rPr>
          <w:b/>
          <w:sz w:val="24"/>
          <w:szCs w:val="24"/>
          <w:lang w:val="en-US"/>
        </w:rPr>
        <w:t>Figure</w:t>
      </w:r>
      <w:r>
        <w:rPr>
          <w:b/>
          <w:sz w:val="24"/>
          <w:szCs w:val="24"/>
          <w:lang w:val="en-US"/>
        </w:rPr>
        <w:t>s</w:t>
      </w:r>
    </w:p>
    <w:p w14:paraId="33479733" w14:textId="2C2324C0" w:rsidR="001D75D0" w:rsidRDefault="0039444C">
      <w:pPr>
        <w:spacing w:after="16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 w14:anchorId="7DB184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195pt">
            <v:imagedata r:id="rId6" o:title="Sup Fig 1"/>
          </v:shape>
        </w:pict>
      </w:r>
    </w:p>
    <w:p w14:paraId="6A9FB822" w14:textId="77777777" w:rsidR="00B5419A" w:rsidRDefault="00EC0F83" w:rsidP="005D1B56">
      <w:pPr>
        <w:spacing w:after="160" w:line="360" w:lineRule="auto"/>
        <w:rPr>
          <w:b/>
          <w:sz w:val="24"/>
          <w:szCs w:val="24"/>
          <w:lang w:val="en-US"/>
        </w:rPr>
      </w:pPr>
      <w:r w:rsidRPr="007F067A">
        <w:rPr>
          <w:b/>
          <w:sz w:val="24"/>
          <w:szCs w:val="24"/>
          <w:u w:val="single"/>
          <w:lang w:val="en-US"/>
        </w:rPr>
        <w:t>Suppl. Figure 1.</w:t>
      </w:r>
      <w:r w:rsidRPr="00C0585A">
        <w:rPr>
          <w:b/>
          <w:sz w:val="24"/>
          <w:szCs w:val="24"/>
          <w:lang w:val="en-US"/>
        </w:rPr>
        <w:t xml:space="preserve"> </w:t>
      </w:r>
      <w:r w:rsidR="00B5419A" w:rsidRPr="00B5419A">
        <w:rPr>
          <w:b/>
          <w:sz w:val="24"/>
          <w:szCs w:val="24"/>
          <w:lang w:val="en-US"/>
        </w:rPr>
        <w:t xml:space="preserve">Targeting of exon2 of the </w:t>
      </w:r>
      <w:proofErr w:type="spellStart"/>
      <w:r w:rsidR="00B5419A" w:rsidRPr="00B5419A">
        <w:rPr>
          <w:b/>
          <w:sz w:val="24"/>
          <w:szCs w:val="24"/>
          <w:lang w:val="en-US"/>
        </w:rPr>
        <w:t>CaD</w:t>
      </w:r>
      <w:proofErr w:type="spellEnd"/>
      <w:r w:rsidR="00B5419A" w:rsidRPr="00B5419A">
        <w:rPr>
          <w:b/>
          <w:sz w:val="24"/>
          <w:szCs w:val="24"/>
          <w:lang w:val="en-US"/>
        </w:rPr>
        <w:t xml:space="preserve"> gene in the mouse, </w:t>
      </w:r>
      <w:proofErr w:type="spellStart"/>
      <w:r w:rsidR="00B5419A" w:rsidRPr="00B5419A">
        <w:rPr>
          <w:b/>
          <w:sz w:val="24"/>
          <w:szCs w:val="24"/>
          <w:lang w:val="en-US"/>
        </w:rPr>
        <w:t>CaD</w:t>
      </w:r>
      <w:proofErr w:type="spellEnd"/>
      <w:r w:rsidR="00B5419A" w:rsidRPr="00B5419A">
        <w:rPr>
          <w:b/>
          <w:sz w:val="24"/>
          <w:szCs w:val="24"/>
          <w:lang w:val="en-US"/>
        </w:rPr>
        <w:t xml:space="preserve"> expression and MALDI-TOF analysis. </w:t>
      </w:r>
    </w:p>
    <w:p w14:paraId="13A7A851" w14:textId="79DB7F26" w:rsidR="001D75D0" w:rsidRPr="00B5419A" w:rsidRDefault="00E43E55" w:rsidP="005D1B56">
      <w:pPr>
        <w:spacing w:after="160" w:line="36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</w:t>
      </w:r>
      <w:r w:rsidR="00B5419A" w:rsidRPr="00D20544">
        <w:rPr>
          <w:b/>
          <w:sz w:val="24"/>
          <w:szCs w:val="24"/>
          <w:lang w:val="en-US"/>
        </w:rPr>
        <w:t>A)</w:t>
      </w:r>
      <w:r w:rsidR="00B5419A" w:rsidRPr="00B5419A">
        <w:rPr>
          <w:sz w:val="24"/>
          <w:szCs w:val="24"/>
          <w:lang w:val="en-US"/>
        </w:rPr>
        <w:t xml:space="preserve"> Construction of the targeting vector: exon2 </w:t>
      </w:r>
      <w:proofErr w:type="gramStart"/>
      <w:r w:rsidR="00B5419A" w:rsidRPr="00B5419A">
        <w:rPr>
          <w:sz w:val="24"/>
          <w:szCs w:val="24"/>
          <w:lang w:val="en-US"/>
        </w:rPr>
        <w:t>was replaced</w:t>
      </w:r>
      <w:proofErr w:type="gramEnd"/>
      <w:r w:rsidR="00B5419A" w:rsidRPr="00B5419A">
        <w:rPr>
          <w:sz w:val="24"/>
          <w:szCs w:val="24"/>
          <w:lang w:val="en-US"/>
        </w:rPr>
        <w:t xml:space="preserve"> by a neomycin resistance cassette. </w:t>
      </w:r>
      <w:r w:rsidRPr="00D20544">
        <w:rPr>
          <w:b/>
          <w:sz w:val="24"/>
          <w:szCs w:val="24"/>
          <w:lang w:val="en-US"/>
        </w:rPr>
        <w:t>(</w:t>
      </w:r>
      <w:r w:rsidR="00B5419A" w:rsidRPr="00D20544">
        <w:rPr>
          <w:b/>
          <w:sz w:val="24"/>
          <w:szCs w:val="24"/>
          <w:lang w:val="en-US"/>
        </w:rPr>
        <w:t>B)</w:t>
      </w:r>
      <w:r w:rsidR="00B5419A" w:rsidRPr="00B5419A">
        <w:rPr>
          <w:sz w:val="24"/>
          <w:szCs w:val="24"/>
          <w:lang w:val="en-US"/>
        </w:rPr>
        <w:t xml:space="preserve"> The deletion of exon2 was confirmed by Southern blot analysis of </w:t>
      </w:r>
      <w:proofErr w:type="gramStart"/>
      <w:r w:rsidR="00B5419A" w:rsidRPr="00B5419A">
        <w:rPr>
          <w:sz w:val="24"/>
          <w:szCs w:val="24"/>
          <w:lang w:val="en-US"/>
        </w:rPr>
        <w:t>mouse tail</w:t>
      </w:r>
      <w:proofErr w:type="gramEnd"/>
      <w:r w:rsidR="00B5419A" w:rsidRPr="00B5419A">
        <w:rPr>
          <w:sz w:val="24"/>
          <w:szCs w:val="24"/>
          <w:lang w:val="en-US"/>
        </w:rPr>
        <w:t xml:space="preserve"> DNA, using an external 5`probe (see </w:t>
      </w:r>
      <w:r>
        <w:rPr>
          <w:sz w:val="24"/>
          <w:szCs w:val="24"/>
          <w:lang w:val="en-US"/>
        </w:rPr>
        <w:t>(</w:t>
      </w:r>
      <w:r w:rsidR="00B5419A" w:rsidRPr="00B5419A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)</w:t>
      </w:r>
      <w:r w:rsidR="00B5419A" w:rsidRPr="00B5419A">
        <w:rPr>
          <w:sz w:val="24"/>
          <w:szCs w:val="24"/>
          <w:lang w:val="en-US"/>
        </w:rPr>
        <w:t xml:space="preserve">). </w:t>
      </w:r>
      <w:r w:rsidR="00B5419A" w:rsidRPr="00D20544">
        <w:rPr>
          <w:b/>
          <w:sz w:val="24"/>
          <w:szCs w:val="24"/>
          <w:lang w:val="en-US"/>
        </w:rPr>
        <w:t>C)</w:t>
      </w:r>
      <w:r w:rsidR="00B5419A" w:rsidRPr="00B5419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</w:t>
      </w:r>
      <w:r w:rsidR="00B5419A" w:rsidRPr="00B5419A">
        <w:rPr>
          <w:sz w:val="24"/>
          <w:szCs w:val="24"/>
          <w:lang w:val="en-US"/>
        </w:rPr>
        <w:t xml:space="preserve">omparison of WT </w:t>
      </w:r>
      <w:r w:rsidR="000959E3">
        <w:rPr>
          <w:sz w:val="24"/>
          <w:szCs w:val="24"/>
          <w:lang w:val="en-US"/>
        </w:rPr>
        <w:t>(</w:t>
      </w:r>
      <w:proofErr w:type="spellStart"/>
      <w:r w:rsidR="000959E3">
        <w:rPr>
          <w:sz w:val="24"/>
          <w:szCs w:val="24"/>
          <w:lang w:val="en-US"/>
        </w:rPr>
        <w:t>GenBank</w:t>
      </w:r>
      <w:proofErr w:type="spellEnd"/>
      <w:r w:rsidR="000959E3">
        <w:rPr>
          <w:sz w:val="24"/>
          <w:szCs w:val="24"/>
          <w:lang w:val="en-US"/>
        </w:rPr>
        <w:t xml:space="preserve"> accession number OQ62826) </w:t>
      </w:r>
      <w:r w:rsidR="00B5419A" w:rsidRPr="00B5419A">
        <w:rPr>
          <w:sz w:val="24"/>
          <w:szCs w:val="24"/>
          <w:lang w:val="en-US"/>
        </w:rPr>
        <w:t>and mutant sequence</w:t>
      </w:r>
      <w:r w:rsidR="000959E3">
        <w:rPr>
          <w:sz w:val="24"/>
          <w:szCs w:val="24"/>
          <w:lang w:val="en-US"/>
        </w:rPr>
        <w:t xml:space="preserve"> (</w:t>
      </w:r>
      <w:proofErr w:type="spellStart"/>
      <w:r w:rsidR="000959E3">
        <w:rPr>
          <w:sz w:val="24"/>
          <w:szCs w:val="24"/>
          <w:lang w:val="en-US"/>
        </w:rPr>
        <w:t>GenBank</w:t>
      </w:r>
      <w:proofErr w:type="spellEnd"/>
      <w:r w:rsidR="000959E3">
        <w:rPr>
          <w:sz w:val="24"/>
          <w:szCs w:val="24"/>
          <w:lang w:val="en-US"/>
        </w:rPr>
        <w:t xml:space="preserve"> accession number OQ62827)</w:t>
      </w:r>
      <w:r w:rsidR="00B5419A" w:rsidRPr="00B5419A">
        <w:rPr>
          <w:sz w:val="24"/>
          <w:szCs w:val="24"/>
          <w:lang w:val="en-US"/>
        </w:rPr>
        <w:t xml:space="preserve">; </w:t>
      </w:r>
      <w:r w:rsidR="000959E3">
        <w:rPr>
          <w:sz w:val="24"/>
          <w:szCs w:val="24"/>
          <w:lang w:val="en-US"/>
        </w:rPr>
        <w:t>m</w:t>
      </w:r>
      <w:r w:rsidR="00B5419A" w:rsidRPr="00B5419A">
        <w:rPr>
          <w:sz w:val="24"/>
          <w:szCs w:val="24"/>
          <w:lang w:val="en-US"/>
        </w:rPr>
        <w:t xml:space="preserve">RNA isolated from urinary bladder was transcribed into cDNA and </w:t>
      </w:r>
      <w:proofErr w:type="spellStart"/>
      <w:r w:rsidR="00B5419A" w:rsidRPr="00B5419A">
        <w:rPr>
          <w:sz w:val="24"/>
          <w:szCs w:val="24"/>
          <w:lang w:val="en-US"/>
        </w:rPr>
        <w:t>subcloned</w:t>
      </w:r>
      <w:proofErr w:type="spellEnd"/>
      <w:r w:rsidR="00B5419A" w:rsidRPr="00B5419A">
        <w:rPr>
          <w:sz w:val="24"/>
          <w:szCs w:val="24"/>
          <w:lang w:val="en-US"/>
        </w:rPr>
        <w:t xml:space="preserve"> for sequence analysis. </w:t>
      </w:r>
      <w:r w:rsidR="00AD7F18" w:rsidRPr="00D20544">
        <w:rPr>
          <w:b/>
          <w:sz w:val="24"/>
          <w:szCs w:val="24"/>
          <w:lang w:val="en-US"/>
        </w:rPr>
        <w:t>(</w:t>
      </w:r>
      <w:r w:rsidR="00B5419A" w:rsidRPr="00D20544">
        <w:rPr>
          <w:b/>
          <w:sz w:val="24"/>
          <w:szCs w:val="24"/>
          <w:lang w:val="en-US"/>
        </w:rPr>
        <w:t>D)</w:t>
      </w:r>
      <w:r w:rsidR="00B5419A" w:rsidRPr="00B5419A">
        <w:rPr>
          <w:sz w:val="24"/>
          <w:szCs w:val="24"/>
          <w:lang w:val="en-US"/>
        </w:rPr>
        <w:t xml:space="preserve"> Peptide mass fingerprint analysis and sequence alignment of the predicted amino acid sequence from the mutant mice with the sequence from mouse (M. m.) (</w:t>
      </w:r>
      <w:proofErr w:type="gramStart"/>
      <w:r w:rsidR="00B5419A" w:rsidRPr="00B5419A">
        <w:rPr>
          <w:sz w:val="24"/>
          <w:szCs w:val="24"/>
          <w:lang w:val="en-US"/>
        </w:rPr>
        <w:t>inset</w:t>
      </w:r>
      <w:proofErr w:type="gramEnd"/>
      <w:r w:rsidR="00B5419A" w:rsidRPr="00B5419A">
        <w:rPr>
          <w:sz w:val="24"/>
          <w:szCs w:val="24"/>
          <w:lang w:val="en-US"/>
        </w:rPr>
        <w:t xml:space="preserve">). </w:t>
      </w:r>
      <w:r w:rsidR="00AD7F18">
        <w:rPr>
          <w:sz w:val="24"/>
          <w:szCs w:val="24"/>
          <w:lang w:val="en-US"/>
        </w:rPr>
        <w:t>The h</w:t>
      </w:r>
      <w:r w:rsidR="00B5419A" w:rsidRPr="00B5419A">
        <w:rPr>
          <w:sz w:val="24"/>
          <w:szCs w:val="24"/>
          <w:lang w:val="en-US"/>
        </w:rPr>
        <w:t xml:space="preserve">orizontal bar indicates the strong </w:t>
      </w:r>
      <w:proofErr w:type="gramStart"/>
      <w:r w:rsidR="00B5419A" w:rsidRPr="00B5419A">
        <w:rPr>
          <w:sz w:val="24"/>
          <w:szCs w:val="24"/>
          <w:lang w:val="en-US"/>
        </w:rPr>
        <w:t>myosin binding</w:t>
      </w:r>
      <w:proofErr w:type="gramEnd"/>
      <w:r w:rsidR="00B5419A" w:rsidRPr="00B5419A">
        <w:rPr>
          <w:sz w:val="24"/>
          <w:szCs w:val="24"/>
          <w:lang w:val="en-US"/>
        </w:rPr>
        <w:t xml:space="preserve"> </w:t>
      </w:r>
      <w:r w:rsidR="00AD7F18">
        <w:rPr>
          <w:sz w:val="24"/>
          <w:szCs w:val="24"/>
          <w:lang w:val="en-US"/>
        </w:rPr>
        <w:t>site</w:t>
      </w:r>
      <w:r w:rsidR="00B5419A" w:rsidRPr="00B5419A">
        <w:rPr>
          <w:sz w:val="24"/>
          <w:szCs w:val="24"/>
          <w:lang w:val="en-US"/>
        </w:rPr>
        <w:t xml:space="preserve">. The tryptic digestion generates specific peptides for the WT and the </w:t>
      </w:r>
      <w:r w:rsidR="000959E3" w:rsidRPr="00550B07">
        <w:rPr>
          <w:rFonts w:ascii="Symbol" w:hAnsi="Symbol"/>
          <w:sz w:val="24"/>
          <w:szCs w:val="24"/>
          <w:lang w:val="en-US"/>
        </w:rPr>
        <w:t></w:t>
      </w:r>
      <w:r w:rsidR="00AD7F18">
        <w:rPr>
          <w:sz w:val="24"/>
          <w:szCs w:val="24"/>
          <w:lang w:val="en-US"/>
        </w:rPr>
        <w:t>E</w:t>
      </w:r>
      <w:r w:rsidR="00B5419A" w:rsidRPr="00B5419A">
        <w:rPr>
          <w:sz w:val="24"/>
          <w:szCs w:val="24"/>
          <w:lang w:val="en-US"/>
        </w:rPr>
        <w:t xml:space="preserve">x2-/- </w:t>
      </w:r>
      <w:proofErr w:type="spellStart"/>
      <w:r w:rsidR="00B5419A" w:rsidRPr="00B5419A">
        <w:rPr>
          <w:sz w:val="24"/>
          <w:szCs w:val="24"/>
          <w:lang w:val="en-US"/>
        </w:rPr>
        <w:t>CaD</w:t>
      </w:r>
      <w:proofErr w:type="spellEnd"/>
      <w:r w:rsidR="00AD7F18">
        <w:rPr>
          <w:sz w:val="24"/>
          <w:szCs w:val="24"/>
          <w:lang w:val="en-US"/>
        </w:rPr>
        <w:t xml:space="preserve"> proteins,</w:t>
      </w:r>
      <w:r w:rsidR="00B5419A" w:rsidRPr="00B5419A">
        <w:rPr>
          <w:sz w:val="24"/>
          <w:szCs w:val="24"/>
          <w:lang w:val="en-US"/>
        </w:rPr>
        <w:t xml:space="preserve"> marked by a white and grey box respectively in the amino acid sequence </w:t>
      </w:r>
      <w:r w:rsidR="00AD7F18">
        <w:rPr>
          <w:sz w:val="24"/>
          <w:szCs w:val="24"/>
          <w:lang w:val="en-US"/>
        </w:rPr>
        <w:t>(</w:t>
      </w:r>
      <w:r w:rsidR="00B5419A" w:rsidRPr="00B5419A">
        <w:rPr>
          <w:sz w:val="24"/>
          <w:szCs w:val="24"/>
          <w:lang w:val="en-US"/>
        </w:rPr>
        <w:t>inset</w:t>
      </w:r>
      <w:r w:rsidR="00AD7F18">
        <w:rPr>
          <w:sz w:val="24"/>
          <w:szCs w:val="24"/>
          <w:lang w:val="en-US"/>
        </w:rPr>
        <w:t>)</w:t>
      </w:r>
      <w:r w:rsidR="00B5419A" w:rsidRPr="00B5419A">
        <w:rPr>
          <w:sz w:val="24"/>
          <w:szCs w:val="24"/>
          <w:lang w:val="en-US"/>
        </w:rPr>
        <w:t xml:space="preserve">. The specific peptide for the mutant </w:t>
      </w:r>
      <w:r w:rsidR="000959E3">
        <w:rPr>
          <w:sz w:val="24"/>
          <w:szCs w:val="24"/>
          <w:lang w:val="en-US"/>
        </w:rPr>
        <w:t xml:space="preserve">protein </w:t>
      </w:r>
      <w:r w:rsidR="00B5419A" w:rsidRPr="00B5419A">
        <w:rPr>
          <w:sz w:val="24"/>
          <w:szCs w:val="24"/>
          <w:lang w:val="en-US"/>
        </w:rPr>
        <w:t xml:space="preserve">spans </w:t>
      </w:r>
      <w:r w:rsidR="00AD7F18">
        <w:rPr>
          <w:sz w:val="24"/>
          <w:szCs w:val="24"/>
          <w:lang w:val="en-US"/>
        </w:rPr>
        <w:t xml:space="preserve">from </w:t>
      </w:r>
      <w:r w:rsidR="00B5419A" w:rsidRPr="00B5419A">
        <w:rPr>
          <w:sz w:val="24"/>
          <w:szCs w:val="24"/>
          <w:lang w:val="en-US"/>
        </w:rPr>
        <w:t xml:space="preserve">exon1 to exon3. </w:t>
      </w:r>
      <w:r w:rsidR="001D75D0" w:rsidRPr="00B5419A">
        <w:rPr>
          <w:sz w:val="24"/>
          <w:szCs w:val="24"/>
          <w:lang w:val="en-US"/>
        </w:rPr>
        <w:br w:type="page"/>
      </w:r>
    </w:p>
    <w:p w14:paraId="571CBA10" w14:textId="77777777" w:rsidR="001300AC" w:rsidRDefault="001300AC" w:rsidP="001300AC">
      <w:pPr>
        <w:spacing w:line="360" w:lineRule="auto"/>
        <w:rPr>
          <w:b/>
          <w:sz w:val="24"/>
          <w:szCs w:val="24"/>
          <w:lang w:val="en-US"/>
        </w:rPr>
      </w:pPr>
    </w:p>
    <w:p w14:paraId="1AFDB2D4" w14:textId="0548A6A8" w:rsidR="001300AC" w:rsidRDefault="00406209" w:rsidP="001300AC">
      <w:pPr>
        <w:spacing w:line="360" w:lineRule="auto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de-DE"/>
        </w:rPr>
        <w:drawing>
          <wp:inline distT="0" distB="0" distL="0" distR="0" wp14:anchorId="2499D12E" wp14:editId="0359C61A">
            <wp:extent cx="2481132" cy="237109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lie13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9" r="53079" b="67628"/>
                    <a:stretch/>
                  </pic:blipFill>
                  <pic:spPr bwMode="auto">
                    <a:xfrm>
                      <a:off x="0" y="0"/>
                      <a:ext cx="2481877" cy="2371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C2336E" w14:textId="04C312BC" w:rsidR="001300AC" w:rsidRDefault="001300AC" w:rsidP="001300AC">
      <w:pPr>
        <w:spacing w:line="360" w:lineRule="auto"/>
        <w:rPr>
          <w:b/>
          <w:sz w:val="24"/>
          <w:szCs w:val="24"/>
          <w:lang w:val="en-US"/>
        </w:rPr>
      </w:pPr>
      <w:r w:rsidRPr="007F067A">
        <w:rPr>
          <w:b/>
          <w:sz w:val="24"/>
          <w:szCs w:val="24"/>
          <w:u w:val="single"/>
          <w:lang w:val="en-US"/>
        </w:rPr>
        <w:t xml:space="preserve">Suppl. Figure </w:t>
      </w:r>
      <w:r w:rsidR="00EC0F83">
        <w:rPr>
          <w:b/>
          <w:sz w:val="24"/>
          <w:szCs w:val="24"/>
          <w:u w:val="single"/>
          <w:lang w:val="en-US"/>
        </w:rPr>
        <w:t>2</w:t>
      </w:r>
      <w:r w:rsidRPr="007F067A">
        <w:rPr>
          <w:b/>
          <w:sz w:val="24"/>
          <w:szCs w:val="24"/>
          <w:u w:val="single"/>
          <w:lang w:val="en-US"/>
        </w:rPr>
        <w:t>.</w:t>
      </w:r>
      <w:r w:rsidRPr="00C0585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U46619-</w:t>
      </w:r>
      <w:r w:rsidRPr="007F067A">
        <w:rPr>
          <w:b/>
          <w:sz w:val="24"/>
          <w:szCs w:val="24"/>
          <w:lang w:val="en-US"/>
        </w:rPr>
        <w:t xml:space="preserve">induced tone in </w:t>
      </w:r>
      <w:r>
        <w:rPr>
          <w:b/>
          <w:sz w:val="24"/>
          <w:szCs w:val="24"/>
          <w:lang w:val="en-US"/>
        </w:rPr>
        <w:t>y-</w:t>
      </w:r>
      <w:r w:rsidRPr="007F067A">
        <w:rPr>
          <w:b/>
          <w:sz w:val="24"/>
          <w:szCs w:val="24"/>
          <w:lang w:val="en-US"/>
        </w:rPr>
        <w:t xml:space="preserve">BA </w:t>
      </w:r>
      <w:r w:rsidR="00573A58">
        <w:rPr>
          <w:b/>
          <w:sz w:val="24"/>
          <w:szCs w:val="24"/>
          <w:lang w:val="en-US"/>
        </w:rPr>
        <w:t xml:space="preserve">from wild type and </w:t>
      </w:r>
      <w:r w:rsidR="00573A58" w:rsidRPr="00573A58">
        <w:rPr>
          <w:b/>
          <w:sz w:val="24"/>
          <w:szCs w:val="24"/>
          <w:lang w:val="en-US"/>
        </w:rPr>
        <w:t xml:space="preserve">MYPT1-T696A/+ </w:t>
      </w:r>
      <w:r w:rsidR="00573A58">
        <w:rPr>
          <w:b/>
          <w:sz w:val="24"/>
          <w:szCs w:val="24"/>
          <w:lang w:val="en-US"/>
        </w:rPr>
        <w:t>mice</w:t>
      </w:r>
      <w:r>
        <w:rPr>
          <w:b/>
          <w:sz w:val="24"/>
          <w:szCs w:val="24"/>
          <w:lang w:val="en-US"/>
        </w:rPr>
        <w:t xml:space="preserve"> </w:t>
      </w:r>
    </w:p>
    <w:p w14:paraId="26E42318" w14:textId="1387F7FC" w:rsidR="001300AC" w:rsidRPr="00573A58" w:rsidRDefault="001300AC" w:rsidP="001300AC">
      <w:pPr>
        <w:spacing w:line="360" w:lineRule="auto"/>
        <w:rPr>
          <w:sz w:val="24"/>
          <w:szCs w:val="24"/>
          <w:lang w:val="en-US"/>
        </w:rPr>
      </w:pPr>
      <w:r w:rsidRPr="007F067A">
        <w:rPr>
          <w:sz w:val="24"/>
          <w:szCs w:val="24"/>
          <w:lang w:val="en-US"/>
        </w:rPr>
        <w:t xml:space="preserve">Statistic evaluation of </w:t>
      </w:r>
      <w:r w:rsidR="007C26BD" w:rsidRPr="007C26BD">
        <w:rPr>
          <w:sz w:val="24"/>
          <w:szCs w:val="24"/>
          <w:lang w:val="en-US"/>
        </w:rPr>
        <w:t xml:space="preserve">U46619-induced tone in </w:t>
      </w:r>
      <w:r w:rsidR="00573A58">
        <w:rPr>
          <w:sz w:val="24"/>
          <w:szCs w:val="24"/>
          <w:lang w:val="en-US"/>
        </w:rPr>
        <w:t>WT and</w:t>
      </w:r>
      <w:r w:rsidR="00573A58" w:rsidRPr="00063087">
        <w:rPr>
          <w:lang w:val="en-US"/>
        </w:rPr>
        <w:t xml:space="preserve"> </w:t>
      </w:r>
      <w:r w:rsidR="00573A58" w:rsidRPr="00063087">
        <w:rPr>
          <w:sz w:val="24"/>
          <w:szCs w:val="24"/>
          <w:lang w:val="en-US"/>
        </w:rPr>
        <w:t>MYPT1-T696A/+</w:t>
      </w:r>
      <w:r w:rsidR="00573A58">
        <w:rPr>
          <w:sz w:val="24"/>
          <w:szCs w:val="24"/>
          <w:lang w:val="en-US"/>
        </w:rPr>
        <w:t xml:space="preserve"> y-BAs </w:t>
      </w:r>
      <w:r w:rsidR="00573A58" w:rsidRPr="00063087">
        <w:rPr>
          <w:sz w:val="24"/>
          <w:szCs w:val="24"/>
          <w:lang w:val="en-US"/>
        </w:rPr>
        <w:t>(n=7-6).</w:t>
      </w:r>
      <w:r w:rsidR="00573A58">
        <w:rPr>
          <w:sz w:val="24"/>
          <w:szCs w:val="24"/>
          <w:lang w:val="en-US"/>
        </w:rPr>
        <w:t xml:space="preserve"> </w:t>
      </w:r>
      <w:r w:rsidR="007C26BD">
        <w:rPr>
          <w:sz w:val="24"/>
          <w:szCs w:val="24"/>
          <w:lang w:val="en-US"/>
        </w:rPr>
        <w:t xml:space="preserve">Stimulation protocol: </w:t>
      </w:r>
      <w:r w:rsidR="00573A58">
        <w:rPr>
          <w:sz w:val="24"/>
          <w:szCs w:val="24"/>
          <w:lang w:val="en-US"/>
        </w:rPr>
        <w:t xml:space="preserve">Vessels were first stimulated by increasing concentrations U46619 (controls), washed with PSS and after 20-25 minutes tone recovery </w:t>
      </w:r>
      <w:r w:rsidR="007C26BD">
        <w:rPr>
          <w:sz w:val="24"/>
          <w:szCs w:val="24"/>
          <w:lang w:val="en-US"/>
        </w:rPr>
        <w:t xml:space="preserve">challenged </w:t>
      </w:r>
      <w:r w:rsidR="00573A58">
        <w:rPr>
          <w:sz w:val="24"/>
          <w:szCs w:val="24"/>
          <w:lang w:val="en-US"/>
        </w:rPr>
        <w:t xml:space="preserve">again </w:t>
      </w:r>
      <w:r w:rsidR="007C26BD">
        <w:rPr>
          <w:sz w:val="24"/>
          <w:szCs w:val="24"/>
          <w:lang w:val="en-US"/>
        </w:rPr>
        <w:t>using the</w:t>
      </w:r>
      <w:r w:rsidR="00573A58">
        <w:rPr>
          <w:sz w:val="24"/>
          <w:szCs w:val="24"/>
          <w:lang w:val="en-US"/>
        </w:rPr>
        <w:t xml:space="preserve"> same </w:t>
      </w:r>
      <w:r w:rsidR="007C26BD">
        <w:rPr>
          <w:sz w:val="24"/>
          <w:szCs w:val="24"/>
          <w:lang w:val="en-US"/>
        </w:rPr>
        <w:t xml:space="preserve">stimulation </w:t>
      </w:r>
      <w:r w:rsidR="00573A58">
        <w:rPr>
          <w:sz w:val="24"/>
          <w:szCs w:val="24"/>
          <w:lang w:val="en-US"/>
        </w:rPr>
        <w:t xml:space="preserve">protocol (Time controls). Data presented as absolute force in </w:t>
      </w:r>
      <w:proofErr w:type="spellStart"/>
      <w:r w:rsidR="00573A58">
        <w:rPr>
          <w:sz w:val="24"/>
          <w:szCs w:val="24"/>
          <w:lang w:val="en-US"/>
        </w:rPr>
        <w:t>mN</w:t>
      </w:r>
      <w:proofErr w:type="spellEnd"/>
      <w:r w:rsidR="00573A58">
        <w:rPr>
          <w:sz w:val="24"/>
          <w:szCs w:val="24"/>
          <w:lang w:val="en-US"/>
        </w:rPr>
        <w:t>.</w:t>
      </w:r>
      <w:r w:rsidR="005658A9">
        <w:rPr>
          <w:sz w:val="24"/>
          <w:szCs w:val="24"/>
          <w:lang w:val="en-US"/>
        </w:rPr>
        <w:t xml:space="preserve"> </w:t>
      </w:r>
      <w:proofErr w:type="spellStart"/>
      <w:r w:rsidR="005658A9" w:rsidRPr="00550B07">
        <w:rPr>
          <w:sz w:val="24"/>
          <w:szCs w:val="24"/>
          <w:lang w:val="en-US"/>
        </w:rPr>
        <w:t>n.s</w:t>
      </w:r>
      <w:proofErr w:type="spellEnd"/>
      <w:r w:rsidR="005658A9" w:rsidRPr="00550B07">
        <w:rPr>
          <w:sz w:val="24"/>
          <w:szCs w:val="24"/>
          <w:lang w:val="en-US"/>
        </w:rPr>
        <w:t xml:space="preserve"> -p&gt;0.05; result of statistic comparison of dose responsiveness and absolute </w:t>
      </w:r>
      <w:r w:rsidR="00406209" w:rsidRPr="00550B07">
        <w:rPr>
          <w:sz w:val="24"/>
          <w:szCs w:val="24"/>
          <w:lang w:val="en-US"/>
        </w:rPr>
        <w:t>force;</w:t>
      </w:r>
      <w:r w:rsidR="005658A9" w:rsidRPr="00550B07">
        <w:rPr>
          <w:sz w:val="24"/>
          <w:szCs w:val="24"/>
          <w:lang w:val="en-US"/>
        </w:rPr>
        <w:t xml:space="preserve"> 2way ANOVA</w:t>
      </w:r>
    </w:p>
    <w:p w14:paraId="192325E4" w14:textId="77777777" w:rsidR="001300AC" w:rsidRPr="00233513" w:rsidRDefault="001300AC" w:rsidP="001300AC">
      <w:pPr>
        <w:rPr>
          <w:b/>
          <w:noProof/>
          <w:sz w:val="24"/>
          <w:szCs w:val="24"/>
          <w:lang w:val="en-US" w:eastAsia="de-DE"/>
        </w:rPr>
      </w:pPr>
      <w:r w:rsidRPr="00233513">
        <w:rPr>
          <w:b/>
          <w:noProof/>
          <w:sz w:val="24"/>
          <w:szCs w:val="24"/>
          <w:lang w:val="en-US" w:eastAsia="de-DE"/>
        </w:rPr>
        <w:br w:type="page"/>
      </w:r>
    </w:p>
    <w:p w14:paraId="74714AF5" w14:textId="77777777" w:rsidR="001300AC" w:rsidRPr="000B75A5" w:rsidRDefault="001300AC" w:rsidP="001300AC">
      <w:pPr>
        <w:spacing w:line="360" w:lineRule="auto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de-DE"/>
        </w:rPr>
        <w:lastRenderedPageBreak/>
        <w:drawing>
          <wp:inline distT="0" distB="0" distL="0" distR="0" wp14:anchorId="2411C87A" wp14:editId="5944BFAB">
            <wp:extent cx="5760720" cy="2567635"/>
            <wp:effectExtent l="0" t="0" r="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lie13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955"/>
                    <a:stretch/>
                  </pic:blipFill>
                  <pic:spPr bwMode="auto">
                    <a:xfrm>
                      <a:off x="0" y="0"/>
                      <a:ext cx="5760720" cy="256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557C82" w14:textId="5C5DF27F" w:rsidR="001300AC" w:rsidRDefault="001300AC" w:rsidP="001300AC">
      <w:pPr>
        <w:spacing w:line="36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Suppl. </w:t>
      </w:r>
      <w:r w:rsidRPr="000B75A5">
        <w:rPr>
          <w:b/>
          <w:sz w:val="24"/>
          <w:szCs w:val="24"/>
          <w:lang w:val="en-US"/>
        </w:rPr>
        <w:t xml:space="preserve">Figure </w:t>
      </w:r>
      <w:r w:rsidR="00EC0F83">
        <w:rPr>
          <w:b/>
          <w:sz w:val="24"/>
          <w:szCs w:val="24"/>
          <w:lang w:val="en-US"/>
        </w:rPr>
        <w:t>3</w:t>
      </w:r>
      <w:r w:rsidRPr="000B75A5">
        <w:rPr>
          <w:b/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  <w:lang w:val="en-US"/>
        </w:rPr>
        <w:t>P</w:t>
      </w:r>
      <w:r w:rsidRPr="00AD07ED">
        <w:rPr>
          <w:b/>
          <w:sz w:val="24"/>
          <w:szCs w:val="24"/>
          <w:lang w:val="en-US"/>
        </w:rPr>
        <w:t>hosphorylation of MYPT1-T696</w:t>
      </w:r>
      <w:r>
        <w:rPr>
          <w:b/>
          <w:sz w:val="24"/>
          <w:szCs w:val="24"/>
          <w:lang w:val="en-US"/>
        </w:rPr>
        <w:t xml:space="preserve"> under inhibition of phosphatases from type II</w:t>
      </w:r>
    </w:p>
    <w:p w14:paraId="1F966976" w14:textId="53A9DAE8" w:rsidR="001300AC" w:rsidRDefault="00E43E55" w:rsidP="001300AC">
      <w:pPr>
        <w:spacing w:line="360" w:lineRule="auto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(</w:t>
      </w:r>
      <w:r w:rsidR="001300AC">
        <w:rPr>
          <w:b/>
          <w:sz w:val="24"/>
          <w:szCs w:val="24"/>
          <w:lang w:val="en-US"/>
        </w:rPr>
        <w:t>A</w:t>
      </w:r>
      <w:r>
        <w:rPr>
          <w:b/>
          <w:sz w:val="24"/>
          <w:szCs w:val="24"/>
          <w:lang w:val="en-US"/>
        </w:rPr>
        <w:t>)</w:t>
      </w:r>
      <w:r w:rsidR="001300AC">
        <w:rPr>
          <w:b/>
          <w:sz w:val="24"/>
          <w:szCs w:val="24"/>
          <w:lang w:val="en-US"/>
        </w:rPr>
        <w:t xml:space="preserve"> </w:t>
      </w:r>
      <w:r w:rsidR="001300AC" w:rsidRPr="00AD07ED">
        <w:rPr>
          <w:sz w:val="24"/>
          <w:szCs w:val="24"/>
          <w:lang w:val="en-US"/>
        </w:rPr>
        <w:t xml:space="preserve">Original </w:t>
      </w:r>
      <w:r w:rsidR="00850D9E">
        <w:rPr>
          <w:sz w:val="24"/>
          <w:szCs w:val="24"/>
          <w:lang w:val="en-US"/>
        </w:rPr>
        <w:t>W</w:t>
      </w:r>
      <w:r w:rsidR="001300AC" w:rsidRPr="00AD07ED">
        <w:rPr>
          <w:sz w:val="24"/>
          <w:szCs w:val="24"/>
          <w:lang w:val="en-US"/>
        </w:rPr>
        <w:t>estern blot and</w:t>
      </w:r>
      <w:r w:rsidR="001300AC">
        <w:rPr>
          <w:b/>
          <w:sz w:val="24"/>
          <w:szCs w:val="24"/>
          <w:lang w:val="en-US"/>
        </w:rPr>
        <w:t xml:space="preserve"> (B) </w:t>
      </w:r>
      <w:r w:rsidR="001300AC" w:rsidRPr="00AD07ED">
        <w:rPr>
          <w:sz w:val="24"/>
          <w:szCs w:val="24"/>
          <w:lang w:val="en-US"/>
        </w:rPr>
        <w:t xml:space="preserve">statistic summary of the </w:t>
      </w:r>
      <w:r w:rsidR="001300AC">
        <w:rPr>
          <w:sz w:val="24"/>
          <w:szCs w:val="24"/>
          <w:lang w:val="en-US"/>
        </w:rPr>
        <w:t>p</w:t>
      </w:r>
      <w:r w:rsidR="001300AC" w:rsidRPr="005D421D">
        <w:rPr>
          <w:sz w:val="24"/>
          <w:szCs w:val="24"/>
          <w:lang w:val="en-US"/>
        </w:rPr>
        <w:t xml:space="preserve">hosphorylation of MYPT1-T696 </w:t>
      </w:r>
      <w:r w:rsidR="001300AC">
        <w:rPr>
          <w:sz w:val="24"/>
          <w:szCs w:val="24"/>
          <w:lang w:val="en-US"/>
        </w:rPr>
        <w:t>in</w:t>
      </w:r>
      <w:r w:rsidR="001300AC" w:rsidRPr="00AD07ED">
        <w:rPr>
          <w:sz w:val="24"/>
          <w:szCs w:val="24"/>
          <w:lang w:val="en-US"/>
        </w:rPr>
        <w:t xml:space="preserve"> y-BA from WT and MYPT1-T696A/+ -mice </w:t>
      </w:r>
      <w:r w:rsidR="001300AC">
        <w:rPr>
          <w:sz w:val="24"/>
          <w:szCs w:val="24"/>
          <w:lang w:val="en-US"/>
        </w:rPr>
        <w:t xml:space="preserve">after treatment with the </w:t>
      </w:r>
      <w:r w:rsidR="001300AC" w:rsidRPr="00AD07ED">
        <w:rPr>
          <w:sz w:val="24"/>
          <w:szCs w:val="24"/>
          <w:lang w:val="en-US"/>
        </w:rPr>
        <w:t>type II</w:t>
      </w:r>
      <w:r w:rsidR="001300AC">
        <w:rPr>
          <w:sz w:val="24"/>
          <w:szCs w:val="24"/>
          <w:lang w:val="en-US"/>
        </w:rPr>
        <w:t xml:space="preserve"> phosphatase inhibitor </w:t>
      </w:r>
      <w:proofErr w:type="spellStart"/>
      <w:r w:rsidR="00E042A3">
        <w:rPr>
          <w:sz w:val="24"/>
          <w:szCs w:val="24"/>
          <w:lang w:val="en-US"/>
        </w:rPr>
        <w:t>c</w:t>
      </w:r>
      <w:r w:rsidR="001300AC" w:rsidRPr="00AD07ED">
        <w:rPr>
          <w:sz w:val="24"/>
          <w:szCs w:val="24"/>
          <w:lang w:val="en-US"/>
        </w:rPr>
        <w:t>alyculin</w:t>
      </w:r>
      <w:proofErr w:type="spellEnd"/>
      <w:r w:rsidR="001300AC">
        <w:rPr>
          <w:sz w:val="24"/>
          <w:szCs w:val="24"/>
          <w:lang w:val="en-US"/>
        </w:rPr>
        <w:t xml:space="preserve"> A.</w:t>
      </w:r>
      <w:r w:rsidR="001300AC" w:rsidRPr="00AD07ED">
        <w:rPr>
          <w:sz w:val="24"/>
          <w:szCs w:val="24"/>
          <w:lang w:val="en-US"/>
        </w:rPr>
        <w:t xml:space="preserve"> Preparations wer</w:t>
      </w:r>
      <w:r w:rsidR="001300AC">
        <w:rPr>
          <w:sz w:val="24"/>
          <w:szCs w:val="24"/>
          <w:lang w:val="en-US"/>
        </w:rPr>
        <w:t xml:space="preserve">e treated either </w:t>
      </w:r>
      <w:r w:rsidR="009B3A19">
        <w:rPr>
          <w:sz w:val="24"/>
          <w:szCs w:val="24"/>
          <w:lang w:val="en-US"/>
        </w:rPr>
        <w:t xml:space="preserve">with </w:t>
      </w:r>
      <w:r w:rsidR="001300AC">
        <w:rPr>
          <w:sz w:val="24"/>
          <w:szCs w:val="24"/>
          <w:lang w:val="en-US"/>
        </w:rPr>
        <w:t>vehicle (0.3% DMSO</w:t>
      </w:r>
      <w:r w:rsidR="001300AC" w:rsidRPr="00AD07ED">
        <w:rPr>
          <w:sz w:val="24"/>
          <w:szCs w:val="24"/>
          <w:lang w:val="en-US"/>
        </w:rPr>
        <w:t>) or 0.1 µ</w:t>
      </w:r>
      <w:proofErr w:type="spellStart"/>
      <w:r w:rsidR="001300AC" w:rsidRPr="00AD07ED">
        <w:rPr>
          <w:sz w:val="24"/>
          <w:szCs w:val="24"/>
          <w:lang w:val="en-US"/>
        </w:rPr>
        <w:t>mol</w:t>
      </w:r>
      <w:proofErr w:type="spellEnd"/>
      <w:r w:rsidR="001300AC" w:rsidRPr="00AD07ED">
        <w:rPr>
          <w:sz w:val="24"/>
          <w:szCs w:val="24"/>
          <w:lang w:val="en-US"/>
        </w:rPr>
        <w:t>/</w:t>
      </w:r>
      <w:r w:rsidR="000959E3">
        <w:rPr>
          <w:sz w:val="24"/>
          <w:szCs w:val="24"/>
          <w:lang w:val="en-US"/>
        </w:rPr>
        <w:t>L</w:t>
      </w:r>
      <w:r w:rsidR="001300AC" w:rsidRPr="00AD07ED">
        <w:rPr>
          <w:sz w:val="24"/>
          <w:szCs w:val="24"/>
          <w:lang w:val="en-US"/>
        </w:rPr>
        <w:t xml:space="preserve"> </w:t>
      </w:r>
      <w:proofErr w:type="spellStart"/>
      <w:r w:rsidR="00E042A3">
        <w:rPr>
          <w:sz w:val="24"/>
          <w:szCs w:val="24"/>
          <w:lang w:val="en-US"/>
        </w:rPr>
        <w:t>c</w:t>
      </w:r>
      <w:r w:rsidR="001300AC" w:rsidRPr="00AD07ED">
        <w:rPr>
          <w:sz w:val="24"/>
          <w:szCs w:val="24"/>
          <w:lang w:val="en-US"/>
        </w:rPr>
        <w:t>alyculin</w:t>
      </w:r>
      <w:proofErr w:type="spellEnd"/>
      <w:r w:rsidR="001300AC" w:rsidRPr="00AD07ED">
        <w:rPr>
          <w:sz w:val="24"/>
          <w:szCs w:val="24"/>
          <w:lang w:val="en-US"/>
        </w:rPr>
        <w:t xml:space="preserve"> A for 30 minutes 3 µ</w:t>
      </w:r>
      <w:proofErr w:type="spellStart"/>
      <w:r w:rsidR="001300AC" w:rsidRPr="00AD07ED">
        <w:rPr>
          <w:sz w:val="24"/>
          <w:szCs w:val="24"/>
          <w:lang w:val="en-US"/>
        </w:rPr>
        <w:t>mol</w:t>
      </w:r>
      <w:proofErr w:type="spellEnd"/>
      <w:r w:rsidR="001300AC" w:rsidRPr="00AD07ED">
        <w:rPr>
          <w:sz w:val="24"/>
          <w:szCs w:val="24"/>
          <w:lang w:val="en-US"/>
        </w:rPr>
        <w:t>/</w:t>
      </w:r>
      <w:r w:rsidR="000959E3">
        <w:rPr>
          <w:sz w:val="24"/>
          <w:szCs w:val="24"/>
          <w:lang w:val="en-US"/>
        </w:rPr>
        <w:t>L</w:t>
      </w:r>
      <w:r w:rsidR="001300AC" w:rsidRPr="00AD07ED">
        <w:rPr>
          <w:sz w:val="24"/>
          <w:szCs w:val="24"/>
          <w:lang w:val="en-US"/>
        </w:rPr>
        <w:t xml:space="preserve"> Y27632, shock-frozen and subjected </w:t>
      </w:r>
      <w:r>
        <w:rPr>
          <w:sz w:val="24"/>
          <w:szCs w:val="24"/>
          <w:lang w:val="en-US"/>
        </w:rPr>
        <w:t>to</w:t>
      </w:r>
      <w:r w:rsidR="001300AC" w:rsidRPr="00AD07E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</w:t>
      </w:r>
      <w:r w:rsidR="001300AC" w:rsidRPr="00AD07ED">
        <w:rPr>
          <w:sz w:val="24"/>
          <w:szCs w:val="24"/>
          <w:lang w:val="en-US"/>
        </w:rPr>
        <w:t>estern blot as described in “Methods”.</w:t>
      </w:r>
      <w:proofErr w:type="gramEnd"/>
      <w:r w:rsidR="001300AC" w:rsidRPr="00AD07ED">
        <w:rPr>
          <w:sz w:val="24"/>
          <w:szCs w:val="24"/>
          <w:lang w:val="en-US"/>
        </w:rPr>
        <w:t xml:space="preserve"> **</w:t>
      </w:r>
      <w:r w:rsidR="001300AC">
        <w:rPr>
          <w:sz w:val="24"/>
          <w:szCs w:val="24"/>
          <w:lang w:val="en-US"/>
        </w:rPr>
        <w:t>*</w:t>
      </w:r>
      <w:r w:rsidR="001300AC" w:rsidRPr="00AD07ED">
        <w:rPr>
          <w:sz w:val="24"/>
          <w:szCs w:val="24"/>
          <w:lang w:val="en-US"/>
        </w:rPr>
        <w:t xml:space="preserve"> p&lt;0.0</w:t>
      </w:r>
      <w:r w:rsidR="001300AC">
        <w:rPr>
          <w:sz w:val="24"/>
          <w:szCs w:val="24"/>
          <w:lang w:val="en-US"/>
        </w:rPr>
        <w:t>0</w:t>
      </w:r>
      <w:r w:rsidR="001300AC" w:rsidRPr="00AD07ED">
        <w:rPr>
          <w:sz w:val="24"/>
          <w:szCs w:val="24"/>
          <w:lang w:val="en-US"/>
        </w:rPr>
        <w:t>1 and *p&lt;0.05</w:t>
      </w:r>
      <w:r w:rsidR="001300AC">
        <w:rPr>
          <w:sz w:val="24"/>
          <w:szCs w:val="24"/>
          <w:lang w:val="en-US"/>
        </w:rPr>
        <w:t xml:space="preserve"> unpaired </w:t>
      </w:r>
      <w:r w:rsidR="001300AC" w:rsidRPr="00AD07ED">
        <w:rPr>
          <w:i/>
          <w:sz w:val="24"/>
          <w:szCs w:val="24"/>
          <w:lang w:val="en-US"/>
        </w:rPr>
        <w:t>t-test</w:t>
      </w:r>
    </w:p>
    <w:p w14:paraId="68588C5C" w14:textId="77777777" w:rsidR="001300AC" w:rsidRDefault="001300AC" w:rsidP="001300AC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280DA3FA" w14:textId="4D23217A" w:rsidR="001300AC" w:rsidRDefault="004D1502" w:rsidP="001300AC">
      <w:pPr>
        <w:spacing w:line="360" w:lineRule="auto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de-DE"/>
        </w:rPr>
        <w:lastRenderedPageBreak/>
        <w:drawing>
          <wp:inline distT="0" distB="0" distL="0" distR="0" wp14:anchorId="3ACA8900" wp14:editId="0134440C">
            <wp:extent cx="5760720" cy="2733675"/>
            <wp:effectExtent l="0" t="0" r="0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lie15.T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689"/>
                    <a:stretch/>
                  </pic:blipFill>
                  <pic:spPr bwMode="auto">
                    <a:xfrm>
                      <a:off x="0" y="0"/>
                      <a:ext cx="5760720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87FA5" w14:textId="203E0BA2" w:rsidR="001300AC" w:rsidRDefault="001300AC" w:rsidP="001300AC">
      <w:pPr>
        <w:spacing w:line="36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Suppl. Figure </w:t>
      </w:r>
      <w:r w:rsidR="00EC0F83">
        <w:rPr>
          <w:b/>
          <w:sz w:val="24"/>
          <w:szCs w:val="24"/>
          <w:lang w:val="en-US"/>
        </w:rPr>
        <w:t>4</w:t>
      </w:r>
      <w:r>
        <w:rPr>
          <w:b/>
          <w:sz w:val="24"/>
          <w:szCs w:val="24"/>
          <w:lang w:val="en-US"/>
        </w:rPr>
        <w:t xml:space="preserve">. Effect of </w:t>
      </w:r>
      <w:proofErr w:type="spellStart"/>
      <w:r>
        <w:rPr>
          <w:b/>
          <w:sz w:val="24"/>
          <w:szCs w:val="24"/>
          <w:lang w:val="en-US"/>
        </w:rPr>
        <w:t>c</w:t>
      </w:r>
      <w:r w:rsidRPr="009922DF">
        <w:rPr>
          <w:b/>
          <w:sz w:val="24"/>
          <w:szCs w:val="24"/>
          <w:lang w:val="en-US"/>
        </w:rPr>
        <w:t>aldesmon</w:t>
      </w:r>
      <w:proofErr w:type="spellEnd"/>
      <w:r w:rsidRPr="009922DF">
        <w:rPr>
          <w:b/>
          <w:sz w:val="24"/>
          <w:szCs w:val="24"/>
          <w:lang w:val="en-US"/>
        </w:rPr>
        <w:t xml:space="preserve"> targeting on tone in y</w:t>
      </w:r>
      <w:r>
        <w:rPr>
          <w:b/>
          <w:sz w:val="24"/>
          <w:szCs w:val="24"/>
          <w:lang w:val="en-US"/>
        </w:rPr>
        <w:t>-</w:t>
      </w:r>
      <w:r w:rsidRPr="009922DF">
        <w:rPr>
          <w:b/>
          <w:sz w:val="24"/>
          <w:szCs w:val="24"/>
          <w:lang w:val="en-US"/>
        </w:rPr>
        <w:t>BAs</w:t>
      </w:r>
    </w:p>
    <w:p w14:paraId="14259DE8" w14:textId="7AB6F1AE" w:rsidR="001300AC" w:rsidRDefault="001300AC" w:rsidP="001300AC">
      <w:pPr>
        <w:spacing w:line="480" w:lineRule="auto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(A) </w:t>
      </w:r>
      <w:r w:rsidRPr="005D421D">
        <w:rPr>
          <w:sz w:val="24"/>
          <w:szCs w:val="24"/>
          <w:lang w:val="en-US"/>
        </w:rPr>
        <w:t xml:space="preserve">Statistic evaluation of stretch-induced, L-NAME-induced and maximal tone in BAs from </w:t>
      </w:r>
      <w:r>
        <w:rPr>
          <w:sz w:val="24"/>
          <w:szCs w:val="24"/>
          <w:lang w:val="en-US"/>
        </w:rPr>
        <w:t xml:space="preserve">young </w:t>
      </w:r>
      <w:r w:rsidRPr="005D421D">
        <w:rPr>
          <w:sz w:val="24"/>
          <w:szCs w:val="24"/>
          <w:lang w:val="en-US"/>
        </w:rPr>
        <w:t>WT and Cald1+/- BAs (n=3).</w:t>
      </w:r>
      <w:r>
        <w:rPr>
          <w:b/>
          <w:sz w:val="24"/>
          <w:szCs w:val="24"/>
          <w:lang w:val="en-US"/>
        </w:rPr>
        <w:t xml:space="preserve"> (B</w:t>
      </w:r>
      <w:r w:rsidRPr="005D421D">
        <w:rPr>
          <w:b/>
          <w:sz w:val="24"/>
          <w:szCs w:val="24"/>
          <w:lang w:val="en-US"/>
        </w:rPr>
        <w:t xml:space="preserve">) </w:t>
      </w:r>
      <w:r w:rsidRPr="005D421D">
        <w:rPr>
          <w:sz w:val="24"/>
          <w:szCs w:val="24"/>
          <w:lang w:val="en-US"/>
        </w:rPr>
        <w:t xml:space="preserve">Statistic evaluation of tone induced by cumulative </w:t>
      </w:r>
      <w:r w:rsidR="00BF14C4" w:rsidRPr="005D421D">
        <w:rPr>
          <w:sz w:val="24"/>
          <w:szCs w:val="24"/>
          <w:lang w:val="en-US"/>
        </w:rPr>
        <w:t>application</w:t>
      </w:r>
      <w:r w:rsidRPr="005D421D">
        <w:rPr>
          <w:sz w:val="24"/>
          <w:szCs w:val="24"/>
          <w:lang w:val="en-US"/>
        </w:rPr>
        <w:t xml:space="preserve"> of U46619 (n=3)</w:t>
      </w:r>
      <w:r w:rsidRPr="005D421D">
        <w:rPr>
          <w:b/>
          <w:sz w:val="24"/>
          <w:szCs w:val="24"/>
          <w:lang w:val="en-US"/>
        </w:rPr>
        <w:t xml:space="preserve">. </w:t>
      </w:r>
      <w:r w:rsidRPr="005D421D">
        <w:rPr>
          <w:sz w:val="24"/>
          <w:szCs w:val="24"/>
          <w:lang w:val="en-US"/>
        </w:rPr>
        <w:t>Data represented as absolute force ± SEM.</w:t>
      </w:r>
    </w:p>
    <w:p w14:paraId="02279345" w14:textId="32EA5426" w:rsidR="00E42E7B" w:rsidRDefault="00E42E7B">
      <w:pPr>
        <w:spacing w:after="160" w:line="259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4825FDBA" w14:textId="2DDCC298" w:rsidR="00E42E7B" w:rsidRPr="00E42E7B" w:rsidRDefault="00E42E7B" w:rsidP="00E42E7B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de-DE"/>
        </w:rPr>
        <w:lastRenderedPageBreak/>
        <w:drawing>
          <wp:inline distT="0" distB="0" distL="0" distR="0" wp14:anchorId="09220EA0" wp14:editId="690CBCC5">
            <wp:extent cx="5760720" cy="47053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lie16.TI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77"/>
                    <a:stretch/>
                  </pic:blipFill>
                  <pic:spPr bwMode="auto">
                    <a:xfrm>
                      <a:off x="0" y="0"/>
                      <a:ext cx="5760720" cy="470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31C208" w14:textId="49F9066E" w:rsidR="00E42E7B" w:rsidRPr="00550B07" w:rsidRDefault="00E42E7B" w:rsidP="00E42E7B">
      <w:pPr>
        <w:rPr>
          <w:sz w:val="24"/>
          <w:szCs w:val="24"/>
          <w:lang w:val="en-US"/>
        </w:rPr>
      </w:pPr>
      <w:r w:rsidRPr="00550B07">
        <w:rPr>
          <w:b/>
          <w:sz w:val="24"/>
          <w:szCs w:val="24"/>
          <w:lang w:val="en-US"/>
        </w:rPr>
        <w:t xml:space="preserve">Suppl. Figure 5. Expression of </w:t>
      </w:r>
      <w:r w:rsidR="004D7FF4" w:rsidRPr="00550B07">
        <w:rPr>
          <w:b/>
          <w:sz w:val="24"/>
          <w:szCs w:val="24"/>
          <w:lang w:val="en-US"/>
        </w:rPr>
        <w:t xml:space="preserve">total, </w:t>
      </w:r>
      <w:proofErr w:type="spellStart"/>
      <w:r w:rsidR="00850D9E" w:rsidRPr="00550B07">
        <w:rPr>
          <w:b/>
          <w:sz w:val="24"/>
          <w:szCs w:val="24"/>
          <w:lang w:val="en-US"/>
        </w:rPr>
        <w:t>IIa</w:t>
      </w:r>
      <w:proofErr w:type="spellEnd"/>
      <w:r w:rsidR="00850D9E" w:rsidRPr="00550B07">
        <w:rPr>
          <w:b/>
          <w:sz w:val="24"/>
          <w:szCs w:val="24"/>
          <w:lang w:val="en-US"/>
        </w:rPr>
        <w:t xml:space="preserve"> </w:t>
      </w:r>
      <w:r w:rsidR="004D7FF4" w:rsidRPr="00550B07">
        <w:rPr>
          <w:b/>
          <w:sz w:val="24"/>
          <w:szCs w:val="24"/>
          <w:lang w:val="en-US"/>
        </w:rPr>
        <w:t xml:space="preserve">and </w:t>
      </w:r>
      <w:proofErr w:type="spellStart"/>
      <w:r w:rsidR="004D7FF4" w:rsidRPr="00550B07">
        <w:rPr>
          <w:b/>
          <w:sz w:val="24"/>
          <w:szCs w:val="24"/>
          <w:lang w:val="en-US"/>
        </w:rPr>
        <w:t>IIb</w:t>
      </w:r>
      <w:proofErr w:type="spellEnd"/>
      <w:r w:rsidR="004D7FF4" w:rsidRPr="00550B07">
        <w:rPr>
          <w:b/>
          <w:sz w:val="24"/>
          <w:szCs w:val="24"/>
          <w:lang w:val="en-US"/>
        </w:rPr>
        <w:t xml:space="preserve"> isoforms of </w:t>
      </w:r>
      <w:r w:rsidRPr="00550B07">
        <w:rPr>
          <w:b/>
          <w:sz w:val="24"/>
          <w:szCs w:val="24"/>
          <w:lang w:val="en-US"/>
        </w:rPr>
        <w:t>non-muscle-myosin II (NM-II) in y- and s-BAs</w:t>
      </w:r>
    </w:p>
    <w:p w14:paraId="62AB10FE" w14:textId="3995A7ED" w:rsidR="001300AC" w:rsidRPr="00550B07" w:rsidRDefault="00E42E7B" w:rsidP="00E42E7B">
      <w:pPr>
        <w:rPr>
          <w:sz w:val="24"/>
          <w:szCs w:val="24"/>
          <w:lang w:val="en-US"/>
        </w:rPr>
      </w:pPr>
      <w:r w:rsidRPr="00550B07">
        <w:rPr>
          <w:b/>
          <w:sz w:val="24"/>
          <w:szCs w:val="24"/>
          <w:lang w:val="en-US"/>
        </w:rPr>
        <w:t>A:</w:t>
      </w:r>
      <w:r w:rsidRPr="00550B07">
        <w:rPr>
          <w:sz w:val="24"/>
          <w:szCs w:val="24"/>
          <w:lang w:val="en-US"/>
        </w:rPr>
        <w:t xml:space="preserve"> Original </w:t>
      </w:r>
      <w:r w:rsidR="00850D9E" w:rsidRPr="00550B07">
        <w:rPr>
          <w:sz w:val="24"/>
          <w:szCs w:val="24"/>
          <w:lang w:val="en-US"/>
        </w:rPr>
        <w:t>W</w:t>
      </w:r>
      <w:r w:rsidRPr="00550B07">
        <w:rPr>
          <w:sz w:val="24"/>
          <w:szCs w:val="24"/>
          <w:lang w:val="en-US"/>
        </w:rPr>
        <w:t xml:space="preserve">estern blots and </w:t>
      </w:r>
      <w:r w:rsidRPr="00550B07">
        <w:rPr>
          <w:b/>
          <w:sz w:val="24"/>
          <w:szCs w:val="24"/>
          <w:lang w:val="en-US"/>
        </w:rPr>
        <w:t>(B)</w:t>
      </w:r>
      <w:r w:rsidRPr="00550B07">
        <w:rPr>
          <w:sz w:val="24"/>
          <w:szCs w:val="24"/>
          <w:lang w:val="en-US"/>
        </w:rPr>
        <w:t xml:space="preserve"> statistic evaluation of the expression of NM-II-total in y- and s-BAs. </w:t>
      </w:r>
      <w:r w:rsidRPr="00550B07">
        <w:rPr>
          <w:b/>
          <w:sz w:val="24"/>
          <w:szCs w:val="24"/>
          <w:lang w:val="en-US"/>
        </w:rPr>
        <w:t>(C, D)</w:t>
      </w:r>
      <w:r w:rsidRPr="00550B07">
        <w:rPr>
          <w:sz w:val="24"/>
          <w:szCs w:val="24"/>
          <w:lang w:val="en-US"/>
        </w:rPr>
        <w:t xml:space="preserve"> </w:t>
      </w:r>
      <w:r w:rsidR="00840FDD" w:rsidRPr="00550B07">
        <w:rPr>
          <w:sz w:val="24"/>
          <w:szCs w:val="24"/>
          <w:lang w:val="en-US"/>
        </w:rPr>
        <w:t>S</w:t>
      </w:r>
      <w:r w:rsidRPr="00550B07">
        <w:rPr>
          <w:sz w:val="24"/>
          <w:szCs w:val="24"/>
          <w:lang w:val="en-US"/>
        </w:rPr>
        <w:t>tatistic evaluation of the expression of total NM-</w:t>
      </w:r>
      <w:proofErr w:type="spellStart"/>
      <w:r w:rsidRPr="00550B07">
        <w:rPr>
          <w:sz w:val="24"/>
          <w:szCs w:val="24"/>
          <w:lang w:val="en-US"/>
        </w:rPr>
        <w:t>IIa</w:t>
      </w:r>
      <w:proofErr w:type="spellEnd"/>
      <w:r w:rsidRPr="00550B07">
        <w:rPr>
          <w:sz w:val="24"/>
          <w:szCs w:val="24"/>
          <w:lang w:val="en-US"/>
        </w:rPr>
        <w:t xml:space="preserve"> (C) and </w:t>
      </w:r>
      <w:r w:rsidR="00B75220" w:rsidRPr="00550B07">
        <w:rPr>
          <w:sz w:val="24"/>
          <w:szCs w:val="24"/>
          <w:lang w:val="en-US"/>
        </w:rPr>
        <w:t xml:space="preserve">total </w:t>
      </w:r>
      <w:r w:rsidRPr="00550B07">
        <w:rPr>
          <w:sz w:val="24"/>
          <w:szCs w:val="24"/>
          <w:lang w:val="en-US"/>
        </w:rPr>
        <w:t>NM-</w:t>
      </w:r>
      <w:proofErr w:type="spellStart"/>
      <w:r w:rsidRPr="00550B07">
        <w:rPr>
          <w:sz w:val="24"/>
          <w:szCs w:val="24"/>
          <w:lang w:val="en-US"/>
        </w:rPr>
        <w:t>IIb</w:t>
      </w:r>
      <w:proofErr w:type="spellEnd"/>
      <w:r w:rsidRPr="00550B07">
        <w:rPr>
          <w:sz w:val="24"/>
          <w:szCs w:val="24"/>
          <w:lang w:val="en-US"/>
        </w:rPr>
        <w:t xml:space="preserve"> (D). </w:t>
      </w:r>
      <w:r w:rsidR="00840FDD" w:rsidRPr="00550B07">
        <w:rPr>
          <w:sz w:val="24"/>
          <w:szCs w:val="24"/>
          <w:lang w:val="en-US"/>
        </w:rPr>
        <w:t>Data</w:t>
      </w:r>
      <w:r w:rsidRPr="00550B07">
        <w:rPr>
          <w:sz w:val="24"/>
          <w:szCs w:val="24"/>
          <w:lang w:val="en-US"/>
        </w:rPr>
        <w:t xml:space="preserve"> represented as ratio between NM-II-total </w:t>
      </w:r>
      <w:r w:rsidR="00840FDD" w:rsidRPr="00550B07">
        <w:rPr>
          <w:sz w:val="24"/>
          <w:szCs w:val="24"/>
          <w:lang w:val="en-US"/>
        </w:rPr>
        <w:t xml:space="preserve">vs. GAPDH, </w:t>
      </w:r>
      <w:proofErr w:type="gramStart"/>
      <w:r w:rsidRPr="00550B07">
        <w:rPr>
          <w:sz w:val="24"/>
          <w:szCs w:val="24"/>
          <w:lang w:val="en-US"/>
        </w:rPr>
        <w:t>or</w:t>
      </w:r>
      <w:proofErr w:type="gramEnd"/>
      <w:r w:rsidRPr="00550B07">
        <w:rPr>
          <w:sz w:val="24"/>
          <w:szCs w:val="24"/>
          <w:lang w:val="en-US"/>
        </w:rPr>
        <w:t xml:space="preserve"> NM-</w:t>
      </w:r>
      <w:proofErr w:type="spellStart"/>
      <w:r w:rsidRPr="00550B07">
        <w:rPr>
          <w:sz w:val="24"/>
          <w:szCs w:val="24"/>
          <w:lang w:val="en-US"/>
        </w:rPr>
        <w:t>IIa</w:t>
      </w:r>
      <w:proofErr w:type="spellEnd"/>
      <w:r w:rsidRPr="00550B07">
        <w:rPr>
          <w:sz w:val="24"/>
          <w:szCs w:val="24"/>
          <w:lang w:val="en-US"/>
        </w:rPr>
        <w:t xml:space="preserve"> </w:t>
      </w:r>
      <w:r w:rsidR="00840FDD" w:rsidRPr="00550B07">
        <w:rPr>
          <w:sz w:val="24"/>
          <w:szCs w:val="24"/>
          <w:lang w:val="en-US"/>
        </w:rPr>
        <w:t xml:space="preserve">vs. GAPDH, </w:t>
      </w:r>
      <w:r w:rsidRPr="00550B07">
        <w:rPr>
          <w:sz w:val="24"/>
          <w:szCs w:val="24"/>
          <w:lang w:val="en-US"/>
        </w:rPr>
        <w:t>or NM-</w:t>
      </w:r>
      <w:proofErr w:type="spellStart"/>
      <w:r w:rsidRPr="00550B07">
        <w:rPr>
          <w:sz w:val="24"/>
          <w:szCs w:val="24"/>
          <w:lang w:val="en-US"/>
        </w:rPr>
        <w:t>IIb</w:t>
      </w:r>
      <w:proofErr w:type="spellEnd"/>
      <w:r w:rsidRPr="00550B07">
        <w:rPr>
          <w:sz w:val="24"/>
          <w:szCs w:val="24"/>
          <w:lang w:val="en-US"/>
        </w:rPr>
        <w:t xml:space="preserve"> </w:t>
      </w:r>
      <w:r w:rsidR="00840FDD" w:rsidRPr="00550B07">
        <w:rPr>
          <w:sz w:val="24"/>
          <w:szCs w:val="24"/>
          <w:lang w:val="en-US"/>
        </w:rPr>
        <w:t xml:space="preserve">vs. GAPDH, </w:t>
      </w:r>
      <w:r w:rsidRPr="00550B07">
        <w:rPr>
          <w:sz w:val="24"/>
          <w:szCs w:val="24"/>
          <w:lang w:val="en-US"/>
        </w:rPr>
        <w:t>normalized to the signal obtained in y-BAs</w:t>
      </w:r>
      <w:r w:rsidR="004D7FF4" w:rsidRPr="00550B07">
        <w:rPr>
          <w:sz w:val="24"/>
          <w:szCs w:val="24"/>
          <w:lang w:val="en-US"/>
        </w:rPr>
        <w:t>.</w:t>
      </w:r>
    </w:p>
    <w:p w14:paraId="3F429523" w14:textId="77777777" w:rsidR="003E57EF" w:rsidRDefault="003E57EF">
      <w:pPr>
        <w:rPr>
          <w:lang w:val="en-US"/>
        </w:rPr>
      </w:pPr>
    </w:p>
    <w:p w14:paraId="1B3CD469" w14:textId="4A2E5025" w:rsidR="003E57EF" w:rsidRPr="00DF294B" w:rsidRDefault="003E57EF">
      <w:pPr>
        <w:rPr>
          <w:b/>
          <w:lang w:val="en-US"/>
        </w:rPr>
      </w:pPr>
      <w:r w:rsidRPr="00DF294B">
        <w:rPr>
          <w:b/>
          <w:lang w:val="en-US"/>
        </w:rPr>
        <w:t>REFERENCES</w:t>
      </w:r>
    </w:p>
    <w:p w14:paraId="5708D11A" w14:textId="77777777" w:rsidR="009918A1" w:rsidRPr="009918A1" w:rsidRDefault="003E57EF" w:rsidP="009918A1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9918A1" w:rsidRPr="009918A1">
        <w:t>Anderson JM (1983) Purification of plant calmodulin. Methods Enzymol 102:9-17 doi:10.1016/s0076-6879(83)02004-2</w:t>
      </w:r>
    </w:p>
    <w:p w14:paraId="34ABF396" w14:textId="77777777" w:rsidR="009918A1" w:rsidRPr="009918A1" w:rsidRDefault="009918A1" w:rsidP="009918A1">
      <w:pPr>
        <w:pStyle w:val="EndNoteBibliography"/>
        <w:spacing w:after="0"/>
        <w:ind w:left="720" w:hanging="720"/>
      </w:pPr>
      <w:r w:rsidRPr="009918A1">
        <w:t xml:space="preserve">Bretscher A (1984) Smooth muscle caldesmon. Rapid purification and F-actin cross-linking properties. J Biol Chem 259(20):12873-80 </w:t>
      </w:r>
    </w:p>
    <w:p w14:paraId="15C1518E" w14:textId="77777777" w:rsidR="009918A1" w:rsidRPr="009918A1" w:rsidRDefault="009918A1" w:rsidP="009918A1">
      <w:pPr>
        <w:pStyle w:val="EndNoteBibliography"/>
        <w:spacing w:after="0"/>
        <w:ind w:left="720" w:hanging="720"/>
      </w:pPr>
      <w:r w:rsidRPr="009918A1">
        <w:t>Fredricksen S, Cai A, Gafurov B, Resetar A, Chalovich JM (2003) Influence of ionic strength, actin state, and caldesmon construct size on the number of actin monomers in a caldesmon binding site. Biochemistry 42(20):6136-48 doi:10.1021/bi0274017</w:t>
      </w:r>
    </w:p>
    <w:p w14:paraId="73C03A16" w14:textId="77777777" w:rsidR="009918A1" w:rsidRPr="009918A1" w:rsidRDefault="009918A1" w:rsidP="009918A1">
      <w:pPr>
        <w:pStyle w:val="EndNoteBibliography"/>
        <w:spacing w:after="0"/>
        <w:ind w:left="720" w:hanging="720"/>
      </w:pPr>
      <w:r w:rsidRPr="009918A1">
        <w:t>Hayashi K, Yano H, Hashida T, et al. (1992) Genomic structure of the human caldesmon gene. Proc Natl Acad Sci U S A 89(24):12122-6 doi:10.1073/pnas.89.24.12122</w:t>
      </w:r>
    </w:p>
    <w:p w14:paraId="2D9AA227" w14:textId="77777777" w:rsidR="009918A1" w:rsidRPr="009918A1" w:rsidRDefault="009918A1" w:rsidP="009918A1">
      <w:pPr>
        <w:pStyle w:val="EndNoteBibliography"/>
        <w:spacing w:after="0"/>
        <w:ind w:left="720" w:hanging="720"/>
      </w:pPr>
      <w:r w:rsidRPr="009918A1">
        <w:lastRenderedPageBreak/>
        <w:t>Mulvany MJ, Halpern W (1977) Contractile properties of small arterial resistance vessels in spontaneously hypertensive and normotensive rats. Circ Res 41(1):19-26 doi:10.1161/01.res.41.1.19</w:t>
      </w:r>
    </w:p>
    <w:p w14:paraId="0D18FC79" w14:textId="77777777" w:rsidR="009918A1" w:rsidRPr="009918A1" w:rsidRDefault="009918A1" w:rsidP="009918A1">
      <w:pPr>
        <w:pStyle w:val="EndNoteBibliography"/>
        <w:spacing w:after="0"/>
        <w:ind w:left="720" w:hanging="720"/>
      </w:pPr>
      <w:r w:rsidRPr="009918A1">
        <w:t>Persechini A, Hartshorne DJ (1983) Ordered phosphorylation of the two 20 000 molecular weight light chains of smooth muscle myosin. Biochemistry 22(2):470-6 doi:10.1021/bi00271a033</w:t>
      </w:r>
    </w:p>
    <w:p w14:paraId="45E98465" w14:textId="77777777" w:rsidR="009918A1" w:rsidRPr="009918A1" w:rsidRDefault="009918A1" w:rsidP="009918A1">
      <w:pPr>
        <w:pStyle w:val="EndNoteBibliography"/>
        <w:spacing w:after="0"/>
        <w:ind w:left="720" w:hanging="720"/>
      </w:pPr>
      <w:r w:rsidRPr="009918A1">
        <w:t>Pfitzer G, Schroeter M, Hasse V, et al. (2005) Is myosin phosphorylation sufficient to regulate smooth muscle contraction? Adv Exp Med Biol 565:319-28; discussion 328, 405-15 doi:10.1007/0-387-24990-7_24</w:t>
      </w:r>
    </w:p>
    <w:p w14:paraId="58B351F8" w14:textId="77777777" w:rsidR="009918A1" w:rsidRPr="009918A1" w:rsidRDefault="009918A1" w:rsidP="009918A1">
      <w:pPr>
        <w:pStyle w:val="EndNoteBibliography"/>
        <w:spacing w:after="0"/>
        <w:ind w:left="720" w:hanging="720"/>
      </w:pPr>
      <w:r w:rsidRPr="009918A1">
        <w:t>Schroeter MM, Chalovich JM (2005) Fesselin binds to actin and myosin and inhibits actin-activated ATPase activity. J Muscle Res Cell Motil 26(4-5):183-9 doi:10.1007/s10974-005-9009-6</w:t>
      </w:r>
    </w:p>
    <w:p w14:paraId="07FC1A20" w14:textId="77777777" w:rsidR="009918A1" w:rsidRPr="009918A1" w:rsidRDefault="009918A1" w:rsidP="009918A1">
      <w:pPr>
        <w:pStyle w:val="EndNoteBibliography"/>
        <w:ind w:left="720" w:hanging="720"/>
      </w:pPr>
      <w:r w:rsidRPr="009918A1">
        <w:t>Welter J, Pfitzer G, Grisk O, Hescheler J, Lubomirov LT (2020) Epac-mediated relaxation in murine basilar arteries depends on membrane permeability of cyclic nucleotide analogues and endothelial aging. Gen Physiol Biophys 39(2):157-168 doi:10.4149/gpb_2019055</w:t>
      </w:r>
    </w:p>
    <w:p w14:paraId="4ACA9553" w14:textId="609324EA" w:rsidR="00795239" w:rsidRPr="00795239" w:rsidRDefault="003E57EF">
      <w:pPr>
        <w:rPr>
          <w:lang w:val="en-US"/>
        </w:rPr>
      </w:pPr>
      <w:r>
        <w:rPr>
          <w:lang w:val="en-US"/>
        </w:rPr>
        <w:fldChar w:fldCharType="end"/>
      </w:r>
    </w:p>
    <w:sectPr w:rsidR="00795239" w:rsidRPr="007952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Archives Toxic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s5dsdwz9pvvaper09pxaet59atp9apex5s0&quot;&gt;human_vessel&lt;record-ids&gt;&lt;item&gt;119&lt;/item&gt;&lt;item&gt;140&lt;/item&gt;&lt;item&gt;141&lt;/item&gt;&lt;item&gt;155&lt;/item&gt;&lt;item&gt;156&lt;/item&gt;&lt;item&gt;157&lt;/item&gt;&lt;item&gt;158&lt;/item&gt;&lt;item&gt;159&lt;/item&gt;&lt;item&gt;160&lt;/item&gt;&lt;/record-ids&gt;&lt;/item&gt;&lt;/Libraries&gt;"/>
  </w:docVars>
  <w:rsids>
    <w:rsidRoot w:val="00795239"/>
    <w:rsid w:val="00075522"/>
    <w:rsid w:val="00087BC9"/>
    <w:rsid w:val="000959E3"/>
    <w:rsid w:val="000A2695"/>
    <w:rsid w:val="001229BA"/>
    <w:rsid w:val="001300AC"/>
    <w:rsid w:val="001D1731"/>
    <w:rsid w:val="001D75D0"/>
    <w:rsid w:val="002477E9"/>
    <w:rsid w:val="002E7951"/>
    <w:rsid w:val="00316DF4"/>
    <w:rsid w:val="00354DEF"/>
    <w:rsid w:val="0039444C"/>
    <w:rsid w:val="003D5582"/>
    <w:rsid w:val="003E57EF"/>
    <w:rsid w:val="00406209"/>
    <w:rsid w:val="004B1681"/>
    <w:rsid w:val="004D1502"/>
    <w:rsid w:val="004D7FF4"/>
    <w:rsid w:val="00525920"/>
    <w:rsid w:val="00550B07"/>
    <w:rsid w:val="00562B15"/>
    <w:rsid w:val="005658A9"/>
    <w:rsid w:val="00573A58"/>
    <w:rsid w:val="005B0A64"/>
    <w:rsid w:val="005D1B56"/>
    <w:rsid w:val="00623F42"/>
    <w:rsid w:val="00636F02"/>
    <w:rsid w:val="006C49D3"/>
    <w:rsid w:val="00715708"/>
    <w:rsid w:val="00745AEC"/>
    <w:rsid w:val="00795239"/>
    <w:rsid w:val="007C26BD"/>
    <w:rsid w:val="007E6244"/>
    <w:rsid w:val="007F57CF"/>
    <w:rsid w:val="00823A38"/>
    <w:rsid w:val="00840FDD"/>
    <w:rsid w:val="00850D9E"/>
    <w:rsid w:val="008E5EC2"/>
    <w:rsid w:val="0092505E"/>
    <w:rsid w:val="00932058"/>
    <w:rsid w:val="009764D4"/>
    <w:rsid w:val="009918A1"/>
    <w:rsid w:val="009B3518"/>
    <w:rsid w:val="009B3A19"/>
    <w:rsid w:val="00AC0D96"/>
    <w:rsid w:val="00AD7F18"/>
    <w:rsid w:val="00B5419A"/>
    <w:rsid w:val="00B714B2"/>
    <w:rsid w:val="00B75220"/>
    <w:rsid w:val="00BA4CA8"/>
    <w:rsid w:val="00BF14C4"/>
    <w:rsid w:val="00D20544"/>
    <w:rsid w:val="00D82AAB"/>
    <w:rsid w:val="00DB7ADC"/>
    <w:rsid w:val="00DF294B"/>
    <w:rsid w:val="00E042A3"/>
    <w:rsid w:val="00E26D08"/>
    <w:rsid w:val="00E42E7B"/>
    <w:rsid w:val="00E43E55"/>
    <w:rsid w:val="00EC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239F7C"/>
  <w15:chartTrackingRefBased/>
  <w15:docId w15:val="{1056AE45-EEBA-47D9-BEBB-16F5FCE1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523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952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52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5239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5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523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73A58"/>
    <w:pPr>
      <w:ind w:left="720"/>
      <w:contextualSpacing/>
    </w:pPr>
  </w:style>
  <w:style w:type="paragraph" w:customStyle="1" w:styleId="EndNoteBibliographyTitle">
    <w:name w:val="EndNote Bibliography Title"/>
    <w:basedOn w:val="Standard"/>
    <w:link w:val="EndNoteBibliographyTitleZchn"/>
    <w:rsid w:val="003E57EF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3E57EF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3E57EF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3E57EF"/>
    <w:rPr>
      <w:rFonts w:ascii="Calibri" w:hAnsi="Calibri" w:cs="Calibri"/>
      <w:noProof/>
      <w:lang w:val="en-US"/>
    </w:rPr>
  </w:style>
  <w:style w:type="paragraph" w:styleId="berarbeitung">
    <w:name w:val="Revision"/>
    <w:hidden/>
    <w:uiPriority w:val="99"/>
    <w:semiHidden/>
    <w:rsid w:val="00715708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0D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0D9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3944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urldefense.com/v3/__https:/www.ncbi.nlm.nih.gov/nuccore/OQ623827__;!!OTyOlAGPvQ!WDVyKkMLHP1D8yek2nKEqbpxkmLzNSDvbZqw0F5q8jPhkGGLC23nck39XkO9a4MDrwNB5BsOX10_WK3DeeIKw4ZbJjA-jZUQz7aekK9dmRgWqQ$" TargetMode="External"/><Relationship Id="rId10" Type="http://schemas.openxmlformats.org/officeDocument/2006/relationships/image" Target="media/image5.TIF"/><Relationship Id="rId4" Type="http://schemas.openxmlformats.org/officeDocument/2006/relationships/hyperlink" Target="https://urldefense.com/v3/__https:/www.ncbi.nlm.nih.gov/nuccore/OQ623826__;!!OTyOlAGPvQ!WDVyKkMLHP1D8yek2nKEqbpxkmLzNSDvbZqw0F5q8jPhkGGLC23nck39XkO9a4MDrwNB5BsOX10_WK3DeeIKw4ZbJjA-jZUQz7aekK8SPgLmYg$" TargetMode="External"/><Relationship Id="rId9" Type="http://schemas.openxmlformats.org/officeDocument/2006/relationships/image" Target="media/image4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5488</Words>
  <Characters>34576</Characters>
  <Application>Microsoft Office Word</Application>
  <DocSecurity>0</DocSecurity>
  <Lines>288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MHB</Company>
  <LinksUpToDate>false</LinksUpToDate>
  <CharactersWithSpaces>39985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Lubomirov</dc:creator>
  <cp:keywords/>
  <dc:description/>
  <cp:lastModifiedBy>Lubomir Lubomirov</cp:lastModifiedBy>
  <cp:revision>3</cp:revision>
  <cp:lastPrinted>2022-11-08T17:01:00Z</cp:lastPrinted>
  <dcterms:created xsi:type="dcterms:W3CDTF">2023-03-17T19:49:00Z</dcterms:created>
  <dcterms:modified xsi:type="dcterms:W3CDTF">2023-03-19T18:48:00Z</dcterms:modified>
</cp:coreProperties>
</file>