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D267" w14:textId="77777777" w:rsidR="00CF77C2" w:rsidRDefault="00CF77C2" w:rsidP="00CF77C2">
      <w:pPr>
        <w:rPr>
          <w:b/>
          <w:bCs/>
          <w:sz w:val="22"/>
          <w:szCs w:val="22"/>
        </w:rPr>
      </w:pPr>
      <w:r w:rsidRPr="00276F40">
        <w:rPr>
          <w:b/>
          <w:bCs/>
          <w:sz w:val="22"/>
          <w:szCs w:val="22"/>
        </w:rPr>
        <w:t>Supplementary materials</w:t>
      </w:r>
    </w:p>
    <w:p w14:paraId="2B75979B" w14:textId="77777777" w:rsidR="00CF77C2" w:rsidRDefault="00CF77C2" w:rsidP="00CF77C2">
      <w:pPr>
        <w:rPr>
          <w:b/>
          <w:bCs/>
          <w:sz w:val="22"/>
          <w:szCs w:val="22"/>
        </w:rPr>
      </w:pPr>
    </w:p>
    <w:p w14:paraId="5945D525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000000" w:themeColor="text1"/>
        </w:rPr>
      </w:pPr>
      <w:r w:rsidRPr="003F787E">
        <w:rPr>
          <w:rFonts w:asciiTheme="majorBidi" w:hAnsiTheme="majorBidi" w:cstheme="majorBidi"/>
          <w:color w:val="000000" w:themeColor="text1"/>
          <w:spacing w:val="5"/>
          <w:shd w:val="clear" w:color="auto" w:fill="FFFFFF"/>
        </w:rPr>
        <w:t>To calculate the doubling time, we used the following formula, taking in</w:t>
      </w:r>
      <w:r>
        <w:rPr>
          <w:rFonts w:asciiTheme="majorBidi" w:hAnsiTheme="majorBidi" w:cstheme="majorBidi"/>
          <w:color w:val="000000" w:themeColor="text1"/>
          <w:spacing w:val="5"/>
          <w:shd w:val="clear" w:color="auto" w:fill="FFFFFF"/>
        </w:rPr>
        <w:t>to</w:t>
      </w:r>
      <w:r w:rsidRPr="003F787E">
        <w:rPr>
          <w:rFonts w:asciiTheme="majorBidi" w:hAnsiTheme="majorBidi" w:cstheme="majorBidi"/>
          <w:color w:val="000000" w:themeColor="text1"/>
          <w:spacing w:val="5"/>
          <w:shd w:val="clear" w:color="auto" w:fill="FFFFFF"/>
        </w:rPr>
        <w:t xml:space="preserve"> consideration that during the time course </w:t>
      </w:r>
      <w:r>
        <w:rPr>
          <w:rFonts w:asciiTheme="majorBidi" w:hAnsiTheme="majorBidi" w:cstheme="majorBidi"/>
          <w:color w:val="000000" w:themeColor="text1"/>
          <w:spacing w:val="5"/>
          <w:shd w:val="clear" w:color="auto" w:fill="FFFFFF"/>
        </w:rPr>
        <w:t xml:space="preserve">of the </w:t>
      </w:r>
      <w:r w:rsidRPr="003F787E">
        <w:rPr>
          <w:rFonts w:asciiTheme="majorBidi" w:hAnsiTheme="majorBidi" w:cstheme="majorBidi"/>
          <w:color w:val="000000" w:themeColor="text1"/>
          <w:spacing w:val="5"/>
          <w:shd w:val="clear" w:color="auto" w:fill="FFFFFF"/>
        </w:rPr>
        <w:t>experiment, an unknown percentage of cells d</w:t>
      </w:r>
      <w:r>
        <w:rPr>
          <w:rFonts w:asciiTheme="majorBidi" w:hAnsiTheme="majorBidi" w:cstheme="majorBidi"/>
          <w:color w:val="000000" w:themeColor="text1"/>
          <w:spacing w:val="5"/>
          <w:shd w:val="clear" w:color="auto" w:fill="FFFFFF"/>
        </w:rPr>
        <w:t>i</w:t>
      </w:r>
      <w:r w:rsidRPr="003F787E">
        <w:rPr>
          <w:rFonts w:asciiTheme="majorBidi" w:hAnsiTheme="majorBidi" w:cstheme="majorBidi"/>
          <w:color w:val="000000" w:themeColor="text1"/>
          <w:spacing w:val="5"/>
          <w:shd w:val="clear" w:color="auto" w:fill="FFFFFF"/>
        </w:rPr>
        <w:t>ed</w:t>
      </w:r>
      <w:r w:rsidRPr="003F787E">
        <w:rPr>
          <w:rFonts w:asciiTheme="majorBidi" w:hAnsiTheme="majorBidi" w:cstheme="majorBidi"/>
          <w:color w:val="000000" w:themeColor="text1"/>
        </w:rPr>
        <w:t>, and other</w:t>
      </w:r>
      <w:r>
        <w:rPr>
          <w:rFonts w:asciiTheme="majorBidi" w:hAnsiTheme="majorBidi" w:cstheme="majorBidi"/>
          <w:color w:val="000000" w:themeColor="text1"/>
        </w:rPr>
        <w:t>s</w:t>
      </w:r>
      <w:r w:rsidRPr="003F787E">
        <w:rPr>
          <w:rFonts w:asciiTheme="majorBidi" w:hAnsiTheme="majorBidi" w:cstheme="majorBidi"/>
          <w:color w:val="000000" w:themeColor="text1"/>
        </w:rPr>
        <w:t xml:space="preserve"> did not proliferate</w:t>
      </w:r>
      <w:r>
        <w:rPr>
          <w:rFonts w:asciiTheme="majorBidi" w:hAnsiTheme="majorBidi" w:cstheme="majorBidi"/>
          <w:color w:val="000000" w:themeColor="text1"/>
        </w:rPr>
        <w:t>,</w:t>
      </w:r>
      <w:r w:rsidRPr="003F787E">
        <w:rPr>
          <w:rFonts w:asciiTheme="majorBidi" w:hAnsiTheme="majorBidi" w:cstheme="majorBidi"/>
          <w:color w:val="000000" w:themeColor="text1"/>
        </w:rPr>
        <w:t xml:space="preserve"> both in control and transduced </w:t>
      </w:r>
      <w:r>
        <w:rPr>
          <w:rFonts w:asciiTheme="majorBidi" w:hAnsiTheme="majorBidi" w:cstheme="majorBidi"/>
          <w:color w:val="000000" w:themeColor="text1"/>
        </w:rPr>
        <w:t>cultures</w:t>
      </w:r>
      <w:r w:rsidRPr="003F787E">
        <w:rPr>
          <w:rFonts w:asciiTheme="majorBidi" w:hAnsiTheme="majorBidi" w:cstheme="majorBidi"/>
          <w:color w:val="000000" w:themeColor="text1"/>
        </w:rPr>
        <w:t>.</w:t>
      </w:r>
    </w:p>
    <w:p w14:paraId="670EE35A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  <w:r w:rsidRPr="003F787E">
        <w:rPr>
          <w:rStyle w:val="Emphasis"/>
          <w:rFonts w:asciiTheme="majorBidi" w:eastAsiaTheme="majorEastAsia" w:hAnsiTheme="majorBidi" w:cstheme="majorBidi"/>
          <w:color w:val="333333"/>
          <w:spacing w:val="5"/>
          <w:shd w:val="clear" w:color="auto" w:fill="FFFFFF"/>
        </w:rPr>
        <w:t xml:space="preserve">Doubling </w:t>
      </w:r>
      <w:r>
        <w:rPr>
          <w:rStyle w:val="Emphasis"/>
          <w:rFonts w:asciiTheme="majorBidi" w:eastAsiaTheme="majorEastAsia" w:hAnsiTheme="majorBidi" w:cstheme="majorBidi"/>
          <w:color w:val="333333"/>
          <w:spacing w:val="5"/>
          <w:shd w:val="clear" w:color="auto" w:fill="FFFFFF"/>
        </w:rPr>
        <w:t>t</w:t>
      </w:r>
      <w:r w:rsidRPr="003F787E">
        <w:rPr>
          <w:rStyle w:val="Emphasis"/>
          <w:rFonts w:asciiTheme="majorBidi" w:eastAsiaTheme="majorEastAsia" w:hAnsiTheme="majorBidi" w:cstheme="majorBidi"/>
          <w:color w:val="333333"/>
          <w:spacing w:val="5"/>
          <w:shd w:val="clear" w:color="auto" w:fill="FFFFFF"/>
        </w:rPr>
        <w:t>ime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 = [ </w:t>
      </w:r>
      <w:r w:rsidRPr="003F787E">
        <w:rPr>
          <w:rStyle w:val="Strong"/>
          <w:rFonts w:asciiTheme="majorBidi" w:hAnsiTheme="majorBidi" w:cstheme="majorBidi"/>
          <w:i/>
          <w:iCs/>
          <w:color w:val="333333"/>
          <w:spacing w:val="5"/>
          <w:shd w:val="clear" w:color="auto" w:fill="FFFFFF"/>
        </w:rPr>
        <w:t>T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 × (ln2)] / [ ln (</w:t>
      </w:r>
      <w:r w:rsidRPr="003F787E">
        <w:rPr>
          <w:rStyle w:val="Strong"/>
          <w:rFonts w:asciiTheme="majorBidi" w:hAnsiTheme="majorBidi" w:cstheme="majorBidi"/>
          <w:i/>
          <w:iCs/>
          <w:color w:val="333333"/>
          <w:spacing w:val="5"/>
          <w:shd w:val="clear" w:color="auto" w:fill="FFFFFF"/>
        </w:rPr>
        <w:t>Xe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 / </w:t>
      </w:r>
      <w:proofErr w:type="spellStart"/>
      <w:r w:rsidRPr="003F787E">
        <w:rPr>
          <w:rStyle w:val="Strong"/>
          <w:rFonts w:asciiTheme="majorBidi" w:hAnsiTheme="majorBidi" w:cstheme="majorBidi"/>
          <w:i/>
          <w:iCs/>
          <w:color w:val="333333"/>
          <w:spacing w:val="5"/>
          <w:shd w:val="clear" w:color="auto" w:fill="FFFFFF"/>
        </w:rPr>
        <w:t>Xb</w:t>
      </w:r>
      <w:proofErr w:type="spellEnd"/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)]</w:t>
      </w:r>
      <w:r w:rsidRPr="003F787E">
        <w:rPr>
          <w:rFonts w:asciiTheme="majorBidi" w:hAnsiTheme="majorBidi" w:cstheme="majorBidi"/>
          <w:color w:val="333333"/>
          <w:spacing w:val="5"/>
        </w:rPr>
        <w:br/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where </w:t>
      </w:r>
      <w:r w:rsidRPr="003F787E">
        <w:rPr>
          <w:rStyle w:val="Strong"/>
          <w:rFonts w:asciiTheme="majorBidi" w:hAnsiTheme="majorBidi" w:cstheme="majorBidi"/>
          <w:i/>
          <w:iCs/>
          <w:color w:val="333333"/>
          <w:spacing w:val="5"/>
          <w:shd w:val="clear" w:color="auto" w:fill="FFFFFF"/>
        </w:rPr>
        <w:t>T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 = </w:t>
      </w:r>
      <w:r>
        <w:rPr>
          <w:rFonts w:asciiTheme="majorBidi" w:hAnsiTheme="majorBidi" w:cstheme="majorBidi"/>
          <w:color w:val="333333"/>
          <w:spacing w:val="5"/>
          <w:shd w:val="clear" w:color="auto" w:fill="FFFFFF"/>
        </w:rPr>
        <w:t>t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ime in any units</w:t>
      </w:r>
    </w:p>
    <w:p w14:paraId="4134D7A6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</w:p>
    <w:p w14:paraId="2341E0FC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Experiment 1</w:t>
      </w:r>
    </w:p>
    <w:p w14:paraId="3160E9AE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We seeded </w:t>
      </w:r>
      <w:proofErr w:type="spellStart"/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Xb</w:t>
      </w:r>
      <w:proofErr w:type="spellEnd"/>
      <w:r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 xml:space="preserve"> cells</w:t>
      </w:r>
      <w:r>
        <w:rPr>
          <w:rFonts w:asciiTheme="majorBidi" w:hAnsiTheme="majorBidi" w:cstheme="majorBidi"/>
          <w:color w:val="333333"/>
          <w:spacing w:val="5"/>
          <w:shd w:val="clear" w:color="auto" w:fill="FFFFFF"/>
        </w:rPr>
        <w:t>;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 the time course experiment lasted 18 days</w:t>
      </w:r>
      <w:r>
        <w:rPr>
          <w:rFonts w:asciiTheme="majorBidi" w:hAnsiTheme="majorBidi" w:cstheme="majorBidi"/>
          <w:color w:val="333333"/>
          <w:spacing w:val="5"/>
          <w:shd w:val="clear" w:color="auto" w:fill="FFFFFF"/>
        </w:rPr>
        <w:t>;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 and we counted </w:t>
      </w:r>
    </w:p>
    <w:p w14:paraId="6DF192A6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 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Xe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cells</w:t>
      </w:r>
      <w:r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 at the end of the experiment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>.</w:t>
      </w:r>
    </w:p>
    <w:p w14:paraId="6793CD5C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Control                                      </w:t>
      </w:r>
    </w:p>
    <w:p w14:paraId="2C3A215C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 xml:space="preserve">     </w:t>
      </w:r>
      <w:bookmarkStart w:id="0" w:name="_Hlk113790960"/>
      <w:proofErr w:type="spellStart"/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Xb</w:t>
      </w:r>
      <w:proofErr w:type="spellEnd"/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</w:t>
      </w:r>
      <w:bookmarkEnd w:id="0"/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= 300,000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T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18 days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Xe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2.10 × 10</w:t>
      </w:r>
      <w:r w:rsidRPr="003F787E">
        <w:rPr>
          <w:rFonts w:ascii="Helvetica" w:hAnsi="Helvetica" w:cs="Helvetica"/>
          <w:color w:val="333333"/>
          <w:spacing w:val="5"/>
          <w:sz w:val="16"/>
          <w:szCs w:val="16"/>
          <w:shd w:val="clear" w:color="auto" w:fill="FFFFFF"/>
          <w:vertAlign w:val="superscript"/>
        </w:rPr>
        <w:t>6</w:t>
      </w:r>
      <w:r w:rsidRPr="003F787E">
        <w:rPr>
          <w:rFonts w:asciiTheme="majorBidi" w:hAnsiTheme="majorBidi" w:cstheme="majorBidi"/>
          <w:color w:val="333333"/>
          <w:spacing w:val="5"/>
          <w:shd w:val="clear" w:color="auto" w:fill="FFFFFF"/>
        </w:rPr>
        <w:t xml:space="preserve"> </w:t>
      </w:r>
    </w:p>
    <w:p w14:paraId="4D1E7F38" w14:textId="77777777" w:rsidR="00CF77C2" w:rsidRPr="003F787E" w:rsidRDefault="00CF77C2" w:rsidP="00CF77C2">
      <w:pPr>
        <w:spacing w:after="160"/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</w:pP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 xml:space="preserve">    </w:t>
      </w:r>
    </w:p>
    <w:p w14:paraId="2603550C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</w:p>
    <w:p w14:paraId="68E26EB2" w14:textId="77777777" w:rsidR="00CF77C2" w:rsidRPr="003F787E" w:rsidRDefault="00CF77C2" w:rsidP="00CF77C2">
      <w:pPr>
        <w:spacing w:after="160"/>
        <w:rPr>
          <w:rStyle w:val="Strong"/>
          <w:rFonts w:ascii="Helvetica" w:hAnsi="Helvetica" w:cs="Helvetica"/>
          <w:b w:val="0"/>
          <w:bC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T</w:t>
      </w:r>
      <w:r w:rsidRPr="003F787E">
        <w:rPr>
          <w:rStyle w:val="Strong"/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 xml:space="preserve">ransduced   </w:t>
      </w:r>
    </w:p>
    <w:p w14:paraId="51BD8B7D" w14:textId="77777777" w:rsidR="00CF77C2" w:rsidRPr="003F787E" w:rsidRDefault="00CF77C2" w:rsidP="00CF77C2">
      <w:pPr>
        <w:spacing w:after="160"/>
        <w:rPr>
          <w:rFonts w:asciiTheme="majorBidi" w:hAnsiTheme="majorBidi" w:cstheme="majorBidi"/>
          <w:color w:val="333333"/>
          <w:spacing w:val="5"/>
          <w:shd w:val="clear" w:color="auto" w:fill="FFFFFF"/>
        </w:rPr>
      </w:pP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 xml:space="preserve">    </w:t>
      </w:r>
      <w:proofErr w:type="spellStart"/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Xb</w:t>
      </w:r>
      <w:proofErr w:type="spellEnd"/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300,000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T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18 days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Xe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3.57× 10</w:t>
      </w:r>
      <w:r w:rsidRPr="003F787E">
        <w:rPr>
          <w:rFonts w:ascii="Helvetica" w:hAnsi="Helvetica" w:cs="Helvetica"/>
          <w:color w:val="333333"/>
          <w:spacing w:val="5"/>
          <w:sz w:val="16"/>
          <w:szCs w:val="16"/>
          <w:shd w:val="clear" w:color="auto" w:fill="FFFFFF"/>
          <w:vertAlign w:val="superscript"/>
        </w:rPr>
        <w:t>6</w:t>
      </w:r>
    </w:p>
    <w:p w14:paraId="6F9D18AB" w14:textId="77777777" w:rsidR="00CF77C2" w:rsidRPr="003F787E" w:rsidRDefault="00CF77C2" w:rsidP="00CF77C2">
      <w:pPr>
        <w:spacing w:after="160"/>
        <w:rPr>
          <w:rFonts w:asciiTheme="majorBidi" w:hAnsiTheme="majorBidi" w:cstheme="majorBidi"/>
        </w:rPr>
      </w:pPr>
    </w:p>
    <w:p w14:paraId="78C8454A" w14:textId="77777777" w:rsidR="00CF77C2" w:rsidRPr="003F787E" w:rsidRDefault="00CF77C2" w:rsidP="00CF77C2">
      <w:pPr>
        <w:spacing w:after="160"/>
        <w:rPr>
          <w:rFonts w:asciiTheme="majorBidi" w:hAnsiTheme="majorBidi" w:cstheme="majorBidi"/>
        </w:rPr>
      </w:pPr>
      <w:r w:rsidRPr="003F787E">
        <w:rPr>
          <w:rFonts w:asciiTheme="majorBidi" w:hAnsiTheme="majorBidi" w:cstheme="majorBidi"/>
        </w:rPr>
        <w:t>Experiment 2</w:t>
      </w:r>
    </w:p>
    <w:p w14:paraId="36171AC0" w14:textId="77777777" w:rsidR="00CF77C2" w:rsidRPr="003F787E" w:rsidRDefault="00CF77C2" w:rsidP="00CF77C2">
      <w:pPr>
        <w:spacing w:after="160"/>
        <w:rPr>
          <w:rFonts w:asciiTheme="majorBidi" w:hAnsiTheme="majorBidi" w:cstheme="majorBidi"/>
        </w:rPr>
      </w:pPr>
      <w:r w:rsidRPr="003F787E">
        <w:rPr>
          <w:rFonts w:asciiTheme="majorBidi" w:hAnsiTheme="majorBidi" w:cstheme="majorBidi"/>
        </w:rPr>
        <w:t>Control</w:t>
      </w:r>
    </w:p>
    <w:p w14:paraId="2F69FCC3" w14:textId="77777777" w:rsidR="00CF77C2" w:rsidRPr="003F787E" w:rsidRDefault="00CF77C2" w:rsidP="00CF77C2">
      <w:pPr>
        <w:spacing w:after="160"/>
        <w:rPr>
          <w:rFonts w:asciiTheme="majorBidi" w:hAnsiTheme="majorBidi" w:cstheme="majorBidi"/>
        </w:rPr>
      </w:pPr>
      <w:bookmarkStart w:id="1" w:name="_Hlk113791503"/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 xml:space="preserve">     </w:t>
      </w:r>
      <w:proofErr w:type="spellStart"/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Xb</w:t>
      </w:r>
      <w:proofErr w:type="spellEnd"/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300,000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T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18 days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Xe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1.80× 10</w:t>
      </w:r>
      <w:r w:rsidRPr="003F787E">
        <w:rPr>
          <w:rFonts w:ascii="Helvetica" w:hAnsi="Helvetica" w:cs="Helvetica"/>
          <w:color w:val="333333"/>
          <w:spacing w:val="5"/>
          <w:sz w:val="16"/>
          <w:szCs w:val="16"/>
          <w:shd w:val="clear" w:color="auto" w:fill="FFFFFF"/>
          <w:vertAlign w:val="superscript"/>
        </w:rPr>
        <w:t>6</w:t>
      </w:r>
    </w:p>
    <w:bookmarkEnd w:id="1"/>
    <w:p w14:paraId="1012837C" w14:textId="77777777" w:rsidR="00CF77C2" w:rsidRPr="003F787E" w:rsidRDefault="00CF77C2" w:rsidP="00CF77C2">
      <w:pPr>
        <w:spacing w:after="160"/>
        <w:rPr>
          <w:rStyle w:val="Strong"/>
          <w:rFonts w:ascii="Helvetica" w:hAnsi="Helvetica" w:cs="Helvetica"/>
          <w:b w:val="0"/>
          <w:bC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T</w:t>
      </w:r>
      <w:r w:rsidRPr="003F787E">
        <w:rPr>
          <w:rStyle w:val="Strong"/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 xml:space="preserve">ransduced   </w:t>
      </w:r>
    </w:p>
    <w:p w14:paraId="314AD9D4" w14:textId="77777777" w:rsidR="00CF77C2" w:rsidRPr="003F787E" w:rsidRDefault="00CF77C2" w:rsidP="00CF77C2">
      <w:pPr>
        <w:spacing w:after="160"/>
        <w:rPr>
          <w:rFonts w:asciiTheme="majorBidi" w:hAnsiTheme="majorBidi" w:cstheme="majorBidi"/>
        </w:rPr>
      </w:pP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 xml:space="preserve">     </w:t>
      </w:r>
      <w:proofErr w:type="spellStart"/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Xb</w:t>
      </w:r>
      <w:proofErr w:type="spellEnd"/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300,000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T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18 days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</w:rPr>
        <w:br/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   </w:t>
      </w:r>
      <w:r w:rsidRPr="003F787E">
        <w:rPr>
          <w:rStyle w:val="Strong"/>
          <w:rFonts w:ascii="Helvetica" w:hAnsi="Helvetica" w:cs="Helvetica"/>
          <w:i/>
          <w:iCs/>
          <w:color w:val="333333"/>
          <w:spacing w:val="5"/>
          <w:sz w:val="21"/>
          <w:szCs w:val="21"/>
          <w:shd w:val="clear" w:color="auto" w:fill="FFFFFF"/>
        </w:rPr>
        <w:t>Xe</w:t>
      </w:r>
      <w:r w:rsidRPr="003F787E">
        <w:rPr>
          <w:rFonts w:ascii="Helvetica" w:hAnsi="Helvetica" w:cs="Helvetica"/>
          <w:color w:val="333333"/>
          <w:spacing w:val="5"/>
          <w:sz w:val="21"/>
          <w:szCs w:val="21"/>
          <w:shd w:val="clear" w:color="auto" w:fill="FFFFFF"/>
        </w:rPr>
        <w:t> = 2.90× 10</w:t>
      </w:r>
      <w:r w:rsidRPr="003F787E">
        <w:rPr>
          <w:rFonts w:ascii="Helvetica" w:hAnsi="Helvetica" w:cs="Helvetica"/>
          <w:color w:val="333333"/>
          <w:spacing w:val="5"/>
          <w:sz w:val="16"/>
          <w:szCs w:val="16"/>
          <w:shd w:val="clear" w:color="auto" w:fill="FFFFFF"/>
          <w:vertAlign w:val="superscript"/>
        </w:rPr>
        <w:t>6</w:t>
      </w:r>
    </w:p>
    <w:p w14:paraId="1F93732F" w14:textId="77777777" w:rsidR="00CF77C2" w:rsidRPr="003F787E" w:rsidRDefault="00CF77C2" w:rsidP="00CF77C2">
      <w:pPr>
        <w:spacing w:after="160"/>
        <w:rPr>
          <w:rFonts w:asciiTheme="majorBidi" w:hAnsiTheme="majorBidi" w:cstheme="majorBidi"/>
        </w:rPr>
      </w:pPr>
    </w:p>
    <w:p w14:paraId="76B68B64" w14:textId="77777777" w:rsidR="00CF77C2" w:rsidRPr="00276F40" w:rsidRDefault="00CF77C2" w:rsidP="00CF77C2">
      <w:pPr>
        <w:rPr>
          <w:b/>
          <w:bCs/>
          <w:sz w:val="22"/>
          <w:szCs w:val="22"/>
        </w:rPr>
      </w:pPr>
      <w:r w:rsidRPr="003F787E">
        <w:rPr>
          <w:rFonts w:asciiTheme="majorBidi" w:hAnsiTheme="majorBidi" w:cstheme="majorBidi"/>
        </w:rPr>
        <w:t xml:space="preserve">The calculation </w:t>
      </w:r>
      <w:r>
        <w:rPr>
          <w:rFonts w:asciiTheme="majorBidi" w:hAnsiTheme="majorBidi" w:cstheme="majorBidi"/>
        </w:rPr>
        <w:t>shows</w:t>
      </w:r>
      <w:r w:rsidRPr="003F787E">
        <w:rPr>
          <w:rFonts w:asciiTheme="majorBidi" w:hAnsiTheme="majorBidi" w:cstheme="majorBidi"/>
        </w:rPr>
        <w:t xml:space="preserve"> that the doubling time for the transduced culture in experiment 1 was shorten</w:t>
      </w:r>
      <w:r>
        <w:rPr>
          <w:rFonts w:asciiTheme="majorBidi" w:hAnsiTheme="majorBidi" w:cstheme="majorBidi"/>
        </w:rPr>
        <w:t>ed</w:t>
      </w:r>
      <w:r w:rsidRPr="003F787E">
        <w:rPr>
          <w:rFonts w:asciiTheme="majorBidi" w:hAnsiTheme="majorBidi" w:cstheme="majorBidi"/>
        </w:rPr>
        <w:t xml:space="preserve"> to 5.04 days instead of 6.41</w:t>
      </w:r>
      <w:r w:rsidRPr="00A7513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days </w:t>
      </w:r>
      <w:r w:rsidRPr="003F787E">
        <w:rPr>
          <w:rFonts w:asciiTheme="majorBidi" w:hAnsiTheme="majorBidi" w:cstheme="majorBidi"/>
        </w:rPr>
        <w:t>(22%). For the second experiment</w:t>
      </w:r>
      <w:r>
        <w:rPr>
          <w:rFonts w:asciiTheme="majorBidi" w:hAnsiTheme="majorBidi" w:cstheme="majorBidi"/>
        </w:rPr>
        <w:t>,</w:t>
      </w:r>
      <w:r w:rsidRPr="003F787E">
        <w:rPr>
          <w:rFonts w:asciiTheme="majorBidi" w:hAnsiTheme="majorBidi" w:cstheme="majorBidi"/>
        </w:rPr>
        <w:t xml:space="preserve"> the doubling time was shorten</w:t>
      </w:r>
      <w:r>
        <w:rPr>
          <w:rFonts w:asciiTheme="majorBidi" w:hAnsiTheme="majorBidi" w:cstheme="majorBidi"/>
        </w:rPr>
        <w:t>ed</w:t>
      </w:r>
      <w:r w:rsidRPr="003F787E">
        <w:rPr>
          <w:rFonts w:asciiTheme="majorBidi" w:hAnsiTheme="majorBidi" w:cstheme="majorBidi"/>
        </w:rPr>
        <w:t xml:space="preserve"> to 5.58 </w:t>
      </w:r>
      <w:r>
        <w:rPr>
          <w:rFonts w:asciiTheme="majorBidi" w:hAnsiTheme="majorBidi" w:cstheme="majorBidi"/>
        </w:rPr>
        <w:t xml:space="preserve">days </w:t>
      </w:r>
      <w:r w:rsidRPr="003F787E">
        <w:rPr>
          <w:rFonts w:asciiTheme="majorBidi" w:hAnsiTheme="majorBidi" w:cstheme="majorBidi"/>
        </w:rPr>
        <w:t xml:space="preserve">from 7.26 </w:t>
      </w:r>
      <w:r>
        <w:rPr>
          <w:rFonts w:asciiTheme="majorBidi" w:hAnsiTheme="majorBidi" w:cstheme="majorBidi"/>
        </w:rPr>
        <w:t xml:space="preserve">days </w:t>
      </w:r>
      <w:r w:rsidRPr="003F787E">
        <w:rPr>
          <w:rFonts w:asciiTheme="majorBidi" w:hAnsiTheme="majorBidi" w:cstheme="majorBidi"/>
        </w:rPr>
        <w:t>(23.1%).</w:t>
      </w:r>
    </w:p>
    <w:p w14:paraId="6952CC3C" w14:textId="77777777" w:rsidR="00F81928" w:rsidRDefault="00F81928" w:rsidP="00CF77C2"/>
    <w:sectPr w:rsidR="00F81928" w:rsidSect="00137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140" w:right="1179" w:bottom="1140" w:left="128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C814" w14:textId="77777777" w:rsidR="00000000" w:rsidRDefault="00137D74">
      <w:r>
        <w:separator/>
      </w:r>
    </w:p>
  </w:endnote>
  <w:endnote w:type="continuationSeparator" w:id="0">
    <w:p w14:paraId="2622AF07" w14:textId="77777777" w:rsidR="00000000" w:rsidRDefault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93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78751" w14:textId="77777777" w:rsidR="00BD65B5" w:rsidRDefault="00137D74">
        <w:pPr>
          <w:pStyle w:val="Footer"/>
          <w:jc w:val="right"/>
        </w:pPr>
        <w:r w:rsidRPr="00C36CE3">
          <w:rPr>
            <w:rFonts w:ascii="Times New Roman" w:hAnsi="Times New Roman"/>
            <w:sz w:val="24"/>
            <w:szCs w:val="24"/>
          </w:rPr>
          <w:fldChar w:fldCharType="begin"/>
        </w:r>
        <w:r w:rsidRPr="003713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36CE3">
          <w:rPr>
            <w:rFonts w:ascii="Times New Roman" w:hAnsi="Times New Roman"/>
            <w:sz w:val="24"/>
            <w:szCs w:val="24"/>
          </w:rPr>
          <w:fldChar w:fldCharType="separate"/>
        </w:r>
        <w:r w:rsidRPr="00371363">
          <w:rPr>
            <w:rFonts w:ascii="Times New Roman" w:hAnsi="Times New Roman"/>
            <w:noProof/>
            <w:sz w:val="24"/>
            <w:szCs w:val="24"/>
          </w:rPr>
          <w:t>2</w:t>
        </w:r>
        <w:r w:rsidRPr="00C36CE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EBF0EEF" w14:textId="77777777" w:rsidR="00BD65B5" w:rsidRDefault="0013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020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30E8A" w14:textId="77777777" w:rsidR="00BD65B5" w:rsidRDefault="00137D74">
        <w:pPr>
          <w:pStyle w:val="Footer"/>
          <w:jc w:val="right"/>
        </w:pPr>
        <w:r w:rsidRPr="00C36CE3">
          <w:rPr>
            <w:rFonts w:ascii="Times New Roman" w:hAnsi="Times New Roman"/>
            <w:sz w:val="24"/>
            <w:szCs w:val="24"/>
          </w:rPr>
          <w:fldChar w:fldCharType="begin"/>
        </w:r>
        <w:r w:rsidRPr="0000339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36CE3">
          <w:rPr>
            <w:rFonts w:ascii="Times New Roman" w:hAnsi="Times New Roman"/>
            <w:sz w:val="24"/>
            <w:szCs w:val="24"/>
          </w:rPr>
          <w:fldChar w:fldCharType="separate"/>
        </w:r>
        <w:r w:rsidRPr="0000339E">
          <w:rPr>
            <w:rFonts w:ascii="Times New Roman" w:hAnsi="Times New Roman"/>
            <w:noProof/>
            <w:sz w:val="24"/>
            <w:szCs w:val="24"/>
          </w:rPr>
          <w:t>2</w:t>
        </w:r>
        <w:r w:rsidRPr="00C36CE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3F166F9" w14:textId="77777777" w:rsidR="00BD65B5" w:rsidRDefault="00137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E6C8" w14:textId="77777777" w:rsidR="00000000" w:rsidRDefault="00137D74">
      <w:r>
        <w:separator/>
      </w:r>
    </w:p>
  </w:footnote>
  <w:footnote w:type="continuationSeparator" w:id="0">
    <w:p w14:paraId="39D9C511" w14:textId="77777777" w:rsidR="00000000" w:rsidRDefault="0013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79CE" w14:textId="77777777" w:rsidR="00BD65B5" w:rsidRPr="00C6048F" w:rsidRDefault="00137D74" w:rsidP="005C60D9">
    <w:pPr>
      <w:pStyle w:val="Header"/>
      <w:spacing w:before="120" w:after="240"/>
      <w:rPr>
        <w:sz w:val="24"/>
        <w:szCs w:val="24"/>
      </w:rPr>
    </w:pPr>
    <w:r w:rsidRPr="00C6048F">
      <w:ptab w:relativeTo="margin" w:alignment="center" w:leader="none"/>
    </w:r>
    <w:r>
      <w:tab/>
    </w:r>
    <w:r w:rsidRPr="00C6048F">
      <w:rPr>
        <w:rFonts w:ascii="Times New Roman" w:hAnsi="Times New Roman"/>
        <w:sz w:val="24"/>
        <w:szCs w:val="24"/>
      </w:rPr>
      <w:t xml:space="preserve">Ras in prawn </w:t>
    </w:r>
    <w:r w:rsidRPr="00C6048F">
      <w:rPr>
        <w:rFonts w:ascii="Times New Roman" w:hAnsi="Times New Roman"/>
        <w:sz w:val="24"/>
        <w:szCs w:val="24"/>
      </w:rPr>
      <w:t>embryonic primary cell culture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6F2B" w14:textId="77777777" w:rsidR="00BD65B5" w:rsidRPr="00371363" w:rsidRDefault="00137D74" w:rsidP="00C36CE3">
    <w:pPr>
      <w:pStyle w:val="Header"/>
      <w:spacing w:before="120" w:after="240"/>
      <w:rPr>
        <w:color w:val="0D0D0D" w:themeColor="text1" w:themeTint="F2"/>
      </w:rPr>
    </w:pPr>
    <w:r w:rsidRPr="00371363">
      <w:rPr>
        <w:color w:val="0D0D0D" w:themeColor="text1" w:themeTint="F2"/>
      </w:rPr>
      <w:ptab w:relativeTo="margin" w:alignment="center" w:leader="none"/>
    </w:r>
    <w:r w:rsidRPr="00371363">
      <w:rPr>
        <w:color w:val="0D0D0D" w:themeColor="text1" w:themeTint="F2"/>
      </w:rPr>
      <w:ptab w:relativeTo="margin" w:alignment="right" w:leader="none"/>
    </w:r>
    <w:r w:rsidRPr="00C6048F">
      <w:rPr>
        <w:rFonts w:ascii="Times New Roman" w:hAnsi="Times New Roman"/>
        <w:sz w:val="24"/>
        <w:szCs w:val="24"/>
      </w:rPr>
      <w:t xml:space="preserve"> Ras in prawn embryonic primary cell culture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CEA2" w14:textId="77777777" w:rsidR="00BD65B5" w:rsidRDefault="00137D74" w:rsidP="00A07DA9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37183B33" wp14:editId="37A3D43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8BCE4A2" w14:textId="77777777" w:rsidR="00BD65B5" w:rsidRDefault="00137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C2"/>
    <w:rsid w:val="00137D74"/>
    <w:rsid w:val="00715824"/>
    <w:rsid w:val="00CF77C2"/>
    <w:rsid w:val="00F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E655"/>
  <w15:chartTrackingRefBased/>
  <w15:docId w15:val="{DED66A3B-5DA6-4D42-88CA-3EF7DF5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7C2"/>
    <w:pPr>
      <w:tabs>
        <w:tab w:val="center" w:pos="4153"/>
        <w:tab w:val="right" w:pos="8306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F77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F77C2"/>
    <w:pPr>
      <w:tabs>
        <w:tab w:val="center" w:pos="4153"/>
        <w:tab w:val="right" w:pos="8306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F77C2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CF77C2"/>
    <w:rPr>
      <w:i/>
      <w:iCs/>
    </w:rPr>
  </w:style>
  <w:style w:type="character" w:styleId="Strong">
    <w:name w:val="Strong"/>
    <w:basedOn w:val="DefaultParagraphFont"/>
    <w:uiPriority w:val="22"/>
    <w:qFormat/>
    <w:rsid w:val="00CF77C2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CF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Simy Weil</dc:creator>
  <cp:keywords/>
  <dc:description/>
  <cp:lastModifiedBy>Dylan Mills</cp:lastModifiedBy>
  <cp:revision>2</cp:revision>
  <dcterms:created xsi:type="dcterms:W3CDTF">2022-12-13T17:24:00Z</dcterms:created>
  <dcterms:modified xsi:type="dcterms:W3CDTF">2022-12-13T17:24:00Z</dcterms:modified>
</cp:coreProperties>
</file>