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hint="default" w:ascii="Times New Roman Bold" w:hAnsi="Times New Roman Bold" w:cs="Times New Roman Bold"/>
          <w:b/>
          <w:bCs/>
          <w:sz w:val="24"/>
          <w:szCs w:val="24"/>
        </w:rPr>
        <w:t>Supplemental Table 1</w:t>
      </w:r>
      <w:r>
        <w:rPr>
          <w:rFonts w:hint="eastAsia" w:ascii="Times New Roman" w:hAnsi="Times New Roman" w:cs="Times New Roman"/>
          <w:b/>
          <w:sz w:val="24"/>
          <w:szCs w:val="24"/>
        </w:rPr>
        <w:t xml:space="preserve">. The </w:t>
      </w:r>
      <w:r>
        <w:rPr>
          <w:rFonts w:ascii="Times New Roman" w:hAnsi="Times New Roman" w:cs="Times New Roman"/>
          <w:b/>
          <w:sz w:val="24"/>
          <w:szCs w:val="24"/>
        </w:rPr>
        <w:t>detailed information for probiotic</w:t>
      </w:r>
      <w:r>
        <w:rPr>
          <w:rFonts w:hint="eastAsia" w:ascii="Times New Roman" w:hAnsi="Times New Roman" w:cs="Times New Roman"/>
          <w:b/>
          <w:sz w:val="24"/>
          <w:szCs w:val="24"/>
        </w:rPr>
        <w:t>s in this study.</w:t>
      </w:r>
    </w:p>
    <w:tbl>
      <w:tblPr>
        <w:tblStyle w:val="4"/>
        <w:tblW w:w="0" w:type="auto"/>
        <w:tblInd w:w="25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543"/>
        <w:gridCol w:w="3544"/>
        <w:gridCol w:w="2236"/>
        <w:gridCol w:w="850"/>
      </w:tblGrid>
      <w:tr>
        <w:tc>
          <w:tcPr>
            <w:tcW w:w="3293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Probiotics name</w:t>
            </w:r>
          </w:p>
        </w:tc>
        <w:tc>
          <w:tcPr>
            <w:tcW w:w="3543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Pharmacology and </w:t>
            </w: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oxicology</w:t>
            </w:r>
          </w:p>
        </w:tc>
        <w:tc>
          <w:tcPr>
            <w:tcW w:w="3544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The maintenance dose per day</w:t>
            </w:r>
          </w:p>
        </w:tc>
        <w:tc>
          <w:tcPr>
            <w:tcW w:w="2236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Specifications</w:t>
            </w:r>
          </w:p>
        </w:tc>
        <w:tc>
          <w:tcPr>
            <w:tcW w:w="850" w:type="dxa"/>
            <w:tcBorders>
              <w:bottom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sz w:val="24"/>
                <w:szCs w:val="24"/>
              </w:rPr>
              <w:t>DDD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293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Bacillus licheniformis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capsule</w:t>
            </w:r>
          </w:p>
        </w:tc>
        <w:tc>
          <w:tcPr>
            <w:tcW w:w="3543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product has antagonistic effect on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Staphylococcus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accharomycetes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and promotes the growth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Bifidobacterium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Lactobacillus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Bacteroides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Peptostreptococcus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544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 capsules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hree times a day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0.25g</w:t>
            </w:r>
            <w: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250 million live bacteria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  <w:tcBorders>
              <w:top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g</w:t>
            </w:r>
          </w:p>
        </w:tc>
      </w:tr>
      <w:tr>
        <w:tc>
          <w:tcPr>
            <w:tcW w:w="3293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 combined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Bacillus subtilis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Enterococcus faecium </w:t>
            </w:r>
            <w:r>
              <w:rPr>
                <w:rFonts w:ascii="Times New Roman" w:hAnsi="Times New Roman"/>
                <w:sz w:val="24"/>
                <w:szCs w:val="24"/>
              </w:rPr>
              <w:t>enteric-coated capsules</w:t>
            </w:r>
          </w:p>
        </w:tc>
        <w:tc>
          <w:tcPr>
            <w:tcW w:w="3543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product contains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Enterococcus Faecium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Bacillus subtilis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which can supplement normal physiological live bacteria and inhibit excessive reproduction of harmful bacteria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 capsules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hree times a day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0.25g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500 million live bacteria,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Enterococcus Faecium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4.5×10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8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Bacillus subtilis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×10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7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).</w:t>
            </w:r>
          </w:p>
        </w:tc>
        <w:tc>
          <w:tcPr>
            <w:tcW w:w="850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1.5g</w:t>
            </w:r>
          </w:p>
        </w:tc>
      </w:tr>
      <w:tr>
        <w:tc>
          <w:tcPr>
            <w:tcW w:w="3293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 combined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Bifidobacterium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Lactobacillus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Enterococcus </w:t>
            </w:r>
            <w:r>
              <w:rPr>
                <w:rFonts w:hint="eastAsia" w:ascii="Times New Roman" w:hAnsi="Times New Roman"/>
                <w:i w:val="0"/>
                <w:iCs/>
                <w:sz w:val="24"/>
                <w:szCs w:val="24"/>
                <w:lang w:val="en-US" w:eastAsia="zh-Han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apsules</w:t>
            </w:r>
          </w:p>
        </w:tc>
        <w:tc>
          <w:tcPr>
            <w:tcW w:w="3543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product can directly supplement normal physiological bacteria of human body, regulate the balance of intestinal flora, inhibit pathogenic bacteria in intestinal tract, and reduce the production of enterogenic toxin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capsules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, two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 a day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0.21g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number of viable bacteria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×10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CFU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1.26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</w:tr>
      <w:tr>
        <w:tc>
          <w:tcPr>
            <w:tcW w:w="3293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Live combined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Bifidobacterium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Lactobacillus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Enterococcus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and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Bacillus cereus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tablets</w:t>
            </w:r>
          </w:p>
        </w:tc>
        <w:tc>
          <w:tcPr>
            <w:tcW w:w="3543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product contains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Bifidobacterium infantis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Lactobacillus</w:t>
            </w:r>
            <w:r>
              <w:rPr>
                <w:rFonts w:hint="eastAsia"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acidophilus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Enterococcus faecalis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which can inhibit pathogenic bacteria in intestinal tract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Bacillus cere</w:t>
            </w:r>
            <w:r>
              <w:rPr>
                <w:rFonts w:hint="eastAsia"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can consume oxygen and create an anaerobic environment for anaerobic bacteria such as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Bifidobacterium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capsules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each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, three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times a day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36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0.5g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number of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Bifidobacterium infantis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Lactobacillus</w:t>
            </w:r>
            <w:r>
              <w:rPr>
                <w:rFonts w:hint="eastAsia"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acidophilus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and 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>Enterococcus faecalis</w:t>
            </w:r>
            <w:r>
              <w:rPr>
                <w:rFonts w:hint="eastAsia" w:ascii="Times New Roman" w:hAnsi="Times New Roman" w:cs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are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 than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×10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CFU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 number of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Bacillus cereus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more than 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0.5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×10</w:t>
            </w:r>
            <w:r>
              <w:rPr>
                <w:rFonts w:hint="eastAsia"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vertAlign w:val="superscript"/>
              </w:rPr>
              <w:t xml:space="preserve">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CFU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850" w:type="dxa"/>
          </w:tcPr>
          <w:p>
            <w:pPr>
              <w:spacing w:line="48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 g</w:t>
            </w:r>
          </w:p>
        </w:tc>
      </w:tr>
    </w:tbl>
    <w:p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DDD: </w:t>
      </w:r>
      <w:r>
        <w:rPr>
          <w:rFonts w:ascii="Times New Roman" w:hAnsi="Times New Roman" w:cs="Times New Roman"/>
          <w:sz w:val="24"/>
          <w:szCs w:val="24"/>
        </w:rPr>
        <w:t>defined daily dose</w:t>
      </w:r>
      <w:r>
        <w:rPr>
          <w:rFonts w:hint="eastAsia" w:ascii="Times New Roman" w:hAnsi="Times New Roman" w:cs="Times New Roman"/>
          <w:sz w:val="24"/>
          <w:szCs w:val="24"/>
        </w:rPr>
        <w:t>.</w:t>
      </w:r>
    </w:p>
    <w:p>
      <w:pPr>
        <w:spacing w:line="480" w:lineRule="auto"/>
        <w:jc w:val="left"/>
        <w:rPr>
          <w:rFonts w:ascii="Times New Roman" w:hAnsi="Times New Roman" w:cs="Times New Roman"/>
          <w:sz w:val="24"/>
          <w:szCs w:val="24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ymbol">
    <w:altName w:val="Kingsoft Sign"/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AdvGulliv-B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radeGothic-BoldTwo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Times New Roman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 Italic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 New Roman Bold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Lato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Times New Roman Regular">
    <w:panose1 w:val="02020603050405020304"/>
    <w:charset w:val="00"/>
    <w:family w:val="auto"/>
    <w:pitch w:val="default"/>
    <w:sig w:usb0="E0002AEF" w:usb1="C0007841" w:usb2="00000009" w:usb3="00000000" w:csb0="400001FF" w:csb1="FFFF0000"/>
  </w:font>
  <w:font w:name="TimesNewRomanPS-BoldMT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TimesNewRomanPS-BoldItalicMT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TimesNewRomanPSMT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TimesNewRomanPS-ItalicMT">
    <w:panose1 w:val="02020603050405020304"/>
    <w:charset w:val="00"/>
    <w:family w:val="roman"/>
    <w:pitch w:val="default"/>
    <w:sig w:usb0="E0002AEF" w:usb1="C0007841" w:usb2="00000009" w:usb3="00000000" w:csb0="400001FF" w:csb1="FFFF0000"/>
  </w:font>
  <w:font w:name="GuardianTextEgypGR-Regular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dvMINION-R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nionPro-Regular22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nionMath-Regular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Arial Regular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altName w:val="Hiragino Sans"/>
    <w:panose1 w:val="020B0609070205080204"/>
    <w:charset w:val="80"/>
    <w:family w:val="modern"/>
    <w:pitch w:val="default"/>
    <w:sig w:usb0="00000000" w:usb1="00000000" w:usb2="08000012" w:usb3="00000000" w:csb0="000200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MinionPro-Regular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dvOT596495f2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abonLTStd-Roman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dvTT86d47313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TradeGothic-Light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dvOT5fa4e291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TJ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Songti SC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Times-Roman">
    <w:altName w:val="苹方-简"/>
    <w:panose1 w:val="00000500000000020000"/>
    <w:charset w:val="00"/>
    <w:family w:val="auto"/>
    <w:pitch w:val="default"/>
    <w:sig w:usb0="00000000" w:usb1="00000000" w:usb2="00000000" w:usb3="00000000" w:csb0="00000000" w:csb1="00000000"/>
  </w:font>
  <w:font w:name="Times Italic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Avenir Next Condensed Regular">
    <w:panose1 w:val="020B0806020202020204"/>
    <w:charset w:val="00"/>
    <w:family w:val="auto"/>
    <w:pitch w:val="default"/>
    <w:sig w:usb0="8000002F" w:usb1="5000204A" w:usb2="00000000" w:usb3="00000000" w:csb0="0000009B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old Italic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Arial Bold">
    <w:panose1 w:val="020B0604020202090204"/>
    <w:charset w:val="00"/>
    <w:family w:val="auto"/>
    <w:pitch w:val="default"/>
    <w:sig w:usb0="E0000AFF" w:usb1="00007843" w:usb2="00000001" w:usb3="00000000" w:csb0="400001BF" w:csb1="DFF70000"/>
  </w:font>
  <w:font w:name="PingFang SC">
    <w:panose1 w:val="020B0400000000000000"/>
    <w:charset w:val="86"/>
    <w:family w:val="swiss"/>
    <w:pitch w:val="default"/>
    <w:sig w:usb0="A00002FF" w:usb1="7ACFFDFB" w:usb2="00000017" w:usb3="00000000" w:csb0="00040001" w:csb1="00000000"/>
  </w:font>
  <w:font w:name="Segoe UI">
    <w:altName w:val="苹方-简"/>
    <w:panose1 w:val="020B0502040204020203"/>
    <w:charset w:val="00"/>
    <w:family w:val="swiss"/>
    <w:pitch w:val="default"/>
    <w:sig w:usb0="00000000" w:usb1="00000000" w:usb2="00000009" w:usb3="00000000" w:csb0="000001FF" w:csb1="00000000"/>
  </w:font>
  <w:font w:name="GuardianSansGR-Regular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HelveticaNeueLTStd-L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aomiSansEFN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weight : 40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Console">
    <w:altName w:val="苹方-简"/>
    <w:panose1 w:val="020B0609040504020204"/>
    <w:charset w:val="00"/>
    <w:family w:val="modern"/>
    <w:pitch w:val="default"/>
    <w:sig w:usb0="00000000" w:usb1="00000000" w:usb2="00000000" w:usb3="00000000" w:csb0="0000001F" w:csb1="00000000"/>
  </w:font>
  <w:font w:name="@等线">
    <w:altName w:val="华文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Cambria Math">
    <w:altName w:val="Kingsoft Math"/>
    <w:panose1 w:val="02040503050406030204"/>
    <w:charset w:val="00"/>
    <w:family w:val="auto"/>
    <w:pitch w:val="default"/>
    <w:sig w:usb0="00000000" w:usb1="00000000" w:usb2="00000000" w:usb3="00000000" w:csb0="0000019F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Math">
    <w:panose1 w:val="02040503050406030204"/>
    <w:charset w:val="00"/>
    <w:family w:val="auto"/>
    <w:pitch w:val="default"/>
    <w:sig w:usb0="80000087" w:usb1="00002068" w:usb2="00000000" w:usb3="00000000" w:csb0="2000019F" w:csb1="00000000"/>
  </w:font>
  <w:font w:name="QdphftAdvTTb5929f4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宋体">
    <w:altName w:val="华文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-apple-system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5fa4e291 + fb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BlinkMacSystem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nionPro-Regular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34fe1490 . 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1ef757c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1ef757c0 + 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to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AdvOT596495f2 + 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antinghei SC Extralight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凌慧体-简">
    <w:panose1 w:val="03050602040302020204"/>
    <w:charset w:val="86"/>
    <w:family w:val="auto"/>
    <w:pitch w:val="default"/>
    <w:sig w:usb0="A00002FF" w:usb1="7ACF7CFB" w:usb2="0000001E" w:usb3="00000000" w:csb0="00040001" w:csb1="00000000"/>
  </w:font>
  <w:font w:name="儷黑 Pro">
    <w:panose1 w:val="020B0500000000000000"/>
    <w:charset w:val="88"/>
    <w:family w:val="auto"/>
    <w:pitch w:val="default"/>
    <w:sig w:usb0="80000001" w:usb1="28091800" w:usb2="00000016" w:usb3="00000000" w:csb0="001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dvOT6e5d2ec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d7835f12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863180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863180fb + f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 Hebrew Regular">
    <w:panose1 w:val="00000000000000000000"/>
    <w:charset w:val="00"/>
    <w:family w:val="auto"/>
    <w:pitch w:val="default"/>
    <w:sig w:usb0="80000843" w:usb1="40000002" w:usb2="00000000" w:usb3="00000000" w:csb0="00000001" w:csb1="00000000"/>
  </w:font>
  <w:font w:name="AdvOT596495f2 + 20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TT5235d5a9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SSK--GBK1-0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exussans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vOTf9433e2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brima">
    <w:altName w:val="苹方-简"/>
    <w:panose1 w:val="02000000000000000000"/>
    <w:charset w:val="00"/>
    <w:family w:val="auto"/>
    <w:pitch w:val="default"/>
    <w:sig w:usb0="00000000" w:usb1="00000000" w:usb2="00000000" w:usb3="00000404" w:csb0="00000093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Malgun Gothic">
    <w:altName w:val="Apple SD Gothic Neo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HelveticaNeueLTStd-B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MuseoSlab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gpqjjAdvTTe45e47d2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onospace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harisSIL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harisSIL-Italic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dvOT1deab444 . I">
    <w:altName w:val="苹方-简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56F5BCB"/>
    <w:rsid w:val="E56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Office_3.7.0.5929_F1E327BC-269C-435d-A152-05C5408002CA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2022-11-21T21:26:00Z</dcterms:created>
  <dc:creator>shike</dc:creator>
  <cp:lastModifiedBy>shike</cp:lastModifiedBy>
  <dcterms:modified xsi:type="dcterms:W3CDTF">2022-11-21T21:26:37Z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