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77543E24" w:rsidR="00817DD6" w:rsidRPr="001549D3" w:rsidRDefault="003B6F43" w:rsidP="0001436A">
      <w:pPr>
        <w:pStyle w:val="aff6"/>
      </w:pPr>
      <w:r w:rsidRPr="003B6F43">
        <w:t>Vegetation restoration of abandoned cropland improves soil ecosystem multifunctionality through alleviating nitrogen-limitation in the China Danxia</w:t>
      </w:r>
    </w:p>
    <w:p w14:paraId="25D2C293" w14:textId="0015F955" w:rsidR="002868E2" w:rsidRPr="00994A3D" w:rsidRDefault="003A12A1" w:rsidP="0001436A">
      <w:pPr>
        <w:pStyle w:val="AuthorList"/>
      </w:pPr>
      <w:r w:rsidRPr="003A12A1">
        <w:t xml:space="preserve">Chao Wang, </w:t>
      </w:r>
      <w:proofErr w:type="spellStart"/>
      <w:r w:rsidRPr="003A12A1">
        <w:t>Qiannan</w:t>
      </w:r>
      <w:proofErr w:type="spellEnd"/>
      <w:r w:rsidRPr="003A12A1">
        <w:t xml:space="preserve"> Yang, Chi Zhang, </w:t>
      </w:r>
      <w:proofErr w:type="spellStart"/>
      <w:r w:rsidRPr="003A12A1">
        <w:t>Xiaolong</w:t>
      </w:r>
      <w:proofErr w:type="spellEnd"/>
      <w:r w:rsidRPr="003A12A1">
        <w:t xml:space="preserve"> Zhang, Jing Chen, </w:t>
      </w:r>
      <w:proofErr w:type="spellStart"/>
      <w:r w:rsidRPr="003A12A1">
        <w:t>Kexue</w:t>
      </w:r>
      <w:proofErr w:type="spellEnd"/>
      <w:r w:rsidRPr="003A12A1">
        <w:t xml:space="preserve"> Liu</w:t>
      </w:r>
    </w:p>
    <w:p w14:paraId="217F3AE0" w14:textId="458C5196" w:rsidR="002868E2" w:rsidRPr="00994A3D" w:rsidRDefault="002868E2" w:rsidP="003A12A1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proofErr w:type="spellStart"/>
      <w:r w:rsidR="003A12A1" w:rsidRPr="003A12A1">
        <w:rPr>
          <w:rFonts w:cs="Times New Roman"/>
        </w:rPr>
        <w:t>Kexue</w:t>
      </w:r>
      <w:proofErr w:type="spellEnd"/>
      <w:r w:rsidR="003A12A1" w:rsidRPr="003A12A1">
        <w:rPr>
          <w:rFonts w:cs="Times New Roman"/>
        </w:rPr>
        <w:t xml:space="preserve"> Liu 28257448@qq.com</w:t>
      </w:r>
    </w:p>
    <w:p w14:paraId="5E584EE8" w14:textId="77777777" w:rsidR="00994A3D" w:rsidRPr="00994A3D" w:rsidRDefault="00654E8F" w:rsidP="003A12A1">
      <w:pPr>
        <w:pStyle w:val="1"/>
        <w:numPr>
          <w:ilvl w:val="0"/>
          <w:numId w:val="0"/>
        </w:numPr>
        <w:ind w:left="567" w:hanging="567"/>
      </w:pPr>
      <w:r w:rsidRPr="00994A3D">
        <w:t>Supplementary Figures and Tables</w:t>
      </w:r>
    </w:p>
    <w:p w14:paraId="2B1BE9F9" w14:textId="3457E383" w:rsidR="003A12A1" w:rsidRPr="003A12A1" w:rsidRDefault="003A12A1" w:rsidP="003A12A1">
      <w:pPr>
        <w:pStyle w:val="2"/>
        <w:numPr>
          <w:ilvl w:val="0"/>
          <w:numId w:val="0"/>
        </w:numPr>
        <w:ind w:left="567"/>
      </w:pPr>
      <w:r w:rsidRPr="003A12A1">
        <w:t xml:space="preserve">Supplementary </w:t>
      </w:r>
      <w:r w:rsidRPr="003A12A1">
        <w:rPr>
          <w:rFonts w:eastAsiaTheme="minorEastAsia"/>
          <w:lang w:eastAsia="zh-CN"/>
        </w:rPr>
        <w:t>Table</w:t>
      </w:r>
      <w:r w:rsidRPr="003A12A1">
        <w:t>s</w:t>
      </w:r>
    </w:p>
    <w:p w14:paraId="566EBCF9" w14:textId="77777777" w:rsidR="003A12A1" w:rsidRPr="003A12A1" w:rsidRDefault="003A12A1" w:rsidP="003A12A1">
      <w:pPr>
        <w:pStyle w:val="3"/>
        <w:numPr>
          <w:ilvl w:val="0"/>
          <w:numId w:val="0"/>
        </w:numPr>
        <w:spacing w:line="360" w:lineRule="auto"/>
        <w:rPr>
          <w:lang w:val="en-GB"/>
        </w:rPr>
      </w:pPr>
      <w:r w:rsidRPr="003A12A1">
        <w:rPr>
          <w:lang w:val="en-GB"/>
        </w:rPr>
        <w:t>Table S1 Commission number, abbreviation, and corresponding substrate of soil extracellular enzymes</w:t>
      </w:r>
    </w:p>
    <w:tbl>
      <w:tblPr>
        <w:tblStyle w:val="aff5"/>
        <w:tblW w:w="85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1465"/>
        <w:gridCol w:w="2410"/>
        <w:gridCol w:w="2551"/>
      </w:tblGrid>
      <w:tr w:rsidR="003A12A1" w:rsidRPr="003A12A1" w14:paraId="1CC14EDB" w14:textId="77777777" w:rsidTr="009369AF">
        <w:trPr>
          <w:jc w:val="center"/>
        </w:trPr>
        <w:tc>
          <w:tcPr>
            <w:tcW w:w="2074" w:type="dxa"/>
            <w:tcBorders>
              <w:top w:val="single" w:sz="12" w:space="0" w:color="auto"/>
              <w:bottom w:val="single" w:sz="4" w:space="0" w:color="auto"/>
            </w:tcBorders>
          </w:tcPr>
          <w:p w14:paraId="71548488" w14:textId="77777777" w:rsidR="003A12A1" w:rsidRPr="003A12A1" w:rsidRDefault="003A12A1" w:rsidP="003A12A1">
            <w:pPr>
              <w:spacing w:before="0" w:after="0" w:line="360" w:lineRule="auto"/>
              <w:rPr>
                <w:b/>
                <w:sz w:val="20"/>
                <w:szCs w:val="20"/>
                <w:lang w:val="en-GB"/>
              </w:rPr>
            </w:pPr>
            <w:r w:rsidRPr="003A12A1">
              <w:rPr>
                <w:b/>
                <w:sz w:val="20"/>
                <w:szCs w:val="20"/>
                <w:lang w:val="en-GB"/>
              </w:rPr>
              <w:t>Soil extracellular enzyme</w:t>
            </w:r>
          </w:p>
        </w:tc>
        <w:tc>
          <w:tcPr>
            <w:tcW w:w="1465" w:type="dxa"/>
            <w:tcBorders>
              <w:top w:val="single" w:sz="12" w:space="0" w:color="auto"/>
              <w:bottom w:val="single" w:sz="4" w:space="0" w:color="auto"/>
            </w:tcBorders>
          </w:tcPr>
          <w:p w14:paraId="526D3AB5" w14:textId="77777777" w:rsidR="003A12A1" w:rsidRPr="003A12A1" w:rsidRDefault="003A12A1" w:rsidP="003A12A1">
            <w:pPr>
              <w:spacing w:before="0" w:after="0" w:line="360" w:lineRule="auto"/>
              <w:rPr>
                <w:b/>
                <w:sz w:val="20"/>
                <w:szCs w:val="20"/>
                <w:lang w:val="en-GB"/>
              </w:rPr>
            </w:pPr>
            <w:r w:rsidRPr="003A12A1">
              <w:rPr>
                <w:b/>
                <w:sz w:val="20"/>
                <w:szCs w:val="20"/>
                <w:lang w:val="en-GB"/>
              </w:rPr>
              <w:t>Abbreviation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4" w:space="0" w:color="auto"/>
            </w:tcBorders>
          </w:tcPr>
          <w:p w14:paraId="437221C6" w14:textId="77777777" w:rsidR="003A12A1" w:rsidRPr="003A12A1" w:rsidRDefault="003A12A1" w:rsidP="003A12A1">
            <w:pPr>
              <w:spacing w:before="0" w:after="0" w:line="360" w:lineRule="auto"/>
              <w:rPr>
                <w:b/>
                <w:sz w:val="20"/>
                <w:szCs w:val="20"/>
                <w:lang w:val="en-GB"/>
              </w:rPr>
            </w:pPr>
            <w:r w:rsidRPr="003A12A1">
              <w:rPr>
                <w:b/>
                <w:sz w:val="20"/>
                <w:szCs w:val="20"/>
                <w:lang w:val="en-GB"/>
              </w:rPr>
              <w:t>International classification number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4" w:space="0" w:color="auto"/>
            </w:tcBorders>
          </w:tcPr>
          <w:p w14:paraId="0C86719D" w14:textId="77777777" w:rsidR="003A12A1" w:rsidRPr="003A12A1" w:rsidRDefault="003A12A1" w:rsidP="003A12A1">
            <w:pPr>
              <w:spacing w:before="0" w:after="0" w:line="360" w:lineRule="auto"/>
              <w:rPr>
                <w:b/>
                <w:sz w:val="20"/>
                <w:szCs w:val="20"/>
                <w:lang w:val="en-GB"/>
              </w:rPr>
            </w:pPr>
            <w:r w:rsidRPr="003A12A1">
              <w:rPr>
                <w:b/>
                <w:sz w:val="20"/>
                <w:szCs w:val="20"/>
                <w:lang w:val="en-GB"/>
              </w:rPr>
              <w:t>Corresponding substrate</w:t>
            </w:r>
          </w:p>
        </w:tc>
      </w:tr>
      <w:tr w:rsidR="003A12A1" w:rsidRPr="003A12A1" w14:paraId="01FEFA1E" w14:textId="77777777" w:rsidTr="009369AF">
        <w:trPr>
          <w:jc w:val="center"/>
        </w:trPr>
        <w:tc>
          <w:tcPr>
            <w:tcW w:w="2074" w:type="dxa"/>
            <w:tcBorders>
              <w:top w:val="single" w:sz="4" w:space="0" w:color="auto"/>
            </w:tcBorders>
          </w:tcPr>
          <w:p w14:paraId="3EFAF197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β-1,4-glucosidase</w:t>
            </w:r>
          </w:p>
        </w:tc>
        <w:tc>
          <w:tcPr>
            <w:tcW w:w="1465" w:type="dxa"/>
            <w:tcBorders>
              <w:top w:val="single" w:sz="4" w:space="0" w:color="auto"/>
            </w:tcBorders>
          </w:tcPr>
          <w:p w14:paraId="3C12F304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BG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3E01AD08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EC 3.2.1.21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6157D7CF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4-MUB-β-D-glucoside</w:t>
            </w:r>
          </w:p>
        </w:tc>
      </w:tr>
      <w:tr w:rsidR="003A12A1" w:rsidRPr="003A12A1" w14:paraId="79AC0799" w14:textId="77777777" w:rsidTr="009369AF">
        <w:trPr>
          <w:jc w:val="center"/>
        </w:trPr>
        <w:tc>
          <w:tcPr>
            <w:tcW w:w="2074" w:type="dxa"/>
          </w:tcPr>
          <w:p w14:paraId="2DCE032D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β-</w:t>
            </w:r>
            <w:proofErr w:type="spellStart"/>
            <w:r w:rsidRPr="003A12A1">
              <w:rPr>
                <w:sz w:val="20"/>
                <w:szCs w:val="20"/>
                <w:lang w:val="en-GB"/>
              </w:rPr>
              <w:t>Dcellobiohydrolase</w:t>
            </w:r>
            <w:proofErr w:type="spellEnd"/>
          </w:p>
        </w:tc>
        <w:tc>
          <w:tcPr>
            <w:tcW w:w="1465" w:type="dxa"/>
          </w:tcPr>
          <w:p w14:paraId="535CAA9E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CBH</w:t>
            </w:r>
          </w:p>
        </w:tc>
        <w:tc>
          <w:tcPr>
            <w:tcW w:w="2410" w:type="dxa"/>
          </w:tcPr>
          <w:p w14:paraId="250A5501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EC 3.2.1.91</w:t>
            </w:r>
          </w:p>
        </w:tc>
        <w:tc>
          <w:tcPr>
            <w:tcW w:w="2551" w:type="dxa"/>
          </w:tcPr>
          <w:p w14:paraId="186BC688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4-MUB-β-D-</w:t>
            </w:r>
            <w:proofErr w:type="spellStart"/>
            <w:r w:rsidRPr="003A12A1">
              <w:rPr>
                <w:sz w:val="20"/>
                <w:szCs w:val="20"/>
                <w:lang w:val="en-GB"/>
              </w:rPr>
              <w:t>cellobioside</w:t>
            </w:r>
            <w:proofErr w:type="spellEnd"/>
          </w:p>
        </w:tc>
      </w:tr>
      <w:tr w:rsidR="003A12A1" w:rsidRPr="003A12A1" w14:paraId="7FCB5F89" w14:textId="77777777" w:rsidTr="009369AF">
        <w:trPr>
          <w:jc w:val="center"/>
        </w:trPr>
        <w:tc>
          <w:tcPr>
            <w:tcW w:w="2074" w:type="dxa"/>
          </w:tcPr>
          <w:p w14:paraId="57AC81A0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proofErr w:type="spellStart"/>
            <w:r w:rsidRPr="003A12A1">
              <w:rPr>
                <w:sz w:val="20"/>
                <w:szCs w:val="20"/>
                <w:lang w:val="en-GB"/>
              </w:rPr>
              <w:t>Xylosidase</w:t>
            </w:r>
            <w:proofErr w:type="spellEnd"/>
          </w:p>
        </w:tc>
        <w:tc>
          <w:tcPr>
            <w:tcW w:w="1465" w:type="dxa"/>
          </w:tcPr>
          <w:p w14:paraId="0FF5B982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BX</w:t>
            </w:r>
          </w:p>
        </w:tc>
        <w:tc>
          <w:tcPr>
            <w:tcW w:w="2410" w:type="dxa"/>
          </w:tcPr>
          <w:p w14:paraId="60DA76A8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EC 3.2.1.37</w:t>
            </w:r>
          </w:p>
        </w:tc>
        <w:tc>
          <w:tcPr>
            <w:tcW w:w="2551" w:type="dxa"/>
          </w:tcPr>
          <w:p w14:paraId="38070158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4-MUB-β-D-</w:t>
            </w:r>
            <w:proofErr w:type="spellStart"/>
            <w:r w:rsidRPr="003A12A1">
              <w:rPr>
                <w:sz w:val="20"/>
                <w:szCs w:val="20"/>
                <w:lang w:val="en-GB"/>
              </w:rPr>
              <w:t>xyloside</w:t>
            </w:r>
            <w:proofErr w:type="spellEnd"/>
          </w:p>
        </w:tc>
      </w:tr>
      <w:tr w:rsidR="003A12A1" w:rsidRPr="003A12A1" w14:paraId="10691CFF" w14:textId="77777777" w:rsidTr="009369AF">
        <w:trPr>
          <w:jc w:val="center"/>
        </w:trPr>
        <w:tc>
          <w:tcPr>
            <w:tcW w:w="2074" w:type="dxa"/>
          </w:tcPr>
          <w:p w14:paraId="381D116B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β-N-</w:t>
            </w:r>
            <w:proofErr w:type="spellStart"/>
            <w:r w:rsidRPr="003A12A1">
              <w:rPr>
                <w:sz w:val="20"/>
                <w:szCs w:val="20"/>
                <w:lang w:val="en-GB"/>
              </w:rPr>
              <w:t>acetylglucosaminidase</w:t>
            </w:r>
            <w:proofErr w:type="spellEnd"/>
          </w:p>
        </w:tc>
        <w:tc>
          <w:tcPr>
            <w:tcW w:w="1465" w:type="dxa"/>
          </w:tcPr>
          <w:p w14:paraId="4E31F915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NAG</w:t>
            </w:r>
          </w:p>
        </w:tc>
        <w:tc>
          <w:tcPr>
            <w:tcW w:w="2410" w:type="dxa"/>
          </w:tcPr>
          <w:p w14:paraId="6E2D71D8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EC 3.1.6.1</w:t>
            </w:r>
          </w:p>
        </w:tc>
        <w:tc>
          <w:tcPr>
            <w:tcW w:w="2551" w:type="dxa"/>
          </w:tcPr>
          <w:p w14:paraId="607555CA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4-MUB-N-acetyl-β-D-</w:t>
            </w:r>
            <w:proofErr w:type="spellStart"/>
            <w:r w:rsidRPr="003A12A1">
              <w:rPr>
                <w:sz w:val="20"/>
                <w:szCs w:val="20"/>
                <w:lang w:val="en-GB"/>
              </w:rPr>
              <w:t>glucosaminide</w:t>
            </w:r>
            <w:proofErr w:type="spellEnd"/>
          </w:p>
        </w:tc>
      </w:tr>
      <w:tr w:rsidR="003A12A1" w:rsidRPr="003A12A1" w14:paraId="63DD61EC" w14:textId="77777777" w:rsidTr="009369AF">
        <w:trPr>
          <w:jc w:val="center"/>
        </w:trPr>
        <w:tc>
          <w:tcPr>
            <w:tcW w:w="2074" w:type="dxa"/>
          </w:tcPr>
          <w:p w14:paraId="2B8A2AB8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Leucine aminopeptidase</w:t>
            </w:r>
          </w:p>
        </w:tc>
        <w:tc>
          <w:tcPr>
            <w:tcW w:w="1465" w:type="dxa"/>
          </w:tcPr>
          <w:p w14:paraId="6E95A4A4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LAP</w:t>
            </w:r>
          </w:p>
        </w:tc>
        <w:tc>
          <w:tcPr>
            <w:tcW w:w="2410" w:type="dxa"/>
          </w:tcPr>
          <w:p w14:paraId="7DDA1293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EC 3.4.11.1</w:t>
            </w:r>
          </w:p>
        </w:tc>
        <w:tc>
          <w:tcPr>
            <w:tcW w:w="2551" w:type="dxa"/>
          </w:tcPr>
          <w:p w14:paraId="320779EE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L-leucine-7-amido-4-methylcoumarin hydrochloride</w:t>
            </w:r>
          </w:p>
        </w:tc>
      </w:tr>
      <w:tr w:rsidR="003A12A1" w:rsidRPr="003A12A1" w14:paraId="392E427B" w14:textId="77777777" w:rsidTr="009369AF">
        <w:trPr>
          <w:jc w:val="center"/>
        </w:trPr>
        <w:tc>
          <w:tcPr>
            <w:tcW w:w="2074" w:type="dxa"/>
            <w:tcBorders>
              <w:bottom w:val="single" w:sz="12" w:space="0" w:color="auto"/>
            </w:tcBorders>
          </w:tcPr>
          <w:p w14:paraId="3F0278FF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Alkaline phosphatase</w:t>
            </w:r>
          </w:p>
        </w:tc>
        <w:tc>
          <w:tcPr>
            <w:tcW w:w="1465" w:type="dxa"/>
            <w:tcBorders>
              <w:bottom w:val="single" w:sz="12" w:space="0" w:color="auto"/>
            </w:tcBorders>
          </w:tcPr>
          <w:p w14:paraId="5CE89571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AP</w:t>
            </w:r>
          </w:p>
        </w:tc>
        <w:tc>
          <w:tcPr>
            <w:tcW w:w="2410" w:type="dxa"/>
            <w:tcBorders>
              <w:bottom w:val="single" w:sz="12" w:space="0" w:color="auto"/>
            </w:tcBorders>
          </w:tcPr>
          <w:p w14:paraId="61BA02D7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EC 3.1.3.1</w:t>
            </w: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14:paraId="380BD66F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4-MUB-phosphate</w:t>
            </w:r>
          </w:p>
        </w:tc>
      </w:tr>
    </w:tbl>
    <w:p w14:paraId="3EB94093" w14:textId="5605A355" w:rsidR="003A12A1" w:rsidRDefault="003A12A1" w:rsidP="003A12A1">
      <w:pPr>
        <w:spacing w:line="360" w:lineRule="auto"/>
        <w:rPr>
          <w:szCs w:val="20"/>
          <w:lang w:val="en-GB"/>
        </w:rPr>
      </w:pPr>
    </w:p>
    <w:p w14:paraId="3157C999" w14:textId="0FDDC4A2" w:rsidR="005456FB" w:rsidRDefault="005456FB" w:rsidP="003A12A1">
      <w:pPr>
        <w:spacing w:line="360" w:lineRule="auto"/>
        <w:rPr>
          <w:szCs w:val="20"/>
          <w:lang w:val="en-GB"/>
        </w:rPr>
      </w:pPr>
    </w:p>
    <w:p w14:paraId="49CD2A5B" w14:textId="5EDEC50A" w:rsidR="005456FB" w:rsidRDefault="005456FB" w:rsidP="003A12A1">
      <w:pPr>
        <w:spacing w:line="360" w:lineRule="auto"/>
        <w:rPr>
          <w:szCs w:val="20"/>
          <w:lang w:val="en-GB"/>
        </w:rPr>
      </w:pPr>
    </w:p>
    <w:p w14:paraId="233A04A0" w14:textId="77777777" w:rsidR="005456FB" w:rsidRPr="00FA6749" w:rsidRDefault="005456FB" w:rsidP="003A12A1">
      <w:pPr>
        <w:spacing w:line="360" w:lineRule="auto"/>
        <w:rPr>
          <w:szCs w:val="20"/>
          <w:lang w:val="en-GB"/>
        </w:rPr>
      </w:pPr>
    </w:p>
    <w:p w14:paraId="63EF23B6" w14:textId="77777777" w:rsidR="003A12A1" w:rsidRPr="003A12A1" w:rsidRDefault="003A12A1" w:rsidP="003A12A1">
      <w:pPr>
        <w:pStyle w:val="3"/>
        <w:numPr>
          <w:ilvl w:val="0"/>
          <w:numId w:val="0"/>
        </w:numPr>
        <w:spacing w:line="360" w:lineRule="auto"/>
        <w:ind w:left="567" w:hanging="567"/>
        <w:rPr>
          <w:lang w:val="en-GB"/>
        </w:rPr>
      </w:pPr>
      <w:r w:rsidRPr="003A12A1">
        <w:rPr>
          <w:lang w:val="en-GB"/>
        </w:rPr>
        <w:lastRenderedPageBreak/>
        <w:t xml:space="preserve">Table S2 </w:t>
      </w:r>
      <w:proofErr w:type="gramStart"/>
      <w:r w:rsidRPr="003A12A1">
        <w:rPr>
          <w:lang w:val="en-GB"/>
        </w:rPr>
        <w:t>The</w:t>
      </w:r>
      <w:proofErr w:type="gramEnd"/>
      <w:r w:rsidRPr="003A12A1">
        <w:rPr>
          <w:lang w:val="en-GB"/>
        </w:rPr>
        <w:t xml:space="preserve"> relationship between soil abiotic-biotic factors and EMF, and their deviation explained to EMF</w:t>
      </w:r>
    </w:p>
    <w:tbl>
      <w:tblPr>
        <w:tblStyle w:val="aff5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1455"/>
        <w:gridCol w:w="2551"/>
        <w:gridCol w:w="971"/>
        <w:gridCol w:w="1660"/>
      </w:tblGrid>
      <w:tr w:rsidR="003A12A1" w:rsidRPr="003A12A1" w14:paraId="44126C66" w14:textId="77777777" w:rsidTr="009369AF">
        <w:trPr>
          <w:jc w:val="center"/>
        </w:trPr>
        <w:tc>
          <w:tcPr>
            <w:tcW w:w="1659" w:type="dxa"/>
            <w:tcBorders>
              <w:bottom w:val="single" w:sz="6" w:space="0" w:color="auto"/>
            </w:tcBorders>
          </w:tcPr>
          <w:p w14:paraId="6839F4ED" w14:textId="77777777" w:rsidR="003A12A1" w:rsidRPr="003A12A1" w:rsidRDefault="003A12A1" w:rsidP="003A12A1">
            <w:pPr>
              <w:spacing w:before="0" w:after="0" w:line="360" w:lineRule="auto"/>
              <w:rPr>
                <w:b/>
                <w:sz w:val="20"/>
                <w:szCs w:val="20"/>
                <w:lang w:val="en-GB"/>
              </w:rPr>
            </w:pPr>
            <w:r w:rsidRPr="003A12A1">
              <w:rPr>
                <w:b/>
                <w:sz w:val="20"/>
                <w:szCs w:val="20"/>
                <w:lang w:val="en-GB"/>
              </w:rPr>
              <w:t>Response variable</w:t>
            </w:r>
          </w:p>
        </w:tc>
        <w:tc>
          <w:tcPr>
            <w:tcW w:w="1455" w:type="dxa"/>
            <w:tcBorders>
              <w:bottom w:val="single" w:sz="6" w:space="0" w:color="auto"/>
            </w:tcBorders>
          </w:tcPr>
          <w:p w14:paraId="127612F3" w14:textId="77777777" w:rsidR="003A12A1" w:rsidRPr="003A12A1" w:rsidRDefault="003A12A1" w:rsidP="003A12A1">
            <w:pPr>
              <w:spacing w:before="0" w:after="0" w:line="360" w:lineRule="auto"/>
              <w:rPr>
                <w:b/>
                <w:sz w:val="20"/>
                <w:szCs w:val="20"/>
                <w:lang w:val="en-GB"/>
              </w:rPr>
            </w:pPr>
            <w:r w:rsidRPr="003A12A1">
              <w:rPr>
                <w:b/>
                <w:sz w:val="20"/>
                <w:szCs w:val="20"/>
                <w:lang w:val="en-GB"/>
              </w:rPr>
              <w:t>Parameter</w:t>
            </w:r>
          </w:p>
        </w:tc>
        <w:tc>
          <w:tcPr>
            <w:tcW w:w="2551" w:type="dxa"/>
            <w:tcBorders>
              <w:bottom w:val="single" w:sz="6" w:space="0" w:color="auto"/>
            </w:tcBorders>
          </w:tcPr>
          <w:p w14:paraId="56C1A880" w14:textId="77777777" w:rsidR="003A12A1" w:rsidRPr="003A12A1" w:rsidRDefault="003A12A1" w:rsidP="003A12A1">
            <w:pPr>
              <w:spacing w:before="0" w:after="0" w:line="360" w:lineRule="auto"/>
              <w:rPr>
                <w:b/>
                <w:sz w:val="20"/>
                <w:szCs w:val="20"/>
                <w:lang w:val="en-GB"/>
              </w:rPr>
            </w:pPr>
            <w:r w:rsidRPr="003A12A1">
              <w:rPr>
                <w:b/>
                <w:sz w:val="20"/>
                <w:szCs w:val="20"/>
                <w:lang w:val="en-GB"/>
              </w:rPr>
              <w:t>Regression equation</w:t>
            </w:r>
          </w:p>
        </w:tc>
        <w:tc>
          <w:tcPr>
            <w:tcW w:w="971" w:type="dxa"/>
            <w:tcBorders>
              <w:bottom w:val="single" w:sz="6" w:space="0" w:color="auto"/>
            </w:tcBorders>
          </w:tcPr>
          <w:p w14:paraId="5E6A277E" w14:textId="77777777" w:rsidR="003A12A1" w:rsidRPr="003A12A1" w:rsidRDefault="003A12A1" w:rsidP="003A12A1">
            <w:pPr>
              <w:spacing w:before="0" w:after="0" w:line="360" w:lineRule="auto"/>
              <w:rPr>
                <w:b/>
                <w:sz w:val="20"/>
                <w:szCs w:val="20"/>
                <w:lang w:val="en-GB"/>
              </w:rPr>
            </w:pPr>
            <w:r w:rsidRPr="003A12A1">
              <w:rPr>
                <w:b/>
                <w:sz w:val="20"/>
                <w:szCs w:val="20"/>
                <w:lang w:val="en-GB"/>
              </w:rPr>
              <w:t>P-value</w:t>
            </w:r>
          </w:p>
        </w:tc>
        <w:tc>
          <w:tcPr>
            <w:tcW w:w="1660" w:type="dxa"/>
            <w:tcBorders>
              <w:bottom w:val="single" w:sz="6" w:space="0" w:color="auto"/>
            </w:tcBorders>
          </w:tcPr>
          <w:p w14:paraId="2979E351" w14:textId="77777777" w:rsidR="003A12A1" w:rsidRPr="003A12A1" w:rsidRDefault="003A12A1" w:rsidP="003A12A1">
            <w:pPr>
              <w:spacing w:before="0" w:after="0" w:line="360" w:lineRule="auto"/>
              <w:rPr>
                <w:b/>
                <w:sz w:val="20"/>
                <w:szCs w:val="20"/>
                <w:lang w:val="en-GB"/>
              </w:rPr>
            </w:pPr>
            <w:r w:rsidRPr="003A12A1">
              <w:rPr>
                <w:b/>
                <w:sz w:val="20"/>
                <w:szCs w:val="20"/>
                <w:lang w:val="en-GB"/>
              </w:rPr>
              <w:t>Deviation explained</w:t>
            </w:r>
          </w:p>
        </w:tc>
      </w:tr>
      <w:tr w:rsidR="003A12A1" w:rsidRPr="003A12A1" w14:paraId="6BE8D2BE" w14:textId="77777777" w:rsidTr="009369AF">
        <w:trPr>
          <w:jc w:val="center"/>
        </w:trPr>
        <w:tc>
          <w:tcPr>
            <w:tcW w:w="1659" w:type="dxa"/>
            <w:tcBorders>
              <w:top w:val="single" w:sz="6" w:space="0" w:color="auto"/>
              <w:bottom w:val="nil"/>
            </w:tcBorders>
          </w:tcPr>
          <w:p w14:paraId="11D553F5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Regression</w:t>
            </w:r>
          </w:p>
        </w:tc>
        <w:tc>
          <w:tcPr>
            <w:tcW w:w="1455" w:type="dxa"/>
            <w:tcBorders>
              <w:top w:val="single" w:sz="6" w:space="0" w:color="auto"/>
              <w:bottom w:val="nil"/>
            </w:tcBorders>
          </w:tcPr>
          <w:p w14:paraId="40029BBF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vMerge w:val="restart"/>
            <w:tcBorders>
              <w:top w:val="single" w:sz="6" w:space="0" w:color="auto"/>
              <w:bottom w:val="nil"/>
            </w:tcBorders>
            <w:vAlign w:val="center"/>
          </w:tcPr>
          <w:p w14:paraId="3F1DBBA3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i/>
                <w:sz w:val="20"/>
                <w:szCs w:val="20"/>
                <w:lang w:val="en-GB"/>
              </w:rPr>
              <w:t xml:space="preserve">y </w:t>
            </w:r>
            <w:r w:rsidRPr="003A12A1">
              <w:rPr>
                <w:sz w:val="20"/>
                <w:szCs w:val="20"/>
                <w:lang w:val="en-GB"/>
              </w:rPr>
              <w:t>= -2.34 + 0.</w:t>
            </w:r>
            <w:r w:rsidRPr="003A12A1">
              <w:rPr>
                <w:i/>
                <w:sz w:val="20"/>
                <w:szCs w:val="20"/>
                <w:lang w:val="en-GB"/>
              </w:rPr>
              <w:t>05x</w:t>
            </w:r>
            <w:r w:rsidRPr="003A12A1">
              <w:rPr>
                <w:sz w:val="20"/>
                <w:szCs w:val="20"/>
                <w:vertAlign w:val="subscript"/>
                <w:lang w:val="en-GB"/>
              </w:rPr>
              <w:t>MNB</w:t>
            </w:r>
            <w:r w:rsidRPr="003A12A1">
              <w:rPr>
                <w:sz w:val="20"/>
                <w:szCs w:val="20"/>
                <w:lang w:val="en-GB"/>
              </w:rPr>
              <w:t xml:space="preserve"> + 0.</w:t>
            </w:r>
            <w:r w:rsidRPr="003A12A1">
              <w:rPr>
                <w:i/>
                <w:sz w:val="20"/>
                <w:szCs w:val="20"/>
                <w:lang w:val="en-GB"/>
              </w:rPr>
              <w:t>01x</w:t>
            </w:r>
            <w:r w:rsidRPr="003A12A1">
              <w:rPr>
                <w:sz w:val="20"/>
                <w:szCs w:val="20"/>
                <w:vertAlign w:val="subscript"/>
                <w:lang w:val="en-GB"/>
              </w:rPr>
              <w:t>NEEA</w:t>
            </w:r>
          </w:p>
        </w:tc>
        <w:tc>
          <w:tcPr>
            <w:tcW w:w="971" w:type="dxa"/>
            <w:tcBorders>
              <w:top w:val="single" w:sz="6" w:space="0" w:color="auto"/>
              <w:bottom w:val="nil"/>
            </w:tcBorders>
          </w:tcPr>
          <w:p w14:paraId="72B44077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1660" w:type="dxa"/>
            <w:tcBorders>
              <w:top w:val="single" w:sz="6" w:space="0" w:color="auto"/>
              <w:bottom w:val="nil"/>
            </w:tcBorders>
          </w:tcPr>
          <w:p w14:paraId="081A16C9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</w:p>
        </w:tc>
      </w:tr>
      <w:tr w:rsidR="003A12A1" w:rsidRPr="003A12A1" w14:paraId="51601948" w14:textId="77777777" w:rsidTr="009369AF">
        <w:trPr>
          <w:jc w:val="center"/>
        </w:trPr>
        <w:tc>
          <w:tcPr>
            <w:tcW w:w="1659" w:type="dxa"/>
            <w:tcBorders>
              <w:top w:val="nil"/>
            </w:tcBorders>
          </w:tcPr>
          <w:p w14:paraId="5DE9A5ED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EMF</w:t>
            </w:r>
          </w:p>
        </w:tc>
        <w:tc>
          <w:tcPr>
            <w:tcW w:w="1455" w:type="dxa"/>
            <w:tcBorders>
              <w:top w:val="nil"/>
            </w:tcBorders>
          </w:tcPr>
          <w:p w14:paraId="678F6C4E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MBN and N</w:t>
            </w:r>
            <w:r w:rsidRPr="003A12A1">
              <w:rPr>
                <w:sz w:val="20"/>
                <w:szCs w:val="20"/>
                <w:vertAlign w:val="subscript"/>
                <w:lang w:val="en-GB"/>
              </w:rPr>
              <w:t>EEA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043AEC2B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971" w:type="dxa"/>
            <w:tcBorders>
              <w:top w:val="nil"/>
            </w:tcBorders>
          </w:tcPr>
          <w:p w14:paraId="6382DC73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&lt; 0.001</w:t>
            </w:r>
          </w:p>
        </w:tc>
        <w:tc>
          <w:tcPr>
            <w:tcW w:w="1660" w:type="dxa"/>
            <w:tcBorders>
              <w:top w:val="nil"/>
            </w:tcBorders>
          </w:tcPr>
          <w:p w14:paraId="2E5015C6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96.16 (</w:t>
            </w:r>
            <w:r w:rsidRPr="003A12A1">
              <w:rPr>
                <w:i/>
                <w:sz w:val="20"/>
                <w:szCs w:val="20"/>
                <w:lang w:val="en-GB"/>
              </w:rPr>
              <w:t>R</w:t>
            </w:r>
            <w:r w:rsidRPr="003A12A1">
              <w:rPr>
                <w:sz w:val="20"/>
                <w:szCs w:val="20"/>
                <w:vertAlign w:val="superscript"/>
                <w:lang w:val="en-GB"/>
              </w:rPr>
              <w:t>2</w:t>
            </w:r>
            <w:r w:rsidRPr="003A12A1">
              <w:rPr>
                <w:sz w:val="20"/>
                <w:szCs w:val="20"/>
                <w:lang w:val="en-GB"/>
              </w:rPr>
              <w:t>)</w:t>
            </w:r>
          </w:p>
        </w:tc>
      </w:tr>
      <w:tr w:rsidR="003A12A1" w:rsidRPr="003A12A1" w14:paraId="450B7FC6" w14:textId="77777777" w:rsidTr="009369AF">
        <w:trPr>
          <w:jc w:val="center"/>
        </w:trPr>
        <w:tc>
          <w:tcPr>
            <w:tcW w:w="1659" w:type="dxa"/>
          </w:tcPr>
          <w:p w14:paraId="6EB6BC84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Explained rate</w:t>
            </w:r>
          </w:p>
        </w:tc>
        <w:tc>
          <w:tcPr>
            <w:tcW w:w="1455" w:type="dxa"/>
          </w:tcPr>
          <w:p w14:paraId="736AFA3A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vMerge/>
          </w:tcPr>
          <w:p w14:paraId="6A0E8106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971" w:type="dxa"/>
          </w:tcPr>
          <w:p w14:paraId="4978AA0E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1660" w:type="dxa"/>
          </w:tcPr>
          <w:p w14:paraId="3520C3FD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</w:p>
        </w:tc>
      </w:tr>
      <w:tr w:rsidR="003A12A1" w:rsidRPr="003A12A1" w14:paraId="2842ED65" w14:textId="77777777" w:rsidTr="009369AF">
        <w:trPr>
          <w:jc w:val="center"/>
        </w:trPr>
        <w:tc>
          <w:tcPr>
            <w:tcW w:w="1659" w:type="dxa"/>
          </w:tcPr>
          <w:p w14:paraId="6531B7FA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EMF</w:t>
            </w:r>
          </w:p>
        </w:tc>
        <w:tc>
          <w:tcPr>
            <w:tcW w:w="1455" w:type="dxa"/>
          </w:tcPr>
          <w:p w14:paraId="3F6BE4FC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MBN</w:t>
            </w:r>
          </w:p>
        </w:tc>
        <w:tc>
          <w:tcPr>
            <w:tcW w:w="2551" w:type="dxa"/>
            <w:vMerge/>
          </w:tcPr>
          <w:p w14:paraId="293C785B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971" w:type="dxa"/>
          </w:tcPr>
          <w:p w14:paraId="0FE2089D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0.82</w:t>
            </w:r>
          </w:p>
        </w:tc>
        <w:tc>
          <w:tcPr>
            <w:tcW w:w="1660" w:type="dxa"/>
          </w:tcPr>
          <w:p w14:paraId="6D71226F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37.49</w:t>
            </w:r>
          </w:p>
        </w:tc>
      </w:tr>
      <w:tr w:rsidR="003A12A1" w:rsidRPr="003A12A1" w14:paraId="65FB6F06" w14:textId="77777777" w:rsidTr="009369AF">
        <w:trPr>
          <w:jc w:val="center"/>
        </w:trPr>
        <w:tc>
          <w:tcPr>
            <w:tcW w:w="1659" w:type="dxa"/>
          </w:tcPr>
          <w:p w14:paraId="2A99F2EA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1455" w:type="dxa"/>
          </w:tcPr>
          <w:p w14:paraId="6F08CFD3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N</w:t>
            </w:r>
            <w:r w:rsidRPr="003A12A1">
              <w:rPr>
                <w:sz w:val="20"/>
                <w:szCs w:val="20"/>
                <w:vertAlign w:val="subscript"/>
                <w:lang w:val="en-GB"/>
              </w:rPr>
              <w:t>EEA</w:t>
            </w:r>
          </w:p>
        </w:tc>
        <w:tc>
          <w:tcPr>
            <w:tcW w:w="2551" w:type="dxa"/>
            <w:vMerge/>
          </w:tcPr>
          <w:p w14:paraId="4019C32B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971" w:type="dxa"/>
          </w:tcPr>
          <w:p w14:paraId="376129A7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0.04</w:t>
            </w:r>
          </w:p>
        </w:tc>
        <w:tc>
          <w:tcPr>
            <w:tcW w:w="1660" w:type="dxa"/>
          </w:tcPr>
          <w:p w14:paraId="2587CE20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17.21</w:t>
            </w:r>
          </w:p>
        </w:tc>
      </w:tr>
      <w:tr w:rsidR="003A12A1" w:rsidRPr="003A12A1" w14:paraId="2416A576" w14:textId="77777777" w:rsidTr="009369AF">
        <w:trPr>
          <w:jc w:val="center"/>
        </w:trPr>
        <w:tc>
          <w:tcPr>
            <w:tcW w:w="1659" w:type="dxa"/>
          </w:tcPr>
          <w:p w14:paraId="79DF2B5E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1455" w:type="dxa"/>
          </w:tcPr>
          <w:p w14:paraId="018FAE76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Interactions</w:t>
            </w:r>
          </w:p>
        </w:tc>
        <w:tc>
          <w:tcPr>
            <w:tcW w:w="2551" w:type="dxa"/>
            <w:vMerge/>
          </w:tcPr>
          <w:p w14:paraId="00249B58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971" w:type="dxa"/>
          </w:tcPr>
          <w:p w14:paraId="17683479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0.31</w:t>
            </w:r>
          </w:p>
        </w:tc>
        <w:tc>
          <w:tcPr>
            <w:tcW w:w="1660" w:type="dxa"/>
          </w:tcPr>
          <w:p w14:paraId="13B1B919" w14:textId="77777777" w:rsidR="003A12A1" w:rsidRPr="003A12A1" w:rsidRDefault="003A12A1" w:rsidP="003A12A1">
            <w:pPr>
              <w:spacing w:before="0" w:after="0" w:line="360" w:lineRule="auto"/>
              <w:rPr>
                <w:sz w:val="20"/>
                <w:szCs w:val="20"/>
                <w:lang w:val="en-GB"/>
              </w:rPr>
            </w:pPr>
            <w:r w:rsidRPr="003A12A1">
              <w:rPr>
                <w:sz w:val="20"/>
                <w:szCs w:val="20"/>
                <w:lang w:val="en-GB"/>
              </w:rPr>
              <w:t>41.49</w:t>
            </w:r>
          </w:p>
        </w:tc>
      </w:tr>
    </w:tbl>
    <w:p w14:paraId="13D66E3F" w14:textId="03D02880" w:rsidR="003A12A1" w:rsidRDefault="003A12A1" w:rsidP="003A12A1">
      <w:pPr>
        <w:spacing w:line="360" w:lineRule="auto"/>
        <w:rPr>
          <w:szCs w:val="20"/>
          <w:lang w:val="en-GB"/>
        </w:rPr>
      </w:pPr>
      <w:r w:rsidRPr="00FA6749">
        <w:rPr>
          <w:szCs w:val="20"/>
          <w:lang w:val="en-GB"/>
        </w:rPr>
        <w:t>MBN, microbial biomass nitrogen; EMF, soil ecosystem multifunctionality.</w:t>
      </w:r>
      <w:r>
        <w:rPr>
          <w:szCs w:val="20"/>
          <w:lang w:val="en-GB"/>
        </w:rPr>
        <w:t xml:space="preserve"> N</w:t>
      </w:r>
      <w:r w:rsidRPr="007F6B2B">
        <w:rPr>
          <w:szCs w:val="20"/>
          <w:vertAlign w:val="subscript"/>
          <w:lang w:val="en-GB"/>
        </w:rPr>
        <w:t>EEA</w:t>
      </w:r>
      <w:r>
        <w:rPr>
          <w:szCs w:val="20"/>
          <w:lang w:val="en-GB"/>
        </w:rPr>
        <w:t>, the sum of NAG and LAP.</w:t>
      </w:r>
    </w:p>
    <w:p w14:paraId="63AE56B8" w14:textId="3241AEBB" w:rsidR="005456FB" w:rsidRDefault="005456FB" w:rsidP="003A12A1">
      <w:pPr>
        <w:spacing w:line="360" w:lineRule="auto"/>
        <w:rPr>
          <w:szCs w:val="20"/>
          <w:lang w:val="en-GB"/>
        </w:rPr>
      </w:pPr>
    </w:p>
    <w:p w14:paraId="1CD90644" w14:textId="4CD2195F" w:rsidR="005456FB" w:rsidRDefault="005456FB" w:rsidP="003A12A1">
      <w:pPr>
        <w:spacing w:line="360" w:lineRule="auto"/>
        <w:rPr>
          <w:szCs w:val="20"/>
          <w:lang w:val="en-GB"/>
        </w:rPr>
      </w:pPr>
    </w:p>
    <w:p w14:paraId="332433F8" w14:textId="0EEA7E7F" w:rsidR="005456FB" w:rsidRDefault="005456FB" w:rsidP="003A12A1">
      <w:pPr>
        <w:spacing w:line="360" w:lineRule="auto"/>
        <w:rPr>
          <w:szCs w:val="20"/>
          <w:lang w:val="en-GB"/>
        </w:rPr>
      </w:pPr>
    </w:p>
    <w:p w14:paraId="550399F7" w14:textId="06366BAE" w:rsidR="005456FB" w:rsidRDefault="005456FB" w:rsidP="003A12A1">
      <w:pPr>
        <w:spacing w:line="360" w:lineRule="auto"/>
        <w:rPr>
          <w:szCs w:val="20"/>
          <w:lang w:val="en-GB"/>
        </w:rPr>
      </w:pPr>
    </w:p>
    <w:p w14:paraId="70CDA89B" w14:textId="1CCA3D91" w:rsidR="005456FB" w:rsidRDefault="005456FB" w:rsidP="003A12A1">
      <w:pPr>
        <w:spacing w:line="360" w:lineRule="auto"/>
        <w:rPr>
          <w:szCs w:val="20"/>
          <w:lang w:val="en-GB"/>
        </w:rPr>
      </w:pPr>
    </w:p>
    <w:p w14:paraId="15A8B5E0" w14:textId="04560FD2" w:rsidR="005456FB" w:rsidRDefault="005456FB" w:rsidP="003A12A1">
      <w:pPr>
        <w:spacing w:line="360" w:lineRule="auto"/>
        <w:rPr>
          <w:szCs w:val="20"/>
          <w:lang w:val="en-GB"/>
        </w:rPr>
      </w:pPr>
    </w:p>
    <w:p w14:paraId="74A99CAA" w14:textId="29EC1A7F" w:rsidR="005456FB" w:rsidRDefault="005456FB" w:rsidP="003A12A1">
      <w:pPr>
        <w:spacing w:line="360" w:lineRule="auto"/>
        <w:rPr>
          <w:szCs w:val="20"/>
          <w:lang w:val="en-GB"/>
        </w:rPr>
      </w:pPr>
    </w:p>
    <w:p w14:paraId="61C153F9" w14:textId="50BF6F7E" w:rsidR="005456FB" w:rsidRDefault="005456FB" w:rsidP="003A12A1">
      <w:pPr>
        <w:spacing w:line="360" w:lineRule="auto"/>
        <w:rPr>
          <w:szCs w:val="20"/>
          <w:lang w:val="en-GB"/>
        </w:rPr>
      </w:pPr>
    </w:p>
    <w:p w14:paraId="5B250E29" w14:textId="379D2F7C" w:rsidR="005456FB" w:rsidRDefault="005456FB" w:rsidP="003A12A1">
      <w:pPr>
        <w:spacing w:line="360" w:lineRule="auto"/>
        <w:rPr>
          <w:szCs w:val="20"/>
          <w:lang w:val="en-GB"/>
        </w:rPr>
      </w:pPr>
    </w:p>
    <w:p w14:paraId="243373CD" w14:textId="64EE4B73" w:rsidR="005456FB" w:rsidRDefault="005456FB" w:rsidP="003A12A1">
      <w:pPr>
        <w:spacing w:line="360" w:lineRule="auto"/>
        <w:rPr>
          <w:szCs w:val="20"/>
          <w:lang w:val="en-GB"/>
        </w:rPr>
      </w:pPr>
    </w:p>
    <w:p w14:paraId="24D15BA9" w14:textId="0EB636EB" w:rsidR="005456FB" w:rsidRDefault="005456FB" w:rsidP="003A12A1">
      <w:pPr>
        <w:spacing w:line="360" w:lineRule="auto"/>
        <w:rPr>
          <w:szCs w:val="20"/>
          <w:lang w:val="en-GB"/>
        </w:rPr>
      </w:pPr>
    </w:p>
    <w:p w14:paraId="7F6584A6" w14:textId="77777777" w:rsidR="005456FB" w:rsidRPr="00FA6749" w:rsidRDefault="005456FB" w:rsidP="003A12A1">
      <w:pPr>
        <w:spacing w:line="360" w:lineRule="auto"/>
        <w:rPr>
          <w:szCs w:val="20"/>
          <w:lang w:val="en-GB"/>
        </w:rPr>
      </w:pPr>
      <w:bookmarkStart w:id="0" w:name="_GoBack"/>
      <w:bookmarkEnd w:id="0"/>
    </w:p>
    <w:p w14:paraId="1BE04CA0" w14:textId="77777777" w:rsidR="005456FB" w:rsidRPr="001549D3" w:rsidRDefault="005456FB" w:rsidP="005456FB">
      <w:pPr>
        <w:pStyle w:val="2"/>
        <w:numPr>
          <w:ilvl w:val="0"/>
          <w:numId w:val="0"/>
        </w:numPr>
        <w:ind w:left="567"/>
      </w:pPr>
      <w:r w:rsidRPr="0001436A">
        <w:lastRenderedPageBreak/>
        <w:t>Supplementary</w:t>
      </w:r>
      <w:r w:rsidRPr="001549D3">
        <w:t xml:space="preserve"> Figures</w:t>
      </w:r>
    </w:p>
    <w:p w14:paraId="06E8525F" w14:textId="77777777" w:rsidR="005456FB" w:rsidRPr="001549D3" w:rsidRDefault="005456FB" w:rsidP="005456FB">
      <w:pPr>
        <w:keepNext/>
        <w:rPr>
          <w:rFonts w:cs="Times New Roman"/>
          <w:szCs w:val="24"/>
        </w:rPr>
      </w:pPr>
    </w:p>
    <w:p w14:paraId="19ACBB7D" w14:textId="77777777" w:rsidR="005456FB" w:rsidRPr="001549D3" w:rsidRDefault="005456FB" w:rsidP="005456FB">
      <w:pPr>
        <w:keepNext/>
        <w:jc w:val="center"/>
        <w:rPr>
          <w:rFonts w:cs="Times New Roman"/>
          <w:szCs w:val="24"/>
        </w:rPr>
      </w:pPr>
      <w:r w:rsidRPr="00FA6749">
        <w:rPr>
          <w:noProof/>
          <w:szCs w:val="20"/>
          <w:lang w:val="en-GB"/>
        </w:rPr>
        <w:object w:dxaOrig="4926" w:dyaOrig="4723" w14:anchorId="194234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247.55pt;height:237.8pt" o:ole="">
            <v:imagedata r:id="rId12" o:title=""/>
          </v:shape>
          <o:OLEObject Type="Embed" ProgID="Unknown" ShapeID="_x0000_i1029" DrawAspect="Content" ObjectID="_1738564947" r:id="rId13"/>
        </w:object>
      </w:r>
    </w:p>
    <w:p w14:paraId="12A16E00" w14:textId="77777777" w:rsidR="005456FB" w:rsidRDefault="005456FB" w:rsidP="005456FB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3A12A1">
        <w:rPr>
          <w:rFonts w:cs="Times New Roman"/>
          <w:szCs w:val="24"/>
        </w:rPr>
        <w:t>The relationship between soil nutrients, microbial biomass, extracellular enzyme activities and soil EMF.</w:t>
      </w:r>
      <w:r w:rsidRPr="003A12A1">
        <w:t xml:space="preserve"> </w:t>
      </w:r>
      <w:r w:rsidRPr="003A12A1">
        <w:rPr>
          <w:rFonts w:cs="Times New Roman"/>
          <w:szCs w:val="24"/>
        </w:rPr>
        <w:t>SOC, soil organic carbon; STN, soil total nitrogen; STP, soil total phosphorus; MBC, microbial biomass carbon; MBN, microbial biomass nitrogen; MBP, microbial biomass phosphorus; MBP, microbial biomass phosphorus; C</w:t>
      </w:r>
      <w:r w:rsidRPr="003A12A1">
        <w:rPr>
          <w:rFonts w:cs="Times New Roman"/>
          <w:szCs w:val="24"/>
          <w:vertAlign w:val="subscript"/>
        </w:rPr>
        <w:t>EEA</w:t>
      </w:r>
      <w:r w:rsidRPr="003A12A1">
        <w:rPr>
          <w:rFonts w:cs="Times New Roman"/>
          <w:szCs w:val="24"/>
        </w:rPr>
        <w:t>, the sum of BG, CBH, and BX; N</w:t>
      </w:r>
      <w:r w:rsidRPr="003A12A1">
        <w:rPr>
          <w:rFonts w:cs="Times New Roman"/>
          <w:szCs w:val="24"/>
          <w:vertAlign w:val="subscript"/>
        </w:rPr>
        <w:t>EEA</w:t>
      </w:r>
      <w:r w:rsidRPr="003A12A1">
        <w:rPr>
          <w:rFonts w:cs="Times New Roman"/>
          <w:szCs w:val="24"/>
        </w:rPr>
        <w:t>, the sum of NAG and LAP; P</w:t>
      </w:r>
      <w:r w:rsidRPr="003A12A1">
        <w:rPr>
          <w:rFonts w:cs="Times New Roman"/>
          <w:szCs w:val="24"/>
          <w:vertAlign w:val="subscript"/>
        </w:rPr>
        <w:t>EEA</w:t>
      </w:r>
      <w:r w:rsidRPr="003A12A1">
        <w:rPr>
          <w:rFonts w:cs="Times New Roman"/>
          <w:szCs w:val="24"/>
        </w:rPr>
        <w:t>, AP activity. *, P &lt; 0.05; **, P &lt; 0.01.</w:t>
      </w:r>
    </w:p>
    <w:p w14:paraId="1E439DE0" w14:textId="77777777" w:rsidR="003A12A1" w:rsidRPr="002B4A57" w:rsidRDefault="003A12A1" w:rsidP="002B4A57">
      <w:pPr>
        <w:keepNext/>
        <w:rPr>
          <w:rFonts w:cs="Times New Roman"/>
          <w:b/>
          <w:szCs w:val="24"/>
        </w:rPr>
      </w:pP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08E5A" w14:textId="77777777" w:rsidR="00D944AE" w:rsidRDefault="00D944AE" w:rsidP="00117666">
      <w:pPr>
        <w:spacing w:after="0"/>
      </w:pPr>
      <w:r>
        <w:separator/>
      </w:r>
    </w:p>
  </w:endnote>
  <w:endnote w:type="continuationSeparator" w:id="0">
    <w:p w14:paraId="172F98F4" w14:textId="77777777" w:rsidR="00D944AE" w:rsidRDefault="00D944A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FEE7B1" w14:textId="77777777" w:rsidR="00D944AE" w:rsidRDefault="00D944AE" w:rsidP="00117666">
      <w:pPr>
        <w:spacing w:after="0"/>
      </w:pPr>
      <w:r>
        <w:separator/>
      </w:r>
    </w:p>
  </w:footnote>
  <w:footnote w:type="continuationSeparator" w:id="0">
    <w:p w14:paraId="3A255E29" w14:textId="77777777" w:rsidR="00D944AE" w:rsidRDefault="00D944A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60852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A12A1"/>
    <w:rsid w:val="003B6F43"/>
    <w:rsid w:val="003D2F2D"/>
    <w:rsid w:val="00401590"/>
    <w:rsid w:val="00447801"/>
    <w:rsid w:val="00452E9C"/>
    <w:rsid w:val="004735C8"/>
    <w:rsid w:val="004961FF"/>
    <w:rsid w:val="00517A89"/>
    <w:rsid w:val="005250F2"/>
    <w:rsid w:val="005456FB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769A1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B9453D"/>
    <w:rsid w:val="00C52A7B"/>
    <w:rsid w:val="00C56BAF"/>
    <w:rsid w:val="00C679AA"/>
    <w:rsid w:val="00C75972"/>
    <w:rsid w:val="00CC0A3A"/>
    <w:rsid w:val="00CD066B"/>
    <w:rsid w:val="00CE4FEE"/>
    <w:rsid w:val="00D944AE"/>
    <w:rsid w:val="00DB59C3"/>
    <w:rsid w:val="00DC259A"/>
    <w:rsid w:val="00DE23E8"/>
    <w:rsid w:val="00DE4BCD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56C056E-48A5-4EB4-8C86-FB9DE70D6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11</TotalTime>
  <Pages>3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Administrator</cp:lastModifiedBy>
  <cp:revision>9</cp:revision>
  <cp:lastPrinted>2013-10-03T12:51:00Z</cp:lastPrinted>
  <dcterms:created xsi:type="dcterms:W3CDTF">2022-11-17T16:58:00Z</dcterms:created>
  <dcterms:modified xsi:type="dcterms:W3CDTF">2023-02-22T01:56:00Z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