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6741E" w14:textId="77777777" w:rsidR="00FA7F09" w:rsidRDefault="00000000">
      <w:pPr>
        <w:pStyle w:val="SupplementaryMaterial"/>
        <w:spacing w:before="0" w:after="0"/>
      </w:pPr>
      <w:r>
        <w:t>Supplementary Material</w:t>
      </w:r>
    </w:p>
    <w:p w14:paraId="5411764B" w14:textId="7A5701E7" w:rsidR="00FA7F09" w:rsidRDefault="00CF012B">
      <w:pPr>
        <w:tabs>
          <w:tab w:val="left" w:pos="8931"/>
        </w:tabs>
        <w:spacing w:before="120" w:after="240"/>
        <w:rPr>
          <w:rFonts w:ascii="Times New Roman" w:hAnsi="Times New Roman" w:cs="Times New Roman"/>
          <w:bCs/>
          <w:lang w:bidi="ar"/>
        </w:rPr>
      </w:pPr>
      <w:r>
        <w:rPr>
          <w:rFonts w:ascii="Times New Roman" w:hAnsi="Times New Roman" w:cs="Times New Roman"/>
          <w:b/>
          <w:bCs/>
          <w:color w:val="000000"/>
          <w:lang w:bidi="ar"/>
        </w:rPr>
        <w:t xml:space="preserve">Supplementary </w:t>
      </w:r>
      <w:r>
        <w:rPr>
          <w:rFonts w:ascii="Times New Roman" w:hAnsi="Times New Roman" w:cs="Times New Roman"/>
          <w:b/>
          <w:lang w:bidi="ar"/>
        </w:rPr>
        <w:t xml:space="preserve">Table 1. </w:t>
      </w:r>
      <w:r>
        <w:rPr>
          <w:rFonts w:ascii="Times New Roman" w:hAnsi="Times New Roman" w:cs="Times New Roman"/>
          <w:bCs/>
          <w:lang w:bidi="ar"/>
        </w:rPr>
        <w:t xml:space="preserve">The </w:t>
      </w:r>
      <w:bookmarkStart w:id="0" w:name="OLE_LINK49"/>
      <w:bookmarkStart w:id="1" w:name="OLE_LINK50"/>
      <w:r>
        <w:rPr>
          <w:rFonts w:ascii="Times New Roman" w:hAnsi="Times New Roman" w:cs="Times New Roman"/>
          <w:bCs/>
          <w:lang w:bidi="ar"/>
        </w:rPr>
        <w:t>p</w:t>
      </w:r>
      <w:r w:rsidR="00C540A3">
        <w:rPr>
          <w:rFonts w:ascii="Times New Roman" w:hAnsi="Times New Roman" w:cs="Times New Roman" w:hint="eastAsia"/>
          <w:bCs/>
          <w:lang w:bidi="ar"/>
        </w:rPr>
        <w:t>ercentage</w:t>
      </w:r>
      <w:r w:rsidR="00C540A3">
        <w:rPr>
          <w:rFonts w:ascii="Times New Roman" w:hAnsi="Times New Roman" w:cs="Times New Roman"/>
          <w:bCs/>
          <w:lang w:bidi="ar"/>
        </w:rPr>
        <w:t xml:space="preserve"> </w:t>
      </w:r>
      <w:r>
        <w:rPr>
          <w:rFonts w:ascii="Times New Roman" w:hAnsi="Times New Roman" w:cs="Times New Roman"/>
          <w:bCs/>
          <w:lang w:bidi="ar"/>
        </w:rPr>
        <w:t xml:space="preserve">of </w:t>
      </w:r>
      <w:r>
        <w:rPr>
          <w:rFonts w:ascii="Times New Roman" w:eastAsia="PingFang SC" w:hAnsi="Times New Roman" w:cs="Times New Roman"/>
          <w:color w:val="2A2B2E"/>
        </w:rPr>
        <w:t>c</w:t>
      </w:r>
      <w:r w:rsidRPr="00E07009">
        <w:rPr>
          <w:rFonts w:ascii="Times New Roman" w:eastAsia="PingFang SC" w:hAnsi="Times New Roman" w:cs="Times New Roman" w:hint="eastAsia"/>
          <w:color w:val="2A2B2E"/>
        </w:rPr>
        <w:t>ytomegalovirus</w:t>
      </w:r>
      <w:r>
        <w:rPr>
          <w:rFonts w:ascii="Times New Roman" w:hAnsi="Times New Roman" w:cs="Times New Roman"/>
          <w:bCs/>
          <w:lang w:bidi="ar"/>
        </w:rPr>
        <w:t xml:space="preserve">-associated anterior uveitis </w:t>
      </w:r>
      <w:r w:rsidR="00C540A3">
        <w:rPr>
          <w:rFonts w:ascii="Times New Roman" w:hAnsi="Times New Roman" w:cs="Times New Roman"/>
          <w:bCs/>
          <w:lang w:bidi="ar"/>
        </w:rPr>
        <w:t>in different regions of the world</w:t>
      </w:r>
      <w:r>
        <w:rPr>
          <w:rFonts w:ascii="Times New Roman" w:hAnsi="Times New Roman" w:cs="Times New Roman"/>
          <w:bCs/>
          <w:lang w:bidi="ar"/>
        </w:rPr>
        <w:t>.</w:t>
      </w:r>
      <w:bookmarkEnd w:id="0"/>
      <w:bookmarkEnd w:id="1"/>
    </w:p>
    <w:tbl>
      <w:tblPr>
        <w:tblStyle w:val="a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740"/>
        <w:gridCol w:w="2513"/>
        <w:gridCol w:w="2268"/>
        <w:gridCol w:w="3685"/>
      </w:tblGrid>
      <w:tr w:rsidR="00C540A3" w14:paraId="06792CAC" w14:textId="3088E84A" w:rsidTr="00C540A3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2FF87D4" w14:textId="22FB36F8" w:rsidR="00C540A3" w:rsidRPr="006604A0" w:rsidRDefault="00C540A3" w:rsidP="006604A0">
            <w:pPr>
              <w:tabs>
                <w:tab w:val="left" w:pos="8931"/>
              </w:tabs>
              <w:spacing w:before="120" w:after="2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"/>
              </w:rPr>
            </w:pPr>
            <w:r w:rsidRPr="006604A0">
              <w:rPr>
                <w:rFonts w:ascii="Times New Roman" w:hAnsi="Times New Roman" w:cs="Times New Roman" w:hint="eastAsia"/>
                <w:b/>
                <w:bCs/>
                <w:color w:val="000000"/>
                <w:sz w:val="18"/>
                <w:szCs w:val="18"/>
                <w:lang w:bidi="ar"/>
              </w:rPr>
              <w:t>A</w:t>
            </w:r>
            <w:r w:rsidRPr="006604A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"/>
              </w:rPr>
              <w:t>uthor,</w:t>
            </w:r>
            <w:r w:rsidRPr="006604A0">
              <w:rPr>
                <w:rFonts w:ascii="Times New Roman" w:hAnsi="Times New Roman" w:cs="Times New Roman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Y</w:t>
            </w:r>
            <w:r w:rsidRPr="006604A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"/>
              </w:rPr>
              <w:t>ear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14:paraId="300ABA57" w14:textId="2644144B" w:rsidR="00C540A3" w:rsidRPr="006604A0" w:rsidRDefault="00C540A3" w:rsidP="006604A0">
            <w:pPr>
              <w:tabs>
                <w:tab w:val="left" w:pos="8931"/>
              </w:tabs>
              <w:spacing w:before="120" w:after="2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"/>
              </w:rPr>
            </w:pPr>
            <w:r w:rsidRPr="006604A0">
              <w:rPr>
                <w:rFonts w:ascii="Times New Roman" w:hAnsi="Times New Roman" w:cs="Times New Roman" w:hint="eastAsia"/>
                <w:b/>
                <w:bCs/>
                <w:color w:val="000000"/>
                <w:sz w:val="18"/>
                <w:szCs w:val="18"/>
                <w:lang w:bidi="ar"/>
              </w:rPr>
              <w:t>C</w:t>
            </w:r>
            <w:r w:rsidRPr="006604A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"/>
              </w:rPr>
              <w:t>ountry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</w:tcPr>
          <w:p w14:paraId="269B6BC8" w14:textId="2F7B0ED8" w:rsidR="00C540A3" w:rsidRPr="006604A0" w:rsidRDefault="00C540A3" w:rsidP="006604A0">
            <w:pPr>
              <w:tabs>
                <w:tab w:val="left" w:pos="8931"/>
              </w:tabs>
              <w:spacing w:before="120" w:after="2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"/>
              </w:rPr>
            </w:pPr>
            <w:r w:rsidRPr="006604A0">
              <w:rPr>
                <w:rFonts w:ascii="Times New Roman" w:hAnsi="Times New Roman" w:cs="Times New Roman" w:hint="eastAsia"/>
                <w:b/>
                <w:bCs/>
                <w:color w:val="000000"/>
                <w:sz w:val="18"/>
                <w:szCs w:val="18"/>
                <w:lang w:bidi="ar"/>
              </w:rPr>
              <w:t>N</w:t>
            </w:r>
            <w:r w:rsidRPr="006604A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"/>
              </w:rPr>
              <w:t>umber of uveitis patients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38298C5" w14:textId="5DDEA9C6" w:rsidR="00C540A3" w:rsidRPr="006604A0" w:rsidRDefault="00C540A3" w:rsidP="006604A0">
            <w:pPr>
              <w:tabs>
                <w:tab w:val="left" w:pos="8931"/>
              </w:tabs>
              <w:spacing w:before="120" w:after="2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"/>
              </w:rPr>
            </w:pPr>
            <w:r w:rsidRPr="006604A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"/>
              </w:rPr>
              <w:t>AU</w:t>
            </w:r>
            <w:r w:rsidRPr="006604A0">
              <w:rPr>
                <w:rFonts w:ascii="Times New Roman" w:hAnsi="Times New Roman" w:cs="Times New Roman" w:hint="eastAsia"/>
                <w:b/>
                <w:bCs/>
                <w:color w:val="000000"/>
                <w:sz w:val="18"/>
                <w:szCs w:val="18"/>
                <w:lang w:bidi="ar"/>
              </w:rPr>
              <w:t>/</w:t>
            </w:r>
            <w:r w:rsidRPr="006604A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"/>
              </w:rPr>
              <w:t>uveitis patients (%)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342B917D" w14:textId="09DFC1FD" w:rsidR="00C540A3" w:rsidRPr="006604A0" w:rsidRDefault="00C540A3" w:rsidP="006604A0">
            <w:pPr>
              <w:tabs>
                <w:tab w:val="left" w:pos="8931"/>
              </w:tabs>
              <w:spacing w:before="120" w:after="2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"/>
              </w:rPr>
            </w:pPr>
            <w:bookmarkStart w:id="2" w:name="OLE_LINK17"/>
            <w:bookmarkStart w:id="3" w:name="OLE_LINK18"/>
            <w:r w:rsidRPr="006604A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"/>
              </w:rPr>
              <w:t>CMV-associated AU</w:t>
            </w:r>
            <w:r w:rsidRPr="006604A0">
              <w:rPr>
                <w:rFonts w:ascii="Times New Roman" w:hAnsi="Times New Roman" w:cs="Times New Roman" w:hint="eastAsia"/>
                <w:b/>
                <w:bCs/>
                <w:color w:val="000000"/>
                <w:sz w:val="18"/>
                <w:szCs w:val="18"/>
                <w:lang w:bidi="ar"/>
              </w:rPr>
              <w:t>/</w:t>
            </w:r>
            <w:r w:rsidRPr="006604A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"/>
              </w:rPr>
              <w:t>AU patients</w:t>
            </w:r>
            <w:bookmarkEnd w:id="2"/>
            <w:bookmarkEnd w:id="3"/>
            <w:r w:rsidRPr="006604A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"/>
              </w:rPr>
              <w:t xml:space="preserve"> (%)</w:t>
            </w:r>
          </w:p>
        </w:tc>
      </w:tr>
      <w:tr w:rsidR="00C540A3" w:rsidRPr="00A624F8" w14:paraId="25C74062" w14:textId="77777777" w:rsidTr="00C540A3">
        <w:tc>
          <w:tcPr>
            <w:tcW w:w="2410" w:type="dxa"/>
            <w:tcBorders>
              <w:top w:val="single" w:sz="4" w:space="0" w:color="auto"/>
            </w:tcBorders>
          </w:tcPr>
          <w:p w14:paraId="259C6765" w14:textId="3345F8D9" w:rsidR="00C540A3" w:rsidRPr="00A624F8" w:rsidRDefault="00C540A3" w:rsidP="00C540A3">
            <w:pPr>
              <w:tabs>
                <w:tab w:val="left" w:pos="8931"/>
              </w:tabs>
              <w:spacing w:before="120" w:after="2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</w:pPr>
            <w:r w:rsidRPr="00A624F8"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bidi="ar"/>
              </w:rPr>
              <w:t>D</w:t>
            </w:r>
            <w:r w:rsidRPr="00A624F8"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e-la-Torre et al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,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bidi="ar"/>
              </w:rPr>
              <w:t xml:space="preserve"> </w:t>
            </w:r>
            <w:r w:rsidRPr="00A624F8"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bidi="ar"/>
              </w:rPr>
              <w:t>2</w:t>
            </w:r>
            <w:r w:rsidRPr="00A624F8"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009</w:t>
            </w:r>
          </w:p>
        </w:tc>
        <w:tc>
          <w:tcPr>
            <w:tcW w:w="1740" w:type="dxa"/>
            <w:tcBorders>
              <w:top w:val="single" w:sz="4" w:space="0" w:color="auto"/>
            </w:tcBorders>
          </w:tcPr>
          <w:p w14:paraId="7C376787" w14:textId="3F959825" w:rsidR="00C540A3" w:rsidRPr="00A624F8" w:rsidRDefault="00C540A3" w:rsidP="006604A0">
            <w:pPr>
              <w:tabs>
                <w:tab w:val="left" w:pos="8931"/>
              </w:tabs>
              <w:spacing w:before="120" w:after="2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</w:pPr>
            <w:r w:rsidRPr="00A624F8"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bidi="ar"/>
              </w:rPr>
              <w:t>C</w:t>
            </w:r>
            <w:r w:rsidRPr="00A624F8"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olombia</w:t>
            </w:r>
          </w:p>
        </w:tc>
        <w:tc>
          <w:tcPr>
            <w:tcW w:w="2513" w:type="dxa"/>
            <w:tcBorders>
              <w:top w:val="single" w:sz="4" w:space="0" w:color="auto"/>
            </w:tcBorders>
          </w:tcPr>
          <w:p w14:paraId="748B9E13" w14:textId="75B09B1F" w:rsidR="00C540A3" w:rsidRPr="00A624F8" w:rsidRDefault="00C540A3" w:rsidP="006604A0">
            <w:pPr>
              <w:tabs>
                <w:tab w:val="left" w:pos="8931"/>
              </w:tabs>
              <w:spacing w:before="120" w:after="2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bidi="ar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93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B3C3ECE" w14:textId="7ECBBBFD" w:rsidR="00C540A3" w:rsidRPr="00A624F8" w:rsidRDefault="00C540A3" w:rsidP="006604A0">
            <w:pPr>
              <w:tabs>
                <w:tab w:val="left" w:pos="8931"/>
              </w:tabs>
              <w:spacing w:before="120" w:after="2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bidi="ar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00/693 (28.9%)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41424113" w14:textId="2ACA88A1" w:rsidR="00C540A3" w:rsidRPr="00A624F8" w:rsidRDefault="00C540A3" w:rsidP="006604A0">
            <w:pPr>
              <w:tabs>
                <w:tab w:val="left" w:pos="8931"/>
              </w:tabs>
              <w:spacing w:before="120" w:after="2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1/200 (0.5%)</w:t>
            </w:r>
          </w:p>
        </w:tc>
      </w:tr>
      <w:tr w:rsidR="00C540A3" w14:paraId="4252AA2C" w14:textId="452A3AEF" w:rsidTr="00C540A3">
        <w:tc>
          <w:tcPr>
            <w:tcW w:w="2410" w:type="dxa"/>
            <w:vAlign w:val="center"/>
          </w:tcPr>
          <w:p w14:paraId="0F7BB09E" w14:textId="5618C524" w:rsidR="00C540A3" w:rsidRPr="006604A0" w:rsidRDefault="00C540A3" w:rsidP="00C540A3">
            <w:pPr>
              <w:tabs>
                <w:tab w:val="left" w:pos="8931"/>
              </w:tabs>
              <w:spacing w:before="120" w:after="2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</w:pPr>
            <w:r w:rsidRPr="006604A0"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bidi="ar"/>
              </w:rPr>
              <w:t>T</w:t>
            </w:r>
            <w:r w:rsidRPr="006604A0"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an et al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bidi="ar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 xml:space="preserve"> </w:t>
            </w:r>
            <w:r w:rsidRPr="006604A0"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bidi="ar"/>
              </w:rPr>
              <w:t>2</w:t>
            </w:r>
            <w:r w:rsidRPr="006604A0"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013</w:t>
            </w:r>
          </w:p>
        </w:tc>
        <w:tc>
          <w:tcPr>
            <w:tcW w:w="1740" w:type="dxa"/>
            <w:vAlign w:val="center"/>
          </w:tcPr>
          <w:p w14:paraId="17334C88" w14:textId="4A16459A" w:rsidR="00C540A3" w:rsidRPr="006604A0" w:rsidRDefault="00C540A3" w:rsidP="006604A0">
            <w:pPr>
              <w:tabs>
                <w:tab w:val="left" w:pos="8931"/>
              </w:tabs>
              <w:spacing w:before="120" w:after="2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</w:pPr>
            <w:r w:rsidRPr="006604A0"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bidi="ar"/>
              </w:rPr>
              <w:t>S</w:t>
            </w:r>
            <w:r w:rsidRPr="006604A0"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ingapore</w:t>
            </w:r>
          </w:p>
        </w:tc>
        <w:tc>
          <w:tcPr>
            <w:tcW w:w="2513" w:type="dxa"/>
            <w:vAlign w:val="center"/>
          </w:tcPr>
          <w:p w14:paraId="260BBA8D" w14:textId="614223F0" w:rsidR="00C540A3" w:rsidRPr="006604A0" w:rsidRDefault="00C540A3" w:rsidP="006604A0">
            <w:pPr>
              <w:tabs>
                <w:tab w:val="left" w:pos="8931"/>
              </w:tabs>
              <w:spacing w:before="120" w:after="2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</w:pPr>
            <w:r w:rsidRPr="006604A0"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bidi="ar"/>
              </w:rPr>
              <w:t>9</w:t>
            </w:r>
            <w:r w:rsidRPr="006604A0"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28</w:t>
            </w:r>
          </w:p>
        </w:tc>
        <w:tc>
          <w:tcPr>
            <w:tcW w:w="2268" w:type="dxa"/>
            <w:vAlign w:val="center"/>
          </w:tcPr>
          <w:p w14:paraId="2B006F18" w14:textId="115D6612" w:rsidR="00C540A3" w:rsidRPr="006604A0" w:rsidRDefault="00C540A3" w:rsidP="006604A0">
            <w:pPr>
              <w:tabs>
                <w:tab w:val="left" w:pos="8931"/>
              </w:tabs>
              <w:spacing w:before="120" w:after="2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</w:pPr>
            <w:r w:rsidRPr="006604A0"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552</w:t>
            </w:r>
            <w:r w:rsidRPr="006604A0"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bidi="ar"/>
              </w:rPr>
              <w:t>/</w:t>
            </w:r>
            <w:r w:rsidRPr="006604A0"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928 (</w:t>
            </w:r>
            <w:r w:rsidRPr="006604A0"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bidi="ar"/>
              </w:rPr>
              <w:t>5</w:t>
            </w:r>
            <w:r w:rsidRPr="006604A0"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9.5%)</w:t>
            </w:r>
          </w:p>
        </w:tc>
        <w:tc>
          <w:tcPr>
            <w:tcW w:w="3685" w:type="dxa"/>
            <w:vAlign w:val="center"/>
          </w:tcPr>
          <w:p w14:paraId="4AB2A437" w14:textId="7B8BA67B" w:rsidR="00C540A3" w:rsidRPr="006604A0" w:rsidRDefault="00C540A3" w:rsidP="006604A0">
            <w:pPr>
              <w:tabs>
                <w:tab w:val="left" w:pos="8931"/>
              </w:tabs>
              <w:spacing w:before="120" w:after="2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</w:pPr>
            <w:r w:rsidRPr="006604A0"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13/552 (</w:t>
            </w:r>
            <w:r w:rsidRPr="006604A0"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bidi="ar"/>
              </w:rPr>
              <w:t>2</w:t>
            </w:r>
            <w:r w:rsidRPr="006604A0"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.4%)</w:t>
            </w:r>
          </w:p>
        </w:tc>
      </w:tr>
      <w:tr w:rsidR="00C540A3" w14:paraId="78B221BA" w14:textId="77777777" w:rsidTr="00C540A3">
        <w:tc>
          <w:tcPr>
            <w:tcW w:w="2410" w:type="dxa"/>
            <w:vAlign w:val="center"/>
          </w:tcPr>
          <w:p w14:paraId="5B9F59E4" w14:textId="71879A82" w:rsidR="00C540A3" w:rsidRPr="006604A0" w:rsidRDefault="00C540A3" w:rsidP="00C540A3">
            <w:pPr>
              <w:tabs>
                <w:tab w:val="left" w:pos="8931"/>
              </w:tabs>
              <w:spacing w:before="120" w:after="2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Llorenc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 xml:space="preserve"> et al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bidi="ar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bidi="ar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015</w:t>
            </w:r>
          </w:p>
        </w:tc>
        <w:tc>
          <w:tcPr>
            <w:tcW w:w="1740" w:type="dxa"/>
            <w:vAlign w:val="center"/>
          </w:tcPr>
          <w:p w14:paraId="0B487505" w14:textId="0FC22BA8" w:rsidR="00C540A3" w:rsidRPr="006604A0" w:rsidRDefault="00C540A3" w:rsidP="006604A0">
            <w:pPr>
              <w:tabs>
                <w:tab w:val="left" w:pos="8931"/>
              </w:tabs>
              <w:spacing w:before="120" w:after="2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Spain</w:t>
            </w:r>
          </w:p>
        </w:tc>
        <w:tc>
          <w:tcPr>
            <w:tcW w:w="2513" w:type="dxa"/>
            <w:vAlign w:val="center"/>
          </w:tcPr>
          <w:p w14:paraId="75BDF796" w14:textId="21AC4DDC" w:rsidR="00C540A3" w:rsidRPr="006604A0" w:rsidRDefault="00C540A3" w:rsidP="006604A0">
            <w:pPr>
              <w:tabs>
                <w:tab w:val="left" w:pos="8931"/>
              </w:tabs>
              <w:spacing w:before="120" w:after="2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1022</w:t>
            </w:r>
          </w:p>
        </w:tc>
        <w:tc>
          <w:tcPr>
            <w:tcW w:w="2268" w:type="dxa"/>
            <w:vAlign w:val="center"/>
          </w:tcPr>
          <w:p w14:paraId="13D02D3B" w14:textId="6AEEE4D2" w:rsidR="00C540A3" w:rsidRPr="006604A0" w:rsidRDefault="00C540A3" w:rsidP="006604A0">
            <w:pPr>
              <w:tabs>
                <w:tab w:val="left" w:pos="8931"/>
              </w:tabs>
              <w:spacing w:before="120" w:after="2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 xml:space="preserve">534/1022 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bidi="ar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52.3%)</w:t>
            </w:r>
          </w:p>
        </w:tc>
        <w:tc>
          <w:tcPr>
            <w:tcW w:w="3685" w:type="dxa"/>
            <w:vAlign w:val="center"/>
          </w:tcPr>
          <w:p w14:paraId="3463EE1A" w14:textId="283B9403" w:rsidR="00C540A3" w:rsidRPr="006604A0" w:rsidRDefault="00C540A3" w:rsidP="006604A0">
            <w:pPr>
              <w:tabs>
                <w:tab w:val="left" w:pos="8931"/>
              </w:tabs>
              <w:spacing w:before="120" w:after="2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bidi="ar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/534 (0.2%)</w:t>
            </w:r>
          </w:p>
        </w:tc>
      </w:tr>
      <w:tr w:rsidR="00C540A3" w:rsidRPr="006604A0" w14:paraId="6C060EB1" w14:textId="75DB997F" w:rsidTr="00C540A3">
        <w:tc>
          <w:tcPr>
            <w:tcW w:w="2410" w:type="dxa"/>
            <w:vAlign w:val="center"/>
          </w:tcPr>
          <w:p w14:paraId="4338652A" w14:textId="66DC1CE3" w:rsidR="00C540A3" w:rsidRPr="006604A0" w:rsidRDefault="00C540A3" w:rsidP="00C540A3">
            <w:pPr>
              <w:tabs>
                <w:tab w:val="left" w:pos="8931"/>
              </w:tabs>
              <w:spacing w:before="120" w:after="2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</w:pPr>
            <w:proofErr w:type="spellStart"/>
            <w:r w:rsidRPr="006604A0"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bidi="ar"/>
              </w:rPr>
              <w:t>S</w:t>
            </w:r>
            <w:r w:rsidRPr="006604A0"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ukavatcharin</w:t>
            </w:r>
            <w:proofErr w:type="spellEnd"/>
            <w:r w:rsidRPr="006604A0"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 xml:space="preserve"> et al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bidi="ar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 xml:space="preserve"> </w:t>
            </w:r>
            <w:r w:rsidRPr="006604A0"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bidi="ar"/>
              </w:rPr>
              <w:t>2</w:t>
            </w:r>
            <w:r w:rsidRPr="006604A0"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016</w:t>
            </w:r>
          </w:p>
        </w:tc>
        <w:tc>
          <w:tcPr>
            <w:tcW w:w="1740" w:type="dxa"/>
            <w:vAlign w:val="center"/>
          </w:tcPr>
          <w:p w14:paraId="658DC250" w14:textId="4ACAEDF9" w:rsidR="00C540A3" w:rsidRPr="006604A0" w:rsidRDefault="00C540A3" w:rsidP="006604A0">
            <w:pPr>
              <w:tabs>
                <w:tab w:val="left" w:pos="8931"/>
              </w:tabs>
              <w:spacing w:before="120" w:after="2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</w:pPr>
            <w:r w:rsidRPr="006604A0"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bidi="ar"/>
              </w:rPr>
              <w:t>T</w:t>
            </w:r>
            <w:r w:rsidRPr="006604A0"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hailand</w:t>
            </w:r>
          </w:p>
        </w:tc>
        <w:tc>
          <w:tcPr>
            <w:tcW w:w="2513" w:type="dxa"/>
            <w:vAlign w:val="center"/>
          </w:tcPr>
          <w:p w14:paraId="0A6470E6" w14:textId="648E16B3" w:rsidR="00C540A3" w:rsidRPr="006604A0" w:rsidRDefault="00C540A3" w:rsidP="006604A0">
            <w:pPr>
              <w:tabs>
                <w:tab w:val="left" w:pos="8931"/>
              </w:tabs>
              <w:spacing w:before="120" w:after="2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</w:pPr>
            <w:r w:rsidRPr="006604A0"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bidi="ar"/>
              </w:rPr>
              <w:t>7</w:t>
            </w:r>
            <w:r w:rsidRPr="006604A0"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58</w:t>
            </w:r>
          </w:p>
        </w:tc>
        <w:tc>
          <w:tcPr>
            <w:tcW w:w="2268" w:type="dxa"/>
            <w:vAlign w:val="center"/>
          </w:tcPr>
          <w:p w14:paraId="4A4BE85E" w14:textId="0263E850" w:rsidR="00C540A3" w:rsidRPr="006604A0" w:rsidRDefault="00C540A3" w:rsidP="006604A0">
            <w:pPr>
              <w:tabs>
                <w:tab w:val="left" w:pos="8931"/>
              </w:tabs>
              <w:spacing w:before="120" w:after="2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bidi="ar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51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758 (46.3%)</w:t>
            </w:r>
          </w:p>
        </w:tc>
        <w:tc>
          <w:tcPr>
            <w:tcW w:w="3685" w:type="dxa"/>
            <w:vAlign w:val="center"/>
          </w:tcPr>
          <w:p w14:paraId="5D1E3C8E" w14:textId="3C88D37C" w:rsidR="00C540A3" w:rsidRPr="006604A0" w:rsidRDefault="00C540A3" w:rsidP="006604A0">
            <w:pPr>
              <w:tabs>
                <w:tab w:val="left" w:pos="8931"/>
              </w:tabs>
              <w:spacing w:before="120" w:after="2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bidi="ar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6/758 (12.7%)</w:t>
            </w:r>
          </w:p>
        </w:tc>
      </w:tr>
      <w:tr w:rsidR="00C540A3" w:rsidRPr="006604A0" w14:paraId="762DBA04" w14:textId="059DC624" w:rsidTr="00C540A3">
        <w:tc>
          <w:tcPr>
            <w:tcW w:w="2410" w:type="dxa"/>
            <w:vAlign w:val="center"/>
          </w:tcPr>
          <w:p w14:paraId="0E381810" w14:textId="581A701D" w:rsidR="00C540A3" w:rsidRPr="006604A0" w:rsidRDefault="00C540A3" w:rsidP="00C540A3">
            <w:pPr>
              <w:tabs>
                <w:tab w:val="left" w:pos="8931"/>
              </w:tabs>
              <w:spacing w:before="120" w:after="2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bidi="ar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hen et al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bidi="ar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bidi="ar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016</w:t>
            </w:r>
          </w:p>
        </w:tc>
        <w:tc>
          <w:tcPr>
            <w:tcW w:w="1740" w:type="dxa"/>
            <w:vAlign w:val="center"/>
          </w:tcPr>
          <w:p w14:paraId="18FFE080" w14:textId="148BFD57" w:rsidR="00C540A3" w:rsidRPr="006604A0" w:rsidRDefault="00C540A3" w:rsidP="006604A0">
            <w:pPr>
              <w:tabs>
                <w:tab w:val="left" w:pos="8931"/>
              </w:tabs>
              <w:spacing w:before="120" w:after="2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bidi="ar"/>
              </w:rPr>
              <w:t>T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aiwan, China</w:t>
            </w:r>
          </w:p>
        </w:tc>
        <w:tc>
          <w:tcPr>
            <w:tcW w:w="2513" w:type="dxa"/>
            <w:vAlign w:val="center"/>
          </w:tcPr>
          <w:p w14:paraId="2B545B4E" w14:textId="682E951D" w:rsidR="00C540A3" w:rsidRPr="006604A0" w:rsidRDefault="00C540A3" w:rsidP="006604A0">
            <w:pPr>
              <w:tabs>
                <w:tab w:val="left" w:pos="8931"/>
              </w:tabs>
              <w:spacing w:before="120" w:after="2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bidi="ar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50</w:t>
            </w:r>
          </w:p>
        </w:tc>
        <w:tc>
          <w:tcPr>
            <w:tcW w:w="2268" w:type="dxa"/>
            <w:vAlign w:val="center"/>
          </w:tcPr>
          <w:p w14:paraId="5E3F79C7" w14:textId="6098A08B" w:rsidR="00C540A3" w:rsidRPr="006604A0" w:rsidRDefault="00C540A3" w:rsidP="006604A0">
            <w:pPr>
              <w:tabs>
                <w:tab w:val="left" w:pos="8931"/>
              </w:tabs>
              <w:spacing w:before="120" w:after="2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bidi="ar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76/450 (61.3%)</w:t>
            </w:r>
          </w:p>
        </w:tc>
        <w:tc>
          <w:tcPr>
            <w:tcW w:w="3685" w:type="dxa"/>
            <w:vAlign w:val="center"/>
          </w:tcPr>
          <w:p w14:paraId="442FBB35" w14:textId="56253EA5" w:rsidR="00C540A3" w:rsidRPr="006604A0" w:rsidRDefault="00C540A3" w:rsidP="006604A0">
            <w:pPr>
              <w:tabs>
                <w:tab w:val="left" w:pos="8931"/>
              </w:tabs>
              <w:spacing w:before="120" w:after="2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bidi="ar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/450 (1.8%)</w:t>
            </w:r>
          </w:p>
        </w:tc>
      </w:tr>
      <w:tr w:rsidR="00C540A3" w:rsidRPr="006604A0" w14:paraId="097A2F1A" w14:textId="3F3C1CC8" w:rsidTr="00C540A3">
        <w:tc>
          <w:tcPr>
            <w:tcW w:w="2410" w:type="dxa"/>
            <w:vAlign w:val="center"/>
          </w:tcPr>
          <w:p w14:paraId="43C0F7E7" w14:textId="4098F82D" w:rsidR="00C540A3" w:rsidRPr="006604A0" w:rsidRDefault="00C540A3" w:rsidP="00C540A3">
            <w:pPr>
              <w:tabs>
                <w:tab w:val="left" w:pos="8931"/>
              </w:tabs>
              <w:spacing w:before="120" w:after="2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</w:pPr>
            <w:proofErr w:type="spellStart"/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bidi="ar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iak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 xml:space="preserve"> et al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bidi="ar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bidi="ar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017</w:t>
            </w:r>
          </w:p>
        </w:tc>
        <w:tc>
          <w:tcPr>
            <w:tcW w:w="1740" w:type="dxa"/>
            <w:vAlign w:val="center"/>
          </w:tcPr>
          <w:p w14:paraId="5CF32DBC" w14:textId="6F561844" w:rsidR="00C540A3" w:rsidRPr="006604A0" w:rsidRDefault="00C540A3" w:rsidP="006604A0">
            <w:pPr>
              <w:tabs>
                <w:tab w:val="left" w:pos="8931"/>
              </w:tabs>
              <w:spacing w:before="120" w:after="2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bidi="ar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ingapore</w:t>
            </w:r>
          </w:p>
        </w:tc>
        <w:tc>
          <w:tcPr>
            <w:tcW w:w="2513" w:type="dxa"/>
            <w:vAlign w:val="center"/>
          </w:tcPr>
          <w:p w14:paraId="782E76CF" w14:textId="7B38FA6B" w:rsidR="00C540A3" w:rsidRPr="006604A0" w:rsidRDefault="00C540A3" w:rsidP="006604A0">
            <w:pPr>
              <w:tabs>
                <w:tab w:val="left" w:pos="8931"/>
              </w:tabs>
              <w:spacing w:before="120" w:after="2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bidi="ar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249</w:t>
            </w:r>
          </w:p>
        </w:tc>
        <w:tc>
          <w:tcPr>
            <w:tcW w:w="2268" w:type="dxa"/>
            <w:vAlign w:val="center"/>
          </w:tcPr>
          <w:p w14:paraId="2990EA85" w14:textId="02ACC901" w:rsidR="00C540A3" w:rsidRPr="006604A0" w:rsidRDefault="00C540A3" w:rsidP="006604A0">
            <w:pPr>
              <w:tabs>
                <w:tab w:val="left" w:pos="8931"/>
              </w:tabs>
              <w:spacing w:before="120" w:after="2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804/1249 (64.3%)</w:t>
            </w:r>
          </w:p>
        </w:tc>
        <w:tc>
          <w:tcPr>
            <w:tcW w:w="3685" w:type="dxa"/>
            <w:vAlign w:val="center"/>
          </w:tcPr>
          <w:p w14:paraId="3781CBF4" w14:textId="2C68762B" w:rsidR="00C540A3" w:rsidRPr="006604A0" w:rsidRDefault="00C540A3" w:rsidP="006604A0">
            <w:pPr>
              <w:tabs>
                <w:tab w:val="left" w:pos="8931"/>
              </w:tabs>
              <w:spacing w:before="120" w:after="2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bidi="ar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03/804 (12.8%)</w:t>
            </w:r>
          </w:p>
        </w:tc>
      </w:tr>
      <w:tr w:rsidR="00C540A3" w:rsidRPr="006604A0" w14:paraId="41DA32BB" w14:textId="415EACCC" w:rsidTr="00C540A3">
        <w:tc>
          <w:tcPr>
            <w:tcW w:w="2410" w:type="dxa"/>
            <w:vAlign w:val="center"/>
          </w:tcPr>
          <w:p w14:paraId="1FC4F340" w14:textId="02D37321" w:rsidR="00C540A3" w:rsidRPr="006604A0" w:rsidRDefault="00C540A3" w:rsidP="00C540A3">
            <w:pPr>
              <w:tabs>
                <w:tab w:val="left" w:pos="8931"/>
              </w:tabs>
              <w:spacing w:before="120" w:after="2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</w:pPr>
            <w:proofErr w:type="spellStart"/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bidi="ar"/>
              </w:rPr>
              <w:t>K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eorochana</w:t>
            </w:r>
            <w:proofErr w:type="spellEnd"/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et al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bidi="ar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bidi="ar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019</w:t>
            </w:r>
          </w:p>
        </w:tc>
        <w:tc>
          <w:tcPr>
            <w:tcW w:w="1740" w:type="dxa"/>
            <w:vAlign w:val="center"/>
          </w:tcPr>
          <w:p w14:paraId="61B4A235" w14:textId="29CB46C7" w:rsidR="00C540A3" w:rsidRPr="006604A0" w:rsidRDefault="00C540A3" w:rsidP="006604A0">
            <w:pPr>
              <w:tabs>
                <w:tab w:val="left" w:pos="8931"/>
              </w:tabs>
              <w:spacing w:before="120" w:after="2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bidi="ar"/>
              </w:rPr>
              <w:t>T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hailand</w:t>
            </w:r>
          </w:p>
        </w:tc>
        <w:tc>
          <w:tcPr>
            <w:tcW w:w="2513" w:type="dxa"/>
            <w:vAlign w:val="center"/>
          </w:tcPr>
          <w:p w14:paraId="69BFC1CA" w14:textId="2BC23612" w:rsidR="00C540A3" w:rsidRPr="006604A0" w:rsidRDefault="00C540A3" w:rsidP="006604A0">
            <w:pPr>
              <w:tabs>
                <w:tab w:val="left" w:pos="8931"/>
              </w:tabs>
              <w:spacing w:before="120" w:after="2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bidi="ar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86</w:t>
            </w:r>
          </w:p>
        </w:tc>
        <w:tc>
          <w:tcPr>
            <w:tcW w:w="2268" w:type="dxa"/>
            <w:vAlign w:val="center"/>
          </w:tcPr>
          <w:p w14:paraId="7C7A49DB" w14:textId="424B74BE" w:rsidR="00C540A3" w:rsidRPr="006604A0" w:rsidRDefault="00C540A3" w:rsidP="006604A0">
            <w:pPr>
              <w:tabs>
                <w:tab w:val="left" w:pos="8931"/>
              </w:tabs>
              <w:spacing w:before="120" w:after="2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bidi="ar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92/586 (49.9%)</w:t>
            </w:r>
          </w:p>
        </w:tc>
        <w:tc>
          <w:tcPr>
            <w:tcW w:w="3685" w:type="dxa"/>
            <w:vAlign w:val="center"/>
          </w:tcPr>
          <w:p w14:paraId="7A7050D7" w14:textId="7CF3B50F" w:rsidR="00C540A3" w:rsidRPr="006604A0" w:rsidRDefault="00C540A3" w:rsidP="006604A0">
            <w:pPr>
              <w:tabs>
                <w:tab w:val="left" w:pos="8931"/>
              </w:tabs>
              <w:spacing w:before="120" w:after="2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bidi="ar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8/292 (9.6%)</w:t>
            </w:r>
          </w:p>
        </w:tc>
      </w:tr>
      <w:tr w:rsidR="00C540A3" w:rsidRPr="006604A0" w14:paraId="171259C2" w14:textId="794C8845" w:rsidTr="00C540A3">
        <w:tc>
          <w:tcPr>
            <w:tcW w:w="2410" w:type="dxa"/>
            <w:vAlign w:val="center"/>
          </w:tcPr>
          <w:p w14:paraId="67B11FB3" w14:textId="70C8EB4B" w:rsidR="00C540A3" w:rsidRPr="006604A0" w:rsidRDefault="00C540A3" w:rsidP="00C540A3">
            <w:pPr>
              <w:tabs>
                <w:tab w:val="left" w:pos="8931"/>
              </w:tabs>
              <w:spacing w:before="120" w:after="2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bidi="ar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art et al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bidi="ar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bidi="ar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019</w:t>
            </w:r>
          </w:p>
        </w:tc>
        <w:tc>
          <w:tcPr>
            <w:tcW w:w="1740" w:type="dxa"/>
            <w:vAlign w:val="center"/>
          </w:tcPr>
          <w:p w14:paraId="111A07FF" w14:textId="5C94EF94" w:rsidR="00C540A3" w:rsidRPr="006604A0" w:rsidRDefault="00C540A3" w:rsidP="006604A0">
            <w:pPr>
              <w:tabs>
                <w:tab w:val="left" w:pos="8931"/>
              </w:tabs>
              <w:spacing w:before="120" w:after="2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bidi="ar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ustralia</w:t>
            </w:r>
          </w:p>
        </w:tc>
        <w:tc>
          <w:tcPr>
            <w:tcW w:w="2513" w:type="dxa"/>
            <w:vAlign w:val="center"/>
          </w:tcPr>
          <w:p w14:paraId="2EB17FAE" w14:textId="5D4B46B2" w:rsidR="00C540A3" w:rsidRPr="006604A0" w:rsidRDefault="00C540A3" w:rsidP="006604A0">
            <w:pPr>
              <w:tabs>
                <w:tab w:val="left" w:pos="8931"/>
              </w:tabs>
              <w:spacing w:before="120" w:after="2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1236</w:t>
            </w:r>
          </w:p>
        </w:tc>
        <w:tc>
          <w:tcPr>
            <w:tcW w:w="2268" w:type="dxa"/>
            <w:vAlign w:val="center"/>
          </w:tcPr>
          <w:p w14:paraId="6A7BF8F8" w14:textId="12FE602D" w:rsidR="00C540A3" w:rsidRPr="006604A0" w:rsidRDefault="00C540A3" w:rsidP="006604A0">
            <w:pPr>
              <w:tabs>
                <w:tab w:val="left" w:pos="8931"/>
              </w:tabs>
              <w:spacing w:before="120" w:after="2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bidi="ar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19/1236 (74.4%)</w:t>
            </w:r>
          </w:p>
        </w:tc>
        <w:tc>
          <w:tcPr>
            <w:tcW w:w="3685" w:type="dxa"/>
            <w:vAlign w:val="center"/>
          </w:tcPr>
          <w:p w14:paraId="310B3C3A" w14:textId="5588015E" w:rsidR="00C540A3" w:rsidRPr="006604A0" w:rsidRDefault="00C540A3" w:rsidP="006604A0">
            <w:pPr>
              <w:tabs>
                <w:tab w:val="left" w:pos="8931"/>
              </w:tabs>
              <w:spacing w:before="120" w:after="2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bidi="ar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/919 (0.1%)</w:t>
            </w:r>
          </w:p>
        </w:tc>
      </w:tr>
    </w:tbl>
    <w:p w14:paraId="4D3DCE60" w14:textId="2951B53D" w:rsidR="00CF012B" w:rsidRDefault="00A43470">
      <w:pPr>
        <w:tabs>
          <w:tab w:val="left" w:pos="8931"/>
        </w:tabs>
        <w:spacing w:before="120" w:after="240"/>
        <w:rPr>
          <w:rFonts w:ascii="Times New Roman" w:hAnsi="Times New Roman" w:cs="Times New Roman"/>
          <w:color w:val="000000"/>
          <w:lang w:bidi="ar"/>
        </w:rPr>
      </w:pPr>
      <w:r>
        <w:rPr>
          <w:rFonts w:ascii="Times New Roman" w:hAnsi="Times New Roman" w:cs="Times New Roman"/>
          <w:color w:val="000000"/>
          <w:lang w:bidi="ar"/>
        </w:rPr>
        <w:t>AU: anterior uveitis</w:t>
      </w:r>
      <w:r w:rsidR="0034586C">
        <w:rPr>
          <w:rFonts w:ascii="Times New Roman" w:hAnsi="Times New Roman" w:cs="Times New Roman"/>
          <w:color w:val="000000"/>
          <w:lang w:bidi="ar"/>
        </w:rPr>
        <w:t>;</w:t>
      </w:r>
      <w:r w:rsidR="0034586C" w:rsidRPr="0034586C">
        <w:rPr>
          <w:rFonts w:ascii="Times New Roman" w:hAnsi="Times New Roman" w:cs="Times New Roman"/>
          <w:color w:val="000000"/>
          <w:lang w:bidi="ar"/>
        </w:rPr>
        <w:t xml:space="preserve"> </w:t>
      </w:r>
      <w:r w:rsidR="0034586C">
        <w:rPr>
          <w:rFonts w:ascii="Times New Roman" w:hAnsi="Times New Roman" w:cs="Times New Roman"/>
          <w:color w:val="000000"/>
          <w:lang w:bidi="ar"/>
        </w:rPr>
        <w:t>CMV: cytomegalovirus.</w:t>
      </w:r>
    </w:p>
    <w:p w14:paraId="673BA108" w14:textId="77777777" w:rsidR="006604A0" w:rsidRPr="00CF012B" w:rsidRDefault="006604A0">
      <w:pPr>
        <w:tabs>
          <w:tab w:val="left" w:pos="8931"/>
        </w:tabs>
        <w:spacing w:before="120" w:after="240"/>
        <w:rPr>
          <w:rFonts w:ascii="Times New Roman" w:hAnsi="Times New Roman" w:cs="Times New Roman"/>
          <w:color w:val="000000"/>
          <w:lang w:bidi="ar"/>
        </w:rPr>
      </w:pPr>
    </w:p>
    <w:p w14:paraId="3CF3FB74" w14:textId="753BF50B" w:rsidR="00FA7F09" w:rsidRDefault="00000000">
      <w:pPr>
        <w:spacing w:before="120" w:after="240"/>
        <w:rPr>
          <w:rFonts w:ascii="Times New Roman" w:hAnsi="Times New Roman" w:cs="Times New Roman"/>
          <w:bCs/>
          <w:lang w:bidi="ar"/>
        </w:rPr>
      </w:pPr>
      <w:bookmarkStart w:id="4" w:name="OLE_LINK13"/>
      <w:bookmarkStart w:id="5" w:name="OLE_LINK14"/>
      <w:r>
        <w:rPr>
          <w:rFonts w:ascii="Times New Roman" w:hAnsi="Times New Roman" w:cs="Times New Roman"/>
          <w:b/>
          <w:bCs/>
          <w:color w:val="000000"/>
          <w:lang w:bidi="ar"/>
        </w:rPr>
        <w:lastRenderedPageBreak/>
        <w:t xml:space="preserve">Supplementary </w:t>
      </w:r>
      <w:r>
        <w:rPr>
          <w:rFonts w:ascii="Times New Roman" w:hAnsi="Times New Roman" w:cs="Times New Roman"/>
          <w:b/>
          <w:lang w:bidi="ar"/>
        </w:rPr>
        <w:t xml:space="preserve">Table </w:t>
      </w:r>
      <w:r w:rsidR="00CF012B">
        <w:rPr>
          <w:rFonts w:ascii="Times New Roman" w:hAnsi="Times New Roman" w:cs="Times New Roman"/>
          <w:b/>
          <w:lang w:bidi="ar"/>
        </w:rPr>
        <w:t>2</w:t>
      </w:r>
      <w:r>
        <w:rPr>
          <w:rFonts w:ascii="Times New Roman" w:hAnsi="Times New Roman" w:cs="Times New Roman"/>
          <w:b/>
          <w:lang w:bidi="ar"/>
        </w:rPr>
        <w:t xml:space="preserve">. </w:t>
      </w:r>
      <w:r>
        <w:rPr>
          <w:rFonts w:ascii="Times New Roman" w:hAnsi="Times New Roman" w:cs="Times New Roman"/>
          <w:bCs/>
          <w:lang w:bidi="ar"/>
        </w:rPr>
        <w:t>D</w:t>
      </w:r>
      <w:r>
        <w:rPr>
          <w:rFonts w:ascii="Times New Roman" w:hAnsi="Times New Roman" w:cs="Times New Roman" w:hint="eastAsia"/>
          <w:bCs/>
          <w:lang w:eastAsia="zh-Hans" w:bidi="ar"/>
        </w:rPr>
        <w:t>i</w:t>
      </w:r>
      <w:r>
        <w:rPr>
          <w:rFonts w:ascii="Times New Roman" w:hAnsi="Times New Roman" w:cs="Times New Roman"/>
          <w:bCs/>
          <w:lang w:eastAsia="zh-Hans" w:bidi="ar"/>
        </w:rPr>
        <w:t>fferent methods of administration for antiviral therapy</w:t>
      </w:r>
      <w:r>
        <w:rPr>
          <w:rFonts w:ascii="Times New Roman" w:hAnsi="Times New Roman" w:cs="Times New Roman"/>
          <w:bCs/>
          <w:lang w:bidi="ar"/>
        </w:rPr>
        <w:t>.</w:t>
      </w:r>
      <w:bookmarkEnd w:id="4"/>
      <w:bookmarkEnd w:id="5"/>
    </w:p>
    <w:tbl>
      <w:tblPr>
        <w:tblW w:w="13662" w:type="dxa"/>
        <w:tblLayout w:type="fixed"/>
        <w:tblLook w:val="04A0" w:firstRow="1" w:lastRow="0" w:firstColumn="1" w:lastColumn="0" w:noHBand="0" w:noVBand="1"/>
      </w:tblPr>
      <w:tblGrid>
        <w:gridCol w:w="1622"/>
        <w:gridCol w:w="1594"/>
        <w:gridCol w:w="1037"/>
        <w:gridCol w:w="887"/>
        <w:gridCol w:w="3231"/>
        <w:gridCol w:w="1646"/>
        <w:gridCol w:w="1392"/>
        <w:gridCol w:w="2253"/>
      </w:tblGrid>
      <w:tr w:rsidR="00FA7F09" w14:paraId="6AA4C556" w14:textId="77777777" w:rsidTr="00C540A3">
        <w:trPr>
          <w:trHeight w:val="264"/>
        </w:trPr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0273AB" w14:textId="77777777" w:rsidR="00FA7F09" w:rsidRDefault="00FA7F09">
            <w:pPr>
              <w:rPr>
                <w:rFonts w:ascii="Times New Roman Regular" w:eastAsia="Times New Roman Regular" w:hAnsi="Times New Roman Regular" w:cs="Times New Roman Regula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1C61DB" w14:textId="616ED974" w:rsidR="00FA7F09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b/>
                <w:bCs/>
                <w:color w:val="000000"/>
                <w:sz w:val="18"/>
                <w:szCs w:val="18"/>
                <w:lang w:bidi="ar"/>
              </w:rPr>
              <w:t>Author,</w:t>
            </w:r>
            <w:r w:rsidR="00306E00">
              <w:rPr>
                <w:rFonts w:ascii="Times New Roman Regular" w:eastAsia="Times New Roman Regular" w:hAnsi="Times New Roman Regular" w:cs="Times New Roman Regular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Times New Roman Regular" w:eastAsia="Times New Roman Regular" w:hAnsi="Times New Roman Regular" w:cs="Times New Roman Regular"/>
                <w:b/>
                <w:bCs/>
                <w:color w:val="000000"/>
                <w:sz w:val="18"/>
                <w:szCs w:val="18"/>
                <w:lang w:bidi="ar"/>
              </w:rPr>
              <w:t>Year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E2D66A" w14:textId="77777777" w:rsidR="00FA7F09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b/>
                <w:bCs/>
                <w:color w:val="000000"/>
                <w:sz w:val="18"/>
                <w:szCs w:val="18"/>
                <w:lang w:bidi="ar"/>
              </w:rPr>
              <w:t>Country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4881C3" w14:textId="5350FBEF" w:rsidR="00FA7F09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b/>
                <w:bCs/>
                <w:color w:val="000000"/>
                <w:sz w:val="18"/>
                <w:szCs w:val="18"/>
                <w:lang w:bidi="ar"/>
              </w:rPr>
              <w:t>Number of cases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A70D34" w14:textId="77777777" w:rsidR="00FA7F09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b/>
                <w:bCs/>
                <w:color w:val="000000"/>
                <w:sz w:val="18"/>
                <w:szCs w:val="18"/>
                <w:lang w:bidi="ar"/>
              </w:rPr>
              <w:t>Therapeutic regimen and medication duration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B24502" w14:textId="77777777" w:rsidR="00FA7F09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b/>
                <w:bCs/>
                <w:color w:val="3D3D3D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b/>
                <w:bCs/>
                <w:color w:val="3D3D3D"/>
                <w:sz w:val="18"/>
                <w:szCs w:val="18"/>
                <w:lang w:bidi="ar"/>
              </w:rPr>
              <w:t>Extra anti-inflammatory agent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0E0B49" w14:textId="77777777" w:rsidR="00FA7F09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b/>
                <w:bCs/>
                <w:color w:val="000000"/>
                <w:sz w:val="18"/>
                <w:szCs w:val="18"/>
                <w:lang w:bidi="ar"/>
              </w:rPr>
              <w:t>Follow-up time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D3B3C8" w14:textId="77777777" w:rsidR="00FA7F09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b/>
                <w:bCs/>
                <w:color w:val="000000"/>
                <w:sz w:val="18"/>
                <w:szCs w:val="18"/>
                <w:lang w:bidi="ar"/>
              </w:rPr>
              <w:t>Outcome</w:t>
            </w:r>
          </w:p>
        </w:tc>
      </w:tr>
      <w:tr w:rsidR="00FA7F09" w14:paraId="60F40C16" w14:textId="77777777" w:rsidTr="00C540A3">
        <w:trPr>
          <w:trHeight w:val="660"/>
        </w:trPr>
        <w:tc>
          <w:tcPr>
            <w:tcW w:w="162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337199" w14:textId="77777777" w:rsidR="00FA7F09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b/>
                <w:bCs/>
                <w:color w:val="000000"/>
                <w:sz w:val="18"/>
                <w:szCs w:val="18"/>
                <w:lang w:bidi="ar"/>
              </w:rPr>
              <w:t>Systematic administration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99D001" w14:textId="77777777" w:rsidR="00FA7F09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Chee et al</w:t>
            </w:r>
          </w:p>
          <w:p w14:paraId="75CD6C89" w14:textId="77777777" w:rsidR="00FA7F09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2010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C9AA1F" w14:textId="77777777" w:rsidR="00FA7F09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Singapore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9045E6" w14:textId="77777777" w:rsidR="00FA7F09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19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D64BD7" w14:textId="77777777" w:rsidR="00FA7F09" w:rsidRDefault="00000000">
            <w:pPr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VGCV 900mg po bid × 6 weeks</w:t>
            </w:r>
            <w:r>
              <w:rPr>
                <w:rStyle w:val="font01"/>
                <w:lang w:bidi="ar"/>
              </w:rPr>
              <w:t>，</w:t>
            </w:r>
            <w:r>
              <w:rPr>
                <w:rStyle w:val="font21"/>
                <w:lang w:bidi="ar"/>
              </w:rPr>
              <w:t>then 450mg po bid × 6 weeks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28554B" w14:textId="2F07E08A" w:rsidR="00FA7F09" w:rsidRDefault="00000000">
            <w:pPr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0.12% prednisolone acetate bid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5CDE17" w14:textId="77777777" w:rsidR="00FA7F09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4.9-54.8 months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C0C28A" w14:textId="77777777" w:rsidR="00FA7F09" w:rsidRDefault="00000000">
            <w:pPr>
              <w:textAlignment w:val="center"/>
              <w:rPr>
                <w:rFonts w:ascii="Times New Roman Regular" w:eastAsia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sz w:val="18"/>
                <w:szCs w:val="18"/>
                <w:lang w:bidi="ar"/>
              </w:rPr>
              <w:t>failed: 2/19 (10.5%) recurrence: 14/17 (82.4%)</w:t>
            </w:r>
          </w:p>
        </w:tc>
      </w:tr>
      <w:tr w:rsidR="00FA7F09" w14:paraId="284ABAD7" w14:textId="77777777" w:rsidTr="00C540A3">
        <w:trPr>
          <w:trHeight w:val="1080"/>
        </w:trPr>
        <w:tc>
          <w:tcPr>
            <w:tcW w:w="162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80A4AD" w14:textId="77777777" w:rsidR="00FA7F09" w:rsidRDefault="00FA7F09">
            <w:pPr>
              <w:jc w:val="center"/>
              <w:rPr>
                <w:rFonts w:ascii="Times New Roman Regular" w:eastAsia="Times New Roman Regular" w:hAnsi="Times New Roman Regular" w:cs="Times New Roman Regula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3A3DEB" w14:textId="77777777" w:rsidR="00FA7F09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</w:pPr>
            <w:proofErr w:type="spellStart"/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Touhami</w:t>
            </w:r>
            <w:proofErr w:type="spellEnd"/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 xml:space="preserve"> et al</w:t>
            </w:r>
          </w:p>
          <w:p w14:paraId="24661546" w14:textId="77777777" w:rsidR="00FA7F09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2018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4ADB0B" w14:textId="77777777" w:rsidR="00FA7F09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France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C2332E" w14:textId="77777777" w:rsidR="00FA7F09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14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321AB2" w14:textId="77777777" w:rsidR="00FA7F09" w:rsidRDefault="00000000">
            <w:pPr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VGCV 900mg po bid × 3 weeks</w:t>
            </w:r>
            <w:r>
              <w:rPr>
                <w:rStyle w:val="font01"/>
                <w:lang w:bidi="ar"/>
              </w:rPr>
              <w:t>，</w:t>
            </w:r>
            <w:r>
              <w:rPr>
                <w:rStyle w:val="font21"/>
                <w:lang w:bidi="ar"/>
              </w:rPr>
              <w:t xml:space="preserve">then 450mg po </w:t>
            </w:r>
            <w:proofErr w:type="spellStart"/>
            <w:r>
              <w:rPr>
                <w:rStyle w:val="font21"/>
                <w:lang w:bidi="ar"/>
              </w:rPr>
              <w:t>qid</w:t>
            </w:r>
            <w:proofErr w:type="spellEnd"/>
            <w:r>
              <w:rPr>
                <w:rStyle w:val="font21"/>
                <w:lang w:bidi="ar"/>
              </w:rPr>
              <w:t xml:space="preserve"> × 4 weeks (at least)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36CDE0" w14:textId="77777777" w:rsidR="00FA7F09" w:rsidRDefault="00000000">
            <w:pPr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topical steroids and topical and/or oral antiglaucoma medications when necessary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84BF1F" w14:textId="77777777" w:rsidR="00FA7F09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6.21 months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A503AC" w14:textId="77777777" w:rsidR="00FA7F09" w:rsidRDefault="00000000">
            <w:pPr>
              <w:textAlignment w:val="center"/>
              <w:rPr>
                <w:rFonts w:ascii="Times New Roman Regular" w:eastAsia="Times New Roman Regular" w:hAnsi="Times New Roman Regular" w:cs="Times New Roman Regular"/>
                <w:sz w:val="18"/>
                <w:szCs w:val="18"/>
                <w:lang w:bidi="ar"/>
              </w:rPr>
            </w:pPr>
            <w:r>
              <w:rPr>
                <w:rFonts w:ascii="Times New Roman Regular" w:eastAsia="Times New Roman Regular" w:hAnsi="Times New Roman Regular" w:cs="Times New Roman Regular"/>
                <w:sz w:val="18"/>
                <w:szCs w:val="18"/>
                <w:lang w:bidi="ar"/>
              </w:rPr>
              <w:t xml:space="preserve">failed: 0 </w:t>
            </w:r>
          </w:p>
          <w:p w14:paraId="548A9741" w14:textId="77777777" w:rsidR="00FA7F09" w:rsidRDefault="00000000">
            <w:pPr>
              <w:textAlignment w:val="center"/>
              <w:rPr>
                <w:rFonts w:ascii="Times New Roman Regular" w:eastAsia="Times New Roman Regular" w:hAnsi="Times New Roman Regular" w:cs="Times New Roman Regular"/>
                <w:sz w:val="18"/>
                <w:szCs w:val="18"/>
                <w:lang w:bidi="ar"/>
              </w:rPr>
            </w:pPr>
            <w:r>
              <w:rPr>
                <w:rFonts w:ascii="Times New Roman Regular" w:eastAsia="Times New Roman Regular" w:hAnsi="Times New Roman Regular" w:cs="Times New Roman Regular"/>
                <w:sz w:val="18"/>
                <w:szCs w:val="18"/>
                <w:lang w:bidi="ar"/>
              </w:rPr>
              <w:t>recurrence: 9/14 (69.2%)</w:t>
            </w:r>
          </w:p>
          <w:p w14:paraId="63D9742C" w14:textId="77777777" w:rsidR="00FA7F09" w:rsidRDefault="00000000">
            <w:pPr>
              <w:textAlignment w:val="center"/>
              <w:rPr>
                <w:rFonts w:ascii="Times New Roman Regular" w:eastAsia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sz w:val="18"/>
                <w:szCs w:val="18"/>
                <w:lang w:bidi="ar"/>
              </w:rPr>
              <w:t>cytolysis: 1/14 (7.1%)</w:t>
            </w:r>
          </w:p>
        </w:tc>
      </w:tr>
      <w:tr w:rsidR="00FA7F09" w14:paraId="34FA322C" w14:textId="77777777" w:rsidTr="00C540A3">
        <w:trPr>
          <w:trHeight w:val="1520"/>
        </w:trPr>
        <w:tc>
          <w:tcPr>
            <w:tcW w:w="162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EE9170" w14:textId="77777777" w:rsidR="00FA7F09" w:rsidRDefault="00FA7F09">
            <w:pPr>
              <w:jc w:val="center"/>
              <w:rPr>
                <w:rFonts w:ascii="Times New Roman Regular" w:eastAsia="Times New Roman Regular" w:hAnsi="Times New Roman Regular" w:cs="Times New Roman Regula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4E4C88" w14:textId="77777777" w:rsidR="00FA7F09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</w:pPr>
            <w:proofErr w:type="spellStart"/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Touhami</w:t>
            </w:r>
            <w:proofErr w:type="spellEnd"/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 xml:space="preserve"> et al</w:t>
            </w:r>
          </w:p>
          <w:p w14:paraId="22DAC4E4" w14:textId="77777777" w:rsidR="00FA7F09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2018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C01D3E" w14:textId="77777777" w:rsidR="00FA7F09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France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2EB921" w14:textId="77777777" w:rsidR="00FA7F09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21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80E627" w14:textId="77777777" w:rsidR="00FA7F09" w:rsidRDefault="00000000">
            <w:pPr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GCV 5mg/kg iv q8h × 10 days</w:t>
            </w:r>
            <w:r>
              <w:rPr>
                <w:rStyle w:val="font01"/>
                <w:lang w:bidi="ar"/>
              </w:rPr>
              <w:t>，</w:t>
            </w:r>
            <w:r>
              <w:rPr>
                <w:rStyle w:val="font21"/>
                <w:lang w:bidi="ar"/>
              </w:rPr>
              <w:t xml:space="preserve">then 450mg po </w:t>
            </w:r>
            <w:proofErr w:type="spellStart"/>
            <w:r>
              <w:rPr>
                <w:rStyle w:val="font21"/>
                <w:lang w:bidi="ar"/>
              </w:rPr>
              <w:t>qid</w:t>
            </w:r>
            <w:proofErr w:type="spellEnd"/>
            <w:r>
              <w:rPr>
                <w:rStyle w:val="font21"/>
                <w:lang w:bidi="ar"/>
              </w:rPr>
              <w:t xml:space="preserve"> × 4 weeks (at least)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0A44BA" w14:textId="77777777" w:rsidR="00FA7F09" w:rsidRDefault="00000000">
            <w:pPr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topical steroids and topical and/or oral antiglaucoma medications when necessary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FB7640" w14:textId="77777777" w:rsidR="00FA7F09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6.13 months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F4578F" w14:textId="77777777" w:rsidR="00FA7F09" w:rsidRDefault="00000000">
            <w:pPr>
              <w:textAlignment w:val="center"/>
              <w:rPr>
                <w:rFonts w:ascii="Times New Roman Regular" w:eastAsia="Times New Roman Regular" w:hAnsi="Times New Roman Regular" w:cs="Times New Roman Regular"/>
                <w:sz w:val="18"/>
                <w:szCs w:val="18"/>
                <w:lang w:bidi="ar"/>
              </w:rPr>
            </w:pPr>
            <w:r>
              <w:rPr>
                <w:rFonts w:ascii="Times New Roman Regular" w:eastAsia="Times New Roman Regular" w:hAnsi="Times New Roman Regular" w:cs="Times New Roman Regular"/>
                <w:sz w:val="18"/>
                <w:szCs w:val="18"/>
                <w:lang w:bidi="ar"/>
              </w:rPr>
              <w:t xml:space="preserve">failed: 2 (9.5%) </w:t>
            </w:r>
          </w:p>
          <w:p w14:paraId="1ECFC86A" w14:textId="77777777" w:rsidR="00FA7F09" w:rsidRDefault="00000000">
            <w:pPr>
              <w:textAlignment w:val="center"/>
              <w:rPr>
                <w:rFonts w:ascii="Times New Roman Regular" w:eastAsia="Times New Roman Regular" w:hAnsi="Times New Roman Regular" w:cs="Times New Roman Regular"/>
                <w:sz w:val="18"/>
                <w:szCs w:val="18"/>
                <w:lang w:bidi="ar"/>
              </w:rPr>
            </w:pPr>
            <w:r>
              <w:rPr>
                <w:rFonts w:ascii="Times New Roman Regular" w:eastAsia="Times New Roman Regular" w:hAnsi="Times New Roman Regular" w:cs="Times New Roman Regular"/>
                <w:sz w:val="18"/>
                <w:szCs w:val="18"/>
                <w:lang w:bidi="ar"/>
              </w:rPr>
              <w:t>recurrence: 16 (76.2%)</w:t>
            </w:r>
          </w:p>
          <w:p w14:paraId="24485E94" w14:textId="77777777" w:rsidR="00FA7F09" w:rsidRDefault="00000000">
            <w:pPr>
              <w:textAlignment w:val="center"/>
              <w:rPr>
                <w:rFonts w:ascii="Times New Roman Regular" w:eastAsia="Times New Roman Regular" w:hAnsi="Times New Roman Regular" w:cs="Times New Roman Regular"/>
                <w:sz w:val="18"/>
                <w:szCs w:val="18"/>
                <w:lang w:bidi="ar"/>
              </w:rPr>
            </w:pPr>
            <w:r>
              <w:rPr>
                <w:rFonts w:ascii="Times New Roman Regular" w:eastAsia="Times New Roman Regular" w:hAnsi="Times New Roman Regular" w:cs="Times New Roman Regular"/>
                <w:sz w:val="18"/>
                <w:szCs w:val="18"/>
                <w:lang w:bidi="ar"/>
              </w:rPr>
              <w:t>neutropenia: 1 (4.8%)</w:t>
            </w:r>
          </w:p>
          <w:p w14:paraId="076125F7" w14:textId="77777777" w:rsidR="00FA7F09" w:rsidRDefault="00000000">
            <w:pPr>
              <w:textAlignment w:val="center"/>
              <w:rPr>
                <w:rFonts w:ascii="Times New Roman Regular" w:eastAsia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sz w:val="18"/>
                <w:szCs w:val="18"/>
                <w:lang w:bidi="ar"/>
              </w:rPr>
              <w:t>anaphylactic: 1 (4.8%)</w:t>
            </w:r>
          </w:p>
        </w:tc>
      </w:tr>
      <w:tr w:rsidR="00FA7F09" w14:paraId="3CC16F8B" w14:textId="77777777" w:rsidTr="00C540A3">
        <w:trPr>
          <w:trHeight w:val="1080"/>
        </w:trPr>
        <w:tc>
          <w:tcPr>
            <w:tcW w:w="162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6399B9" w14:textId="77777777" w:rsidR="00FA7F09" w:rsidRDefault="00FA7F09">
            <w:pPr>
              <w:jc w:val="center"/>
              <w:rPr>
                <w:rFonts w:ascii="Times New Roman Regular" w:eastAsia="Times New Roman Regular" w:hAnsi="Times New Roman Regular" w:cs="Times New Roman Regula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0D42F1" w14:textId="77777777" w:rsidR="00FA7F09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</w:pPr>
            <w:proofErr w:type="spellStart"/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Bhoopat</w:t>
            </w:r>
            <w:proofErr w:type="spellEnd"/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 xml:space="preserve"> et al</w:t>
            </w:r>
          </w:p>
          <w:p w14:paraId="24CE17C1" w14:textId="77777777" w:rsidR="00FA7F09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2020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7218DD" w14:textId="77777777" w:rsidR="00FA7F09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USA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309047" w14:textId="77777777" w:rsidR="00FA7F09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15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1BE443" w14:textId="77777777" w:rsidR="00FA7F09" w:rsidRDefault="00000000">
            <w:pPr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VGCV 900mg po bid × 2 weeks (at least)</w:t>
            </w:r>
            <w:r>
              <w:rPr>
                <w:rStyle w:val="font01"/>
                <w:lang w:bidi="ar"/>
              </w:rPr>
              <w:t>，</w:t>
            </w:r>
            <w:r>
              <w:rPr>
                <w:rStyle w:val="font21"/>
                <w:lang w:bidi="ar"/>
              </w:rPr>
              <w:t>then 450mg po bid after achieving inactive inflammation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10AA78" w14:textId="77777777" w:rsidR="00FA7F09" w:rsidRDefault="00000000">
            <w:pPr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none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68860C" w14:textId="77777777" w:rsidR="00FA7F09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48 months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EB6D00" w14:textId="77777777" w:rsidR="00FA7F09" w:rsidRDefault="00000000">
            <w:pPr>
              <w:textAlignment w:val="center"/>
              <w:rPr>
                <w:rFonts w:ascii="Times New Roman Regular" w:eastAsia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sz w:val="18"/>
                <w:szCs w:val="18"/>
                <w:lang w:bidi="ar"/>
              </w:rPr>
              <w:t xml:space="preserve">recurrence: 13/15 (86.7%) glaucoma: 8/15 (53.3%) </w:t>
            </w:r>
            <w:proofErr w:type="spellStart"/>
            <w:r>
              <w:rPr>
                <w:rFonts w:ascii="Times New Roman Regular" w:eastAsia="Times New Roman Regular" w:hAnsi="Times New Roman Regular" w:cs="Times New Roman Regular"/>
                <w:sz w:val="18"/>
                <w:szCs w:val="18"/>
                <w:lang w:bidi="ar"/>
              </w:rPr>
              <w:t>pancytopemia</w:t>
            </w:r>
            <w:proofErr w:type="spellEnd"/>
            <w:r>
              <w:rPr>
                <w:rFonts w:ascii="Times New Roman Regular" w:eastAsia="Times New Roman Regular" w:hAnsi="Times New Roman Regular" w:cs="Times New Roman Regular"/>
                <w:sz w:val="18"/>
                <w:szCs w:val="18"/>
                <w:lang w:bidi="ar"/>
              </w:rPr>
              <w:t>: 1/15 (6.7%)</w:t>
            </w:r>
          </w:p>
        </w:tc>
      </w:tr>
      <w:tr w:rsidR="00FA7F09" w14:paraId="07786182" w14:textId="77777777" w:rsidTr="00C540A3">
        <w:trPr>
          <w:trHeight w:val="880"/>
        </w:trPr>
        <w:tc>
          <w:tcPr>
            <w:tcW w:w="162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E0F977" w14:textId="77777777" w:rsidR="00FA7F09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b/>
                <w:bCs/>
                <w:color w:val="000000"/>
                <w:sz w:val="18"/>
                <w:szCs w:val="18"/>
                <w:lang w:bidi="ar"/>
              </w:rPr>
              <w:t>Local eye medication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CF3F7E" w14:textId="77777777" w:rsidR="00FA7F09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Chee et al</w:t>
            </w:r>
          </w:p>
          <w:p w14:paraId="51C3A8E0" w14:textId="77777777" w:rsidR="00FA7F09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2010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328CFD" w14:textId="77777777" w:rsidR="00FA7F09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Singapore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57AA2A" w14:textId="77777777" w:rsidR="00FA7F09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27E873" w14:textId="77777777" w:rsidR="00FA7F09" w:rsidRDefault="00000000">
            <w:pPr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GCV implant (4.5mg of GCV in drug delivery system) sutured in pars plana × 8 months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0D396C" w14:textId="77777777" w:rsidR="00FA7F09" w:rsidRDefault="00000000">
            <w:pPr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 xml:space="preserve">1% prednisolone acetate </w:t>
            </w:r>
            <w:proofErr w:type="spellStart"/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qid</w:t>
            </w:r>
            <w:proofErr w:type="spellEnd"/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 xml:space="preserve"> during the immediate postoperative period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60E689" w14:textId="77777777" w:rsidR="00FA7F09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4.9-54.8 months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78EACF" w14:textId="77777777" w:rsidR="00FA7F09" w:rsidRDefault="00000000">
            <w:pPr>
              <w:textAlignment w:val="center"/>
              <w:rPr>
                <w:rFonts w:ascii="Times New Roman Regular" w:eastAsia="Times New Roman Regular" w:hAnsi="Times New Roman Regular" w:cs="Times New Roman Regular"/>
                <w:sz w:val="18"/>
                <w:szCs w:val="18"/>
                <w:lang w:bidi="ar"/>
              </w:rPr>
            </w:pPr>
            <w:r>
              <w:rPr>
                <w:rFonts w:ascii="Times New Roman Regular" w:eastAsia="Times New Roman Regular" w:hAnsi="Times New Roman Regular" w:cs="Times New Roman Regular"/>
                <w:sz w:val="18"/>
                <w:szCs w:val="18"/>
                <w:lang w:bidi="ar"/>
              </w:rPr>
              <w:t xml:space="preserve">failed: 0 </w:t>
            </w:r>
          </w:p>
          <w:p w14:paraId="0BD50DA0" w14:textId="77777777" w:rsidR="00FA7F09" w:rsidRDefault="00000000">
            <w:pPr>
              <w:textAlignment w:val="center"/>
              <w:rPr>
                <w:rFonts w:ascii="Times New Roman Regular" w:eastAsia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sz w:val="18"/>
                <w:szCs w:val="18"/>
                <w:lang w:bidi="ar"/>
              </w:rPr>
              <w:t>recurrence: 4/4 (100%)</w:t>
            </w:r>
          </w:p>
        </w:tc>
      </w:tr>
      <w:tr w:rsidR="00FA7F09" w14:paraId="1D3D03DD" w14:textId="77777777" w:rsidTr="00C540A3">
        <w:trPr>
          <w:trHeight w:val="880"/>
        </w:trPr>
        <w:tc>
          <w:tcPr>
            <w:tcW w:w="162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417C6A" w14:textId="77777777" w:rsidR="00FA7F09" w:rsidRDefault="00FA7F09">
            <w:pPr>
              <w:jc w:val="center"/>
              <w:rPr>
                <w:rFonts w:ascii="Times New Roman Regular" w:eastAsia="Times New Roman Regular" w:hAnsi="Times New Roman Regular" w:cs="Times New Roman Regula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4EAD39" w14:textId="77777777" w:rsidR="00FA7F09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Chee et al</w:t>
            </w:r>
          </w:p>
          <w:p w14:paraId="74583ED1" w14:textId="77777777" w:rsidR="00FA7F09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2010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6ED354" w14:textId="77777777" w:rsidR="00FA7F09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Singapore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AE4403" w14:textId="77777777" w:rsidR="00FA7F09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17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7402BB" w14:textId="77777777" w:rsidR="00FA7F09" w:rsidRDefault="00000000">
            <w:pPr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 xml:space="preserve">0.15% GCV gel </w:t>
            </w:r>
            <w:proofErr w:type="spellStart"/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qid</w:t>
            </w:r>
            <w:proofErr w:type="spellEnd"/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 xml:space="preserve"> × 3 months (at least) 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997908" w14:textId="77777777" w:rsidR="00FA7F09" w:rsidRDefault="00000000">
            <w:pPr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 xml:space="preserve">0.5% ketorolac tromethamine </w:t>
            </w:r>
            <w:proofErr w:type="spellStart"/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qid</w:t>
            </w:r>
            <w:proofErr w:type="spellEnd"/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 xml:space="preserve"> or 0.12% prednisolone acetate bid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C4EB1F" w14:textId="77777777" w:rsidR="00FA7F09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4.9-54.8 months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7CB51D" w14:textId="77777777" w:rsidR="00FA7F09" w:rsidRDefault="00000000">
            <w:pPr>
              <w:textAlignment w:val="center"/>
              <w:rPr>
                <w:rFonts w:ascii="Times New Roman Regular" w:eastAsia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sz w:val="18"/>
                <w:szCs w:val="18"/>
                <w:lang w:bidi="ar"/>
              </w:rPr>
              <w:t>failed: 6/17 (35.3%) recurrence: 5/11 (45.5%)</w:t>
            </w:r>
          </w:p>
        </w:tc>
      </w:tr>
      <w:tr w:rsidR="00FA7F09" w14:paraId="075DF098" w14:textId="77777777" w:rsidTr="00C540A3">
        <w:trPr>
          <w:trHeight w:val="1300"/>
        </w:trPr>
        <w:tc>
          <w:tcPr>
            <w:tcW w:w="162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C9F619" w14:textId="77777777" w:rsidR="00FA7F09" w:rsidRDefault="00FA7F09">
            <w:pPr>
              <w:jc w:val="center"/>
              <w:rPr>
                <w:rFonts w:ascii="Times New Roman Regular" w:eastAsia="Times New Roman Regular" w:hAnsi="Times New Roman Regular" w:cs="Times New Roman Regula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F2FB7F" w14:textId="77777777" w:rsidR="00FA7F09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</w:pPr>
            <w:proofErr w:type="spellStart"/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Su</w:t>
            </w:r>
            <w:proofErr w:type="spellEnd"/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 xml:space="preserve"> et al</w:t>
            </w:r>
          </w:p>
          <w:p w14:paraId="32A6E585" w14:textId="77777777" w:rsidR="00FA7F09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2014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BFE380" w14:textId="77777777" w:rsidR="00FA7F09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Taiwan, China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878A95" w14:textId="77777777" w:rsidR="00FA7F09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68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DC2AE2" w14:textId="77777777" w:rsidR="00FA7F09" w:rsidRDefault="00000000">
            <w:pPr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 xml:space="preserve">2% GCV eye drops q3h, then 2% GCV eye drops q4h 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65CEC8" w14:textId="77777777" w:rsidR="00FA7F09" w:rsidRDefault="00000000">
            <w:pPr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 xml:space="preserve">topical steroids, and </w:t>
            </w:r>
            <w:proofErr w:type="spellStart"/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tappered</w:t>
            </w:r>
            <w:proofErr w:type="spellEnd"/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 xml:space="preserve"> down when anterior chamber </w:t>
            </w:r>
            <w:proofErr w:type="spellStart"/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infalammation</w:t>
            </w:r>
            <w:proofErr w:type="spellEnd"/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 xml:space="preserve"> decreased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BAAEB6" w14:textId="77777777" w:rsidR="00FA7F09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40 months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CD7714" w14:textId="77777777" w:rsidR="00FA7F09" w:rsidRDefault="00000000">
            <w:pPr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failed: 25/68 (</w:t>
            </w:r>
            <w:r>
              <w:rPr>
                <w:rStyle w:val="font21"/>
                <w:lang w:bidi="ar"/>
              </w:rPr>
              <w:t>36.8%) recurrence: 5/43 (11.6%)</w:t>
            </w:r>
          </w:p>
        </w:tc>
      </w:tr>
      <w:tr w:rsidR="00FA7F09" w14:paraId="4D6DDE4F" w14:textId="77777777" w:rsidTr="00C540A3">
        <w:trPr>
          <w:trHeight w:val="440"/>
        </w:trPr>
        <w:tc>
          <w:tcPr>
            <w:tcW w:w="162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E39EC8" w14:textId="77777777" w:rsidR="00FA7F09" w:rsidRDefault="00FA7F09">
            <w:pPr>
              <w:jc w:val="center"/>
              <w:rPr>
                <w:rFonts w:ascii="Times New Roman Regular" w:eastAsia="Times New Roman Regular" w:hAnsi="Times New Roman Regular" w:cs="Times New Roman Regula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4F34E5" w14:textId="77777777" w:rsidR="00FA7F09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</w:pPr>
            <w:proofErr w:type="spellStart"/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Waduthantri</w:t>
            </w:r>
            <w:proofErr w:type="spellEnd"/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 xml:space="preserve"> et al</w:t>
            </w:r>
          </w:p>
          <w:p w14:paraId="35AD3804" w14:textId="77777777" w:rsidR="00FA7F09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2018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4AD0FC" w14:textId="77777777" w:rsidR="00FA7F09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Singapore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404417" w14:textId="77777777" w:rsidR="00FA7F09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27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80F973" w14:textId="77777777" w:rsidR="00FA7F09" w:rsidRDefault="00000000">
            <w:pPr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0.15% GCV gel 5 times/day × 6 weeks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EE9B79" w14:textId="77777777" w:rsidR="00FA7F09" w:rsidRDefault="00000000">
            <w:pPr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none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CF63F9" w14:textId="77777777" w:rsidR="00FA7F09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6 weeks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3B1A54" w14:textId="77777777" w:rsidR="00FA7F09" w:rsidRDefault="00000000">
            <w:pPr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failed: 0</w:t>
            </w:r>
          </w:p>
        </w:tc>
      </w:tr>
      <w:tr w:rsidR="00FA7F09" w14:paraId="0F2DCBBE" w14:textId="77777777" w:rsidTr="00C540A3">
        <w:trPr>
          <w:trHeight w:val="440"/>
        </w:trPr>
        <w:tc>
          <w:tcPr>
            <w:tcW w:w="162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F655B8" w14:textId="77777777" w:rsidR="00FA7F09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b/>
                <w:bCs/>
                <w:color w:val="000000"/>
                <w:sz w:val="18"/>
                <w:szCs w:val="18"/>
                <w:lang w:bidi="ar"/>
              </w:rPr>
              <w:t>Intravitreal injection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431F3B" w14:textId="77777777" w:rsidR="00FA7F09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Hwang et al</w:t>
            </w:r>
          </w:p>
          <w:p w14:paraId="5511D46D" w14:textId="77777777" w:rsidR="00FA7F09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2009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0F4A11" w14:textId="77777777" w:rsidR="00FA7F09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Taiwan, China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993A4D" w14:textId="77777777" w:rsidR="00FA7F09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27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5E8ACB" w14:textId="77777777" w:rsidR="00FA7F09" w:rsidRDefault="00000000">
            <w:pPr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GCV 2mg/0.05ml intravitreal injection once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FF5A1A" w14:textId="77777777" w:rsidR="00FA7F09" w:rsidRDefault="00000000">
            <w:pPr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none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304E71" w14:textId="77777777" w:rsidR="00FA7F09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12-22 months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3E2B54" w14:textId="77777777" w:rsidR="00FA7F09" w:rsidRDefault="00000000">
            <w:pPr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failed: 0</w:t>
            </w:r>
          </w:p>
          <w:p w14:paraId="1E110D09" w14:textId="77777777" w:rsidR="00FA7F09" w:rsidRDefault="00000000">
            <w:pPr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 xml:space="preserve">recurrence: 0 </w:t>
            </w:r>
          </w:p>
        </w:tc>
      </w:tr>
      <w:tr w:rsidR="00FA7F09" w14:paraId="6D9382F5" w14:textId="77777777" w:rsidTr="00C540A3">
        <w:trPr>
          <w:trHeight w:val="880"/>
        </w:trPr>
        <w:tc>
          <w:tcPr>
            <w:tcW w:w="162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EDF7B6" w14:textId="77777777" w:rsidR="00FA7F09" w:rsidRDefault="00FA7F09">
            <w:pPr>
              <w:jc w:val="center"/>
              <w:rPr>
                <w:rFonts w:ascii="Times New Roman Regular" w:eastAsia="Times New Roman Regular" w:hAnsi="Times New Roman Regular" w:cs="Times New Roman Regula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44EA17" w14:textId="77777777" w:rsidR="00FA7F09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Chee et al</w:t>
            </w:r>
          </w:p>
          <w:p w14:paraId="5CD560A0" w14:textId="77777777" w:rsidR="00FA7F09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2010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E8C607" w14:textId="77777777" w:rsidR="00FA7F09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Singapore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019D3B" w14:textId="77777777" w:rsidR="00FA7F09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27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F9E475" w14:textId="77777777" w:rsidR="00FA7F09" w:rsidRDefault="00000000">
            <w:pPr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 xml:space="preserve">GCV 2mg/0.1ml </w:t>
            </w:r>
            <w:proofErr w:type="spellStart"/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qw</w:t>
            </w:r>
            <w:proofErr w:type="spellEnd"/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 xml:space="preserve"> × 12 weeks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BE43D5" w14:textId="77777777" w:rsidR="00FA7F09" w:rsidRDefault="00000000">
            <w:pPr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 xml:space="preserve">0.5% ketorolac tromethamine </w:t>
            </w:r>
            <w:proofErr w:type="spellStart"/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qid</w:t>
            </w:r>
            <w:proofErr w:type="spellEnd"/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 xml:space="preserve"> or 0.12% prednisolone acetate bid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3D085C" w14:textId="77777777" w:rsidR="00FA7F09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4.9-54.8 months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76A44A" w14:textId="77777777" w:rsidR="00FA7F09" w:rsidRDefault="00000000">
            <w:pPr>
              <w:textAlignment w:val="center"/>
              <w:rPr>
                <w:rFonts w:ascii="Times New Roman Regular" w:eastAsia="Times New Roman Regular" w:hAnsi="Times New Roman Regular" w:cs="Times New Roman Regular"/>
                <w:sz w:val="18"/>
                <w:szCs w:val="18"/>
                <w:lang w:bidi="ar"/>
              </w:rPr>
            </w:pPr>
            <w:r>
              <w:rPr>
                <w:rFonts w:ascii="Times New Roman Regular" w:eastAsia="Times New Roman Regular" w:hAnsi="Times New Roman Regular" w:cs="Times New Roman Regular"/>
                <w:sz w:val="18"/>
                <w:szCs w:val="18"/>
                <w:lang w:bidi="ar"/>
              </w:rPr>
              <w:t>failed: 3/7 (42.9%)</w:t>
            </w:r>
          </w:p>
          <w:p w14:paraId="02896FD2" w14:textId="77777777" w:rsidR="00FA7F09" w:rsidRDefault="00000000">
            <w:pPr>
              <w:textAlignment w:val="center"/>
              <w:rPr>
                <w:rFonts w:ascii="Times New Roman Regular" w:eastAsia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sz w:val="18"/>
                <w:szCs w:val="18"/>
                <w:lang w:bidi="ar"/>
              </w:rPr>
              <w:t>recurrence: 4/4 (100%)</w:t>
            </w:r>
          </w:p>
        </w:tc>
      </w:tr>
      <w:tr w:rsidR="00FA7F09" w14:paraId="12D6474F" w14:textId="77777777" w:rsidTr="00C540A3">
        <w:trPr>
          <w:trHeight w:val="440"/>
        </w:trPr>
        <w:tc>
          <w:tcPr>
            <w:tcW w:w="162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3EFA2" w14:textId="77777777" w:rsidR="00FA7F09" w:rsidRDefault="00FA7F09">
            <w:pPr>
              <w:jc w:val="center"/>
              <w:rPr>
                <w:rFonts w:ascii="Times New Roman Regular" w:eastAsia="Times New Roman Regular" w:hAnsi="Times New Roman Regular" w:cs="Times New Roman Regula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DD09B8" w14:textId="77777777" w:rsidR="00FA7F09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Cheng et al</w:t>
            </w:r>
          </w:p>
          <w:p w14:paraId="1CCAB8F4" w14:textId="77777777" w:rsidR="00FA7F09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2021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262BB4" w14:textId="77777777" w:rsidR="00FA7F09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Taiwan, China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6761AB" w14:textId="77777777" w:rsidR="00FA7F09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8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1ACFB0" w14:textId="77777777" w:rsidR="00FA7F09" w:rsidRDefault="00000000">
            <w:pPr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GCV 2mg/0.05ml intravitreal injection once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9E625D" w14:textId="77777777" w:rsidR="00FA7F09" w:rsidRDefault="00000000">
            <w:pPr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none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3051F2" w14:textId="77777777" w:rsidR="00FA7F09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14.7 months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C46152" w14:textId="77777777" w:rsidR="00FA7F09" w:rsidRDefault="00000000">
            <w:pPr>
              <w:textAlignment w:val="center"/>
              <w:rPr>
                <w:rFonts w:ascii="Times New Roman Regular" w:eastAsia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sz w:val="18"/>
                <w:szCs w:val="18"/>
                <w:lang w:bidi="ar"/>
              </w:rPr>
              <w:t>failed: 0</w:t>
            </w:r>
          </w:p>
        </w:tc>
      </w:tr>
      <w:tr w:rsidR="00FA7F09" w14:paraId="7E6BCC9B" w14:textId="77777777" w:rsidTr="00C540A3">
        <w:trPr>
          <w:trHeight w:val="660"/>
        </w:trPr>
        <w:tc>
          <w:tcPr>
            <w:tcW w:w="16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7A54E0" w14:textId="77777777" w:rsidR="00FA7F09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b/>
                <w:bCs/>
                <w:color w:val="000000"/>
                <w:sz w:val="18"/>
                <w:szCs w:val="18"/>
                <w:lang w:bidi="ar"/>
              </w:rPr>
              <w:t>Combined treatment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16F18A" w14:textId="77777777" w:rsidR="00FA7F09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Hwang et al</w:t>
            </w:r>
          </w:p>
          <w:p w14:paraId="443CFEA5" w14:textId="77777777" w:rsidR="00FA7F09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2009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01CCAA" w14:textId="77777777" w:rsidR="00FA7F09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Taiwan, China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1595F6" w14:textId="77777777" w:rsidR="00FA7F09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26D01E" w14:textId="77777777" w:rsidR="00FA7F09" w:rsidRDefault="00000000">
            <w:pPr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GCV 2mg/0.05ml intravitreal injection once, then VGCV 900mg po bid × 1-4 months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0AC8E5" w14:textId="77777777" w:rsidR="00FA7F09" w:rsidRDefault="00000000">
            <w:pPr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none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C9C34D" w14:textId="77777777" w:rsidR="00FA7F09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12-22 months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561DBE" w14:textId="77777777" w:rsidR="00FA7F09" w:rsidRDefault="00000000">
            <w:pPr>
              <w:textAlignment w:val="center"/>
              <w:rPr>
                <w:rFonts w:ascii="Times New Roman Regular" w:eastAsia="Times New Roman Regular" w:hAnsi="Times New Roman Regular" w:cs="Times New Roman Regular"/>
                <w:sz w:val="18"/>
                <w:szCs w:val="18"/>
                <w:lang w:bidi="ar"/>
              </w:rPr>
            </w:pPr>
            <w:r>
              <w:rPr>
                <w:rFonts w:ascii="Times New Roman Regular" w:eastAsia="Times New Roman Regular" w:hAnsi="Times New Roman Regular" w:cs="Times New Roman Regular"/>
                <w:sz w:val="18"/>
                <w:szCs w:val="18"/>
                <w:lang w:bidi="ar"/>
              </w:rPr>
              <w:t>failed: 0</w:t>
            </w:r>
          </w:p>
          <w:p w14:paraId="53BFC169" w14:textId="77777777" w:rsidR="00FA7F09" w:rsidRDefault="00000000">
            <w:pPr>
              <w:textAlignment w:val="center"/>
              <w:rPr>
                <w:rFonts w:ascii="Times New Roman Regular" w:eastAsia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sz w:val="18"/>
                <w:szCs w:val="18"/>
                <w:lang w:bidi="ar"/>
              </w:rPr>
              <w:t xml:space="preserve">recurrence: 0 </w:t>
            </w:r>
          </w:p>
        </w:tc>
      </w:tr>
      <w:tr w:rsidR="00FA7F09" w14:paraId="735CC847" w14:textId="77777777" w:rsidTr="00C540A3">
        <w:trPr>
          <w:trHeight w:val="1080"/>
        </w:trPr>
        <w:tc>
          <w:tcPr>
            <w:tcW w:w="162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9552FE" w14:textId="77777777" w:rsidR="00FA7F09" w:rsidRDefault="00FA7F09">
            <w:pPr>
              <w:jc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9D9757" w14:textId="77777777" w:rsidR="00FA7F09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</w:pPr>
            <w:proofErr w:type="spellStart"/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Sobolewska</w:t>
            </w:r>
            <w:proofErr w:type="spellEnd"/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 xml:space="preserve"> et al</w:t>
            </w:r>
          </w:p>
          <w:p w14:paraId="2FC3BFDF" w14:textId="77777777" w:rsidR="00FA7F09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2014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A48AA2" w14:textId="77777777" w:rsidR="00FA7F09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Germany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671A4E" w14:textId="77777777" w:rsidR="00FA7F09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11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68F7AE" w14:textId="77777777" w:rsidR="00FA7F09" w:rsidRDefault="00000000">
            <w:pPr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VGCV 900mg po bid × 3 weeks + 0.15% GCV gel</w:t>
            </w:r>
            <w:r>
              <w:rPr>
                <w:rStyle w:val="font01"/>
                <w:lang w:bidi="ar"/>
              </w:rPr>
              <w:t>，</w:t>
            </w:r>
            <w:r>
              <w:rPr>
                <w:rStyle w:val="font21"/>
                <w:lang w:bidi="ar"/>
              </w:rPr>
              <w:t>then VGCV 450mg po bid  × 3 months (at least) + 0.15% GCV gel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F2A3C8" w14:textId="77777777" w:rsidR="00FA7F09" w:rsidRDefault="00000000">
            <w:pPr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 xml:space="preserve">1% </w:t>
            </w:r>
            <w:proofErr w:type="spellStart"/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rimexolone</w:t>
            </w:r>
            <w:proofErr w:type="spellEnd"/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 xml:space="preserve"> eye drops or </w:t>
            </w:r>
            <w:proofErr w:type="spellStart"/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loteprednoletabonat</w:t>
            </w:r>
            <w:proofErr w:type="spellEnd"/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 xml:space="preserve"> eye drops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81F3C5" w14:textId="77777777" w:rsidR="00FA7F09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10-46 months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718450" w14:textId="77777777" w:rsidR="00FA7F09" w:rsidRDefault="00000000">
            <w:pPr>
              <w:textAlignment w:val="center"/>
              <w:rPr>
                <w:rFonts w:ascii="Times New Roman Regular" w:eastAsia="Times New Roman Regular" w:hAnsi="Times New Roman Regular" w:cs="Times New Roman Regular"/>
                <w:sz w:val="18"/>
                <w:szCs w:val="18"/>
                <w:lang w:bidi="ar"/>
              </w:rPr>
            </w:pPr>
            <w:r>
              <w:rPr>
                <w:rFonts w:ascii="Times New Roman Regular" w:eastAsia="Times New Roman Regular" w:hAnsi="Times New Roman Regular" w:cs="Times New Roman Regular"/>
                <w:sz w:val="18"/>
                <w:szCs w:val="18"/>
                <w:lang w:bidi="ar"/>
              </w:rPr>
              <w:t>failed: 4/11 (36.4%)</w:t>
            </w:r>
          </w:p>
          <w:p w14:paraId="39EDD04C" w14:textId="77777777" w:rsidR="00FA7F09" w:rsidRDefault="00000000">
            <w:pPr>
              <w:textAlignment w:val="center"/>
              <w:rPr>
                <w:rFonts w:ascii="Times New Roman Regular" w:eastAsia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sz w:val="18"/>
                <w:szCs w:val="18"/>
                <w:lang w:bidi="ar"/>
              </w:rPr>
              <w:t>recurrence: 2/7 (28.6%</w:t>
            </w:r>
            <w:r>
              <w:rPr>
                <w:rStyle w:val="font21"/>
                <w:color w:val="auto"/>
                <w:lang w:bidi="ar"/>
              </w:rPr>
              <w:t>) glaucoma: 6/11 (54.5%)</w:t>
            </w:r>
          </w:p>
        </w:tc>
      </w:tr>
      <w:tr w:rsidR="00FA7F09" w14:paraId="4DE1829E" w14:textId="77777777" w:rsidTr="00C540A3">
        <w:trPr>
          <w:trHeight w:val="1080"/>
        </w:trPr>
        <w:tc>
          <w:tcPr>
            <w:tcW w:w="162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C2F5F" w14:textId="77777777" w:rsidR="00FA7F09" w:rsidRDefault="00FA7F09">
            <w:pPr>
              <w:jc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3238C9" w14:textId="77777777" w:rsidR="00FA7F09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Harada et al</w:t>
            </w:r>
          </w:p>
          <w:p w14:paraId="6DB958B9" w14:textId="77777777" w:rsidR="00FA7F09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2018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8DAC03" w14:textId="77777777" w:rsidR="00FA7F09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Japan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0CE434" w14:textId="77777777" w:rsidR="00FA7F09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17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9B7523" w14:textId="77777777" w:rsidR="00FA7F09" w:rsidRDefault="00000000">
            <w:pPr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VGCV 900mg po bid × 3 weeks + 1% GCV eye drops 6 times daily, then VGCV 450mg po bid + 1% GCV eye drops 6 times daily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E975D1" w14:textId="77777777" w:rsidR="00FA7F09" w:rsidRDefault="00000000">
            <w:pPr>
              <w:textAlignment w:val="center"/>
              <w:rPr>
                <w:rFonts w:ascii="Times New Roman Regular" w:eastAsia="Times New Roman Regular" w:hAnsi="Times New Roman Regular" w:cs="Times New Roman Regular"/>
                <w:color w:val="555555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555555"/>
                <w:sz w:val="18"/>
                <w:szCs w:val="18"/>
                <w:lang w:bidi="ar"/>
              </w:rPr>
              <w:t xml:space="preserve">0.1% </w:t>
            </w:r>
            <w:proofErr w:type="spellStart"/>
            <w:r>
              <w:rPr>
                <w:rFonts w:ascii="Times New Roman Regular" w:eastAsia="Times New Roman Regular" w:hAnsi="Times New Roman Regular" w:cs="Times New Roman Regular"/>
                <w:color w:val="555555"/>
                <w:sz w:val="18"/>
                <w:szCs w:val="18"/>
                <w:lang w:bidi="ar"/>
              </w:rPr>
              <w:t>fluorometholone</w:t>
            </w:r>
            <w:proofErr w:type="spellEnd"/>
            <w:r>
              <w:rPr>
                <w:rFonts w:ascii="Times New Roman Regular" w:eastAsia="Times New Roman Regular" w:hAnsi="Times New Roman Regular" w:cs="Times New Roman Regular"/>
                <w:color w:val="555555"/>
                <w:sz w:val="18"/>
                <w:szCs w:val="18"/>
                <w:lang w:bidi="ar"/>
              </w:rPr>
              <w:t xml:space="preserve"> eye drops or 0.1% betamethasone eye drops 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598BF1" w14:textId="77777777" w:rsidR="00FA7F09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4-67 months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5AA585" w14:textId="77777777" w:rsidR="00FA7F09" w:rsidRDefault="00000000">
            <w:pPr>
              <w:textAlignment w:val="center"/>
              <w:rPr>
                <w:rFonts w:ascii="Times New Roman Regular" w:eastAsia="Times New Roman Regular" w:hAnsi="Times New Roman Regular" w:cs="Times New Roman Regular"/>
                <w:sz w:val="18"/>
                <w:szCs w:val="18"/>
                <w:lang w:bidi="ar"/>
              </w:rPr>
            </w:pPr>
            <w:r>
              <w:rPr>
                <w:rFonts w:ascii="Times New Roman Regular" w:eastAsia="Times New Roman Regular" w:hAnsi="Times New Roman Regular" w:cs="Times New Roman Regular"/>
                <w:sz w:val="18"/>
                <w:szCs w:val="18"/>
                <w:lang w:bidi="ar"/>
              </w:rPr>
              <w:t xml:space="preserve">failed:0 </w:t>
            </w:r>
          </w:p>
          <w:p w14:paraId="4C8CBAA7" w14:textId="77777777" w:rsidR="00FA7F09" w:rsidRDefault="00000000">
            <w:pPr>
              <w:textAlignment w:val="center"/>
              <w:rPr>
                <w:rFonts w:ascii="Times New Roman Regular" w:eastAsia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sz w:val="18"/>
                <w:szCs w:val="18"/>
                <w:lang w:bidi="ar"/>
              </w:rPr>
              <w:t>recurrence: 6/12 (50%)</w:t>
            </w:r>
          </w:p>
        </w:tc>
      </w:tr>
      <w:tr w:rsidR="00FA7F09" w14:paraId="25222838" w14:textId="77777777" w:rsidTr="00C540A3">
        <w:trPr>
          <w:trHeight w:val="660"/>
        </w:trPr>
        <w:tc>
          <w:tcPr>
            <w:tcW w:w="162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5CBB17" w14:textId="77777777" w:rsidR="00FA7F09" w:rsidRDefault="00FA7F09">
            <w:pPr>
              <w:jc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825D71" w14:textId="77777777" w:rsidR="00FA7F09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Cheng et al</w:t>
            </w:r>
          </w:p>
          <w:p w14:paraId="3B4763BC" w14:textId="77777777" w:rsidR="00FA7F09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2021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C9F92A" w14:textId="77777777" w:rsidR="00FA7F09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Taiwan, China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68A03E" w14:textId="77777777" w:rsidR="00FA7F09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53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D83826" w14:textId="77777777" w:rsidR="00FA7F09" w:rsidRDefault="00000000">
            <w:pPr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GCV 2mg/0.05ml intravitreal injection once, then VGCV 900mg po bid × 1.9 months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EEEA89" w14:textId="77777777" w:rsidR="00FA7F09" w:rsidRDefault="00000000">
            <w:pPr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none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A876B8" w14:textId="77777777" w:rsidR="00FA7F09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14.7 months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DF2883" w14:textId="77777777" w:rsidR="00FA7F09" w:rsidRDefault="00000000">
            <w:pPr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 xml:space="preserve">failed: 0 </w:t>
            </w:r>
          </w:p>
        </w:tc>
      </w:tr>
    </w:tbl>
    <w:p w14:paraId="10D8C793" w14:textId="1834ABD9" w:rsidR="00CF012B" w:rsidRPr="00CF012B" w:rsidRDefault="00000000" w:rsidP="00C442E2">
      <w:pPr>
        <w:spacing w:before="120" w:after="240"/>
        <w:rPr>
          <w:rFonts w:ascii="Times New Roman" w:hAnsi="Times New Roman" w:cs="Times New Roman"/>
          <w:color w:val="000000"/>
          <w:lang w:eastAsia="zh-Hans" w:bidi="ar"/>
        </w:rPr>
      </w:pPr>
      <w:r>
        <w:rPr>
          <w:rFonts w:ascii="Times New Roman" w:hAnsi="Times New Roman" w:cs="Times New Roman"/>
          <w:color w:val="000000"/>
          <w:lang w:bidi="ar"/>
        </w:rPr>
        <w:t xml:space="preserve">VGCV: valganciclovir; GCV: ganciclovir; po: </w:t>
      </w:r>
      <w:r>
        <w:rPr>
          <w:rFonts w:ascii="Times New Roman" w:hAnsi="Times New Roman" w:cs="Times New Roman" w:hint="eastAsia"/>
          <w:color w:val="000000"/>
          <w:lang w:eastAsia="zh-Hans" w:bidi="ar"/>
        </w:rPr>
        <w:t>per</w:t>
      </w:r>
      <w:r>
        <w:rPr>
          <w:rFonts w:ascii="Times New Roman" w:hAnsi="Times New Roman" w:cs="Times New Roman"/>
          <w:color w:val="000000"/>
          <w:lang w:eastAsia="zh-Hans" w:bidi="a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eastAsia="zh-Hans" w:bidi="ar"/>
        </w:rPr>
        <w:t>os</w:t>
      </w:r>
      <w:proofErr w:type="spellEnd"/>
      <w:r>
        <w:rPr>
          <w:rFonts w:ascii="Times New Roman" w:hAnsi="Times New Roman" w:cs="Times New Roman"/>
          <w:color w:val="000000"/>
          <w:lang w:eastAsia="zh-Hans" w:bidi="ar"/>
        </w:rPr>
        <w:t xml:space="preserve">; </w:t>
      </w:r>
      <w:r>
        <w:rPr>
          <w:rFonts w:ascii="Times New Roman" w:hAnsi="Times New Roman" w:cs="Times New Roman" w:hint="eastAsia"/>
          <w:color w:val="000000"/>
          <w:lang w:eastAsia="zh-Hans" w:bidi="ar"/>
        </w:rPr>
        <w:t>iv</w:t>
      </w:r>
      <w:r>
        <w:rPr>
          <w:rFonts w:ascii="Times New Roman" w:hAnsi="Times New Roman" w:cs="Times New Roman"/>
          <w:color w:val="000000"/>
          <w:lang w:eastAsia="zh-Hans" w:bidi="ar"/>
        </w:rPr>
        <w:t xml:space="preserve">: intravenous injection; bid: twice a day; </w:t>
      </w:r>
      <w:proofErr w:type="spellStart"/>
      <w:r>
        <w:rPr>
          <w:rFonts w:ascii="Times New Roman" w:hAnsi="Times New Roman" w:cs="Times New Roman"/>
          <w:color w:val="000000"/>
          <w:lang w:eastAsia="zh-Hans" w:bidi="ar"/>
        </w:rPr>
        <w:t>qid</w:t>
      </w:r>
      <w:proofErr w:type="spellEnd"/>
      <w:r>
        <w:rPr>
          <w:rFonts w:ascii="Times New Roman" w:hAnsi="Times New Roman" w:cs="Times New Roman"/>
          <w:color w:val="000000"/>
          <w:lang w:eastAsia="zh-Hans" w:bidi="ar"/>
        </w:rPr>
        <w:t xml:space="preserve">: four times a day; q8h: every eight hours; q3h: every three hours; q4h: every four hours; </w:t>
      </w:r>
      <w:proofErr w:type="spellStart"/>
      <w:r>
        <w:rPr>
          <w:rFonts w:ascii="Times New Roman" w:hAnsi="Times New Roman" w:cs="Times New Roman"/>
          <w:color w:val="000000"/>
          <w:lang w:eastAsia="zh-Hans" w:bidi="ar"/>
        </w:rPr>
        <w:t>qw</w:t>
      </w:r>
      <w:proofErr w:type="spellEnd"/>
      <w:r>
        <w:rPr>
          <w:rFonts w:ascii="Times New Roman" w:hAnsi="Times New Roman" w:cs="Times New Roman"/>
          <w:color w:val="000000"/>
          <w:lang w:eastAsia="zh-Hans" w:bidi="ar"/>
        </w:rPr>
        <w:t>: once a week.</w:t>
      </w:r>
    </w:p>
    <w:sectPr w:rsidR="00CF012B" w:rsidRPr="00CF012B">
      <w:headerReference w:type="default" r:id="rId7"/>
      <w:pgSz w:w="16838" w:h="11906" w:orient="landscape"/>
      <w:pgMar w:top="1418" w:right="1134" w:bottom="1418" w:left="1134" w:header="73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2C7AB" w14:textId="77777777" w:rsidR="007464FA" w:rsidRDefault="007464FA">
      <w:r>
        <w:separator/>
      </w:r>
    </w:p>
  </w:endnote>
  <w:endnote w:type="continuationSeparator" w:id="0">
    <w:p w14:paraId="7F0B235A" w14:textId="77777777" w:rsidR="007464FA" w:rsidRDefault="00746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Regular">
    <w:altName w:val="Times New Roman"/>
    <w:panose1 w:val="020B0604020202020204"/>
    <w:charset w:val="00"/>
    <w:family w:val="auto"/>
    <w:pitch w:val="default"/>
  </w:font>
  <w:font w:name="PingFang SC">
    <w:altName w:val="微软雅黑"/>
    <w:panose1 w:val="020B0400000000000000"/>
    <w:charset w:val="86"/>
    <w:family w:val="swiss"/>
    <w:pitch w:val="variable"/>
    <w:sig w:usb0="A00002FF" w:usb1="7ACFFDFB" w:usb2="00000017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D68A9" w14:textId="77777777" w:rsidR="007464FA" w:rsidRDefault="007464FA">
      <w:r>
        <w:separator/>
      </w:r>
    </w:p>
  </w:footnote>
  <w:footnote w:type="continuationSeparator" w:id="0">
    <w:p w14:paraId="6847F6B1" w14:textId="77777777" w:rsidR="007464FA" w:rsidRDefault="00746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1BEDA" w14:textId="77777777" w:rsidR="00FA7F09" w:rsidRDefault="00000000">
    <w:pPr>
      <w:pStyle w:val="a7"/>
    </w:pPr>
    <w:r>
      <w:rPr>
        <w:noProof/>
        <w:color w:val="A6A6A6" w:themeColor="background1" w:themeShade="A6"/>
        <w:lang w:val="en-GB" w:eastAsia="en-GB"/>
      </w:rPr>
      <w:drawing>
        <wp:anchor distT="0" distB="0" distL="114300" distR="114300" simplePos="0" relativeHeight="251659264" behindDoc="1" locked="0" layoutInCell="1" allowOverlap="1" wp14:anchorId="6C76E255" wp14:editId="27D5B6DD">
          <wp:simplePos x="0" y="0"/>
          <wp:positionH relativeFrom="column">
            <wp:posOffset>-112395</wp:posOffset>
          </wp:positionH>
          <wp:positionV relativeFrom="paragraph">
            <wp:posOffset>-146050</wp:posOffset>
          </wp:positionV>
          <wp:extent cx="1382395" cy="497205"/>
          <wp:effectExtent l="0" t="0" r="8255" b="0"/>
          <wp:wrapNone/>
          <wp:docPr id="2" name="Picture 6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6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2395" cy="49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7435E88" w14:textId="77777777" w:rsidR="00FA7F09" w:rsidRDefault="00FA7F09">
    <w:pPr>
      <w:pStyle w:val="a7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93E61"/>
    <w:multiLevelType w:val="multilevel"/>
    <w:tmpl w:val="94540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B240F5"/>
    <w:multiLevelType w:val="multilevel"/>
    <w:tmpl w:val="79982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594373"/>
    <w:multiLevelType w:val="multilevel"/>
    <w:tmpl w:val="895C2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ED73F3"/>
    <w:multiLevelType w:val="multilevel"/>
    <w:tmpl w:val="E3166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FB59E7"/>
    <w:multiLevelType w:val="multilevel"/>
    <w:tmpl w:val="9A2E4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CB5736"/>
    <w:multiLevelType w:val="multilevel"/>
    <w:tmpl w:val="E3F4B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0984203">
    <w:abstractNumId w:val="2"/>
  </w:num>
  <w:num w:numId="2" w16cid:durableId="1054307080">
    <w:abstractNumId w:val="3"/>
  </w:num>
  <w:num w:numId="3" w16cid:durableId="282227975">
    <w:abstractNumId w:val="5"/>
  </w:num>
  <w:num w:numId="4" w16cid:durableId="1408965587">
    <w:abstractNumId w:val="0"/>
  </w:num>
  <w:num w:numId="5" w16cid:durableId="979652519">
    <w:abstractNumId w:val="1"/>
  </w:num>
  <w:num w:numId="6" w16cid:durableId="4447328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proofState w:spelling="clean" w:grammar="clean"/>
  <w:defaultTabStop w:val="420"/>
  <w:drawingGridHorizontalSpacing w:val="120"/>
  <w:drawingGridVerticalSpacing w:val="163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9F3"/>
    <w:rsid w:val="99776088"/>
    <w:rsid w:val="FDFB5121"/>
    <w:rsid w:val="000075CF"/>
    <w:rsid w:val="00013E17"/>
    <w:rsid w:val="00065815"/>
    <w:rsid w:val="00067FBC"/>
    <w:rsid w:val="000F1DA4"/>
    <w:rsid w:val="000F4BE6"/>
    <w:rsid w:val="001012F3"/>
    <w:rsid w:val="00124E1C"/>
    <w:rsid w:val="00137787"/>
    <w:rsid w:val="00154ECE"/>
    <w:rsid w:val="00163E9B"/>
    <w:rsid w:val="00194A9E"/>
    <w:rsid w:val="001E3432"/>
    <w:rsid w:val="002011CD"/>
    <w:rsid w:val="002045FD"/>
    <w:rsid w:val="00217BD6"/>
    <w:rsid w:val="00220162"/>
    <w:rsid w:val="00240722"/>
    <w:rsid w:val="002500E7"/>
    <w:rsid w:val="002726EC"/>
    <w:rsid w:val="00287757"/>
    <w:rsid w:val="00293F6F"/>
    <w:rsid w:val="002F1DE5"/>
    <w:rsid w:val="002F4722"/>
    <w:rsid w:val="00306E00"/>
    <w:rsid w:val="00312118"/>
    <w:rsid w:val="00315E53"/>
    <w:rsid w:val="00334F09"/>
    <w:rsid w:val="0034586C"/>
    <w:rsid w:val="003476C8"/>
    <w:rsid w:val="00352D21"/>
    <w:rsid w:val="00395E60"/>
    <w:rsid w:val="003A10B6"/>
    <w:rsid w:val="003D333B"/>
    <w:rsid w:val="00457AAC"/>
    <w:rsid w:val="0046547D"/>
    <w:rsid w:val="004B4135"/>
    <w:rsid w:val="004F65C8"/>
    <w:rsid w:val="005207B7"/>
    <w:rsid w:val="0052733D"/>
    <w:rsid w:val="00570A20"/>
    <w:rsid w:val="005A2993"/>
    <w:rsid w:val="005A2F00"/>
    <w:rsid w:val="005E0ADE"/>
    <w:rsid w:val="005F504F"/>
    <w:rsid w:val="005F6EEF"/>
    <w:rsid w:val="00600678"/>
    <w:rsid w:val="00641777"/>
    <w:rsid w:val="006604A0"/>
    <w:rsid w:val="00661532"/>
    <w:rsid w:val="00676D35"/>
    <w:rsid w:val="006A3F7A"/>
    <w:rsid w:val="006D6F2D"/>
    <w:rsid w:val="00715602"/>
    <w:rsid w:val="007404A0"/>
    <w:rsid w:val="00744DC4"/>
    <w:rsid w:val="007464FA"/>
    <w:rsid w:val="00750CF2"/>
    <w:rsid w:val="00774AB5"/>
    <w:rsid w:val="007A3CF8"/>
    <w:rsid w:val="00804754"/>
    <w:rsid w:val="00805058"/>
    <w:rsid w:val="0082336B"/>
    <w:rsid w:val="008269F3"/>
    <w:rsid w:val="00896D9E"/>
    <w:rsid w:val="008F3D90"/>
    <w:rsid w:val="00912B05"/>
    <w:rsid w:val="009222D4"/>
    <w:rsid w:val="00941725"/>
    <w:rsid w:val="00944EB5"/>
    <w:rsid w:val="009C7970"/>
    <w:rsid w:val="009E025C"/>
    <w:rsid w:val="009F3F66"/>
    <w:rsid w:val="009F75BC"/>
    <w:rsid w:val="00A05577"/>
    <w:rsid w:val="00A20BAC"/>
    <w:rsid w:val="00A43470"/>
    <w:rsid w:val="00A60A4D"/>
    <w:rsid w:val="00A624F8"/>
    <w:rsid w:val="00A81645"/>
    <w:rsid w:val="00AB234F"/>
    <w:rsid w:val="00B35A3B"/>
    <w:rsid w:val="00B50B12"/>
    <w:rsid w:val="00B752C9"/>
    <w:rsid w:val="00B959E0"/>
    <w:rsid w:val="00BC0494"/>
    <w:rsid w:val="00BD49C0"/>
    <w:rsid w:val="00BD5D4E"/>
    <w:rsid w:val="00BE2B26"/>
    <w:rsid w:val="00BF573E"/>
    <w:rsid w:val="00C442E2"/>
    <w:rsid w:val="00C540A3"/>
    <w:rsid w:val="00C83438"/>
    <w:rsid w:val="00CC2971"/>
    <w:rsid w:val="00CE7C02"/>
    <w:rsid w:val="00CF012B"/>
    <w:rsid w:val="00D64CA4"/>
    <w:rsid w:val="00D94A34"/>
    <w:rsid w:val="00DA07A2"/>
    <w:rsid w:val="00DF1D85"/>
    <w:rsid w:val="00DF4847"/>
    <w:rsid w:val="00E36CF7"/>
    <w:rsid w:val="00E46062"/>
    <w:rsid w:val="00E63BB1"/>
    <w:rsid w:val="00EA5931"/>
    <w:rsid w:val="00ED0773"/>
    <w:rsid w:val="00ED0836"/>
    <w:rsid w:val="00ED2F66"/>
    <w:rsid w:val="00EE70E0"/>
    <w:rsid w:val="00F03A94"/>
    <w:rsid w:val="00F12241"/>
    <w:rsid w:val="00F20BD1"/>
    <w:rsid w:val="00F454A6"/>
    <w:rsid w:val="00F5133A"/>
    <w:rsid w:val="00FA29B8"/>
    <w:rsid w:val="00FA7F09"/>
    <w:rsid w:val="00FD0218"/>
    <w:rsid w:val="00FD4F9F"/>
    <w:rsid w:val="00FE2067"/>
    <w:rsid w:val="00FF5E70"/>
    <w:rsid w:val="1EB3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A79C55"/>
  <w15:docId w15:val="{B53B4155-63BD-704F-98E3-7A7A472C9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b">
    <w:name w:val="annotation subject"/>
    <w:basedOn w:val="a3"/>
    <w:next w:val="a3"/>
    <w:link w:val="ac"/>
    <w:uiPriority w:val="99"/>
    <w:unhideWhenUsed/>
    <w:qFormat/>
    <w:rPr>
      <w:b/>
      <w:bCs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qFormat/>
    <w:rPr>
      <w:color w:val="0000FF"/>
      <w:u w:val="single"/>
    </w:rPr>
  </w:style>
  <w:style w:type="character" w:styleId="af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a8">
    <w:name w:val="页眉 字符"/>
    <w:basedOn w:val="a0"/>
    <w:link w:val="a7"/>
    <w:uiPriority w:val="99"/>
    <w:qFormat/>
    <w:rPr>
      <w:rFonts w:ascii="宋体" w:eastAsia="宋体" w:hAnsi="宋体" w:cs="宋体"/>
      <w:kern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宋体" w:eastAsia="宋体" w:hAnsi="宋体" w:cs="宋体"/>
      <w:kern w:val="0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="宋体" w:hAnsi="宋体" w:cs="宋体"/>
      <w:sz w:val="24"/>
      <w:szCs w:val="24"/>
    </w:rPr>
  </w:style>
  <w:style w:type="paragraph" w:customStyle="1" w:styleId="SupplementaryMaterial">
    <w:name w:val="Supplementary Material"/>
    <w:basedOn w:val="a9"/>
    <w:next w:val="a9"/>
    <w:qFormat/>
    <w:pPr>
      <w:suppressLineNumbers/>
      <w:spacing w:after="120"/>
      <w:outlineLvl w:val="9"/>
    </w:pPr>
    <w:rPr>
      <w:rFonts w:ascii="Times New Roman" w:eastAsiaTheme="minorEastAsia" w:hAnsi="Times New Roman" w:cs="Times New Roman"/>
      <w:bCs w:val="0"/>
      <w:i/>
      <w:lang w:eastAsia="en-US"/>
    </w:r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宋体" w:eastAsia="宋体" w:hAnsi="宋体" w:cs="宋体"/>
      <w:kern w:val="0"/>
      <w:sz w:val="24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宋体" w:eastAsia="宋体" w:hAnsi="宋体" w:cs="宋体"/>
      <w:b/>
      <w:bCs/>
      <w:kern w:val="0"/>
      <w:sz w:val="24"/>
    </w:rPr>
  </w:style>
  <w:style w:type="character" w:customStyle="1" w:styleId="font61">
    <w:name w:val="font61"/>
    <w:basedOn w:val="a0"/>
    <w:qFormat/>
    <w:rPr>
      <w:rFonts w:ascii="DengXian" w:eastAsia="DengXian" w:hAnsi="DengXian" w:cs="DengXian" w:hint="default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DengXian" w:eastAsia="DengXian" w:hAnsi="DengXian" w:cs="DengXian" w:hint="default"/>
      <w:color w:val="FF0000"/>
      <w:sz w:val="24"/>
      <w:szCs w:val="24"/>
      <w:u w:val="none"/>
    </w:rPr>
  </w:style>
  <w:style w:type="character" w:customStyle="1" w:styleId="font51">
    <w:name w:val="font51"/>
    <w:basedOn w:val="a0"/>
    <w:qFormat/>
    <w:rPr>
      <w:rFonts w:ascii="Arial" w:hAnsi="Arial" w:cs="Arial" w:hint="default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DengXian" w:eastAsia="DengXian" w:hAnsi="DengXian" w:cs="DengXian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DengXian" w:eastAsia="DengXian" w:hAnsi="DengXian" w:cs="DengXian"/>
      <w:color w:val="000000"/>
      <w:sz w:val="18"/>
      <w:szCs w:val="18"/>
      <w:u w:val="none"/>
    </w:rPr>
  </w:style>
  <w:style w:type="character" w:customStyle="1" w:styleId="font21">
    <w:name w:val="font21"/>
    <w:basedOn w:val="a0"/>
    <w:qFormat/>
    <w:rPr>
      <w:rFonts w:ascii="Times New Roman Regular" w:eastAsia="Times New Roman Regular" w:hAnsi="Times New Roman Regular" w:cs="Times New Roman Regular" w:hint="default"/>
      <w:color w:val="000000"/>
      <w:sz w:val="18"/>
      <w:szCs w:val="18"/>
      <w:u w:val="none"/>
    </w:rPr>
  </w:style>
  <w:style w:type="paragraph" w:customStyle="1" w:styleId="dx-doi">
    <w:name w:val="dx-doi"/>
    <w:basedOn w:val="a"/>
    <w:rsid w:val="006604A0"/>
    <w:pPr>
      <w:spacing w:before="100" w:beforeAutospacing="1" w:after="100" w:afterAutospacing="1"/>
    </w:pPr>
  </w:style>
  <w:style w:type="character" w:customStyle="1" w:styleId="identifier">
    <w:name w:val="identifier"/>
    <w:basedOn w:val="a0"/>
    <w:rsid w:val="00194A9E"/>
  </w:style>
  <w:style w:type="character" w:styleId="af0">
    <w:name w:val="FollowedHyperlink"/>
    <w:basedOn w:val="a0"/>
    <w:uiPriority w:val="99"/>
    <w:semiHidden/>
    <w:unhideWhenUsed/>
    <w:rsid w:val="00C540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634</Words>
  <Characters>3615</Characters>
  <Application>Microsoft Office Word</Application>
  <DocSecurity>0</DocSecurity>
  <Lines>30</Lines>
  <Paragraphs>8</Paragraphs>
  <ScaleCrop>false</ScaleCrop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 子繁</dc:creator>
  <cp:lastModifiedBy>叶 子繁</cp:lastModifiedBy>
  <cp:revision>19</cp:revision>
  <dcterms:created xsi:type="dcterms:W3CDTF">2021-12-20T06:55:00Z</dcterms:created>
  <dcterms:modified xsi:type="dcterms:W3CDTF">2023-02-03T20:14:00Z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11FE97D86E48196DCEAAD262FF1345DF</vt:lpwstr>
  </property>
</Properties>
</file>