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B9" w:rsidRDefault="00F46CB9" w:rsidP="00F46CB9">
      <w:pPr>
        <w:pStyle w:val="Sections"/>
      </w:pPr>
      <w:r>
        <w:t>Supplementary material</w:t>
      </w:r>
    </w:p>
    <w:p w:rsidR="00F46CB9" w:rsidRPr="00F46CB9" w:rsidRDefault="00F46CB9" w:rsidP="00F46CB9">
      <w:pPr>
        <w:rPr>
          <w:lang w:val="en-US"/>
        </w:rPr>
      </w:pPr>
      <w:r>
        <w:rPr>
          <w:b/>
          <w:bCs/>
        </w:rPr>
        <w:t>Supplementa</w:t>
      </w:r>
      <w:r>
        <w:t>ry</w:t>
      </w:r>
      <w:r>
        <w:rPr>
          <w:b/>
          <w:bCs/>
        </w:rPr>
        <w:t xml:space="preserve"> Table</w:t>
      </w:r>
      <w:r w:rsidRPr="002A47D7">
        <w:rPr>
          <w:b/>
          <w:bCs/>
        </w:rPr>
        <w:t xml:space="preserve"> </w:t>
      </w:r>
      <w:r>
        <w:rPr>
          <w:b/>
          <w:bCs/>
        </w:rPr>
        <w:t>1</w:t>
      </w:r>
      <w:r w:rsidRPr="002A47D7">
        <w:rPr>
          <w:b/>
          <w:bCs/>
        </w:rPr>
        <w:t xml:space="preserve">. </w:t>
      </w:r>
      <w:r w:rsidRPr="003B17BD">
        <w:t>Compliance to wearing schedule in ITT population</w:t>
      </w:r>
      <w:r w:rsidRPr="00214967">
        <w:t xml:space="preserve">. </w:t>
      </w:r>
    </w:p>
    <w:p w:rsidR="00F46CB9" w:rsidRDefault="00F46CB9" w:rsidP="00F46CB9">
      <w:pPr>
        <w:pStyle w:val="Tekst"/>
        <w:spacing w:after="0"/>
        <w:rPr>
          <w:noProof/>
        </w:rPr>
      </w:pPr>
    </w:p>
    <w:tbl>
      <w:tblPr>
        <w:tblStyle w:val="ListTable1Light"/>
        <w:tblW w:w="9269" w:type="dxa"/>
        <w:tblLook w:val="0620" w:firstRow="1" w:lastRow="0" w:firstColumn="0" w:lastColumn="0" w:noHBand="1" w:noVBand="1"/>
      </w:tblPr>
      <w:tblGrid>
        <w:gridCol w:w="839"/>
        <w:gridCol w:w="2241"/>
        <w:gridCol w:w="2410"/>
        <w:gridCol w:w="2126"/>
        <w:gridCol w:w="1653"/>
      </w:tblGrid>
      <w:tr w:rsidR="00F46CB9" w:rsidRPr="00352D12" w:rsidTr="003A4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"/>
        </w:trPr>
        <w:tc>
          <w:tcPr>
            <w:tcW w:w="0" w:type="auto"/>
            <w:tcBorders>
              <w:bottom w:val="single" w:sz="4" w:space="0" w:color="auto"/>
            </w:tcBorders>
          </w:tcPr>
          <w:p w:rsidR="00F46CB9" w:rsidRPr="00C62A50" w:rsidRDefault="00F46CB9" w:rsidP="003A48DD">
            <w:pPr>
              <w:spacing w:after="0" w:line="240" w:lineRule="auto"/>
              <w:rPr>
                <w:rFonts w:eastAsia="Times New Roman" w:cs="Calibri"/>
                <w:b w:val="0"/>
                <w:bCs w:val="0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b w:val="0"/>
                <w:bCs w:val="0"/>
                <w:noProof/>
                <w:color w:val="000000"/>
                <w:sz w:val="20"/>
                <w:szCs w:val="20"/>
                <w:lang w:val="en-US" w:eastAsia="nl-NL"/>
              </w:rPr>
              <w:t>Subject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b w:val="0"/>
                <w:bCs w:val="0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b w:val="0"/>
                <w:bCs w:val="0"/>
                <w:noProof/>
                <w:color w:val="000000"/>
                <w:sz w:val="20"/>
                <w:szCs w:val="20"/>
                <w:lang w:val="en-US" w:eastAsia="nl-NL"/>
              </w:rPr>
              <w:t>N days randomization period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b w:val="0"/>
                <w:bCs w:val="0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b w:val="0"/>
                <w:bCs w:val="0"/>
                <w:noProof/>
                <w:color w:val="000000"/>
                <w:sz w:val="20"/>
                <w:szCs w:val="20"/>
                <w:lang w:val="en-US" w:eastAsia="nl-NL"/>
              </w:rPr>
              <w:t>Intended wearing imaging-based fitting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b w:val="0"/>
                <w:bCs w:val="0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b w:val="0"/>
                <w:bCs w:val="0"/>
                <w:noProof/>
                <w:color w:val="000000"/>
                <w:sz w:val="20"/>
                <w:szCs w:val="20"/>
                <w:lang w:val="en-US" w:eastAsia="nl-NL"/>
              </w:rPr>
              <w:t>Actual wearing imaging-based fitting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b w:val="0"/>
                <w:bCs w:val="0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b w:val="0"/>
                <w:bCs w:val="0"/>
                <w:noProof/>
                <w:color w:val="000000"/>
                <w:sz w:val="20"/>
                <w:szCs w:val="20"/>
                <w:lang w:val="en-US" w:eastAsia="nl-NL"/>
              </w:rPr>
              <w:t>Compliance difference</w:t>
            </w:r>
          </w:p>
        </w:tc>
      </w:tr>
      <w:tr w:rsidR="00F46CB9" w:rsidRPr="00CA7C82" w:rsidTr="003A48DD">
        <w:trPr>
          <w:trHeight w:val="114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6CB9" w:rsidRPr="00C62A50" w:rsidRDefault="00F46CB9" w:rsidP="003A48DD">
            <w:pPr>
              <w:spacing w:after="0" w:line="240" w:lineRule="auto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EP01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48.7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49.0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0.3</w:t>
            </w:r>
          </w:p>
        </w:tc>
      </w:tr>
      <w:tr w:rsidR="00F46CB9" w:rsidTr="003A48DD">
        <w:tblPrEx>
          <w:tblLook w:val="04A0" w:firstRow="1" w:lastRow="0" w:firstColumn="1" w:lastColumn="0" w:noHBand="0" w:noVBand="1"/>
        </w:tblPrEx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F46CB9" w:rsidRPr="00C62A50" w:rsidRDefault="00F46CB9" w:rsidP="003A48DD">
            <w:pPr>
              <w:spacing w:after="0" w:line="240" w:lineRule="auto"/>
              <w:rPr>
                <w:rFonts w:eastAsia="Times New Roman" w:cs="Calibri"/>
                <w:b w:val="0"/>
                <w:bCs w:val="0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b w:val="0"/>
                <w:bCs w:val="0"/>
                <w:noProof/>
                <w:color w:val="000000"/>
                <w:sz w:val="20"/>
                <w:szCs w:val="20"/>
                <w:lang w:val="en-US" w:eastAsia="nl-NL"/>
              </w:rPr>
              <w:t>EP02</w:t>
            </w:r>
          </w:p>
        </w:tc>
        <w:tc>
          <w:tcPr>
            <w:tcW w:w="2241" w:type="dxa"/>
            <w:shd w:val="clear" w:color="auto" w:fill="auto"/>
            <w:vAlign w:val="bottom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91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55</w:t>
            </w:r>
            <w:r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.0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39.5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15.5</w:t>
            </w:r>
          </w:p>
        </w:tc>
      </w:tr>
      <w:tr w:rsidR="00F46CB9" w:rsidTr="003A48D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F46CB9" w:rsidRPr="00C62A50" w:rsidRDefault="00F46CB9" w:rsidP="003A48DD">
            <w:pPr>
              <w:spacing w:after="0" w:line="240" w:lineRule="auto"/>
              <w:rPr>
                <w:rFonts w:eastAsia="Times New Roman" w:cs="Calibri"/>
                <w:b w:val="0"/>
                <w:bCs w:val="0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b w:val="0"/>
                <w:bCs w:val="0"/>
                <w:noProof/>
                <w:color w:val="000000"/>
                <w:sz w:val="20"/>
                <w:szCs w:val="20"/>
                <w:lang w:val="en-US" w:eastAsia="nl-NL"/>
              </w:rPr>
              <w:t>EP03</w:t>
            </w:r>
          </w:p>
        </w:tc>
        <w:tc>
          <w:tcPr>
            <w:tcW w:w="2241" w:type="dxa"/>
            <w:shd w:val="clear" w:color="auto" w:fill="auto"/>
            <w:vAlign w:val="bottom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89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56.4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52.4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4.0</w:t>
            </w:r>
          </w:p>
        </w:tc>
      </w:tr>
      <w:tr w:rsidR="00F46CB9" w:rsidTr="003A48DD">
        <w:tblPrEx>
          <w:tblLook w:val="04A0" w:firstRow="1" w:lastRow="0" w:firstColumn="1" w:lastColumn="0" w:noHBand="0" w:noVBand="1"/>
        </w:tblPrEx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F46CB9" w:rsidRPr="00C62A50" w:rsidRDefault="00F46CB9" w:rsidP="003A48DD">
            <w:pPr>
              <w:spacing w:after="0" w:line="240" w:lineRule="auto"/>
              <w:rPr>
                <w:rFonts w:eastAsia="Times New Roman" w:cs="Calibri"/>
                <w:b w:val="0"/>
                <w:bCs w:val="0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b w:val="0"/>
                <w:bCs w:val="0"/>
                <w:noProof/>
                <w:color w:val="000000"/>
                <w:sz w:val="20"/>
                <w:szCs w:val="20"/>
                <w:lang w:val="en-US" w:eastAsia="nl-NL"/>
              </w:rPr>
              <w:t>EP04</w:t>
            </w:r>
          </w:p>
        </w:tc>
        <w:tc>
          <w:tcPr>
            <w:tcW w:w="2241" w:type="dxa"/>
            <w:shd w:val="clear" w:color="auto" w:fill="auto"/>
            <w:vAlign w:val="bottom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47.5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57.1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9.6</w:t>
            </w:r>
          </w:p>
        </w:tc>
      </w:tr>
      <w:tr w:rsidR="00F46CB9" w:rsidTr="003A48D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F46CB9" w:rsidRPr="00C62A50" w:rsidRDefault="00F46CB9" w:rsidP="003A48DD">
            <w:pPr>
              <w:spacing w:after="0" w:line="240" w:lineRule="auto"/>
              <w:rPr>
                <w:rFonts w:eastAsia="Times New Roman" w:cs="Calibri"/>
                <w:b w:val="0"/>
                <w:bCs w:val="0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b w:val="0"/>
                <w:bCs w:val="0"/>
                <w:noProof/>
                <w:color w:val="000000"/>
                <w:sz w:val="20"/>
                <w:szCs w:val="20"/>
                <w:lang w:val="en-US" w:eastAsia="nl-NL"/>
              </w:rPr>
              <w:t>EP05</w:t>
            </w:r>
          </w:p>
        </w:tc>
        <w:tc>
          <w:tcPr>
            <w:tcW w:w="2241" w:type="dxa"/>
            <w:shd w:val="clear" w:color="auto" w:fill="auto"/>
            <w:vAlign w:val="bottom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97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52.6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51.8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0.8</w:t>
            </w:r>
          </w:p>
        </w:tc>
      </w:tr>
      <w:tr w:rsidR="00F46CB9" w:rsidTr="003A48DD">
        <w:tblPrEx>
          <w:tblLook w:val="04A0" w:firstRow="1" w:lastRow="0" w:firstColumn="1" w:lastColumn="0" w:noHBand="0" w:noVBand="1"/>
        </w:tblPrEx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F46CB9" w:rsidRPr="00C62A50" w:rsidRDefault="00F46CB9" w:rsidP="003A48DD">
            <w:pPr>
              <w:spacing w:after="0" w:line="240" w:lineRule="auto"/>
              <w:rPr>
                <w:rFonts w:eastAsia="Times New Roman" w:cs="Calibri"/>
                <w:b w:val="0"/>
                <w:bCs w:val="0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b w:val="0"/>
                <w:bCs w:val="0"/>
                <w:noProof/>
                <w:color w:val="000000"/>
                <w:sz w:val="20"/>
                <w:szCs w:val="20"/>
                <w:lang w:val="en-US" w:eastAsia="nl-NL"/>
              </w:rPr>
              <w:t>EP06</w:t>
            </w:r>
          </w:p>
        </w:tc>
        <w:tc>
          <w:tcPr>
            <w:tcW w:w="2241" w:type="dxa"/>
            <w:shd w:val="clear" w:color="auto" w:fill="auto"/>
            <w:vAlign w:val="bottom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84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48.8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44.5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4.3</w:t>
            </w:r>
          </w:p>
        </w:tc>
      </w:tr>
      <w:tr w:rsidR="00F46CB9" w:rsidTr="003A48D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F46CB9" w:rsidRPr="00C62A50" w:rsidRDefault="00F46CB9" w:rsidP="003A48DD">
            <w:pPr>
              <w:spacing w:after="0" w:line="240" w:lineRule="auto"/>
              <w:rPr>
                <w:rFonts w:eastAsia="Times New Roman" w:cs="Calibri"/>
                <w:b w:val="0"/>
                <w:bCs w:val="0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b w:val="0"/>
                <w:bCs w:val="0"/>
                <w:noProof/>
                <w:color w:val="000000"/>
                <w:sz w:val="20"/>
                <w:szCs w:val="20"/>
                <w:lang w:val="en-US" w:eastAsia="nl-NL"/>
              </w:rPr>
              <w:t>EP07</w:t>
            </w:r>
          </w:p>
        </w:tc>
        <w:tc>
          <w:tcPr>
            <w:tcW w:w="2241" w:type="dxa"/>
            <w:shd w:val="clear" w:color="auto" w:fill="auto"/>
            <w:vAlign w:val="bottom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75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52.4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26.6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25.8</w:t>
            </w:r>
            <w:r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*</w:t>
            </w:r>
          </w:p>
        </w:tc>
      </w:tr>
      <w:tr w:rsidR="00F46CB9" w:rsidTr="003A48DD">
        <w:tblPrEx>
          <w:tblLook w:val="04A0" w:firstRow="1" w:lastRow="0" w:firstColumn="1" w:lastColumn="0" w:noHBand="0" w:noVBand="1"/>
        </w:tblPrEx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F46CB9" w:rsidRPr="00C62A50" w:rsidRDefault="00F46CB9" w:rsidP="003A48DD">
            <w:pPr>
              <w:spacing w:after="0" w:line="240" w:lineRule="auto"/>
              <w:rPr>
                <w:rFonts w:eastAsia="Times New Roman" w:cs="Calibri"/>
                <w:b w:val="0"/>
                <w:bCs w:val="0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b w:val="0"/>
                <w:bCs w:val="0"/>
                <w:noProof/>
                <w:color w:val="000000"/>
                <w:sz w:val="20"/>
                <w:szCs w:val="20"/>
                <w:lang w:val="en-US" w:eastAsia="nl-NL"/>
              </w:rPr>
              <w:t>EP08</w:t>
            </w:r>
          </w:p>
        </w:tc>
        <w:tc>
          <w:tcPr>
            <w:tcW w:w="2241" w:type="dxa"/>
            <w:shd w:val="clear" w:color="auto" w:fill="auto"/>
            <w:vAlign w:val="bottom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83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43.8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45.5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1.7</w:t>
            </w:r>
          </w:p>
        </w:tc>
      </w:tr>
      <w:tr w:rsidR="00F46CB9" w:rsidTr="003A48D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F46CB9" w:rsidRPr="00C62A50" w:rsidRDefault="00F46CB9" w:rsidP="003A48DD">
            <w:pPr>
              <w:spacing w:after="0" w:line="240" w:lineRule="auto"/>
              <w:rPr>
                <w:rFonts w:eastAsia="Times New Roman" w:cs="Calibri"/>
                <w:b w:val="0"/>
                <w:bCs w:val="0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b w:val="0"/>
                <w:bCs w:val="0"/>
                <w:noProof/>
                <w:color w:val="000000"/>
                <w:sz w:val="20"/>
                <w:szCs w:val="20"/>
                <w:lang w:val="en-US" w:eastAsia="nl-NL"/>
              </w:rPr>
              <w:t>EP09</w:t>
            </w:r>
          </w:p>
        </w:tc>
        <w:tc>
          <w:tcPr>
            <w:tcW w:w="2241" w:type="dxa"/>
            <w:shd w:val="clear" w:color="auto" w:fill="auto"/>
            <w:vAlign w:val="bottom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94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46.9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46.5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0.4</w:t>
            </w:r>
          </w:p>
        </w:tc>
      </w:tr>
      <w:tr w:rsidR="00F46CB9" w:rsidTr="003A48DD">
        <w:tblPrEx>
          <w:tblLook w:val="04A0" w:firstRow="1" w:lastRow="0" w:firstColumn="1" w:lastColumn="0" w:noHBand="0" w:noVBand="1"/>
        </w:tblPrEx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F46CB9" w:rsidRPr="00C62A50" w:rsidRDefault="00F46CB9" w:rsidP="003A48DD">
            <w:pPr>
              <w:spacing w:after="0" w:line="240" w:lineRule="auto"/>
              <w:rPr>
                <w:rFonts w:eastAsia="Times New Roman" w:cs="Calibri"/>
                <w:b w:val="0"/>
                <w:bCs w:val="0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b w:val="0"/>
                <w:bCs w:val="0"/>
                <w:noProof/>
                <w:color w:val="000000"/>
                <w:sz w:val="20"/>
                <w:szCs w:val="20"/>
                <w:lang w:val="en-US" w:eastAsia="nl-NL"/>
              </w:rPr>
              <w:t>EP10</w:t>
            </w:r>
          </w:p>
        </w:tc>
        <w:tc>
          <w:tcPr>
            <w:tcW w:w="2241" w:type="dxa"/>
            <w:shd w:val="clear" w:color="auto" w:fill="auto"/>
            <w:vAlign w:val="bottom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84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50.0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45.1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4.9</w:t>
            </w:r>
          </w:p>
        </w:tc>
      </w:tr>
      <w:tr w:rsidR="00F46CB9" w:rsidTr="003A48D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F46CB9" w:rsidRPr="00C62A50" w:rsidRDefault="00F46CB9" w:rsidP="003A48DD">
            <w:pPr>
              <w:spacing w:after="0" w:line="240" w:lineRule="auto"/>
              <w:rPr>
                <w:rFonts w:eastAsia="Times New Roman" w:cs="Calibri"/>
                <w:b w:val="0"/>
                <w:bCs w:val="0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b w:val="0"/>
                <w:bCs w:val="0"/>
                <w:noProof/>
                <w:color w:val="000000"/>
                <w:sz w:val="20"/>
                <w:szCs w:val="20"/>
                <w:lang w:val="en-US" w:eastAsia="nl-NL"/>
              </w:rPr>
              <w:t>EP11</w:t>
            </w:r>
          </w:p>
        </w:tc>
        <w:tc>
          <w:tcPr>
            <w:tcW w:w="2241" w:type="dxa"/>
            <w:shd w:val="clear" w:color="auto" w:fill="auto"/>
            <w:vAlign w:val="bottom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92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50.6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51.5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0.9</w:t>
            </w:r>
          </w:p>
        </w:tc>
      </w:tr>
      <w:tr w:rsidR="00F46CB9" w:rsidTr="003A48DD">
        <w:tblPrEx>
          <w:tblLook w:val="04A0" w:firstRow="1" w:lastRow="0" w:firstColumn="1" w:lastColumn="0" w:noHBand="0" w:noVBand="1"/>
        </w:tblPrEx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F46CB9" w:rsidRPr="00C62A50" w:rsidRDefault="00F46CB9" w:rsidP="003A48DD">
            <w:pPr>
              <w:spacing w:after="0" w:line="240" w:lineRule="auto"/>
              <w:rPr>
                <w:rFonts w:eastAsia="Times New Roman" w:cs="Calibri"/>
                <w:b w:val="0"/>
                <w:bCs w:val="0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b w:val="0"/>
                <w:bCs w:val="0"/>
                <w:noProof/>
                <w:color w:val="000000"/>
                <w:sz w:val="20"/>
                <w:szCs w:val="20"/>
                <w:lang w:val="en-US" w:eastAsia="nl-NL"/>
              </w:rPr>
              <w:t>EP12</w:t>
            </w:r>
          </w:p>
        </w:tc>
        <w:tc>
          <w:tcPr>
            <w:tcW w:w="2241" w:type="dxa"/>
            <w:shd w:val="clear" w:color="auto" w:fill="auto"/>
            <w:vAlign w:val="bottom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85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48.2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45.2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3.0</w:t>
            </w:r>
          </w:p>
        </w:tc>
      </w:tr>
      <w:tr w:rsidR="00F46CB9" w:rsidTr="003A48D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F46CB9" w:rsidRPr="00C62A50" w:rsidRDefault="00F46CB9" w:rsidP="003A48DD">
            <w:pPr>
              <w:spacing w:after="0" w:line="240" w:lineRule="auto"/>
              <w:rPr>
                <w:rFonts w:eastAsia="Times New Roman" w:cs="Calibri"/>
                <w:b w:val="0"/>
                <w:bCs w:val="0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b w:val="0"/>
                <w:bCs w:val="0"/>
                <w:noProof/>
                <w:color w:val="000000"/>
                <w:sz w:val="20"/>
                <w:szCs w:val="20"/>
                <w:lang w:val="en-US" w:eastAsia="nl-NL"/>
              </w:rPr>
              <w:t>EP13</w:t>
            </w:r>
          </w:p>
        </w:tc>
        <w:tc>
          <w:tcPr>
            <w:tcW w:w="2241" w:type="dxa"/>
            <w:shd w:val="clear" w:color="auto" w:fill="auto"/>
            <w:vAlign w:val="bottom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92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45.9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47.0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1.1</w:t>
            </w:r>
          </w:p>
        </w:tc>
      </w:tr>
      <w:tr w:rsidR="00F46CB9" w:rsidTr="003A48DD">
        <w:tblPrEx>
          <w:tblLook w:val="04A0" w:firstRow="1" w:lastRow="0" w:firstColumn="1" w:lastColumn="0" w:noHBand="0" w:noVBand="1"/>
        </w:tblPrEx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vAlign w:val="center"/>
          </w:tcPr>
          <w:p w:rsidR="00F46CB9" w:rsidRPr="00C62A50" w:rsidRDefault="00F46CB9" w:rsidP="003A48DD">
            <w:pPr>
              <w:spacing w:after="0" w:line="240" w:lineRule="auto"/>
              <w:rPr>
                <w:rFonts w:eastAsia="Times New Roman" w:cs="Calibri"/>
                <w:b w:val="0"/>
                <w:bCs w:val="0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b w:val="0"/>
                <w:bCs w:val="0"/>
                <w:noProof/>
                <w:color w:val="000000"/>
                <w:sz w:val="20"/>
                <w:szCs w:val="20"/>
                <w:lang w:val="en-US" w:eastAsia="nl-NL"/>
              </w:rPr>
              <w:t>EP14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bottom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84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51.1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51.9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0.8</w:t>
            </w:r>
          </w:p>
        </w:tc>
      </w:tr>
      <w:tr w:rsidR="00F46CB9" w:rsidTr="003A48D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6CB9" w:rsidRPr="00C62A50" w:rsidRDefault="00F46CB9" w:rsidP="003A48DD">
            <w:pPr>
              <w:spacing w:after="0" w:line="240" w:lineRule="auto"/>
              <w:rPr>
                <w:rFonts w:eastAsia="Times New Roman" w:cs="Calibri"/>
                <w:b w:val="0"/>
                <w:bCs w:val="0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b w:val="0"/>
                <w:bCs w:val="0"/>
                <w:noProof/>
                <w:color w:val="000000"/>
                <w:sz w:val="20"/>
                <w:szCs w:val="20"/>
                <w:lang w:val="en-US" w:eastAsia="nl-NL"/>
              </w:rPr>
              <w:t>Median</w:t>
            </w:r>
          </w:p>
        </w:tc>
        <w:tc>
          <w:tcPr>
            <w:tcW w:w="22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84.5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49.4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46.8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2.4</w:t>
            </w:r>
          </w:p>
        </w:tc>
      </w:tr>
      <w:tr w:rsidR="00F46CB9" w:rsidTr="003A48DD">
        <w:tblPrEx>
          <w:tblLook w:val="04A0" w:firstRow="1" w:lastRow="0" w:firstColumn="1" w:lastColumn="0" w:noHBand="0" w:noVBand="1"/>
        </w:tblPrEx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vAlign w:val="center"/>
          </w:tcPr>
          <w:p w:rsidR="00F46CB9" w:rsidRPr="00C62A50" w:rsidRDefault="00F46CB9" w:rsidP="003A48DD">
            <w:pPr>
              <w:spacing w:after="0" w:line="240" w:lineRule="auto"/>
              <w:rPr>
                <w:rFonts w:eastAsia="Times New Roman" w:cs="Calibri"/>
                <w:b w:val="0"/>
                <w:bCs w:val="0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b w:val="0"/>
                <w:bCs w:val="0"/>
                <w:noProof/>
                <w:color w:val="000000"/>
                <w:sz w:val="20"/>
                <w:szCs w:val="20"/>
                <w:lang w:val="en-US" w:eastAsia="nl-NL"/>
              </w:rPr>
              <w:t>IQR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bottom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8.5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4.4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6.6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F46CB9" w:rsidRPr="00C62A50" w:rsidRDefault="00F46CB9" w:rsidP="003A48DD">
            <w:pPr>
              <w:spacing w:before="6" w:after="6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</w:pPr>
            <w:r w:rsidRPr="00C62A50">
              <w:rPr>
                <w:rFonts w:eastAsia="Times New Roman" w:cs="Calibri"/>
                <w:noProof/>
                <w:color w:val="000000"/>
                <w:sz w:val="20"/>
                <w:szCs w:val="20"/>
                <w:lang w:val="en-US" w:eastAsia="nl-NL"/>
              </w:rPr>
              <w:t>3.9</w:t>
            </w:r>
          </w:p>
        </w:tc>
      </w:tr>
    </w:tbl>
    <w:p w:rsidR="00F46CB9" w:rsidRPr="00F46CB9" w:rsidRDefault="00F46CB9" w:rsidP="00F46CB9">
      <w:pPr>
        <w:rPr>
          <w:lang w:val="en-US"/>
        </w:rPr>
      </w:pPr>
      <w:r w:rsidRPr="00214967">
        <w:t xml:space="preserve">*Removed from </w:t>
      </w:r>
      <w:r>
        <w:t>PP</w:t>
      </w:r>
      <w:r w:rsidRPr="00214967">
        <w:t>.</w:t>
      </w:r>
    </w:p>
    <w:p w:rsidR="00F46CB9" w:rsidRDefault="00F46CB9" w:rsidP="00F46CB9">
      <w:pPr>
        <w:pStyle w:val="Tekst"/>
      </w:pPr>
      <w:proofErr w:type="gramStart"/>
      <w:r>
        <w:rPr>
          <w:b/>
          <w:bCs/>
        </w:rPr>
        <w:t>Supplementary Table 2</w:t>
      </w:r>
      <w:r w:rsidRPr="002A47D7">
        <w:rPr>
          <w:b/>
          <w:bCs/>
        </w:rPr>
        <w:t>.</w:t>
      </w:r>
      <w:proofErr w:type="gramEnd"/>
      <w:r w:rsidRPr="002A47D7">
        <w:rPr>
          <w:b/>
          <w:bCs/>
        </w:rPr>
        <w:t xml:space="preserve"> </w:t>
      </w:r>
      <w:r w:rsidRPr="004C75EF">
        <w:t xml:space="preserve">Individual frequency distribution of </w:t>
      </w:r>
      <w:r>
        <w:t>imaging-based</w:t>
      </w:r>
      <w:r w:rsidRPr="004C75EF">
        <w:t xml:space="preserve"> fitting showing lower</w:t>
      </w:r>
      <w:r>
        <w:t xml:space="preserve"> </w:t>
      </w:r>
      <w:r w:rsidRPr="004C75EF">
        <w:t>frequency bounds for each electrode.</w:t>
      </w:r>
    </w:p>
    <w:tbl>
      <w:tblPr>
        <w:tblStyle w:val="ListTable1Light"/>
        <w:tblW w:w="13551" w:type="dxa"/>
        <w:tblLayout w:type="fixed"/>
        <w:tblLook w:val="0620" w:firstRow="1" w:lastRow="0" w:firstColumn="0" w:lastColumn="0" w:noHBand="1" w:noVBand="1"/>
      </w:tblPr>
      <w:tblGrid>
        <w:gridCol w:w="1276"/>
        <w:gridCol w:w="709"/>
        <w:gridCol w:w="679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7"/>
      </w:tblGrid>
      <w:tr w:rsidR="00F46CB9" w:rsidRPr="00263B82" w:rsidTr="003A4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CB9" w:rsidRPr="00CF3A75" w:rsidRDefault="00F46CB9" w:rsidP="003A48DD">
            <w:pPr>
              <w:spacing w:after="0" w:line="240" w:lineRule="auto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bookmarkStart w:id="0" w:name="_Hlk101778551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CB9" w:rsidRPr="00CF3A75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F46CB9" w:rsidRPr="00D972CF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 w:rsidRPr="00D972CF"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EL16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6CB9" w:rsidRPr="00D972CF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 w:rsidRPr="00D972CF"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EL15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6CB9" w:rsidRPr="00D972CF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 w:rsidRPr="00D972CF"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EL14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6CB9" w:rsidRPr="00D972CF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 w:rsidRPr="00D972CF"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EL13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6CB9" w:rsidRPr="00D972CF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 w:rsidRPr="00D972CF"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EL12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6CB9" w:rsidRPr="00D972CF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 w:rsidRPr="00D972CF"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EL11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6CB9" w:rsidRPr="00D972CF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 w:rsidRPr="00D972CF"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EL10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6CB9" w:rsidRPr="00D972CF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 w:rsidRPr="00D972CF"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EL9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6CB9" w:rsidRPr="00D972CF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 w:rsidRPr="00D972CF"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EL8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6CB9" w:rsidRPr="00D972CF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 w:rsidRPr="00D972CF"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EL7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6CB9" w:rsidRPr="00D972CF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 w:rsidRPr="00D972CF"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EL6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6CB9" w:rsidRPr="00D972CF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 w:rsidRPr="00D972CF"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EL5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6CB9" w:rsidRPr="00D972CF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 w:rsidRPr="00D972CF"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EL4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6CB9" w:rsidRPr="00D972CF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 w:rsidRPr="00D972CF"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EL3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6CB9" w:rsidRPr="00D972CF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 w:rsidRPr="00D972CF"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EL2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6CB9" w:rsidRPr="00D972CF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 w:rsidRPr="00D972CF"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EL1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CB9" w:rsidRPr="00263B82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V</w:t>
            </w:r>
          </w:p>
        </w:tc>
      </w:tr>
      <w:bookmarkEnd w:id="0"/>
      <w:tr w:rsidR="00F46CB9" w:rsidRPr="00263B82" w:rsidTr="003A48DD">
        <w:tblPrEx>
          <w:tblCellMar>
            <w:left w:w="59" w:type="dxa"/>
            <w:right w:w="59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6CB9" w:rsidRDefault="00F46CB9" w:rsidP="003A48DD">
            <w:pPr>
              <w:spacing w:after="0" w:line="240" w:lineRule="auto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eastAsia="Times New Roman" w:cs="Calibri"/>
                <w:b w:val="0"/>
                <w:bCs w:val="0"/>
                <w:noProof/>
                <w:color w:val="000000"/>
                <w:sz w:val="18"/>
                <w:szCs w:val="18"/>
                <w:lang w:val="en-US" w:eastAsia="nl-NL"/>
              </w:rPr>
              <w:t>Imaging-based</w:t>
            </w:r>
            <w:r w:rsidRPr="00D972CF">
              <w:rPr>
                <w:rFonts w:eastAsia="Times New Roman" w:cs="Calibri"/>
                <w:b w:val="0"/>
                <w:bCs w:val="0"/>
                <w:noProof/>
                <w:color w:val="000000"/>
                <w:sz w:val="18"/>
                <w:szCs w:val="18"/>
                <w:lang w:val="en-US" w:eastAsia="nl-NL"/>
              </w:rPr>
              <w:t xml:space="preserve"> frequency allocation (Hz)</w:t>
            </w:r>
          </w:p>
        </w:tc>
        <w:tc>
          <w:tcPr>
            <w:tcW w:w="389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F46CB9" w:rsidRPr="00FD78C1" w:rsidRDefault="00F46CB9" w:rsidP="003A48D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 xml:space="preserve"> EP01</w:t>
            </w:r>
          </w:p>
        </w:tc>
        <w:tc>
          <w:tcPr>
            <w:tcW w:w="373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374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374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8598</w:t>
            </w:r>
          </w:p>
        </w:tc>
        <w:tc>
          <w:tcPr>
            <w:tcW w:w="374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7239</w:t>
            </w:r>
          </w:p>
        </w:tc>
        <w:tc>
          <w:tcPr>
            <w:tcW w:w="374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6219</w:t>
            </w:r>
          </w:p>
        </w:tc>
        <w:tc>
          <w:tcPr>
            <w:tcW w:w="374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5200</w:t>
            </w:r>
          </w:p>
        </w:tc>
        <w:tc>
          <w:tcPr>
            <w:tcW w:w="374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4384</w:t>
            </w:r>
          </w:p>
        </w:tc>
        <w:tc>
          <w:tcPr>
            <w:tcW w:w="374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3704</w:t>
            </w:r>
          </w:p>
        </w:tc>
        <w:tc>
          <w:tcPr>
            <w:tcW w:w="374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3161</w:t>
            </w:r>
          </w:p>
        </w:tc>
        <w:tc>
          <w:tcPr>
            <w:tcW w:w="374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2549</w:t>
            </w:r>
          </w:p>
        </w:tc>
        <w:tc>
          <w:tcPr>
            <w:tcW w:w="374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2141</w:t>
            </w:r>
          </w:p>
        </w:tc>
        <w:tc>
          <w:tcPr>
            <w:tcW w:w="374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1801</w:t>
            </w:r>
          </w:p>
        </w:tc>
        <w:tc>
          <w:tcPr>
            <w:tcW w:w="374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1393</w:t>
            </w:r>
          </w:p>
        </w:tc>
        <w:tc>
          <w:tcPr>
            <w:tcW w:w="374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1054</w:t>
            </w:r>
          </w:p>
        </w:tc>
        <w:tc>
          <w:tcPr>
            <w:tcW w:w="374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850</w:t>
            </w:r>
          </w:p>
        </w:tc>
        <w:tc>
          <w:tcPr>
            <w:tcW w:w="374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646</w:t>
            </w:r>
          </w:p>
        </w:tc>
        <w:tc>
          <w:tcPr>
            <w:tcW w:w="377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238</w:t>
            </w:r>
          </w:p>
        </w:tc>
      </w:tr>
      <w:tr w:rsidR="00F46CB9" w:rsidRPr="00263B82" w:rsidTr="003A48DD">
        <w:tblPrEx>
          <w:tblLook w:val="04A0" w:firstRow="1" w:lastRow="0" w:firstColumn="1" w:lastColumn="0" w:noHBand="0" w:noVBand="1"/>
        </w:tblPrEx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6CB9" w:rsidRDefault="00F46CB9" w:rsidP="003A48DD">
            <w:pPr>
              <w:spacing w:after="0" w:line="240" w:lineRule="auto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46CB9" w:rsidRDefault="00F46CB9" w:rsidP="003A48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EP02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46CB9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8598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8394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6831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5675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4996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4248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3636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3093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2617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2005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1529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986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646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238</w:t>
            </w:r>
          </w:p>
        </w:tc>
      </w:tr>
      <w:tr w:rsidR="00F46CB9" w:rsidRPr="00263B82" w:rsidTr="003A48D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6CB9" w:rsidRDefault="00F46CB9" w:rsidP="003A48DD">
            <w:pPr>
              <w:spacing w:after="0" w:line="240" w:lineRule="auto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46CB9" w:rsidRPr="00FD78C1" w:rsidRDefault="00F46CB9" w:rsidP="003A48D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EP03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8598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7239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4996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4520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3364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2753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2073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1665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1257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986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714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238</w:t>
            </w:r>
          </w:p>
        </w:tc>
      </w:tr>
      <w:tr w:rsidR="00F46CB9" w:rsidRPr="00263B82" w:rsidTr="003A48DD">
        <w:tblPrEx>
          <w:tblLook w:val="04A0" w:firstRow="1" w:lastRow="0" w:firstColumn="1" w:lastColumn="0" w:noHBand="0" w:noVBand="1"/>
        </w:tblPrEx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6CB9" w:rsidRPr="00FD78C1" w:rsidRDefault="00F46CB9" w:rsidP="003A48DD">
            <w:pPr>
              <w:spacing w:after="0" w:line="240" w:lineRule="auto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46CB9" w:rsidRPr="00FD78C1" w:rsidRDefault="00F46CB9" w:rsidP="003A48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EP04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8598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8326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7307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6083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4996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4248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3568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2889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2277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1801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1393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1054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782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646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238</w:t>
            </w:r>
          </w:p>
        </w:tc>
      </w:tr>
      <w:tr w:rsidR="00F46CB9" w:rsidRPr="00263B82" w:rsidTr="003A48D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6CB9" w:rsidRPr="00FD78C1" w:rsidRDefault="00F46CB9" w:rsidP="003A48DD">
            <w:pPr>
              <w:spacing w:after="0" w:line="240" w:lineRule="auto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46CB9" w:rsidRPr="00FD78C1" w:rsidRDefault="00F46CB9" w:rsidP="003A48D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EP05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8598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8530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7103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5879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5268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4656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4044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3296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2821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2141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1869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1393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1054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850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578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238</w:t>
            </w:r>
          </w:p>
        </w:tc>
      </w:tr>
      <w:tr w:rsidR="00F46CB9" w:rsidRPr="00263B82" w:rsidTr="003A48DD">
        <w:tblPrEx>
          <w:tblLook w:val="04A0" w:firstRow="1" w:lastRow="0" w:firstColumn="1" w:lastColumn="0" w:noHBand="0" w:noVBand="1"/>
        </w:tblPrEx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6CB9" w:rsidRPr="00FD78C1" w:rsidRDefault="00F46CB9" w:rsidP="003A48DD">
            <w:pPr>
              <w:spacing w:after="0" w:line="240" w:lineRule="auto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46CB9" w:rsidRPr="00FD78C1" w:rsidRDefault="00F46CB9" w:rsidP="003A48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EP06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8598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8326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6976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6287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5607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4996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4248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3704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3093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2277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1801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1189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986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782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238</w:t>
            </w:r>
          </w:p>
        </w:tc>
      </w:tr>
      <w:tr w:rsidR="00F46CB9" w:rsidRPr="00263B82" w:rsidTr="003A48D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6CB9" w:rsidRPr="00FD78C1" w:rsidRDefault="00F46CB9" w:rsidP="003A48DD">
            <w:pPr>
              <w:spacing w:after="0" w:line="240" w:lineRule="auto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46CB9" w:rsidRPr="00FD78C1" w:rsidRDefault="00F46CB9" w:rsidP="003A48D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EP07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8598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7103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5879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5268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4588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4044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3296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2821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2141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1869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1393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1054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850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578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238</w:t>
            </w:r>
          </w:p>
        </w:tc>
      </w:tr>
      <w:tr w:rsidR="00F46CB9" w:rsidRPr="00263B82" w:rsidTr="003A48DD">
        <w:tblPrEx>
          <w:tblLook w:val="04A0" w:firstRow="1" w:lastRow="0" w:firstColumn="1" w:lastColumn="0" w:noHBand="0" w:noVBand="1"/>
        </w:tblPrEx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6CB9" w:rsidRPr="00FD78C1" w:rsidRDefault="00F46CB9" w:rsidP="003A48DD">
            <w:pPr>
              <w:spacing w:after="0" w:line="240" w:lineRule="auto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46CB9" w:rsidRPr="00FD78C1" w:rsidRDefault="00F46CB9" w:rsidP="003A48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EP08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8598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7850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6831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6151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5404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4656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4044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3500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2957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2617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2141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1665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1393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986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646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238</w:t>
            </w:r>
          </w:p>
        </w:tc>
      </w:tr>
      <w:tr w:rsidR="00F46CB9" w:rsidRPr="00263B82" w:rsidTr="003A48D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6CB9" w:rsidRPr="00FD78C1" w:rsidRDefault="00F46CB9" w:rsidP="003A48DD">
            <w:pPr>
              <w:spacing w:after="0" w:line="240" w:lineRule="auto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46CB9" w:rsidRPr="00FD78C1" w:rsidRDefault="00F46CB9" w:rsidP="003A48D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EP09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8598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7307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6491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5404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4656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3704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2957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2549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2073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1801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1529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1325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986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646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238</w:t>
            </w:r>
          </w:p>
        </w:tc>
      </w:tr>
      <w:tr w:rsidR="00F46CB9" w:rsidRPr="00263B82" w:rsidTr="003A48DD">
        <w:tblPrEx>
          <w:tblLook w:val="04A0" w:firstRow="1" w:lastRow="0" w:firstColumn="1" w:lastColumn="0" w:noHBand="0" w:noVBand="1"/>
        </w:tblPrEx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6CB9" w:rsidRPr="00FD78C1" w:rsidRDefault="00F46CB9" w:rsidP="003A48DD">
            <w:pPr>
              <w:spacing w:after="0" w:line="240" w:lineRule="auto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46CB9" w:rsidRPr="00FD78C1" w:rsidRDefault="00F46CB9" w:rsidP="003A48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EP10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8598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7986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6763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6015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5064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3976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3364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2685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2005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1529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986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646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238</w:t>
            </w:r>
          </w:p>
        </w:tc>
      </w:tr>
      <w:tr w:rsidR="00F46CB9" w:rsidRPr="00263B82" w:rsidTr="003A48D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6CB9" w:rsidRPr="00FD78C1" w:rsidRDefault="00F46CB9" w:rsidP="003A48DD">
            <w:pPr>
              <w:spacing w:after="0" w:line="240" w:lineRule="auto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46CB9" w:rsidRPr="00FD78C1" w:rsidRDefault="00F46CB9" w:rsidP="003A48D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EP11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8598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7850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6355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5471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4724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3976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3364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2685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2005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1529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986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646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238</w:t>
            </w:r>
          </w:p>
        </w:tc>
      </w:tr>
      <w:tr w:rsidR="00F46CB9" w:rsidRPr="00263B82" w:rsidTr="003A48DD">
        <w:tblPrEx>
          <w:tblLook w:val="04A0" w:firstRow="1" w:lastRow="0" w:firstColumn="1" w:lastColumn="0" w:noHBand="0" w:noVBand="1"/>
        </w:tblPrEx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6CB9" w:rsidRPr="00FD78C1" w:rsidRDefault="00F46CB9" w:rsidP="003A48DD">
            <w:pPr>
              <w:spacing w:after="0" w:line="240" w:lineRule="auto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46CB9" w:rsidRPr="00FD78C1" w:rsidRDefault="00F46CB9" w:rsidP="003A48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EP12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8598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8394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7443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6559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5336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4656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3976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3364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2685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2005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1529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986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646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238</w:t>
            </w:r>
          </w:p>
        </w:tc>
      </w:tr>
      <w:tr w:rsidR="00F46CB9" w:rsidRPr="00263B82" w:rsidTr="003A48D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6CB9" w:rsidRPr="00FD78C1" w:rsidRDefault="00F46CB9" w:rsidP="003A48DD">
            <w:pPr>
              <w:spacing w:after="0" w:line="240" w:lineRule="auto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46CB9" w:rsidRPr="00FD78C1" w:rsidRDefault="00F46CB9" w:rsidP="003A48D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EP13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8598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8462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7511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6627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5539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4724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4112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3432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2821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2413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2005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1529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986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646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238</w:t>
            </w:r>
          </w:p>
        </w:tc>
      </w:tr>
      <w:tr w:rsidR="00F46CB9" w:rsidRPr="00263B82" w:rsidTr="003A48DD">
        <w:tblPrEx>
          <w:tblLook w:val="04A0" w:firstRow="1" w:lastRow="0" w:firstColumn="1" w:lastColumn="0" w:noHBand="0" w:noVBand="1"/>
        </w:tblPrEx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6CB9" w:rsidRPr="00FD78C1" w:rsidRDefault="00F46CB9" w:rsidP="003A48DD">
            <w:pPr>
              <w:spacing w:after="0" w:line="240" w:lineRule="auto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46CB9" w:rsidRPr="00FD78C1" w:rsidRDefault="00F46CB9" w:rsidP="003A48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EP14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8598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7850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6559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5811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5200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4384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3772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3296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2821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2345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2005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1665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1393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986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646</w:t>
            </w:r>
          </w:p>
        </w:tc>
        <w:tc>
          <w:tcPr>
            <w:tcW w:w="6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CB9" w:rsidRPr="00263B82" w:rsidRDefault="00F46CB9" w:rsidP="003A48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238</w:t>
            </w:r>
          </w:p>
        </w:tc>
      </w:tr>
    </w:tbl>
    <w:p w:rsidR="00F46CB9" w:rsidRDefault="00F46CB9" w:rsidP="00F46CB9">
      <w:pPr>
        <w:rPr>
          <w:lang w:val="en-US"/>
        </w:rPr>
      </w:pPr>
      <w:r>
        <w:rPr>
          <w:lang w:val="en-US"/>
        </w:rPr>
        <w:t xml:space="preserve">Misconfigurations as explained in section 3.2 are not shown. </w:t>
      </w:r>
      <w:r w:rsidRPr="004C75EF">
        <w:rPr>
          <w:lang w:val="en-US"/>
        </w:rPr>
        <w:t>V = Virtual channel.</w:t>
      </w:r>
    </w:p>
    <w:p w:rsidR="00F46CB9" w:rsidRPr="00305596" w:rsidRDefault="00F46CB9" w:rsidP="00F46CB9">
      <w:pPr>
        <w:rPr>
          <w:lang w:val="en-US"/>
        </w:rPr>
      </w:pPr>
      <w:proofErr w:type="gramStart"/>
      <w:r>
        <w:rPr>
          <w:b/>
          <w:bCs/>
          <w:lang w:val="en-US"/>
        </w:rPr>
        <w:t>Supplementary Table</w:t>
      </w:r>
      <w:r w:rsidRPr="002A47D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3</w:t>
      </w:r>
      <w:r w:rsidRPr="002A47D7">
        <w:rPr>
          <w:b/>
          <w:bCs/>
          <w:lang w:val="en-US"/>
        </w:rPr>
        <w:t>.</w:t>
      </w:r>
      <w:proofErr w:type="gramEnd"/>
      <w:r w:rsidRPr="002A47D7">
        <w:rPr>
          <w:b/>
          <w:bCs/>
          <w:lang w:val="en-US"/>
        </w:rPr>
        <w:t xml:space="preserve"> </w:t>
      </w:r>
      <w:proofErr w:type="gramStart"/>
      <w:r w:rsidRPr="002E11CF">
        <w:rPr>
          <w:lang w:val="en-US"/>
        </w:rPr>
        <w:t xml:space="preserve">Median frequency distribution of </w:t>
      </w:r>
      <w:r>
        <w:rPr>
          <w:lang w:val="en-US"/>
        </w:rPr>
        <w:t>imaging-based</w:t>
      </w:r>
      <w:r w:rsidRPr="002E11CF">
        <w:rPr>
          <w:lang w:val="en-US"/>
        </w:rPr>
        <w:t xml:space="preserve"> and </w:t>
      </w:r>
      <w:r>
        <w:rPr>
          <w:lang w:val="en-US"/>
        </w:rPr>
        <w:t>standard fitting</w:t>
      </w:r>
      <w:r w:rsidRPr="002E11CF">
        <w:rPr>
          <w:lang w:val="en-US"/>
        </w:rPr>
        <w:t xml:space="preserve"> across the electrode array.</w:t>
      </w:r>
      <w:proofErr w:type="gramEnd"/>
    </w:p>
    <w:tbl>
      <w:tblPr>
        <w:tblStyle w:val="ListTable1Light"/>
        <w:tblW w:w="14682" w:type="dxa"/>
        <w:tblInd w:w="-1440" w:type="dxa"/>
        <w:tblLayout w:type="fixed"/>
        <w:tblLook w:val="0620" w:firstRow="1" w:lastRow="0" w:firstColumn="0" w:lastColumn="0" w:noHBand="1" w:noVBand="1"/>
      </w:tblPr>
      <w:tblGrid>
        <w:gridCol w:w="1983"/>
        <w:gridCol w:w="1133"/>
        <w:gridCol w:w="679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7"/>
      </w:tblGrid>
      <w:tr w:rsidR="00F46CB9" w:rsidRPr="00352D12" w:rsidTr="00F46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"/>
        </w:trPr>
        <w:tc>
          <w:tcPr>
            <w:tcW w:w="1983" w:type="dxa"/>
            <w:vAlign w:val="center"/>
          </w:tcPr>
          <w:p w:rsidR="00F46CB9" w:rsidRPr="00AF302B" w:rsidRDefault="00F46CB9" w:rsidP="00F46CB9">
            <w:pPr>
              <w:pStyle w:val="NoSpacing"/>
              <w:rPr>
                <w:noProof/>
                <w:lang w:eastAsia="nl-NL"/>
              </w:rPr>
            </w:pPr>
          </w:p>
        </w:tc>
        <w:tc>
          <w:tcPr>
            <w:tcW w:w="1133" w:type="dxa"/>
            <w:vAlign w:val="center"/>
          </w:tcPr>
          <w:p w:rsidR="00F46CB9" w:rsidRPr="00AF302B" w:rsidRDefault="00F46CB9" w:rsidP="00F46CB9">
            <w:pPr>
              <w:pStyle w:val="NoSpacing"/>
              <w:rPr>
                <w:noProof/>
                <w:lang w:eastAsia="nl-NL"/>
              </w:rPr>
            </w:pPr>
          </w:p>
        </w:tc>
        <w:tc>
          <w:tcPr>
            <w:tcW w:w="679" w:type="dxa"/>
          </w:tcPr>
          <w:p w:rsidR="00F46CB9" w:rsidRPr="00263B82" w:rsidRDefault="00F46CB9" w:rsidP="00F46CB9">
            <w:pPr>
              <w:pStyle w:val="NoSpacing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EL16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F46CB9" w:rsidRPr="00263B82" w:rsidRDefault="00F46CB9" w:rsidP="00F46CB9">
            <w:pPr>
              <w:pStyle w:val="NoSpacing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EL15</w:t>
            </w:r>
          </w:p>
        </w:tc>
        <w:tc>
          <w:tcPr>
            <w:tcW w:w="680" w:type="dxa"/>
            <w:vAlign w:val="bottom"/>
          </w:tcPr>
          <w:p w:rsidR="00F46CB9" w:rsidRPr="00263B82" w:rsidRDefault="00F46CB9" w:rsidP="00F46CB9">
            <w:pPr>
              <w:pStyle w:val="NoSpacing"/>
              <w:rPr>
                <w:noProof/>
                <w:lang w:eastAsia="nl-NL"/>
              </w:rPr>
            </w:pPr>
            <w:r w:rsidRPr="00263B82">
              <w:rPr>
                <w:noProof/>
                <w:lang w:eastAsia="nl-NL"/>
              </w:rPr>
              <w:t>EL</w:t>
            </w:r>
            <w:r>
              <w:rPr>
                <w:noProof/>
                <w:lang w:eastAsia="nl-NL"/>
              </w:rPr>
              <w:t>14</w:t>
            </w:r>
          </w:p>
        </w:tc>
        <w:tc>
          <w:tcPr>
            <w:tcW w:w="680" w:type="dxa"/>
            <w:vAlign w:val="bottom"/>
          </w:tcPr>
          <w:p w:rsidR="00F46CB9" w:rsidRPr="00263B82" w:rsidRDefault="00F46CB9" w:rsidP="00F46CB9">
            <w:pPr>
              <w:pStyle w:val="NoSpacing"/>
              <w:rPr>
                <w:noProof/>
                <w:lang w:eastAsia="nl-NL"/>
              </w:rPr>
            </w:pPr>
            <w:r w:rsidRPr="00263B82">
              <w:rPr>
                <w:noProof/>
                <w:lang w:eastAsia="nl-NL"/>
              </w:rPr>
              <w:t>EL</w:t>
            </w:r>
            <w:r>
              <w:rPr>
                <w:noProof/>
                <w:lang w:eastAsia="nl-NL"/>
              </w:rPr>
              <w:t>13</w:t>
            </w:r>
          </w:p>
        </w:tc>
        <w:tc>
          <w:tcPr>
            <w:tcW w:w="680" w:type="dxa"/>
            <w:vAlign w:val="bottom"/>
          </w:tcPr>
          <w:p w:rsidR="00F46CB9" w:rsidRPr="00263B82" w:rsidRDefault="00F46CB9" w:rsidP="00F46CB9">
            <w:pPr>
              <w:pStyle w:val="NoSpacing"/>
              <w:rPr>
                <w:noProof/>
                <w:lang w:eastAsia="nl-NL"/>
              </w:rPr>
            </w:pPr>
            <w:r w:rsidRPr="00263B82">
              <w:rPr>
                <w:noProof/>
                <w:lang w:eastAsia="nl-NL"/>
              </w:rPr>
              <w:t>EL</w:t>
            </w:r>
            <w:r>
              <w:rPr>
                <w:noProof/>
                <w:lang w:eastAsia="nl-NL"/>
              </w:rPr>
              <w:t>12</w:t>
            </w:r>
          </w:p>
        </w:tc>
        <w:tc>
          <w:tcPr>
            <w:tcW w:w="680" w:type="dxa"/>
            <w:vAlign w:val="bottom"/>
          </w:tcPr>
          <w:p w:rsidR="00F46CB9" w:rsidRPr="00263B82" w:rsidRDefault="00F46CB9" w:rsidP="00F46CB9">
            <w:pPr>
              <w:pStyle w:val="NoSpacing"/>
              <w:rPr>
                <w:noProof/>
                <w:lang w:eastAsia="nl-NL"/>
              </w:rPr>
            </w:pPr>
            <w:r w:rsidRPr="00263B82">
              <w:rPr>
                <w:noProof/>
                <w:lang w:eastAsia="nl-NL"/>
              </w:rPr>
              <w:t>EL</w:t>
            </w:r>
            <w:r>
              <w:rPr>
                <w:noProof/>
                <w:lang w:eastAsia="nl-NL"/>
              </w:rPr>
              <w:t>11</w:t>
            </w:r>
          </w:p>
        </w:tc>
        <w:tc>
          <w:tcPr>
            <w:tcW w:w="680" w:type="dxa"/>
            <w:vAlign w:val="bottom"/>
          </w:tcPr>
          <w:p w:rsidR="00F46CB9" w:rsidRPr="00263B82" w:rsidRDefault="00F46CB9" w:rsidP="00F46CB9">
            <w:pPr>
              <w:pStyle w:val="NoSpacing"/>
              <w:rPr>
                <w:noProof/>
                <w:lang w:eastAsia="nl-NL"/>
              </w:rPr>
            </w:pPr>
            <w:r w:rsidRPr="00263B82">
              <w:rPr>
                <w:noProof/>
                <w:lang w:eastAsia="nl-NL"/>
              </w:rPr>
              <w:t>EL</w:t>
            </w:r>
            <w:r>
              <w:rPr>
                <w:noProof/>
                <w:lang w:eastAsia="nl-NL"/>
              </w:rPr>
              <w:t>10</w:t>
            </w:r>
          </w:p>
        </w:tc>
        <w:tc>
          <w:tcPr>
            <w:tcW w:w="680" w:type="dxa"/>
            <w:vAlign w:val="bottom"/>
          </w:tcPr>
          <w:p w:rsidR="00F46CB9" w:rsidRPr="00263B82" w:rsidRDefault="00F46CB9" w:rsidP="00F46CB9">
            <w:pPr>
              <w:pStyle w:val="NoSpacing"/>
              <w:rPr>
                <w:noProof/>
                <w:lang w:eastAsia="nl-NL"/>
              </w:rPr>
            </w:pPr>
            <w:r w:rsidRPr="00263B82">
              <w:rPr>
                <w:noProof/>
                <w:lang w:eastAsia="nl-NL"/>
              </w:rPr>
              <w:t>EL</w:t>
            </w:r>
            <w:r>
              <w:rPr>
                <w:noProof/>
                <w:lang w:eastAsia="nl-NL"/>
              </w:rPr>
              <w:t>9</w:t>
            </w:r>
          </w:p>
        </w:tc>
        <w:tc>
          <w:tcPr>
            <w:tcW w:w="680" w:type="dxa"/>
            <w:vAlign w:val="bottom"/>
          </w:tcPr>
          <w:p w:rsidR="00F46CB9" w:rsidRPr="00263B82" w:rsidRDefault="00F46CB9" w:rsidP="00F46CB9">
            <w:pPr>
              <w:pStyle w:val="NoSpacing"/>
              <w:rPr>
                <w:noProof/>
                <w:lang w:eastAsia="nl-NL"/>
              </w:rPr>
            </w:pPr>
            <w:r w:rsidRPr="00263B82">
              <w:rPr>
                <w:noProof/>
                <w:lang w:eastAsia="nl-NL"/>
              </w:rPr>
              <w:t>EL8</w:t>
            </w:r>
          </w:p>
        </w:tc>
        <w:tc>
          <w:tcPr>
            <w:tcW w:w="680" w:type="dxa"/>
            <w:vAlign w:val="bottom"/>
          </w:tcPr>
          <w:p w:rsidR="00F46CB9" w:rsidRPr="00263B82" w:rsidRDefault="00F46CB9" w:rsidP="00F46CB9">
            <w:pPr>
              <w:pStyle w:val="NoSpacing"/>
              <w:rPr>
                <w:noProof/>
                <w:lang w:eastAsia="nl-NL"/>
              </w:rPr>
            </w:pPr>
            <w:r w:rsidRPr="00263B82">
              <w:rPr>
                <w:noProof/>
                <w:lang w:eastAsia="nl-NL"/>
              </w:rPr>
              <w:t>EL</w:t>
            </w:r>
            <w:r>
              <w:rPr>
                <w:noProof/>
                <w:lang w:eastAsia="nl-NL"/>
              </w:rPr>
              <w:t>7</w:t>
            </w:r>
          </w:p>
        </w:tc>
        <w:tc>
          <w:tcPr>
            <w:tcW w:w="680" w:type="dxa"/>
            <w:vAlign w:val="bottom"/>
          </w:tcPr>
          <w:p w:rsidR="00F46CB9" w:rsidRPr="00263B82" w:rsidRDefault="00F46CB9" w:rsidP="00F46CB9">
            <w:pPr>
              <w:pStyle w:val="NoSpacing"/>
              <w:rPr>
                <w:noProof/>
                <w:lang w:eastAsia="nl-NL"/>
              </w:rPr>
            </w:pPr>
            <w:r w:rsidRPr="00263B82">
              <w:rPr>
                <w:noProof/>
                <w:lang w:eastAsia="nl-NL"/>
              </w:rPr>
              <w:t>EL</w:t>
            </w:r>
            <w:r>
              <w:rPr>
                <w:noProof/>
                <w:lang w:eastAsia="nl-NL"/>
              </w:rPr>
              <w:t>6</w:t>
            </w:r>
          </w:p>
        </w:tc>
        <w:tc>
          <w:tcPr>
            <w:tcW w:w="680" w:type="dxa"/>
            <w:vAlign w:val="bottom"/>
          </w:tcPr>
          <w:p w:rsidR="00F46CB9" w:rsidRPr="00263B82" w:rsidRDefault="00F46CB9" w:rsidP="00F46CB9">
            <w:pPr>
              <w:pStyle w:val="NoSpacing"/>
              <w:rPr>
                <w:noProof/>
                <w:lang w:eastAsia="nl-NL"/>
              </w:rPr>
            </w:pPr>
            <w:r w:rsidRPr="00263B82">
              <w:rPr>
                <w:noProof/>
                <w:lang w:eastAsia="nl-NL"/>
              </w:rPr>
              <w:t>EL</w:t>
            </w:r>
            <w:r>
              <w:rPr>
                <w:noProof/>
                <w:lang w:eastAsia="nl-NL"/>
              </w:rPr>
              <w:t>5</w:t>
            </w:r>
          </w:p>
        </w:tc>
        <w:tc>
          <w:tcPr>
            <w:tcW w:w="680" w:type="dxa"/>
            <w:vAlign w:val="bottom"/>
          </w:tcPr>
          <w:p w:rsidR="00F46CB9" w:rsidRPr="00263B82" w:rsidRDefault="00F46CB9" w:rsidP="00F46CB9">
            <w:pPr>
              <w:pStyle w:val="NoSpacing"/>
              <w:rPr>
                <w:noProof/>
                <w:lang w:eastAsia="nl-NL"/>
              </w:rPr>
            </w:pPr>
            <w:r w:rsidRPr="00263B82">
              <w:rPr>
                <w:noProof/>
                <w:lang w:eastAsia="nl-NL"/>
              </w:rPr>
              <w:t>EL</w:t>
            </w:r>
            <w:r>
              <w:rPr>
                <w:noProof/>
                <w:lang w:eastAsia="nl-NL"/>
              </w:rPr>
              <w:t>4</w:t>
            </w:r>
          </w:p>
        </w:tc>
        <w:tc>
          <w:tcPr>
            <w:tcW w:w="680" w:type="dxa"/>
            <w:vAlign w:val="bottom"/>
          </w:tcPr>
          <w:p w:rsidR="00F46CB9" w:rsidRPr="00263B82" w:rsidRDefault="00F46CB9" w:rsidP="00F46CB9">
            <w:pPr>
              <w:pStyle w:val="NoSpacing"/>
              <w:rPr>
                <w:noProof/>
                <w:lang w:eastAsia="nl-NL"/>
              </w:rPr>
            </w:pPr>
            <w:r w:rsidRPr="00263B82">
              <w:rPr>
                <w:noProof/>
                <w:lang w:eastAsia="nl-NL"/>
              </w:rPr>
              <w:t>EL3</w:t>
            </w:r>
          </w:p>
        </w:tc>
        <w:tc>
          <w:tcPr>
            <w:tcW w:w="680" w:type="dxa"/>
            <w:vAlign w:val="bottom"/>
          </w:tcPr>
          <w:p w:rsidR="00F46CB9" w:rsidRPr="00263B82" w:rsidRDefault="00F46CB9" w:rsidP="00F46CB9">
            <w:pPr>
              <w:pStyle w:val="NoSpacing"/>
              <w:rPr>
                <w:noProof/>
                <w:lang w:eastAsia="nl-NL"/>
              </w:rPr>
            </w:pPr>
            <w:r w:rsidRPr="00263B82">
              <w:rPr>
                <w:noProof/>
                <w:lang w:eastAsia="nl-NL"/>
              </w:rPr>
              <w:t>EL</w:t>
            </w:r>
            <w:r>
              <w:rPr>
                <w:noProof/>
                <w:lang w:eastAsia="nl-NL"/>
              </w:rPr>
              <w:t>2</w:t>
            </w:r>
          </w:p>
        </w:tc>
        <w:tc>
          <w:tcPr>
            <w:tcW w:w="680" w:type="dxa"/>
            <w:vAlign w:val="bottom"/>
          </w:tcPr>
          <w:p w:rsidR="00F46CB9" w:rsidRPr="00263B82" w:rsidRDefault="00F46CB9" w:rsidP="00F46CB9">
            <w:pPr>
              <w:pStyle w:val="NoSpacing"/>
              <w:rPr>
                <w:noProof/>
                <w:lang w:eastAsia="nl-NL"/>
              </w:rPr>
            </w:pPr>
            <w:r w:rsidRPr="00263B82">
              <w:rPr>
                <w:noProof/>
                <w:lang w:eastAsia="nl-NL"/>
              </w:rPr>
              <w:t>EL1</w:t>
            </w:r>
          </w:p>
        </w:tc>
        <w:tc>
          <w:tcPr>
            <w:tcW w:w="68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6CB9" w:rsidRPr="00263B82" w:rsidRDefault="00F46CB9" w:rsidP="00F46CB9">
            <w:pPr>
              <w:pStyle w:val="NoSpacing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V</w:t>
            </w:r>
          </w:p>
        </w:tc>
      </w:tr>
      <w:tr w:rsidR="00F46CB9" w:rsidRPr="00352D12" w:rsidTr="00F46CB9">
        <w:trPr>
          <w:trHeight w:val="328"/>
        </w:trPr>
        <w:tc>
          <w:tcPr>
            <w:tcW w:w="19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6CB9" w:rsidRPr="00FD78C1" w:rsidRDefault="00F46CB9" w:rsidP="00F46CB9">
            <w:pPr>
              <w:pStyle w:val="NoSpacing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Standard frequency allocation (Hz)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B9" w:rsidRPr="00BF79F4" w:rsidRDefault="00F46CB9" w:rsidP="00F46CB9">
            <w:pPr>
              <w:pStyle w:val="NoSpacing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8054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4248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3568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3025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2549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2141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1801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1529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1257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1054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918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782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646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578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442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238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>
              <w:t>-</w:t>
            </w:r>
          </w:p>
        </w:tc>
      </w:tr>
      <w:tr w:rsidR="00F46CB9" w:rsidRPr="00D84E0D" w:rsidTr="00F46CB9">
        <w:trPr>
          <w:trHeight w:val="147"/>
        </w:trPr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6CB9" w:rsidRDefault="00F46CB9" w:rsidP="00F46CB9">
            <w:pPr>
              <w:pStyle w:val="NoSpacing"/>
              <w:rPr>
                <w:noProof/>
                <w:lang w:eastAsia="nl-NL"/>
              </w:rPr>
            </w:pPr>
            <w:r w:rsidRPr="00FD78C1">
              <w:rPr>
                <w:noProof/>
                <w:lang w:eastAsia="nl-NL"/>
              </w:rPr>
              <w:t xml:space="preserve">Mismatch </w:t>
            </w:r>
            <w:r>
              <w:rPr>
                <w:noProof/>
                <w:lang w:eastAsia="nl-NL"/>
              </w:rPr>
              <w:t xml:space="preserve">default fitting </w:t>
            </w:r>
            <w:r w:rsidRPr="00FD78C1">
              <w:rPr>
                <w:noProof/>
                <w:lang w:eastAsia="nl-NL"/>
              </w:rPr>
              <w:t>(octave)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CB9" w:rsidRPr="00BF79F4" w:rsidRDefault="00F46CB9" w:rsidP="00F46CB9">
            <w:pPr>
              <w:pStyle w:val="NoSpacing"/>
            </w:pPr>
            <w:r w:rsidRPr="00BF79F4">
              <w:t>Median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0,84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1,52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1,47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1,47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1,48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1,54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1,55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1,56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1,61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1,59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1,54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1,45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1,38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1,21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1,32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1,84</w:t>
            </w:r>
          </w:p>
        </w:tc>
        <w:tc>
          <w:tcPr>
            <w:tcW w:w="6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>
              <w:t>-</w:t>
            </w:r>
          </w:p>
        </w:tc>
      </w:tr>
      <w:tr w:rsidR="00F46CB9" w:rsidRPr="00D84E0D" w:rsidTr="00F46CB9">
        <w:trPr>
          <w:trHeight w:val="147"/>
        </w:trPr>
        <w:tc>
          <w:tcPr>
            <w:tcW w:w="1983" w:type="dxa"/>
            <w:vMerge/>
            <w:tcBorders>
              <w:right w:val="single" w:sz="4" w:space="0" w:color="auto"/>
            </w:tcBorders>
            <w:vAlign w:val="center"/>
          </w:tcPr>
          <w:p w:rsidR="00F46CB9" w:rsidRDefault="00F46CB9" w:rsidP="00F46CB9">
            <w:pPr>
              <w:pStyle w:val="NoSpacing"/>
              <w:rPr>
                <w:noProof/>
                <w:lang w:eastAsia="nl-NL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B9" w:rsidRPr="00BF79F4" w:rsidRDefault="00F46CB9" w:rsidP="00F46CB9">
            <w:pPr>
              <w:pStyle w:val="NoSpacing"/>
            </w:pPr>
            <w:r w:rsidRPr="00BF79F4">
              <w:t>IQR</w:t>
            </w: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0,37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0,55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0,56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0,47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0,46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0,49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0,45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0,32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0,46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0,39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0,54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0,43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0,58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0,6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0,53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0,57</w:t>
            </w:r>
          </w:p>
        </w:tc>
        <w:tc>
          <w:tcPr>
            <w:tcW w:w="6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>
              <w:t>-</w:t>
            </w:r>
          </w:p>
        </w:tc>
      </w:tr>
      <w:tr w:rsidR="00F46CB9" w:rsidRPr="00D84E0D" w:rsidTr="00F46CB9">
        <w:trPr>
          <w:trHeight w:val="147"/>
        </w:trPr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6CB9" w:rsidRPr="00FD78C1" w:rsidRDefault="00F46CB9" w:rsidP="00F46CB9">
            <w:pPr>
              <w:pStyle w:val="NoSpacing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 xml:space="preserve">Imaging-based </w:t>
            </w:r>
            <w:r>
              <w:rPr>
                <w:noProof/>
                <w:lang w:eastAsia="nl-NL"/>
              </w:rPr>
              <w:lastRenderedPageBreak/>
              <w:t>frequency allocation (Hz)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CB9" w:rsidRPr="00FD78C1" w:rsidRDefault="00F46CB9" w:rsidP="00F46CB9">
            <w:pPr>
              <w:pStyle w:val="NoSpacing"/>
            </w:pPr>
            <w:r w:rsidRPr="00BF79F4">
              <w:lastRenderedPageBreak/>
              <w:t>Median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8598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8598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7307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6976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6185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5267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4486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3840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3160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2685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2107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1665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1359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986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646</w:t>
            </w:r>
          </w:p>
        </w:tc>
        <w:tc>
          <w:tcPr>
            <w:tcW w:w="6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238</w:t>
            </w:r>
          </w:p>
        </w:tc>
      </w:tr>
      <w:tr w:rsidR="00F46CB9" w:rsidRPr="00D84E0D" w:rsidTr="00F46CB9">
        <w:trPr>
          <w:trHeight w:val="145"/>
        </w:trPr>
        <w:tc>
          <w:tcPr>
            <w:tcW w:w="1983" w:type="dxa"/>
            <w:vMerge/>
            <w:tcBorders>
              <w:right w:val="single" w:sz="4" w:space="0" w:color="auto"/>
            </w:tcBorders>
            <w:vAlign w:val="center"/>
          </w:tcPr>
          <w:p w:rsidR="00F46CB9" w:rsidRPr="00FD78C1" w:rsidRDefault="00F46CB9" w:rsidP="00F46CB9">
            <w:pPr>
              <w:pStyle w:val="NoSpacing"/>
              <w:rPr>
                <w:noProof/>
                <w:lang w:eastAsia="nl-NL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CB9" w:rsidRPr="00FD78C1" w:rsidRDefault="00F46CB9" w:rsidP="00F46CB9">
            <w:pPr>
              <w:pStyle w:val="NoSpacing"/>
            </w:pPr>
            <w:r w:rsidRPr="00BF79F4">
              <w:t>IQR</w:t>
            </w:r>
          </w:p>
        </w:tc>
        <w:tc>
          <w:tcPr>
            <w:tcW w:w="679" w:type="dxa"/>
            <w:tcBorders>
              <w:left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0</w:t>
            </w:r>
          </w:p>
        </w:tc>
        <w:tc>
          <w:tcPr>
            <w:tcW w:w="680" w:type="dxa"/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238</w:t>
            </w:r>
          </w:p>
        </w:tc>
        <w:tc>
          <w:tcPr>
            <w:tcW w:w="680" w:type="dxa"/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1325</w:t>
            </w:r>
          </w:p>
        </w:tc>
        <w:tc>
          <w:tcPr>
            <w:tcW w:w="680" w:type="dxa"/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2311</w:t>
            </w:r>
          </w:p>
        </w:tc>
        <w:tc>
          <w:tcPr>
            <w:tcW w:w="680" w:type="dxa"/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2175</w:t>
            </w:r>
          </w:p>
        </w:tc>
        <w:tc>
          <w:tcPr>
            <w:tcW w:w="680" w:type="dxa"/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1699</w:t>
            </w:r>
          </w:p>
        </w:tc>
        <w:tc>
          <w:tcPr>
            <w:tcW w:w="680" w:type="dxa"/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952</w:t>
            </w:r>
          </w:p>
        </w:tc>
        <w:tc>
          <w:tcPr>
            <w:tcW w:w="680" w:type="dxa"/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1224</w:t>
            </w:r>
          </w:p>
        </w:tc>
        <w:tc>
          <w:tcPr>
            <w:tcW w:w="680" w:type="dxa"/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883</w:t>
            </w:r>
          </w:p>
        </w:tc>
        <w:tc>
          <w:tcPr>
            <w:tcW w:w="680" w:type="dxa"/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952</w:t>
            </w:r>
          </w:p>
        </w:tc>
        <w:tc>
          <w:tcPr>
            <w:tcW w:w="680" w:type="dxa"/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748</w:t>
            </w:r>
          </w:p>
        </w:tc>
        <w:tc>
          <w:tcPr>
            <w:tcW w:w="680" w:type="dxa"/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612</w:t>
            </w:r>
          </w:p>
        </w:tc>
        <w:tc>
          <w:tcPr>
            <w:tcW w:w="680" w:type="dxa"/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475</w:t>
            </w:r>
          </w:p>
        </w:tc>
        <w:tc>
          <w:tcPr>
            <w:tcW w:w="680" w:type="dxa"/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136</w:t>
            </w:r>
          </w:p>
        </w:tc>
        <w:tc>
          <w:tcPr>
            <w:tcW w:w="680" w:type="dxa"/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0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0</w:t>
            </w:r>
          </w:p>
        </w:tc>
      </w:tr>
      <w:tr w:rsidR="00F46CB9" w:rsidRPr="00D84E0D" w:rsidTr="00F46CB9">
        <w:trPr>
          <w:trHeight w:val="145"/>
        </w:trPr>
        <w:tc>
          <w:tcPr>
            <w:tcW w:w="1983" w:type="dxa"/>
            <w:vMerge/>
            <w:tcBorders>
              <w:right w:val="single" w:sz="4" w:space="0" w:color="auto"/>
            </w:tcBorders>
            <w:vAlign w:val="center"/>
          </w:tcPr>
          <w:p w:rsidR="00F46CB9" w:rsidRPr="00FD78C1" w:rsidRDefault="00F46CB9" w:rsidP="00F46CB9">
            <w:pPr>
              <w:pStyle w:val="NoSpacing"/>
              <w:rPr>
                <w:noProof/>
                <w:lang w:eastAsia="nl-NL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CB9" w:rsidRPr="00BF79F4" w:rsidRDefault="00F46CB9" w:rsidP="00F46CB9">
            <w:pPr>
              <w:pStyle w:val="NoSpacing"/>
            </w:pPr>
            <w:r>
              <w:t>N</w:t>
            </w:r>
          </w:p>
        </w:tc>
        <w:tc>
          <w:tcPr>
            <w:tcW w:w="679" w:type="dxa"/>
            <w:tcBorders>
              <w:left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0</w:t>
            </w:r>
          </w:p>
        </w:tc>
        <w:tc>
          <w:tcPr>
            <w:tcW w:w="680" w:type="dxa"/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3</w:t>
            </w:r>
          </w:p>
        </w:tc>
        <w:tc>
          <w:tcPr>
            <w:tcW w:w="680" w:type="dxa"/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9</w:t>
            </w:r>
          </w:p>
        </w:tc>
        <w:tc>
          <w:tcPr>
            <w:tcW w:w="680" w:type="dxa"/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11</w:t>
            </w:r>
          </w:p>
        </w:tc>
        <w:tc>
          <w:tcPr>
            <w:tcW w:w="680" w:type="dxa"/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13</w:t>
            </w:r>
          </w:p>
        </w:tc>
        <w:tc>
          <w:tcPr>
            <w:tcW w:w="680" w:type="dxa"/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14</w:t>
            </w:r>
          </w:p>
        </w:tc>
        <w:tc>
          <w:tcPr>
            <w:tcW w:w="680" w:type="dxa"/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14</w:t>
            </w:r>
          </w:p>
        </w:tc>
        <w:tc>
          <w:tcPr>
            <w:tcW w:w="680" w:type="dxa"/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14</w:t>
            </w:r>
          </w:p>
        </w:tc>
        <w:tc>
          <w:tcPr>
            <w:tcW w:w="680" w:type="dxa"/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14</w:t>
            </w:r>
          </w:p>
        </w:tc>
        <w:tc>
          <w:tcPr>
            <w:tcW w:w="680" w:type="dxa"/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14</w:t>
            </w:r>
          </w:p>
        </w:tc>
        <w:tc>
          <w:tcPr>
            <w:tcW w:w="680" w:type="dxa"/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14</w:t>
            </w:r>
          </w:p>
        </w:tc>
        <w:tc>
          <w:tcPr>
            <w:tcW w:w="680" w:type="dxa"/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14</w:t>
            </w:r>
          </w:p>
        </w:tc>
        <w:tc>
          <w:tcPr>
            <w:tcW w:w="680" w:type="dxa"/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14</w:t>
            </w:r>
          </w:p>
        </w:tc>
        <w:tc>
          <w:tcPr>
            <w:tcW w:w="680" w:type="dxa"/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14</w:t>
            </w:r>
          </w:p>
        </w:tc>
        <w:tc>
          <w:tcPr>
            <w:tcW w:w="680" w:type="dxa"/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14</w:t>
            </w:r>
          </w:p>
        </w:tc>
        <w:tc>
          <w:tcPr>
            <w:tcW w:w="680" w:type="dxa"/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14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14</w:t>
            </w:r>
          </w:p>
        </w:tc>
      </w:tr>
      <w:tr w:rsidR="00F46CB9" w:rsidRPr="00D84E0D" w:rsidTr="00F46CB9">
        <w:trPr>
          <w:trHeight w:val="147"/>
        </w:trPr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6CB9" w:rsidRPr="00FD78C1" w:rsidRDefault="00F46CB9" w:rsidP="00F46CB9">
            <w:pPr>
              <w:pStyle w:val="NoSpacing"/>
              <w:rPr>
                <w:noProof/>
                <w:lang w:eastAsia="nl-NL"/>
              </w:rPr>
            </w:pPr>
            <w:r w:rsidRPr="00FD78C1">
              <w:rPr>
                <w:noProof/>
                <w:lang w:eastAsia="nl-NL"/>
              </w:rPr>
              <w:t>Mismatch</w:t>
            </w:r>
            <w:r>
              <w:rPr>
                <w:noProof/>
                <w:lang w:eastAsia="nl-NL"/>
              </w:rPr>
              <w:t xml:space="preserve"> imaging-based fitting</w:t>
            </w:r>
            <w:r w:rsidRPr="00FD78C1">
              <w:rPr>
                <w:noProof/>
                <w:lang w:eastAsia="nl-NL"/>
              </w:rPr>
              <w:t xml:space="preserve"> (octave)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CB9" w:rsidRPr="00FD78C1" w:rsidRDefault="00F46CB9" w:rsidP="00F46CB9">
            <w:pPr>
              <w:pStyle w:val="NoSpacing"/>
            </w:pPr>
            <w:r w:rsidRPr="00BF79F4">
              <w:t>Median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0,17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0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0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0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0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0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0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0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0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-0,01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-0,01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0,01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0,03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0,16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0,4</w:t>
            </w:r>
          </w:p>
        </w:tc>
        <w:tc>
          <w:tcPr>
            <w:tcW w:w="6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N.A.</w:t>
            </w:r>
          </w:p>
        </w:tc>
      </w:tr>
      <w:tr w:rsidR="00F46CB9" w:rsidRPr="00D84E0D" w:rsidTr="00F46CB9">
        <w:trPr>
          <w:trHeight w:val="145"/>
        </w:trPr>
        <w:tc>
          <w:tcPr>
            <w:tcW w:w="1983" w:type="dxa"/>
            <w:vMerge/>
            <w:tcBorders>
              <w:right w:val="single" w:sz="4" w:space="0" w:color="auto"/>
            </w:tcBorders>
            <w:vAlign w:val="center"/>
          </w:tcPr>
          <w:p w:rsidR="00F46CB9" w:rsidRPr="00FD78C1" w:rsidRDefault="00F46CB9" w:rsidP="00F46CB9">
            <w:pPr>
              <w:pStyle w:val="NoSpacing"/>
              <w:rPr>
                <w:noProof/>
                <w:lang w:eastAsia="nl-NL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CB9" w:rsidRPr="00FD78C1" w:rsidRDefault="00F46CB9" w:rsidP="00F46CB9">
            <w:pPr>
              <w:pStyle w:val="NoSpacing"/>
            </w:pPr>
            <w:r w:rsidRPr="00BF79F4">
              <w:t>IQR</w:t>
            </w:r>
          </w:p>
        </w:tc>
        <w:tc>
          <w:tcPr>
            <w:tcW w:w="679" w:type="dxa"/>
            <w:tcBorders>
              <w:left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0,15</w:t>
            </w:r>
          </w:p>
        </w:tc>
        <w:tc>
          <w:tcPr>
            <w:tcW w:w="680" w:type="dxa"/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0,17</w:t>
            </w:r>
          </w:p>
        </w:tc>
        <w:tc>
          <w:tcPr>
            <w:tcW w:w="680" w:type="dxa"/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0,08</w:t>
            </w:r>
          </w:p>
        </w:tc>
        <w:tc>
          <w:tcPr>
            <w:tcW w:w="680" w:type="dxa"/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0,01</w:t>
            </w:r>
          </w:p>
        </w:tc>
        <w:tc>
          <w:tcPr>
            <w:tcW w:w="680" w:type="dxa"/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0,01</w:t>
            </w:r>
          </w:p>
        </w:tc>
        <w:tc>
          <w:tcPr>
            <w:tcW w:w="680" w:type="dxa"/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0,01</w:t>
            </w:r>
          </w:p>
        </w:tc>
        <w:tc>
          <w:tcPr>
            <w:tcW w:w="680" w:type="dxa"/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0,02</w:t>
            </w:r>
          </w:p>
        </w:tc>
        <w:tc>
          <w:tcPr>
            <w:tcW w:w="680" w:type="dxa"/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0,01</w:t>
            </w:r>
          </w:p>
        </w:tc>
        <w:tc>
          <w:tcPr>
            <w:tcW w:w="680" w:type="dxa"/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0,02</w:t>
            </w:r>
          </w:p>
        </w:tc>
        <w:tc>
          <w:tcPr>
            <w:tcW w:w="680" w:type="dxa"/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0,02</w:t>
            </w:r>
          </w:p>
        </w:tc>
        <w:tc>
          <w:tcPr>
            <w:tcW w:w="680" w:type="dxa"/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0,04</w:t>
            </w:r>
          </w:p>
        </w:tc>
        <w:tc>
          <w:tcPr>
            <w:tcW w:w="680" w:type="dxa"/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0,06</w:t>
            </w:r>
          </w:p>
        </w:tc>
        <w:tc>
          <w:tcPr>
            <w:tcW w:w="680" w:type="dxa"/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0,09</w:t>
            </w:r>
          </w:p>
        </w:tc>
        <w:tc>
          <w:tcPr>
            <w:tcW w:w="680" w:type="dxa"/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0,31</w:t>
            </w:r>
          </w:p>
        </w:tc>
        <w:tc>
          <w:tcPr>
            <w:tcW w:w="680" w:type="dxa"/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0,58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N.A.</w:t>
            </w:r>
          </w:p>
        </w:tc>
      </w:tr>
      <w:tr w:rsidR="00F46CB9" w:rsidRPr="00D84E0D" w:rsidTr="00F46CB9">
        <w:trPr>
          <w:trHeight w:val="145"/>
        </w:trPr>
        <w:tc>
          <w:tcPr>
            <w:tcW w:w="198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6CB9" w:rsidRPr="00FD78C1" w:rsidRDefault="00F46CB9" w:rsidP="00F46CB9">
            <w:pPr>
              <w:pStyle w:val="NoSpacing"/>
              <w:rPr>
                <w:noProof/>
                <w:lang w:eastAsia="nl-NL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B9" w:rsidRPr="00BF79F4" w:rsidRDefault="00F46CB9" w:rsidP="00F46CB9">
            <w:pPr>
              <w:pStyle w:val="NoSpacing"/>
            </w:pPr>
            <w:r>
              <w:t>N</w:t>
            </w: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9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11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14</w:t>
            </w:r>
          </w:p>
        </w:tc>
        <w:tc>
          <w:tcPr>
            <w:tcW w:w="6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6CB9" w:rsidRPr="0003393A" w:rsidRDefault="00F46CB9" w:rsidP="00F46CB9">
            <w:pPr>
              <w:pStyle w:val="NoSpacing"/>
            </w:pPr>
            <w:r w:rsidRPr="0003393A">
              <w:t>14</w:t>
            </w:r>
          </w:p>
        </w:tc>
      </w:tr>
    </w:tbl>
    <w:p w:rsidR="00F46CB9" w:rsidRDefault="00F46CB9" w:rsidP="00F46CB9">
      <w:pPr>
        <w:spacing w:after="0" w:line="240" w:lineRule="auto"/>
        <w:rPr>
          <w:lang w:val="en-US"/>
        </w:rPr>
      </w:pPr>
      <w:r w:rsidRPr="002E11CF">
        <w:rPr>
          <w:lang w:val="en-US"/>
        </w:rPr>
        <w:t>Mismatch is calculated in octaves for each FAT compared to Greenwood position for each electrode. V = Virtual channel. IQR=Interquartile Range.</w:t>
      </w:r>
    </w:p>
    <w:p w:rsidR="00F46CB9" w:rsidRDefault="00F46CB9" w:rsidP="00F46CB9">
      <w:pPr>
        <w:spacing w:after="0" w:line="240" w:lineRule="auto"/>
        <w:rPr>
          <w:lang w:val="en-US"/>
        </w:rPr>
      </w:pPr>
      <w:bookmarkStart w:id="1" w:name="_GoBack"/>
      <w:bookmarkEnd w:id="1"/>
    </w:p>
    <w:p w:rsidR="00F46CB9" w:rsidRDefault="00F46CB9" w:rsidP="00F46CB9">
      <w:pPr>
        <w:spacing w:after="0" w:line="240" w:lineRule="auto"/>
        <w:rPr>
          <w:lang w:val="en-US"/>
        </w:rPr>
      </w:pPr>
    </w:p>
    <w:p w:rsidR="00F46CB9" w:rsidRDefault="00F46CB9" w:rsidP="00F46CB9">
      <w:pPr>
        <w:spacing w:after="0" w:line="240" w:lineRule="auto"/>
        <w:rPr>
          <w:lang w:val="en-US"/>
        </w:rPr>
      </w:pPr>
      <w:r>
        <w:rPr>
          <w:b/>
          <w:bCs/>
        </w:rPr>
        <w:t>Supplemental Table 4</w:t>
      </w:r>
      <w:r>
        <w:t>. Spectral ripple discrimination with the imaging-based and standard fitting. Values from the last six reversals of the SMRT test were averaged to give a threshold (in ripples per octave).</w:t>
      </w:r>
    </w:p>
    <w:tbl>
      <w:tblPr>
        <w:tblStyle w:val="ListTable1Light"/>
        <w:tblW w:w="10209" w:type="dxa"/>
        <w:tblLayout w:type="fixed"/>
        <w:tblLook w:val="0620" w:firstRow="1" w:lastRow="0" w:firstColumn="0" w:lastColumn="0" w:noHBand="1" w:noVBand="1"/>
      </w:tblPr>
      <w:tblGrid>
        <w:gridCol w:w="1701"/>
        <w:gridCol w:w="284"/>
        <w:gridCol w:w="993"/>
        <w:gridCol w:w="850"/>
        <w:gridCol w:w="1275"/>
        <w:gridCol w:w="850"/>
        <w:gridCol w:w="992"/>
        <w:gridCol w:w="1277"/>
        <w:gridCol w:w="992"/>
        <w:gridCol w:w="995"/>
      </w:tblGrid>
      <w:tr w:rsidR="00F46CB9" w:rsidRPr="00352D12" w:rsidTr="003A4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"/>
        </w:trPr>
        <w:tc>
          <w:tcPr>
            <w:tcW w:w="1701" w:type="dxa"/>
            <w:vAlign w:val="center"/>
          </w:tcPr>
          <w:p w:rsidR="00F46CB9" w:rsidRPr="00467458" w:rsidRDefault="00F46CB9" w:rsidP="003A48DD">
            <w:pPr>
              <w:spacing w:after="0" w:line="240" w:lineRule="auto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284" w:type="dxa"/>
            <w:vAlign w:val="center"/>
          </w:tcPr>
          <w:p w:rsidR="00F46CB9" w:rsidRPr="00467458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bottom"/>
          </w:tcPr>
          <w:p w:rsidR="00F46CB9" w:rsidRPr="001E0EB8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eastAsia="Times New Roman" w:cs="Calibri"/>
                <w:b w:val="0"/>
                <w:bCs w:val="0"/>
                <w:noProof/>
                <w:color w:val="000000"/>
                <w:sz w:val="18"/>
                <w:szCs w:val="18"/>
                <w:lang w:val="en-US" w:eastAsia="nl-NL"/>
              </w:rPr>
              <w:t>Standard fitting (control)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bottom"/>
          </w:tcPr>
          <w:p w:rsidR="00F46CB9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eastAsia="Times New Roman" w:cs="Calibri"/>
                <w:b w:val="0"/>
                <w:bCs w:val="0"/>
                <w:noProof/>
                <w:color w:val="000000"/>
                <w:sz w:val="18"/>
                <w:szCs w:val="18"/>
                <w:lang w:val="en-US" w:eastAsia="nl-NL"/>
              </w:rPr>
              <w:t>Imaging-based fitting (test)</w:t>
            </w: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  <w:vAlign w:val="bottom"/>
          </w:tcPr>
          <w:p w:rsidR="00F46CB9" w:rsidRPr="00C43FEB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b w:val="0"/>
                <w:bCs w:val="0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eastAsia="Times New Roman" w:cs="Calibri"/>
                <w:b w:val="0"/>
                <w:bCs w:val="0"/>
                <w:noProof/>
                <w:color w:val="000000"/>
                <w:sz w:val="18"/>
                <w:szCs w:val="18"/>
                <w:lang w:val="en-US" w:eastAsia="nl-NL"/>
              </w:rPr>
              <w:t>Difference</w:t>
            </w:r>
          </w:p>
        </w:tc>
      </w:tr>
      <w:tr w:rsidR="00F46CB9" w:rsidRPr="00352D12" w:rsidTr="003A48DD">
        <w:trPr>
          <w:trHeight w:val="11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6CB9" w:rsidRPr="00467458" w:rsidRDefault="00F46CB9" w:rsidP="003A48DD">
            <w:pPr>
              <w:spacing w:after="0" w:line="240" w:lineRule="auto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F46CB9" w:rsidRPr="00467458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F46CB9" w:rsidRPr="001E0EB8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Median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46CB9" w:rsidRPr="001E0EB8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IQR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46CB9" w:rsidRPr="001E0EB8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95% CI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6CB9" w:rsidRPr="00897C79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b/>
                <w:bCs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Median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46CB9" w:rsidRPr="00897C79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b/>
                <w:bCs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IQR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F46CB9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 xml:space="preserve"> 95% CI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F46CB9" w:rsidRPr="001E0EB8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Median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F46CB9" w:rsidRPr="003E589D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 w:rsidRPr="003E589D"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P value</w:t>
            </w:r>
          </w:p>
        </w:tc>
      </w:tr>
      <w:tr w:rsidR="00F46CB9" w:rsidRPr="00076825" w:rsidTr="003A48DD">
        <w:trPr>
          <w:trHeight w:val="114"/>
        </w:trPr>
        <w:tc>
          <w:tcPr>
            <w:tcW w:w="10209" w:type="dxa"/>
            <w:gridSpan w:val="10"/>
            <w:tcBorders>
              <w:top w:val="single" w:sz="4" w:space="0" w:color="auto"/>
            </w:tcBorders>
            <w:vAlign w:val="center"/>
          </w:tcPr>
          <w:p w:rsidR="00F46CB9" w:rsidRPr="00263B82" w:rsidRDefault="00F46CB9" w:rsidP="003A48DD">
            <w:pPr>
              <w:spacing w:before="6" w:after="6" w:line="240" w:lineRule="auto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Spectral ripple discrimination (ripples per octave)</w:t>
            </w:r>
          </w:p>
        </w:tc>
      </w:tr>
      <w:tr w:rsidR="00F46CB9" w:rsidRPr="00352D12" w:rsidTr="003A48DD">
        <w:trPr>
          <w:trHeight w:val="114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46CB9" w:rsidRPr="006C0C35" w:rsidRDefault="00F46CB9" w:rsidP="003A48DD">
            <w:pPr>
              <w:spacing w:after="0" w:line="240" w:lineRule="auto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+4 weeks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F46CB9" w:rsidRPr="006C0C35" w:rsidRDefault="00F46CB9" w:rsidP="003A48DD">
            <w:pPr>
              <w:spacing w:before="6" w:after="6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46CB9" w:rsidRPr="00263B82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2.15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46CB9" w:rsidRPr="00263B82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2.82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46CB9" w:rsidRPr="00263B82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1.41-3.43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46CB9" w:rsidRPr="00263B82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1.60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46CB9" w:rsidRPr="00263B82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1.03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F46CB9" w:rsidRPr="00263B82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1.10-2.88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46CB9" w:rsidRPr="00263B82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0.55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F46CB9" w:rsidRPr="00263B82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0.30</w:t>
            </w:r>
          </w:p>
        </w:tc>
      </w:tr>
      <w:tr w:rsidR="00F46CB9" w:rsidRPr="00352D12" w:rsidTr="003A48DD">
        <w:trPr>
          <w:trHeight w:val="112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6CB9" w:rsidRPr="00FD78C1" w:rsidRDefault="00F46CB9" w:rsidP="003A48DD">
            <w:pPr>
              <w:spacing w:after="0" w:line="240" w:lineRule="auto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+12 weeks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F46CB9" w:rsidRPr="00BF79F4" w:rsidRDefault="00F46CB9" w:rsidP="003A48DD">
            <w:pPr>
              <w:spacing w:before="6" w:after="6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46CB9" w:rsidRPr="005E60AA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1.88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46CB9" w:rsidRPr="005E60AA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1.13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46CB9" w:rsidRPr="005E60AA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1.42-3.22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46CB9" w:rsidRPr="005E60AA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1.47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46CB9" w:rsidRPr="005E60AA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1.08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F46CB9" w:rsidRPr="005E60AA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1.00-3.02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46CB9" w:rsidRPr="005E60AA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0.41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F46CB9" w:rsidRPr="005E60AA" w:rsidRDefault="00F46CB9" w:rsidP="003A48DD">
            <w:pPr>
              <w:spacing w:before="6" w:after="6" w:line="240" w:lineRule="auto"/>
              <w:jc w:val="center"/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eastAsia="Times New Roman" w:cs="Calibri"/>
                <w:noProof/>
                <w:color w:val="000000"/>
                <w:sz w:val="18"/>
                <w:szCs w:val="18"/>
                <w:lang w:val="en-US" w:eastAsia="nl-NL"/>
              </w:rPr>
              <w:t>0.23</w:t>
            </w:r>
          </w:p>
        </w:tc>
      </w:tr>
    </w:tbl>
    <w:p w:rsidR="00F46CB9" w:rsidRDefault="00F46CB9" w:rsidP="00F46CB9">
      <w:pPr>
        <w:pStyle w:val="Default"/>
        <w:spacing w:line="240" w:lineRule="auto"/>
      </w:pPr>
      <w:r>
        <w:t>The procedure was administered two times and means of test-retest were recorded. Results are presented as medians with interquartile ranges (IQR), bootstrapped 95% confidence intervals and differences calculated with the Wilcoxon signed-Rank test. No s</w:t>
      </w:r>
      <w:r w:rsidRPr="003E2191">
        <w:t xml:space="preserve">ignificant </w:t>
      </w:r>
      <w:r>
        <w:t>differences</w:t>
      </w:r>
      <w:r w:rsidRPr="003E2191">
        <w:t xml:space="preserve"> </w:t>
      </w:r>
      <w:r>
        <w:t xml:space="preserve">were found between settings. </w:t>
      </w:r>
    </w:p>
    <w:p w:rsidR="00F46CB9" w:rsidRDefault="00F46CB9"/>
    <w:sectPr w:rsidR="00F46C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CB9"/>
    <w:rsid w:val="00F4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CB9"/>
    <w:pPr>
      <w:spacing w:after="160" w:line="259" w:lineRule="auto"/>
    </w:pPr>
    <w:rPr>
      <w:rFonts w:ascii="Calibri" w:eastAsia="Calibri" w:hAnsi="Calibri" w:cs="Tahoma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C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F46CB9"/>
    <w:pPr>
      <w:spacing w:after="0" w:line="360" w:lineRule="auto"/>
    </w:pPr>
    <w:rPr>
      <w:rFonts w:ascii="Calibri" w:eastAsia="Calibri" w:hAnsi="Calibri" w:cs="Calibri"/>
      <w:color w:val="000000"/>
      <w:lang w:val="en-US"/>
    </w:rPr>
  </w:style>
  <w:style w:type="paragraph" w:customStyle="1" w:styleId="Sections">
    <w:name w:val="Sections"/>
    <w:basedOn w:val="Title"/>
    <w:next w:val="Heading1"/>
    <w:link w:val="SectionsChar"/>
    <w:qFormat/>
    <w:rsid w:val="00F46CB9"/>
    <w:pPr>
      <w:pBdr>
        <w:bottom w:val="none" w:sz="0" w:space="0" w:color="auto"/>
      </w:pBdr>
      <w:spacing w:after="0"/>
      <w:outlineLvl w:val="0"/>
    </w:pPr>
    <w:rPr>
      <w:rFonts w:ascii="Calibri Light" w:eastAsia="Calibri" w:hAnsi="Calibri Light" w:cs="Tahoma"/>
      <w:spacing w:val="-10"/>
      <w:kern w:val="2"/>
      <w:sz w:val="56"/>
      <w:szCs w:val="56"/>
      <w:lang w:val="en-US"/>
    </w:rPr>
  </w:style>
  <w:style w:type="character" w:customStyle="1" w:styleId="SectionsChar">
    <w:name w:val="Sections Char"/>
    <w:basedOn w:val="TitleChar"/>
    <w:link w:val="Sections"/>
    <w:rsid w:val="00F46CB9"/>
    <w:rPr>
      <w:rFonts w:ascii="Calibri Light" w:eastAsia="Calibri" w:hAnsi="Calibri Light" w:cs="Tahoma"/>
      <w:color w:val="17365D" w:themeColor="text2" w:themeShade="BF"/>
      <w:spacing w:val="-10"/>
      <w:kern w:val="2"/>
      <w:sz w:val="56"/>
      <w:szCs w:val="56"/>
      <w:lang w:val="en-US"/>
    </w:rPr>
  </w:style>
  <w:style w:type="paragraph" w:customStyle="1" w:styleId="Tekst">
    <w:name w:val="Tekst"/>
    <w:basedOn w:val="Normal"/>
    <w:link w:val="TekstChar"/>
    <w:qFormat/>
    <w:rsid w:val="00F46CB9"/>
    <w:pPr>
      <w:spacing w:line="360" w:lineRule="auto"/>
    </w:pPr>
    <w:rPr>
      <w:color w:val="000000"/>
      <w:shd w:val="clear" w:color="auto" w:fill="FFFFFF"/>
      <w:lang w:val="en-US"/>
    </w:rPr>
  </w:style>
  <w:style w:type="character" w:customStyle="1" w:styleId="TekstChar">
    <w:name w:val="Tekst Char"/>
    <w:basedOn w:val="DefaultParagraphFont"/>
    <w:link w:val="Tekst"/>
    <w:rsid w:val="00F46CB9"/>
    <w:rPr>
      <w:rFonts w:ascii="Calibri" w:eastAsia="Calibri" w:hAnsi="Calibri" w:cs="Tahoma"/>
      <w:color w:val="000000"/>
      <w:lang w:val="en-US"/>
    </w:rPr>
  </w:style>
  <w:style w:type="table" w:customStyle="1" w:styleId="ListTable1Light">
    <w:name w:val="List Table 1 Light"/>
    <w:basedOn w:val="TableNormal"/>
    <w:uiPriority w:val="46"/>
    <w:rsid w:val="00F46CB9"/>
    <w:pPr>
      <w:spacing w:after="0" w:line="240" w:lineRule="auto"/>
    </w:pPr>
    <w:rPr>
      <w:lang w:val="nl-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F46C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6C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l-NL"/>
    </w:rPr>
  </w:style>
  <w:style w:type="character" w:customStyle="1" w:styleId="Heading1Char">
    <w:name w:val="Heading 1 Char"/>
    <w:basedOn w:val="DefaultParagraphFont"/>
    <w:link w:val="Heading1"/>
    <w:uiPriority w:val="9"/>
    <w:rsid w:val="00F46C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/>
    </w:rPr>
  </w:style>
  <w:style w:type="paragraph" w:styleId="NoSpacing">
    <w:name w:val="No Spacing"/>
    <w:uiPriority w:val="1"/>
    <w:qFormat/>
    <w:rsid w:val="00F46CB9"/>
    <w:pPr>
      <w:spacing w:after="0" w:line="240" w:lineRule="auto"/>
    </w:pPr>
    <w:rPr>
      <w:rFonts w:ascii="Calibri" w:eastAsia="Calibri" w:hAnsi="Calibri" w:cs="Tahoma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CB9"/>
    <w:pPr>
      <w:spacing w:after="160" w:line="259" w:lineRule="auto"/>
    </w:pPr>
    <w:rPr>
      <w:rFonts w:ascii="Calibri" w:eastAsia="Calibri" w:hAnsi="Calibri" w:cs="Tahoma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C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F46CB9"/>
    <w:pPr>
      <w:spacing w:after="0" w:line="360" w:lineRule="auto"/>
    </w:pPr>
    <w:rPr>
      <w:rFonts w:ascii="Calibri" w:eastAsia="Calibri" w:hAnsi="Calibri" w:cs="Calibri"/>
      <w:color w:val="000000"/>
      <w:lang w:val="en-US"/>
    </w:rPr>
  </w:style>
  <w:style w:type="paragraph" w:customStyle="1" w:styleId="Sections">
    <w:name w:val="Sections"/>
    <w:basedOn w:val="Title"/>
    <w:next w:val="Heading1"/>
    <w:link w:val="SectionsChar"/>
    <w:qFormat/>
    <w:rsid w:val="00F46CB9"/>
    <w:pPr>
      <w:pBdr>
        <w:bottom w:val="none" w:sz="0" w:space="0" w:color="auto"/>
      </w:pBdr>
      <w:spacing w:after="0"/>
      <w:outlineLvl w:val="0"/>
    </w:pPr>
    <w:rPr>
      <w:rFonts w:ascii="Calibri Light" w:eastAsia="Calibri" w:hAnsi="Calibri Light" w:cs="Tahoma"/>
      <w:spacing w:val="-10"/>
      <w:kern w:val="2"/>
      <w:sz w:val="56"/>
      <w:szCs w:val="56"/>
      <w:lang w:val="en-US"/>
    </w:rPr>
  </w:style>
  <w:style w:type="character" w:customStyle="1" w:styleId="SectionsChar">
    <w:name w:val="Sections Char"/>
    <w:basedOn w:val="TitleChar"/>
    <w:link w:val="Sections"/>
    <w:rsid w:val="00F46CB9"/>
    <w:rPr>
      <w:rFonts w:ascii="Calibri Light" w:eastAsia="Calibri" w:hAnsi="Calibri Light" w:cs="Tahoma"/>
      <w:color w:val="17365D" w:themeColor="text2" w:themeShade="BF"/>
      <w:spacing w:val="-10"/>
      <w:kern w:val="2"/>
      <w:sz w:val="56"/>
      <w:szCs w:val="56"/>
      <w:lang w:val="en-US"/>
    </w:rPr>
  </w:style>
  <w:style w:type="paragraph" w:customStyle="1" w:styleId="Tekst">
    <w:name w:val="Tekst"/>
    <w:basedOn w:val="Normal"/>
    <w:link w:val="TekstChar"/>
    <w:qFormat/>
    <w:rsid w:val="00F46CB9"/>
    <w:pPr>
      <w:spacing w:line="360" w:lineRule="auto"/>
    </w:pPr>
    <w:rPr>
      <w:color w:val="000000"/>
      <w:shd w:val="clear" w:color="auto" w:fill="FFFFFF"/>
      <w:lang w:val="en-US"/>
    </w:rPr>
  </w:style>
  <w:style w:type="character" w:customStyle="1" w:styleId="TekstChar">
    <w:name w:val="Tekst Char"/>
    <w:basedOn w:val="DefaultParagraphFont"/>
    <w:link w:val="Tekst"/>
    <w:rsid w:val="00F46CB9"/>
    <w:rPr>
      <w:rFonts w:ascii="Calibri" w:eastAsia="Calibri" w:hAnsi="Calibri" w:cs="Tahoma"/>
      <w:color w:val="000000"/>
      <w:lang w:val="en-US"/>
    </w:rPr>
  </w:style>
  <w:style w:type="table" w:customStyle="1" w:styleId="ListTable1Light">
    <w:name w:val="List Table 1 Light"/>
    <w:basedOn w:val="TableNormal"/>
    <w:uiPriority w:val="46"/>
    <w:rsid w:val="00F46CB9"/>
    <w:pPr>
      <w:spacing w:after="0" w:line="240" w:lineRule="auto"/>
    </w:pPr>
    <w:rPr>
      <w:lang w:val="nl-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F46C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6C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l-NL"/>
    </w:rPr>
  </w:style>
  <w:style w:type="character" w:customStyle="1" w:styleId="Heading1Char">
    <w:name w:val="Heading 1 Char"/>
    <w:basedOn w:val="DefaultParagraphFont"/>
    <w:link w:val="Heading1"/>
    <w:uiPriority w:val="9"/>
    <w:rsid w:val="00F46C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/>
    </w:rPr>
  </w:style>
  <w:style w:type="paragraph" w:styleId="NoSpacing">
    <w:name w:val="No Spacing"/>
    <w:uiPriority w:val="1"/>
    <w:qFormat/>
    <w:rsid w:val="00F46CB9"/>
    <w:pPr>
      <w:spacing w:after="0" w:line="240" w:lineRule="auto"/>
    </w:pPr>
    <w:rPr>
      <w:rFonts w:ascii="Calibri" w:eastAsia="Calibri" w:hAnsi="Calibri" w:cs="Tahoma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Aniz Fathima Mohamed Sharieff</dc:creator>
  <cp:lastModifiedBy>Aniz Fathima Mohamed Sharieff</cp:lastModifiedBy>
  <cp:revision>1</cp:revision>
  <dcterms:created xsi:type="dcterms:W3CDTF">2023-03-14T08:52:00Z</dcterms:created>
  <dcterms:modified xsi:type="dcterms:W3CDTF">2023-03-14T08:57:00Z</dcterms:modified>
</cp:coreProperties>
</file>