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Appendix</w:t>
      </w:r>
      <w:r>
        <w:rPr>
          <w:rFonts w:hint="default" w:ascii="Times New Roman" w:hAnsi="Times New Roman" w:eastAsia="宋体" w:cs="Times New Roman"/>
          <w:color w:val="auto"/>
          <w:kern w:val="0"/>
          <w:sz w:val="24"/>
          <w:szCs w:val="24"/>
        </w:rPr>
        <w:t xml:space="preserve"> </w:t>
      </w:r>
      <w:r>
        <w:rPr>
          <w:rFonts w:hint="default" w:ascii="Times New Roman" w:hAnsi="Times New Roman" w:eastAsia="宋体" w:cs="Times New Roman"/>
          <w:color w:val="auto"/>
          <w:kern w:val="0"/>
          <w:sz w:val="24"/>
          <w:szCs w:val="24"/>
          <w:lang w:val="en-US" w:eastAsia="zh-CN"/>
        </w:rPr>
        <w:t>S</w:t>
      </w:r>
      <w:r>
        <w:rPr>
          <w:rFonts w:hint="default" w:ascii="Times New Roman" w:hAnsi="Times New Roman" w:eastAsia="宋体" w:cs="Times New Roman"/>
          <w:kern w:val="0"/>
          <w:sz w:val="24"/>
          <w:szCs w:val="24"/>
        </w:rPr>
        <w:t xml:space="preserve">1  Pre-test </w:t>
      </w:r>
      <w:r>
        <w:rPr>
          <w:rFonts w:hint="default" w:ascii="Times New Roman" w:hAnsi="Times New Roman" w:eastAsia="宋体" w:cs="Times New Roman"/>
          <w:kern w:val="0"/>
          <w:sz w:val="24"/>
          <w:szCs w:val="24"/>
          <w:lang w:val="en-US" w:eastAsia="zh-CN"/>
        </w:rPr>
        <w:t>T</w:t>
      </w:r>
      <w:r>
        <w:rPr>
          <w:rFonts w:hint="default" w:ascii="Times New Roman" w:hAnsi="Times New Roman" w:eastAsia="宋体" w:cs="Times New Roman"/>
          <w:kern w:val="0"/>
          <w:sz w:val="24"/>
          <w:szCs w:val="24"/>
        </w:rPr>
        <w:t>exts</w:t>
      </w:r>
      <w:bookmarkStart w:id="0" w:name="_GoBack"/>
      <w:bookmarkEnd w:id="0"/>
    </w:p>
    <w:p>
      <w:pPr>
        <w:jc w:val="both"/>
        <w:rPr>
          <w:rFonts w:eastAsia="宋体"/>
          <w:b/>
          <w:bCs/>
          <w:sz w:val="21"/>
          <w:szCs w:val="21"/>
        </w:rPr>
      </w:pPr>
      <w:r>
        <w:rPr>
          <w:rFonts w:eastAsia="宋体"/>
          <w:b/>
          <w:bCs/>
          <w:sz w:val="21"/>
          <w:szCs w:val="21"/>
        </w:rPr>
        <w:t>L1 translation</w:t>
      </w:r>
      <w:r>
        <w:rPr>
          <w:rFonts w:hint="eastAsia" w:eastAsia="宋体"/>
          <w:b/>
          <w:bCs/>
          <w:sz w:val="21"/>
          <w:szCs w:val="21"/>
          <w:lang w:val="en-US" w:eastAsia="zh-CN"/>
        </w:rPr>
        <w:t xml:space="preserve"> (English to Chinese)</w:t>
      </w:r>
      <w:r>
        <w:rPr>
          <w:rFonts w:eastAsia="宋体"/>
          <w:b/>
          <w:bCs/>
          <w:sz w:val="21"/>
          <w:szCs w:val="21"/>
        </w:rPr>
        <w:t>:</w:t>
      </w:r>
    </w:p>
    <w:p>
      <w:pPr>
        <w:ind w:firstLine="420" w:firstLineChars="200"/>
        <w:jc w:val="both"/>
        <w:rPr>
          <w:rFonts w:eastAsia="宋体"/>
          <w:sz w:val="21"/>
          <w:szCs w:val="21"/>
        </w:rPr>
      </w:pPr>
      <w:r>
        <w:rPr>
          <w:rFonts w:hint="eastAsia" w:eastAsia="宋体"/>
          <w:sz w:val="21"/>
          <w:szCs w:val="21"/>
        </w:rPr>
        <w:t>Online shopping has become one of people's favorite ways of shopping. For consumers, online shopping offers not only convenience, broader selection and competitive pricing, but also easier access to goods information. For businesses, the Internet brings in more customers and offers a larger market. For the entire market-oriented economy, this new type of shopping method can allocate resources with greater efficiency on a broader scale in a more extensive dimension.</w:t>
      </w:r>
    </w:p>
    <w:p>
      <w:pPr>
        <w:ind w:firstLine="420" w:firstLineChars="200"/>
        <w:jc w:val="both"/>
        <w:rPr>
          <w:rFonts w:eastAsia="宋体"/>
          <w:sz w:val="21"/>
          <w:szCs w:val="21"/>
        </w:rPr>
      </w:pPr>
    </w:p>
    <w:p>
      <w:pPr>
        <w:rPr>
          <w:rFonts w:eastAsia="宋体"/>
          <w:b/>
          <w:bCs/>
          <w:sz w:val="21"/>
          <w:szCs w:val="21"/>
          <w:lang w:eastAsia="zh-CN"/>
        </w:rPr>
      </w:pPr>
      <w:r>
        <w:rPr>
          <w:rFonts w:eastAsia="宋体"/>
          <w:b/>
          <w:bCs/>
          <w:sz w:val="21"/>
          <w:szCs w:val="21"/>
          <w:lang w:eastAsia="zh-CN"/>
        </w:rPr>
        <w:t>L2 translation</w:t>
      </w:r>
      <w:r>
        <w:rPr>
          <w:rFonts w:hint="eastAsia" w:eastAsia="宋体"/>
          <w:b/>
          <w:bCs/>
          <w:sz w:val="21"/>
          <w:szCs w:val="21"/>
          <w:lang w:val="en-US" w:eastAsia="zh-CN"/>
        </w:rPr>
        <w:t xml:space="preserve"> (Chinese to English)</w:t>
      </w:r>
      <w:r>
        <w:rPr>
          <w:rFonts w:eastAsia="宋体"/>
          <w:b/>
          <w:bCs/>
          <w:sz w:val="21"/>
          <w:szCs w:val="21"/>
          <w:lang w:eastAsia="zh-CN"/>
        </w:rPr>
        <w:t>:</w:t>
      </w:r>
    </w:p>
    <w:p>
      <w:pPr>
        <w:ind w:firstLine="420" w:firstLineChars="200"/>
        <w:jc w:val="both"/>
        <w:rPr>
          <w:rFonts w:eastAsia="宋体"/>
          <w:sz w:val="21"/>
          <w:szCs w:val="21"/>
          <w:lang w:eastAsia="zh-CN"/>
        </w:rPr>
      </w:pPr>
      <w:r>
        <w:rPr>
          <w:rFonts w:eastAsia="宋体"/>
          <w:sz w:val="21"/>
          <w:szCs w:val="21"/>
          <w:lang w:eastAsia="zh-CN"/>
        </w:rPr>
        <w:t>中国是目前世界上第二位能源生产国和消费国。能源供应持续增长</w:t>
      </w:r>
      <w:r>
        <w:rPr>
          <w:rFonts w:hint="eastAsia" w:eastAsia="宋体"/>
          <w:sz w:val="21"/>
          <w:szCs w:val="21"/>
          <w:lang w:eastAsia="zh-CN"/>
        </w:rPr>
        <w:t>,</w:t>
      </w:r>
      <w:r>
        <w:rPr>
          <w:rFonts w:eastAsia="宋体"/>
          <w:sz w:val="21"/>
          <w:szCs w:val="21"/>
          <w:lang w:eastAsia="zh-CN"/>
        </w:rPr>
        <w:t>为经济社会发展提供了重要的支撑。中国已经成为世界能源市场不可或缺的重要组成部分</w:t>
      </w:r>
      <w:r>
        <w:rPr>
          <w:rFonts w:hint="eastAsia" w:eastAsia="宋体"/>
          <w:sz w:val="21"/>
          <w:szCs w:val="21"/>
          <w:lang w:eastAsia="zh-CN"/>
        </w:rPr>
        <w:t>,</w:t>
      </w:r>
      <w:r>
        <w:rPr>
          <w:rFonts w:eastAsia="宋体"/>
          <w:sz w:val="21"/>
          <w:szCs w:val="21"/>
          <w:lang w:eastAsia="zh-CN"/>
        </w:rPr>
        <w:t>对维护全球能源安全</w:t>
      </w:r>
      <w:r>
        <w:rPr>
          <w:rFonts w:hint="eastAsia" w:eastAsia="宋体"/>
          <w:sz w:val="21"/>
          <w:szCs w:val="21"/>
          <w:lang w:eastAsia="zh-CN"/>
        </w:rPr>
        <w:t>,</w:t>
      </w:r>
      <w:r>
        <w:rPr>
          <w:rFonts w:eastAsia="宋体"/>
          <w:sz w:val="21"/>
          <w:szCs w:val="21"/>
          <w:lang w:eastAsia="zh-CN"/>
        </w:rPr>
        <w:t>正在发挥着越来越重要的积极作用。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D1BA0"/>
    <w:multiLevelType w:val="multilevel"/>
    <w:tmpl w:val="318D1BA0"/>
    <w:lvl w:ilvl="0" w:tentative="0">
      <w:start w:val="1"/>
      <w:numFmt w:val="decimal"/>
      <w:pStyle w:val="2"/>
      <w:lvlText w:val="Chapter %1"/>
      <w:lvlJc w:val="left"/>
      <w:pPr>
        <w:ind w:left="1134" w:hanging="425"/>
      </w:pPr>
      <w:rPr>
        <w:rFonts w:hint="eastAsia"/>
      </w:rPr>
    </w:lvl>
    <w:lvl w:ilvl="1" w:tentative="0">
      <w:start w:val="1"/>
      <w:numFmt w:val="decimal"/>
      <w:lvlText w:val="%1.%2"/>
      <w:lvlJc w:val="left"/>
      <w:pPr>
        <w:ind w:left="1560" w:hanging="567"/>
      </w:pPr>
      <w:rPr>
        <w:rFonts w:hint="eastAsia"/>
      </w:rPr>
    </w:lvl>
    <w:lvl w:ilvl="2" w:tentative="0">
      <w:start w:val="1"/>
      <w:numFmt w:val="decimal"/>
      <w:lvlText w:val="%1.%2.%3"/>
      <w:lvlJc w:val="left"/>
      <w:rPr>
        <w:b/>
        <w:bCs/>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311452BC"/>
    <w:rsid w:val="311452BC"/>
    <w:rsid w:val="438C2802"/>
    <w:rsid w:val="44AC2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ind w:left="425"/>
      <w:outlineLvl w:val="0"/>
    </w:pPr>
    <w:rPr>
      <w:b/>
      <w:bCs/>
      <w:kern w:val="44"/>
      <w:sz w:val="30"/>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2023-02-05T17:38:00Z</dcterms:created>
  <dc:creator>007</dc:creator>
  <cp:lastModifiedBy>007</cp:lastModifiedBy>
  <dcterms:modified xsi:type="dcterms:W3CDTF">2023-02-05T17:39:39Z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49347B9AB6D14946A0BABB951FA535F1</vt:lpwstr>
  </property>
</Properties>
</file>