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A096" w14:textId="77777777" w:rsidR="009A4C91" w:rsidRPr="00D14BE3" w:rsidRDefault="009A4C91" w:rsidP="009A4C91">
      <w:pPr>
        <w:rPr>
          <w:rFonts w:ascii="Times New Roman" w:hAnsi="Times New Roman" w:cs="Times New Roman"/>
          <w:szCs w:val="24"/>
        </w:rPr>
      </w:pPr>
      <w:bookmarkStart w:id="0" w:name="_Hlk127607400"/>
      <w:bookmarkStart w:id="1" w:name="_GoBack"/>
      <w:r w:rsidRPr="00D14BE3">
        <w:rPr>
          <w:rFonts w:ascii="Times New Roman" w:hAnsi="Times New Roman" w:cs="Times New Roman"/>
          <w:b/>
          <w:szCs w:val="24"/>
        </w:rPr>
        <w:t xml:space="preserve">Appendix 1. </w:t>
      </w:r>
      <w:r w:rsidRPr="00D14BE3">
        <w:rPr>
          <w:rFonts w:ascii="Times New Roman" w:hAnsi="Times New Roman" w:cs="Times New Roman"/>
          <w:szCs w:val="24"/>
        </w:rPr>
        <w:t>The drug ATC-codes of first-line or second-line anti-TB.</w:t>
      </w:r>
    </w:p>
    <w:p w14:paraId="45CA783A" w14:textId="77777777" w:rsidR="009A4C91" w:rsidRPr="00D14BE3" w:rsidRDefault="009A4C91" w:rsidP="009A4C91">
      <w:pPr>
        <w:rPr>
          <w:rFonts w:ascii="Times New Roman" w:hAnsi="Times New Roman" w:cs="Times New Roman"/>
          <w:szCs w:val="24"/>
        </w:rPr>
      </w:pPr>
      <w:r w:rsidRPr="00D14BE3">
        <w:rPr>
          <w:rFonts w:ascii="Times New Roman" w:hAnsi="Times New Roman" w:cs="Times New Roman"/>
          <w:szCs w:val="24"/>
        </w:rPr>
        <w:t xml:space="preserve">First-line drugs: </w:t>
      </w:r>
    </w:p>
    <w:p w14:paraId="03732BD4" w14:textId="77777777" w:rsidR="009A4C91" w:rsidRPr="00D14BE3" w:rsidRDefault="009A4C91" w:rsidP="009A4C91">
      <w:pPr>
        <w:pStyle w:val="a7"/>
        <w:numPr>
          <w:ilvl w:val="0"/>
          <w:numId w:val="1"/>
        </w:numPr>
        <w:ind w:leftChars="0"/>
      </w:pPr>
      <w:r w:rsidRPr="00D14BE3">
        <w:rPr>
          <w:rFonts w:ascii="Times New Roman" w:hAnsi="Times New Roman" w:cs="Times New Roman"/>
          <w:szCs w:val="24"/>
        </w:rPr>
        <w:t>Ethambutol (J04AK02, J04AM03, J04AM07, J04AM06)</w:t>
      </w:r>
    </w:p>
    <w:p w14:paraId="746526EC" w14:textId="77777777" w:rsidR="009A4C91" w:rsidRPr="00D14BE3" w:rsidRDefault="009A4C91" w:rsidP="009A4C91">
      <w:pPr>
        <w:pStyle w:val="a7"/>
        <w:numPr>
          <w:ilvl w:val="0"/>
          <w:numId w:val="1"/>
        </w:numPr>
        <w:ind w:leftChars="0"/>
      </w:pPr>
      <w:r w:rsidRPr="00D14BE3">
        <w:rPr>
          <w:rFonts w:ascii="Times New Roman" w:hAnsi="Times New Roman" w:cs="Times New Roman"/>
          <w:szCs w:val="24"/>
        </w:rPr>
        <w:t>Isoniazid (J04AC01, J04AM03, J04AC51, J04AM02, J04AM07, J04AM05, J04AM06)</w:t>
      </w:r>
    </w:p>
    <w:p w14:paraId="679333CD" w14:textId="77777777" w:rsidR="009A4C91" w:rsidRPr="00D14BE3" w:rsidRDefault="009A4C91" w:rsidP="009A4C91">
      <w:pPr>
        <w:pStyle w:val="a7"/>
        <w:numPr>
          <w:ilvl w:val="0"/>
          <w:numId w:val="1"/>
        </w:numPr>
        <w:ind w:leftChars="0"/>
      </w:pPr>
      <w:r w:rsidRPr="00D14BE3">
        <w:rPr>
          <w:rFonts w:ascii="Times New Roman" w:hAnsi="Times New Roman" w:cs="Times New Roman"/>
          <w:szCs w:val="24"/>
        </w:rPr>
        <w:t>Pyrazinamide (J04AK01, J04AM05, J04AM06)</w:t>
      </w:r>
    </w:p>
    <w:p w14:paraId="15373A48" w14:textId="77777777" w:rsidR="009A4C91" w:rsidRPr="00D14BE3" w:rsidRDefault="009A4C91" w:rsidP="009A4C91">
      <w:pPr>
        <w:pStyle w:val="a7"/>
        <w:numPr>
          <w:ilvl w:val="0"/>
          <w:numId w:val="1"/>
        </w:numPr>
        <w:ind w:leftChars="0"/>
      </w:pPr>
      <w:r w:rsidRPr="00D14BE3">
        <w:rPr>
          <w:rFonts w:ascii="Times New Roman" w:hAnsi="Times New Roman" w:cs="Times New Roman"/>
          <w:szCs w:val="24"/>
        </w:rPr>
        <w:t>Rifampicin (J04AB02, J04AM02, J04AM07, J04AM05, J04AM06)</w:t>
      </w:r>
    </w:p>
    <w:p w14:paraId="02C3AAD6" w14:textId="77777777" w:rsidR="009A4C91" w:rsidRPr="00D14BE3" w:rsidRDefault="009A4C91" w:rsidP="009A4C91">
      <w:pPr>
        <w:rPr>
          <w:rFonts w:ascii="Times New Roman" w:hAnsi="Times New Roman" w:cs="Times New Roman"/>
          <w:szCs w:val="24"/>
        </w:rPr>
      </w:pPr>
    </w:p>
    <w:p w14:paraId="277D7C94" w14:textId="77777777" w:rsidR="009A4C91" w:rsidRPr="00D14BE3" w:rsidRDefault="009A4C91" w:rsidP="009A4C91">
      <w:r w:rsidRPr="00D14BE3">
        <w:rPr>
          <w:rFonts w:ascii="Times New Roman" w:hAnsi="Times New Roman" w:cs="Times New Roman"/>
          <w:szCs w:val="24"/>
        </w:rPr>
        <w:t>Second-line drugs:</w:t>
      </w:r>
    </w:p>
    <w:p w14:paraId="14211363" w14:textId="77777777" w:rsidR="009A4C91" w:rsidRPr="00D14BE3" w:rsidRDefault="009A4C91" w:rsidP="009A4C91">
      <w:pPr>
        <w:pStyle w:val="a7"/>
        <w:numPr>
          <w:ilvl w:val="0"/>
          <w:numId w:val="1"/>
        </w:numPr>
        <w:ind w:leftChars="0"/>
      </w:pPr>
      <w:r w:rsidRPr="00D14BE3">
        <w:rPr>
          <w:rFonts w:ascii="Times New Roman" w:hAnsi="Times New Roman" w:cs="Times New Roman"/>
          <w:szCs w:val="24"/>
        </w:rPr>
        <w:t xml:space="preserve">Amikacin (J01GB06), Clofazimine(J04BA01), </w:t>
      </w:r>
      <w:proofErr w:type="spellStart"/>
      <w:r w:rsidRPr="00D14BE3">
        <w:rPr>
          <w:rFonts w:ascii="Times New Roman" w:hAnsi="Times New Roman" w:cs="Times New Roman"/>
          <w:szCs w:val="24"/>
        </w:rPr>
        <w:t>Cycloserine</w:t>
      </w:r>
      <w:proofErr w:type="spellEnd"/>
      <w:r w:rsidRPr="00D14BE3">
        <w:rPr>
          <w:rFonts w:ascii="Times New Roman" w:hAnsi="Times New Roman" w:cs="Times New Roman"/>
          <w:szCs w:val="24"/>
        </w:rPr>
        <w:t xml:space="preserve"> (J04AB01), Kanamycin(J01GB04), Ciprofloxacin(J01MA02), Levofloxacin(J01MA12), Moxifloxacin(J01MA14), Protionamide (J04AD01).</w:t>
      </w:r>
    </w:p>
    <w:p w14:paraId="6F8A9B32" w14:textId="77777777" w:rsidR="009A4C91" w:rsidRPr="00D14BE3" w:rsidRDefault="009A4C91">
      <w:pPr>
        <w:widowControl/>
        <w:rPr>
          <w:rFonts w:ascii="Times New Roman" w:hAnsi="Times New Roman" w:cs="Times New Roman"/>
          <w:b/>
          <w:kern w:val="0"/>
        </w:rPr>
      </w:pPr>
      <w:r w:rsidRPr="00D14BE3">
        <w:rPr>
          <w:rFonts w:ascii="Times New Roman" w:hAnsi="Times New Roman" w:cs="Times New Roman"/>
          <w:b/>
          <w:kern w:val="0"/>
        </w:rPr>
        <w:br w:type="page"/>
      </w:r>
    </w:p>
    <w:p w14:paraId="5E1E2E5C" w14:textId="53F16A5F" w:rsidR="008A0D5E" w:rsidRPr="00D14BE3" w:rsidRDefault="008A0D5E" w:rsidP="008A0D5E">
      <w:pPr>
        <w:jc w:val="both"/>
        <w:rPr>
          <w:rFonts w:ascii="Times New Roman" w:hAnsi="Times New Roman" w:cs="Times New Roman"/>
          <w:szCs w:val="24"/>
        </w:rPr>
      </w:pPr>
      <w:r w:rsidRPr="00D14BE3">
        <w:rPr>
          <w:rFonts w:ascii="Times New Roman" w:hAnsi="Times New Roman" w:cs="Times New Roman"/>
          <w:b/>
          <w:kern w:val="0"/>
        </w:rPr>
        <w:lastRenderedPageBreak/>
        <w:t xml:space="preserve">Table S1. </w:t>
      </w:r>
      <w:r w:rsidRPr="00D14BE3">
        <w:rPr>
          <w:rFonts w:ascii="Times New Roman" w:hAnsi="Times New Roman" w:cs="Times New Roman"/>
          <w:kern w:val="0"/>
        </w:rPr>
        <w:t>The risk of all-cause and cancer-specific mortality among lung cancer patients with prior TB according to the different treatment for prior TB.</w:t>
      </w:r>
    </w:p>
    <w:tbl>
      <w:tblPr>
        <w:tblStyle w:val="a8"/>
        <w:tblW w:w="6131" w:type="pct"/>
        <w:jc w:val="center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534"/>
        <w:gridCol w:w="2338"/>
        <w:gridCol w:w="1709"/>
        <w:gridCol w:w="1905"/>
      </w:tblGrid>
      <w:tr w:rsidR="00D14BE3" w:rsidRPr="00D14BE3" w14:paraId="38B54298" w14:textId="77777777" w:rsidTr="008A0D5E">
        <w:trPr>
          <w:trHeight w:val="392"/>
          <w:jc w:val="center"/>
        </w:trPr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5712A" w14:textId="77777777" w:rsidR="008A0D5E" w:rsidRPr="00D14BE3" w:rsidRDefault="008A0D5E" w:rsidP="005C771A">
            <w:pPr>
              <w:pStyle w:val="a7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327C1" w14:textId="77777777" w:rsidR="008A0D5E" w:rsidRPr="00D14BE3" w:rsidRDefault="008A0D5E" w:rsidP="005C771A">
            <w:pPr>
              <w:pStyle w:val="a7"/>
              <w:ind w:leftChars="-44" w:left="-106" w:rightChars="-46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All-cause mortality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90C9A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Cancer-specific mortality</w:t>
            </w:r>
          </w:p>
        </w:tc>
      </w:tr>
      <w:tr w:rsidR="00D14BE3" w:rsidRPr="00D14BE3" w14:paraId="5B1F7E0C" w14:textId="77777777" w:rsidTr="008A0D5E">
        <w:trPr>
          <w:trHeight w:val="381"/>
          <w:jc w:val="center"/>
        </w:trPr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8821C" w14:textId="77777777" w:rsidR="008A0D5E" w:rsidRPr="00D14BE3" w:rsidRDefault="008A0D5E" w:rsidP="005C771A">
            <w:pPr>
              <w:pStyle w:val="a7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342B30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Death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69A110" w14:textId="77777777" w:rsidR="008A0D5E" w:rsidRPr="00D14BE3" w:rsidRDefault="008A0D5E" w:rsidP="005C771A">
            <w:pPr>
              <w:pStyle w:val="a7"/>
              <w:ind w:leftChars="-44" w:left="-106" w:rightChars="-46" w:right="-11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14BE3">
              <w:rPr>
                <w:rFonts w:ascii="Times New Roman" w:hAnsi="Times New Roman" w:cs="Times New Roman"/>
                <w:szCs w:val="24"/>
              </w:rPr>
              <w:t>AHR(</w:t>
            </w:r>
            <w:proofErr w:type="gramEnd"/>
            <w:r w:rsidRPr="00D14BE3">
              <w:rPr>
                <w:rFonts w:ascii="Times New Roman" w:hAnsi="Times New Roman" w:cs="Times New Roman"/>
                <w:szCs w:val="24"/>
              </w:rPr>
              <w:t>95%CI)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54A75F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Death in LC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5C912" w14:textId="77777777" w:rsidR="008A0D5E" w:rsidRPr="00D14BE3" w:rsidRDefault="008A0D5E" w:rsidP="005C771A">
            <w:pPr>
              <w:pStyle w:val="a7"/>
              <w:ind w:leftChars="-44" w:left="-106" w:rightChars="-46" w:right="-11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14BE3">
              <w:rPr>
                <w:rFonts w:ascii="Times New Roman" w:hAnsi="Times New Roman" w:cs="Times New Roman"/>
                <w:szCs w:val="24"/>
              </w:rPr>
              <w:t>AHR(</w:t>
            </w:r>
            <w:proofErr w:type="gramEnd"/>
            <w:r w:rsidRPr="00D14BE3">
              <w:rPr>
                <w:rFonts w:ascii="Times New Roman" w:hAnsi="Times New Roman" w:cs="Times New Roman"/>
                <w:szCs w:val="24"/>
              </w:rPr>
              <w:t>95%CI)</w:t>
            </w:r>
          </w:p>
        </w:tc>
      </w:tr>
      <w:tr w:rsidR="00D14BE3" w:rsidRPr="00D14BE3" w14:paraId="008262DF" w14:textId="77777777" w:rsidTr="008A0D5E">
        <w:trPr>
          <w:trHeight w:val="392"/>
          <w:jc w:val="center"/>
        </w:trPr>
        <w:tc>
          <w:tcPr>
            <w:tcW w:w="20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95A973E" w14:textId="56E9BBE6" w:rsidR="008A0D5E" w:rsidRPr="00D14BE3" w:rsidRDefault="008A0D5E" w:rsidP="008A0D5E">
            <w:pPr>
              <w:pStyle w:val="a7"/>
              <w:ind w:leftChars="-44" w:left="-106" w:rightChars="-44" w:right="-106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 xml:space="preserve">Type of </w:t>
            </w:r>
            <w:r w:rsidRPr="00D14BE3">
              <w:rPr>
                <w:rFonts w:ascii="Times New Roman" w:hAnsi="Times New Roman" w:cs="Times New Roman"/>
                <w:szCs w:val="24"/>
              </w:rPr>
              <w:t xml:space="preserve">anti-TB </w:t>
            </w:r>
            <w:r w:rsidRPr="00D14BE3">
              <w:rPr>
                <w:rFonts w:ascii="Times New Roman" w:hAnsi="Times New Roman" w:cs="Times New Roman"/>
                <w:szCs w:val="24"/>
              </w:rPr>
              <w:t>drug</w:t>
            </w:r>
          </w:p>
        </w:tc>
        <w:tc>
          <w:tcPr>
            <w:tcW w:w="114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9062E" w14:textId="77777777" w:rsidR="008A0D5E" w:rsidRPr="00D14BE3" w:rsidRDefault="008A0D5E" w:rsidP="005C771A">
            <w:pPr>
              <w:pStyle w:val="a7"/>
              <w:ind w:leftChars="-44" w:left="-106" w:rightChars="-46" w:right="-11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1EF8AF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3759F1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4BE3" w:rsidRPr="00D14BE3" w14:paraId="6D25036F" w14:textId="77777777" w:rsidTr="008A0D5E">
        <w:trPr>
          <w:trHeight w:val="381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17C334" w14:textId="6D982634" w:rsidR="008A0D5E" w:rsidRPr="00D14BE3" w:rsidRDefault="008A0D5E" w:rsidP="005C771A">
            <w:pPr>
              <w:pStyle w:val="a7"/>
              <w:ind w:leftChars="0" w:left="0" w:firstLineChars="40" w:firstLine="96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All f</w:t>
            </w:r>
            <w:r w:rsidRPr="00D14BE3">
              <w:rPr>
                <w:rFonts w:ascii="Times New Roman" w:hAnsi="Times New Roman" w:cs="Times New Roman"/>
                <w:szCs w:val="24"/>
              </w:rPr>
              <w:t>irst-line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87298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711(77.37)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40E1E3" w14:textId="77777777" w:rsidR="008A0D5E" w:rsidRPr="00D14BE3" w:rsidRDefault="008A0D5E" w:rsidP="005C771A">
            <w:pPr>
              <w:pStyle w:val="a7"/>
              <w:ind w:leftChars="-44" w:left="-106" w:rightChars="-46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Ref.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26872F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625(68.01)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D03BB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Ref.</w:t>
            </w:r>
          </w:p>
        </w:tc>
      </w:tr>
      <w:tr w:rsidR="00D14BE3" w:rsidRPr="00D14BE3" w14:paraId="2121B30E" w14:textId="77777777" w:rsidTr="008A0D5E">
        <w:trPr>
          <w:trHeight w:val="392"/>
          <w:jc w:val="center"/>
        </w:trPr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1A5BF" w14:textId="00ABDBD6" w:rsidR="008A0D5E" w:rsidRPr="00D14BE3" w:rsidRDefault="008A0D5E" w:rsidP="005C771A">
            <w:pPr>
              <w:pStyle w:val="a7"/>
              <w:ind w:leftChars="0" w:left="0" w:firstLineChars="40" w:firstLine="96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 xml:space="preserve">Including </w:t>
            </w:r>
            <w:r w:rsidRPr="00D14BE3">
              <w:rPr>
                <w:rFonts w:ascii="Times New Roman" w:hAnsi="Times New Roman" w:cs="Times New Roman"/>
                <w:szCs w:val="24"/>
              </w:rPr>
              <w:t>Second-line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4063EF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226(84.33)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68F9B" w14:textId="77777777" w:rsidR="008A0D5E" w:rsidRPr="00D14BE3" w:rsidRDefault="008A0D5E" w:rsidP="005C771A">
            <w:pPr>
              <w:pStyle w:val="a7"/>
              <w:ind w:leftChars="-44" w:left="-106" w:rightChars="-46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1.12(0.96-1.30)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000799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207(77.24)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304DB3" w14:textId="77777777" w:rsidR="008A0D5E" w:rsidRPr="00D14BE3" w:rsidRDefault="008A0D5E" w:rsidP="005C771A">
            <w:pPr>
              <w:pStyle w:val="a7"/>
              <w:ind w:leftChars="-44" w:left="-106" w:rightChars="-44" w:right="-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E3">
              <w:rPr>
                <w:rFonts w:ascii="Times New Roman" w:hAnsi="Times New Roman" w:cs="Times New Roman"/>
                <w:szCs w:val="24"/>
              </w:rPr>
              <w:t>1.18 (1.00-1.38)</w:t>
            </w:r>
            <w:r w:rsidRPr="00D14BE3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*</w:t>
            </w:r>
          </w:p>
        </w:tc>
      </w:tr>
    </w:tbl>
    <w:bookmarkEnd w:id="0"/>
    <w:p w14:paraId="24DEF090" w14:textId="77777777" w:rsidR="008A0D5E" w:rsidRPr="00D14BE3" w:rsidRDefault="008A0D5E" w:rsidP="008A0D5E">
      <w:pPr>
        <w:pStyle w:val="a7"/>
        <w:ind w:leftChars="0" w:left="360"/>
        <w:rPr>
          <w:rFonts w:ascii="Times New Roman" w:hAnsi="Times New Roman" w:cs="Times New Roman"/>
        </w:rPr>
      </w:pPr>
      <w:r w:rsidRPr="00D14BE3">
        <w:rPr>
          <w:rFonts w:ascii="Times New Roman" w:hAnsi="Times New Roman" w:cs="Times New Roman"/>
        </w:rPr>
        <w:t xml:space="preserve">Adjusted for age, gender, clinical stage, CCI group, </w:t>
      </w:r>
      <w:proofErr w:type="gramStart"/>
      <w:r w:rsidRPr="00D14BE3">
        <w:rPr>
          <w:rFonts w:ascii="Times New Roman" w:hAnsi="Times New Roman" w:cs="Times New Roman"/>
        </w:rPr>
        <w:t>treatment(</w:t>
      </w:r>
      <w:proofErr w:type="gramEnd"/>
      <w:r w:rsidRPr="00D14BE3">
        <w:rPr>
          <w:rFonts w:ascii="Times New Roman" w:hAnsi="Times New Roman" w:cs="Times New Roman"/>
        </w:rPr>
        <w:t>operation, radiotherapy, and chemotherapy), comorbidities(DM, COPD, ESRD, HTN, IHD, and CVD), smoking, drinking, and BMI group.</w:t>
      </w:r>
    </w:p>
    <w:p w14:paraId="17BF7AF0" w14:textId="77777777" w:rsidR="008A0D5E" w:rsidRPr="00D14BE3" w:rsidRDefault="008A0D5E" w:rsidP="008A0D5E">
      <w:pPr>
        <w:ind w:leftChars="177" w:left="425" w:firstLine="1"/>
        <w:rPr>
          <w:rFonts w:ascii="Times New Roman" w:hAnsi="Times New Roman" w:cs="Times New Roman"/>
        </w:rPr>
      </w:pPr>
      <w:r w:rsidRPr="00D14BE3">
        <w:rPr>
          <w:rFonts w:ascii="Times New Roman" w:hAnsi="Times New Roman" w:cs="Times New Roman"/>
          <w:vertAlign w:val="superscript"/>
        </w:rPr>
        <w:t xml:space="preserve">* </w:t>
      </w:r>
      <w:r w:rsidRPr="00D14BE3">
        <w:rPr>
          <w:rFonts w:ascii="Times New Roman" w:hAnsi="Times New Roman" w:cs="Times New Roman"/>
        </w:rPr>
        <w:t>P&lt;0.05</w:t>
      </w:r>
    </w:p>
    <w:p w14:paraId="20838B10" w14:textId="77777777" w:rsidR="008A0D5E" w:rsidRPr="00D14BE3" w:rsidRDefault="008A0D5E">
      <w:pPr>
        <w:rPr>
          <w:rFonts w:ascii="Times New Roman" w:hAnsi="Times New Roman" w:cs="Times New Roman"/>
          <w:szCs w:val="24"/>
        </w:rPr>
      </w:pPr>
    </w:p>
    <w:p w14:paraId="5D92DD8B" w14:textId="77777777" w:rsidR="008A0D5E" w:rsidRPr="00D14BE3" w:rsidRDefault="008A0D5E">
      <w:pPr>
        <w:widowControl/>
        <w:rPr>
          <w:rFonts w:ascii="Times New Roman" w:hAnsi="Times New Roman" w:cs="Times New Roman"/>
          <w:szCs w:val="24"/>
        </w:rPr>
      </w:pPr>
      <w:r w:rsidRPr="00D14BE3">
        <w:rPr>
          <w:rFonts w:ascii="Times New Roman" w:hAnsi="Times New Roman" w:cs="Times New Roman"/>
          <w:szCs w:val="24"/>
        </w:rPr>
        <w:br w:type="page"/>
      </w:r>
    </w:p>
    <w:p w14:paraId="56D9F3FF" w14:textId="3DCD3419" w:rsidR="009A4C91" w:rsidRPr="00D14BE3" w:rsidRDefault="009A4C91" w:rsidP="009A4C91">
      <w:pPr>
        <w:rPr>
          <w:rFonts w:ascii="Times New Roman" w:hAnsi="Times New Roman" w:cs="Times New Roman"/>
          <w:sz w:val="22"/>
        </w:rPr>
      </w:pPr>
      <w:bookmarkStart w:id="2" w:name="_Hlk127611077"/>
      <w:r w:rsidRPr="00D14BE3">
        <w:rPr>
          <w:rFonts w:ascii="Times New Roman" w:hAnsi="Times New Roman" w:cs="Times New Roman"/>
          <w:b/>
        </w:rPr>
        <w:lastRenderedPageBreak/>
        <w:t>Table S2</w:t>
      </w:r>
      <w:r w:rsidRPr="00D14BE3">
        <w:t xml:space="preserve">. </w:t>
      </w:r>
      <w:r w:rsidRPr="00D14BE3">
        <w:rPr>
          <w:szCs w:val="24"/>
        </w:rPr>
        <w:t xml:space="preserve">The </w:t>
      </w:r>
      <w:r w:rsidRPr="00D14BE3">
        <w:rPr>
          <w:rFonts w:ascii="Times New Roman" w:hAnsi="Times New Roman" w:cs="Times New Roman" w:hint="eastAsia"/>
          <w:szCs w:val="24"/>
        </w:rPr>
        <w:t xml:space="preserve">risk of </w:t>
      </w:r>
      <w:r w:rsidRPr="00D14BE3">
        <w:rPr>
          <w:rFonts w:ascii="Times New Roman" w:hAnsi="Times New Roman" w:cs="Times New Roman"/>
          <w:szCs w:val="24"/>
        </w:rPr>
        <w:t>three-</w:t>
      </w:r>
      <w:r w:rsidRPr="00D14BE3">
        <w:rPr>
          <w:rFonts w:ascii="Times New Roman" w:hAnsi="Times New Roman" w:cs="Times New Roman" w:hint="eastAsia"/>
          <w:szCs w:val="24"/>
        </w:rPr>
        <w:t xml:space="preserve">year </w:t>
      </w:r>
      <w:r w:rsidRPr="00D14BE3">
        <w:rPr>
          <w:rFonts w:ascii="Times New Roman" w:hAnsi="Times New Roman" w:cs="Times New Roman"/>
          <w:szCs w:val="24"/>
        </w:rPr>
        <w:t>all</w:t>
      </w:r>
      <w:r w:rsidR="003859B3" w:rsidRPr="00D14BE3">
        <w:rPr>
          <w:rFonts w:ascii="Times New Roman" w:hAnsi="Times New Roman" w:cs="Times New Roman"/>
          <w:szCs w:val="24"/>
        </w:rPr>
        <w:t>-</w:t>
      </w:r>
      <w:r w:rsidRPr="00D14BE3">
        <w:rPr>
          <w:rFonts w:ascii="Times New Roman" w:hAnsi="Times New Roman" w:cs="Times New Roman"/>
          <w:szCs w:val="24"/>
        </w:rPr>
        <w:t>cause</w:t>
      </w:r>
      <w:r w:rsidRPr="00D14BE3">
        <w:rPr>
          <w:rFonts w:ascii="Times New Roman" w:hAnsi="Times New Roman" w:cs="Times New Roman" w:hint="eastAsia"/>
          <w:szCs w:val="24"/>
        </w:rPr>
        <w:t xml:space="preserve"> and cancer-specific mortality among </w:t>
      </w:r>
      <w:r w:rsidR="003859B3" w:rsidRPr="00D14BE3">
        <w:rPr>
          <w:rFonts w:ascii="Times New Roman" w:hAnsi="Times New Roman" w:cs="Times New Roman"/>
          <w:szCs w:val="24"/>
        </w:rPr>
        <w:t xml:space="preserve">lung cancer patients with </w:t>
      </w:r>
      <w:r w:rsidRPr="00D14BE3">
        <w:rPr>
          <w:rFonts w:ascii="Times New Roman" w:hAnsi="Times New Roman" w:cs="Times New Roman"/>
          <w:szCs w:val="24"/>
        </w:rPr>
        <w:t xml:space="preserve">different subtype of lung cancer </w:t>
      </w:r>
      <w:r w:rsidR="003859B3" w:rsidRPr="00D14BE3">
        <w:rPr>
          <w:rFonts w:ascii="Times New Roman" w:hAnsi="Times New Roman" w:cs="Times New Roman"/>
          <w:szCs w:val="24"/>
        </w:rPr>
        <w:t>or prior tuberculosis (</w:t>
      </w:r>
      <w:r w:rsidRPr="00D14BE3">
        <w:rPr>
          <w:rFonts w:ascii="Times New Roman" w:hAnsi="Times New Roman" w:cs="Times New Roman"/>
          <w:szCs w:val="24"/>
        </w:rPr>
        <w:t>TB</w:t>
      </w:r>
      <w:r w:rsidR="003859B3" w:rsidRPr="00D14BE3">
        <w:rPr>
          <w:rFonts w:ascii="Times New Roman" w:hAnsi="Times New Roman" w:cs="Times New Roman"/>
          <w:szCs w:val="24"/>
        </w:rPr>
        <w:t>)</w:t>
      </w:r>
      <w:r w:rsidRPr="00D14BE3">
        <w:rPr>
          <w:rFonts w:ascii="Times New Roman" w:hAnsi="Times New Roman" w:cs="Times New Roman"/>
          <w:szCs w:val="24"/>
        </w:rPr>
        <w:t>.</w:t>
      </w:r>
    </w:p>
    <w:tbl>
      <w:tblPr>
        <w:tblStyle w:val="a8"/>
        <w:tblW w:w="9781" w:type="dxa"/>
        <w:jc w:val="center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984"/>
        <w:gridCol w:w="1418"/>
        <w:gridCol w:w="1843"/>
      </w:tblGrid>
      <w:tr w:rsidR="00D14BE3" w:rsidRPr="00D14BE3" w14:paraId="60642439" w14:textId="77777777" w:rsidTr="005C77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273A7" w14:textId="77777777" w:rsidR="009A4C91" w:rsidRPr="00D14BE3" w:rsidRDefault="009A4C91" w:rsidP="005C7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CB845D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  <w:b/>
              </w:rPr>
              <w:t>All-cause mortality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9A1D48E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  <w:b/>
              </w:rPr>
              <w:t>Cancer specific mortality</w:t>
            </w:r>
          </w:p>
        </w:tc>
      </w:tr>
      <w:tr w:rsidR="00D14BE3" w:rsidRPr="00D14BE3" w14:paraId="05172C1F" w14:textId="77777777" w:rsidTr="005C77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E9A56" w14:textId="77777777" w:rsidR="009A4C91" w:rsidRPr="00D14BE3" w:rsidRDefault="009A4C91" w:rsidP="005C7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03CA35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Death</w:t>
            </w:r>
          </w:p>
          <w:p w14:paraId="35711B90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(N=4496)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F3B21A7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AHR</w:t>
            </w:r>
            <w:r w:rsidRPr="00D14BE3">
              <w:rPr>
                <w:rFonts w:ascii="Times New Roman" w:hAnsi="Times New Roman" w:cs="Times New Roman"/>
                <w:vertAlign w:val="superscript"/>
              </w:rPr>
              <w:t>#</w:t>
            </w:r>
            <w:r w:rsidRPr="00D14BE3">
              <w:rPr>
                <w:rFonts w:ascii="Times New Roman" w:hAnsi="Times New Roman" w:cs="Times New Roman"/>
              </w:rPr>
              <w:t>(95%CI)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2A86E24E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Death in LC</w:t>
            </w:r>
          </w:p>
          <w:p w14:paraId="13A48DA0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(N=4021)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D9EAF3" w14:textId="77777777" w:rsidR="009A4C91" w:rsidRPr="00D14BE3" w:rsidRDefault="009A4C91" w:rsidP="005C771A">
            <w:pPr>
              <w:jc w:val="center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AHR</w:t>
            </w:r>
            <w:r w:rsidRPr="00D14BE3">
              <w:rPr>
                <w:rFonts w:ascii="Times New Roman" w:hAnsi="Times New Roman" w:cs="Times New Roman"/>
                <w:vertAlign w:val="superscript"/>
              </w:rPr>
              <w:t>#</w:t>
            </w:r>
            <w:r w:rsidRPr="00D14BE3">
              <w:rPr>
                <w:rFonts w:ascii="Times New Roman" w:hAnsi="Times New Roman" w:cs="Times New Roman"/>
              </w:rPr>
              <w:t xml:space="preserve"> (95% CI)</w:t>
            </w:r>
          </w:p>
        </w:tc>
      </w:tr>
      <w:tr w:rsidR="00D14BE3" w:rsidRPr="00D14BE3" w14:paraId="02CD3579" w14:textId="77777777" w:rsidTr="005C77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044B72" w14:textId="77777777" w:rsidR="009A4C91" w:rsidRPr="00D14BE3" w:rsidRDefault="009A4C91" w:rsidP="005C771A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  <w:b/>
              </w:rPr>
              <w:t>All study subjects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385E" w14:textId="77777777" w:rsidR="009A4C91" w:rsidRPr="00D14BE3" w:rsidRDefault="009A4C91" w:rsidP="005C77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8B253D3" w14:textId="77777777" w:rsidR="009A4C91" w:rsidRPr="00D14BE3" w:rsidRDefault="009A4C91" w:rsidP="005C77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C46B239" w14:textId="77777777" w:rsidR="009A4C91" w:rsidRPr="00D14BE3" w:rsidRDefault="009A4C91" w:rsidP="005C77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0161D" w14:textId="77777777" w:rsidR="009A4C91" w:rsidRPr="00D14BE3" w:rsidRDefault="009A4C91" w:rsidP="005C77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4BE3" w:rsidRPr="00D14BE3" w14:paraId="5146CFC5" w14:textId="77777777" w:rsidTr="00E5369F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E16B4" w14:textId="723D7E38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Lung cancer subtype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9B86D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F4520E9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A0C7976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C9682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4BE3" w:rsidRPr="00D14BE3" w14:paraId="3582859A" w14:textId="77777777" w:rsidTr="00E5369F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A4219" w14:textId="3C2028AC" w:rsidR="00E5369F" w:rsidRPr="00D14BE3" w:rsidRDefault="00E5369F" w:rsidP="00E5369F">
            <w:pPr>
              <w:ind w:firstLineChars="74" w:firstLine="163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NSCLC, n=5349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67A6B" w14:textId="38C531EA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3947(73.79)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07343B2" w14:textId="0018B946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40F8E200" w14:textId="4F886F0C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3521(65.83)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2E7C7" w14:textId="4018F72D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</w:tr>
      <w:tr w:rsidR="00D14BE3" w:rsidRPr="00D14BE3" w14:paraId="41256B77" w14:textId="77777777" w:rsidTr="00E5369F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484F6" w14:textId="18CF5C55" w:rsidR="00E5369F" w:rsidRPr="00D14BE3" w:rsidRDefault="00E5369F" w:rsidP="00E5369F">
            <w:pPr>
              <w:ind w:firstLineChars="74" w:firstLine="163"/>
              <w:rPr>
                <w:rFonts w:ascii="Times New Roman" w:eastAsiaTheme="minorEastAsia" w:hAnsi="Times New Roman" w:cs="Times New Roman" w:hint="eastAsia"/>
              </w:rPr>
            </w:pP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SCLC, n=586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DA058" w14:textId="6615DA54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549(93.69)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88D14AE" w14:textId="6F65C438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1.49(1.33-1.</w:t>
            </w:r>
            <w:proofErr w:type="gramStart"/>
            <w:r w:rsidRPr="00D14BE3">
              <w:rPr>
                <w:rFonts w:ascii="Times New Roman" w:hAnsi="Times New Roman" w:cs="Times New Roman"/>
              </w:rPr>
              <w:t>67)*</w:t>
            </w:r>
            <w:proofErr w:type="gramEnd"/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175F2058" w14:textId="2E25944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500(85.32)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88E3C" w14:textId="72B62C0D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1.47(1.31-1.</w:t>
            </w:r>
            <w:proofErr w:type="gramStart"/>
            <w:r w:rsidRPr="00D14BE3">
              <w:rPr>
                <w:rFonts w:ascii="Times New Roman" w:hAnsi="Times New Roman" w:cs="Times New Roman"/>
              </w:rPr>
              <w:t>66)*</w:t>
            </w:r>
            <w:proofErr w:type="gramEnd"/>
          </w:p>
        </w:tc>
      </w:tr>
      <w:tr w:rsidR="00D14BE3" w:rsidRPr="00D14BE3" w14:paraId="4DB1A7D2" w14:textId="77777777" w:rsidTr="003859B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C198B" w14:textId="2B8DE04C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</w:rPr>
              <w:t>TB subtype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CA404" w14:textId="2EA2D110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5FD01F9" w14:textId="5626EEC5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46418E9A" w14:textId="24907D62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883B5" w14:textId="4B29FB0A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4BE3" w:rsidRPr="00D14BE3" w14:paraId="7117BA30" w14:textId="77777777" w:rsidTr="00E5369F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91BC1" w14:textId="0A70492B" w:rsidR="00E5369F" w:rsidRPr="00D14BE3" w:rsidRDefault="00E5369F" w:rsidP="00E5369F">
            <w:pPr>
              <w:ind w:firstLineChars="67" w:firstLine="161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pulmonary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n=1126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A88D1" w14:textId="10B3B916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897(79.66)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715F9243" w14:textId="59D038E3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1.10(1.02-1.</w:t>
            </w:r>
            <w:proofErr w:type="gramStart"/>
            <w:r w:rsidRPr="00D14BE3">
              <w:rPr>
                <w:rFonts w:ascii="Times New Roman" w:hAnsi="Times New Roman" w:cs="Times New Roman"/>
              </w:rPr>
              <w:t>18)*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7A7B1A75" w14:textId="242349A3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799(70.96)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30019" w14:textId="78CCBEA3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1.09(1.00-1.</w:t>
            </w:r>
            <w:proofErr w:type="gramStart"/>
            <w:r w:rsidRPr="00D14BE3">
              <w:rPr>
                <w:rFonts w:ascii="Times New Roman" w:hAnsi="Times New Roman" w:cs="Times New Roman"/>
              </w:rPr>
              <w:t>18)*</w:t>
            </w:r>
            <w:proofErr w:type="gramEnd"/>
          </w:p>
        </w:tc>
      </w:tr>
      <w:tr w:rsidR="00D14BE3" w:rsidRPr="00D14BE3" w14:paraId="6B3BAA9C" w14:textId="77777777" w:rsidTr="00C023D6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64EADFD" w14:textId="61BA7DE8" w:rsidR="00E5369F" w:rsidRPr="00D14BE3" w:rsidRDefault="00E5369F" w:rsidP="00E5369F">
            <w:pPr>
              <w:widowControl/>
              <w:adjustRightInd w:val="0"/>
              <w:snapToGrid w:val="0"/>
              <w:spacing w:line="300" w:lineRule="exact"/>
              <w:ind w:firstLineChars="59" w:firstLine="142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14BE3">
              <w:rPr>
                <w:rFonts w:ascii="Times New Roman" w:hAnsi="Times New Roman" w:cs="Times New Roman"/>
              </w:rPr>
              <w:t>extrapulmonary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7581C7" w14:textId="4A7D0F83" w:rsidR="00E5369F" w:rsidRPr="00D14BE3" w:rsidRDefault="00E5369F" w:rsidP="00E5369F">
            <w:pPr>
              <w:rPr>
                <w:rFonts w:ascii="Times New Roman" w:eastAsiaTheme="minorEastAsia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40(65.57)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0071FB" w14:textId="3AC8F373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1.00(0.73-1.36)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2176FD" w14:textId="4A305AF8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33(54.10)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DE825A" w14:textId="3C1EADEA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0.94(0.67-1.33)</w:t>
            </w:r>
          </w:p>
        </w:tc>
      </w:tr>
      <w:tr w:rsidR="00D14BE3" w:rsidRPr="00D14BE3" w14:paraId="684B791D" w14:textId="77777777" w:rsidTr="00C023D6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D1370" w14:textId="0002D157" w:rsidR="00E5369F" w:rsidRPr="00D14BE3" w:rsidRDefault="00E5369F" w:rsidP="00E5369F">
            <w:pPr>
              <w:widowControl/>
              <w:adjustRightInd w:val="0"/>
              <w:snapToGrid w:val="0"/>
              <w:spacing w:line="300" w:lineRule="exact"/>
              <w:ind w:firstLineChars="59" w:firstLine="142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14BE3">
              <w:rPr>
                <w:rFonts w:ascii="Times New Roman" w:hAnsi="Times New Roman" w:cs="Times New Roman"/>
              </w:rPr>
              <w:t>Without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n=4748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F97C3" w14:textId="0725963B" w:rsidR="00E5369F" w:rsidRPr="00D14BE3" w:rsidRDefault="00E5369F" w:rsidP="00E5369F">
            <w:pPr>
              <w:rPr>
                <w:rFonts w:ascii="Times New Roman" w:eastAsiaTheme="minorEastAsia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3559(74.96)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E5DF938" w14:textId="4800FB93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62EAA0B" w14:textId="68C0092B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3189(67.17)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E3386" w14:textId="2A2CA465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</w:tr>
      <w:tr w:rsidR="00D14BE3" w:rsidRPr="00D14BE3" w14:paraId="7C63E484" w14:textId="77777777" w:rsidTr="005C77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411A0" w14:textId="5767E3AD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  <w:r w:rsidRPr="00D14BE3">
              <w:rPr>
                <w:rFonts w:ascii="Times New Roman" w:hAnsi="Times New Roman" w:cs="Times New Roman"/>
                <w:b/>
              </w:rPr>
              <w:t xml:space="preserve">Patients with </w:t>
            </w:r>
            <w:r w:rsidRPr="00D14BE3">
              <w:rPr>
                <w:rFonts w:ascii="Times New Roman" w:hAnsi="Times New Roman" w:cs="Times New Roman"/>
                <w:b/>
              </w:rPr>
              <w:t>SCLC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1E0A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70E2339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46A2764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5C718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4BE3" w:rsidRPr="00D14BE3" w14:paraId="1C0D25CE" w14:textId="77777777" w:rsidTr="005C77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2A573" w14:textId="7B54BC34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 xml:space="preserve">TB </w:t>
            </w:r>
            <w:r w:rsidRPr="00D14BE3">
              <w:rPr>
                <w:rFonts w:ascii="Times New Roman" w:hAnsi="Times New Roman" w:cs="Times New Roman"/>
              </w:rPr>
              <w:t>sub</w:t>
            </w:r>
            <w:r w:rsidRPr="00D14BE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1EC3E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4260DA98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18AECB6B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E8551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</w:tr>
      <w:tr w:rsidR="00D14BE3" w:rsidRPr="00D14BE3" w14:paraId="7245997A" w14:textId="77777777" w:rsidTr="005C771A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01E36" w14:textId="15E21CDA" w:rsidR="00E5369F" w:rsidRPr="00D14BE3" w:rsidRDefault="00E5369F" w:rsidP="00E5369F">
            <w:pPr>
              <w:ind w:firstLineChars="71" w:firstLine="170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w</w:t>
            </w:r>
            <w:r w:rsidRPr="00D14BE3">
              <w:rPr>
                <w:rFonts w:ascii="Times New Roman" w:hAnsi="Times New Roman" w:cs="Times New Roman"/>
              </w:rPr>
              <w:t>ithout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n=4748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3D74E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456(93.63)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04A7B570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30E844F5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420(86.24)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A387B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</w:tr>
      <w:tr w:rsidR="00D14BE3" w:rsidRPr="00D14BE3" w14:paraId="66585703" w14:textId="77777777" w:rsidTr="005C771A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DD281" w14:textId="77777777" w:rsidR="00E5369F" w:rsidRPr="00D14BE3" w:rsidRDefault="00E5369F" w:rsidP="00E5369F">
            <w:pPr>
              <w:ind w:firstLineChars="71" w:firstLine="170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pulmonary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1A25C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87(94.57)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575E9B3B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1.06(0.83-1.34)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63761148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77(83.70)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1D1BF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1.00(0.78-1.28)</w:t>
            </w:r>
          </w:p>
        </w:tc>
      </w:tr>
      <w:tr w:rsidR="00D14BE3" w:rsidRPr="00D14BE3" w14:paraId="3831C48E" w14:textId="77777777" w:rsidTr="005C771A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F0AFE" w14:textId="77777777" w:rsidR="00E5369F" w:rsidRPr="00D14BE3" w:rsidRDefault="00E5369F" w:rsidP="00E5369F">
            <w:pPr>
              <w:ind w:firstLineChars="71" w:firstLine="170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extrapulmonary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5AA9B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6(85.71)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20EF192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0.70(0.31-1.61)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52565224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3(42.86)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9A22B1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0.38(0.12-1.22)</w:t>
            </w:r>
          </w:p>
        </w:tc>
      </w:tr>
      <w:tr w:rsidR="00D14BE3" w:rsidRPr="00D14BE3" w14:paraId="48E3CB3B" w14:textId="77777777" w:rsidTr="005C771A">
        <w:trPr>
          <w:trHeight w:val="173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E56C6" w14:textId="78897F61" w:rsidR="00E5369F" w:rsidRPr="00D14BE3" w:rsidRDefault="00E5369F" w:rsidP="00E5369F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</w:pPr>
            <w:r w:rsidRPr="00D14BE3">
              <w:rPr>
                <w:rFonts w:ascii="Times New Roman" w:hAnsi="Times New Roman" w:cs="Times New Roman"/>
                <w:b/>
              </w:rPr>
              <w:t>Patients with</w:t>
            </w:r>
            <w:r w:rsidRPr="00D14BE3">
              <w:rPr>
                <w:rFonts w:ascii="Times New Roman" w:hAnsi="Times New Roman" w:cs="Times New Roman"/>
                <w:b/>
              </w:rPr>
              <w:t xml:space="preserve"> NSCLC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3C5F2" w14:textId="77777777" w:rsidR="00E5369F" w:rsidRPr="00D14BE3" w:rsidRDefault="00E5369F" w:rsidP="00E5369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EAD8A7D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2A6B261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60C54" w14:textId="77777777" w:rsidR="00E5369F" w:rsidRPr="00D14BE3" w:rsidRDefault="00E5369F" w:rsidP="00E536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4BE3" w:rsidRPr="00D14BE3" w14:paraId="592BAAD0" w14:textId="77777777" w:rsidTr="005C771A">
        <w:trPr>
          <w:trHeight w:val="173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872AB" w14:textId="38BE0A2A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 xml:space="preserve">TB </w:t>
            </w:r>
            <w:r w:rsidRPr="00D14BE3">
              <w:rPr>
                <w:rFonts w:ascii="Times New Roman" w:hAnsi="Times New Roman" w:cs="Times New Roman"/>
              </w:rPr>
              <w:t>sub</w:t>
            </w:r>
            <w:r w:rsidRPr="00D14BE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3FAF8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BCF9E56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26FA2375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F0DA7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</w:p>
        </w:tc>
      </w:tr>
      <w:tr w:rsidR="00D14BE3" w:rsidRPr="00D14BE3" w14:paraId="3612099F" w14:textId="77777777" w:rsidTr="005C771A">
        <w:trPr>
          <w:trHeight w:val="173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4E405" w14:textId="77777777" w:rsidR="00E5369F" w:rsidRPr="00D14BE3" w:rsidRDefault="00E5369F" w:rsidP="00E5369F">
            <w:pPr>
              <w:ind w:firstLineChars="71" w:firstLine="170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Without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n=4748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C9AB1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3103(72.82)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3BF729FB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14124612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2769(64.98)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E9BF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Ref.</w:t>
            </w:r>
          </w:p>
        </w:tc>
      </w:tr>
      <w:tr w:rsidR="00D14BE3" w:rsidRPr="00D14BE3" w14:paraId="679751D6" w14:textId="77777777" w:rsidTr="005C771A">
        <w:trPr>
          <w:trHeight w:val="173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7EC4E" w14:textId="77777777" w:rsidR="00E5369F" w:rsidRPr="00D14BE3" w:rsidRDefault="00E5369F" w:rsidP="00E5369F">
            <w:pPr>
              <w:ind w:firstLineChars="71" w:firstLine="170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pulmonary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n=1034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15A7B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810(78.34)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22F8FB20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1.12(1.04-1.</w:t>
            </w:r>
            <w:proofErr w:type="gramStart"/>
            <w:r w:rsidRPr="00D14BE3">
              <w:rPr>
                <w:rFonts w:ascii="Times New Roman" w:hAnsi="Times New Roman" w:cs="Times New Roman"/>
              </w:rPr>
              <w:t>22)*</w:t>
            </w:r>
            <w:proofErr w:type="gramEnd"/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44C6B751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722(69.83)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37D37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1.12(1.03-1.</w:t>
            </w:r>
            <w:proofErr w:type="gramStart"/>
            <w:r w:rsidRPr="00D14BE3">
              <w:rPr>
                <w:rFonts w:ascii="Times New Roman" w:hAnsi="Times New Roman" w:cs="Times New Roman"/>
              </w:rPr>
              <w:t>21)*</w:t>
            </w:r>
            <w:proofErr w:type="gramEnd"/>
          </w:p>
        </w:tc>
      </w:tr>
      <w:tr w:rsidR="00D14BE3" w:rsidRPr="00D14BE3" w14:paraId="33909BE9" w14:textId="77777777" w:rsidTr="005C771A">
        <w:trPr>
          <w:trHeight w:val="173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B7B0D" w14:textId="77777777" w:rsidR="00E5369F" w:rsidRPr="00D14BE3" w:rsidRDefault="00E5369F" w:rsidP="00E5369F">
            <w:pPr>
              <w:ind w:firstLineChars="71" w:firstLine="170"/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extrapulmonary TB</w:t>
            </w:r>
            <w:r w:rsidRPr="00D14BE3">
              <w:rPr>
                <w:rFonts w:ascii="Times New Roman" w:eastAsia="新細明體" w:hAnsi="Times New Roman" w:cs="Times New Roman"/>
                <w:kern w:val="0"/>
                <w:sz w:val="22"/>
              </w:rPr>
              <w:t>, n=54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1C6250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34(62.96)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9F46092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0.97(0.69-1.37)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1F297BC9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30(55.56)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E9115" w14:textId="77777777" w:rsidR="00E5369F" w:rsidRPr="00D14BE3" w:rsidRDefault="00E5369F" w:rsidP="00E5369F">
            <w:pPr>
              <w:rPr>
                <w:rFonts w:ascii="Times New Roman" w:hAnsi="Times New Roman" w:cs="Times New Roman"/>
              </w:rPr>
            </w:pPr>
            <w:r w:rsidRPr="00D14BE3">
              <w:rPr>
                <w:rFonts w:ascii="Times New Roman" w:hAnsi="Times New Roman" w:cs="Times New Roman"/>
              </w:rPr>
              <w:t>0.98(0.69-1.41)</w:t>
            </w:r>
          </w:p>
        </w:tc>
      </w:tr>
    </w:tbl>
    <w:p w14:paraId="4DBA05D9" w14:textId="04547E33" w:rsidR="009A4C91" w:rsidRPr="00D14BE3" w:rsidRDefault="009A4C91" w:rsidP="003859B3">
      <w:pPr>
        <w:pStyle w:val="a7"/>
        <w:ind w:leftChars="0" w:left="360"/>
        <w:jc w:val="both"/>
        <w:rPr>
          <w:rFonts w:ascii="Times New Roman" w:hAnsi="Times New Roman" w:cs="Times New Roman"/>
        </w:rPr>
      </w:pPr>
      <w:r w:rsidRPr="00D14BE3">
        <w:rPr>
          <w:rFonts w:ascii="Times New Roman" w:hAnsi="Times New Roman" w:cs="Times New Roman"/>
          <w:vertAlign w:val="superscript"/>
        </w:rPr>
        <w:t>#</w:t>
      </w:r>
      <w:r w:rsidRPr="00D14BE3">
        <w:rPr>
          <w:rFonts w:ascii="Times New Roman" w:hAnsi="Times New Roman" w:cs="Times New Roman"/>
        </w:rPr>
        <w:t>Adjusted for age, gender, clinical stage, CCI group, treatment (operation, radiotherapy, and chemotherapy), comorbidities</w:t>
      </w:r>
      <w:r w:rsidR="003859B3" w:rsidRPr="00D14BE3">
        <w:rPr>
          <w:rFonts w:ascii="Times New Roman" w:hAnsi="Times New Roman" w:cs="Times New Roman"/>
        </w:rPr>
        <w:t xml:space="preserve"> </w:t>
      </w:r>
      <w:r w:rsidRPr="00D14BE3">
        <w:rPr>
          <w:rFonts w:ascii="Times New Roman" w:hAnsi="Times New Roman" w:cs="Times New Roman"/>
        </w:rPr>
        <w:t>(DM, COPD, ESRD, HTN, IHD, and CVD), smoking, drinking, and BMI group.</w:t>
      </w:r>
    </w:p>
    <w:p w14:paraId="747F2541" w14:textId="48EB5D34" w:rsidR="009A4C91" w:rsidRPr="00D14BE3" w:rsidRDefault="009A4C91" w:rsidP="009A4C91">
      <w:pPr>
        <w:ind w:leftChars="177" w:left="425" w:firstLine="1"/>
        <w:rPr>
          <w:rFonts w:ascii="Times New Roman" w:hAnsi="Times New Roman" w:cs="Times New Roman"/>
        </w:rPr>
      </w:pPr>
      <w:r w:rsidRPr="00D14BE3">
        <w:rPr>
          <w:rFonts w:ascii="Times New Roman" w:hAnsi="Times New Roman" w:cs="Times New Roman"/>
          <w:vertAlign w:val="superscript"/>
        </w:rPr>
        <w:t xml:space="preserve">* </w:t>
      </w:r>
      <w:r w:rsidRPr="00D14BE3">
        <w:rPr>
          <w:rFonts w:ascii="Times New Roman" w:hAnsi="Times New Roman" w:cs="Times New Roman"/>
        </w:rPr>
        <w:t>P&lt;0.05</w:t>
      </w:r>
    </w:p>
    <w:p w14:paraId="08635CBA" w14:textId="6339E9C0" w:rsidR="003859B3" w:rsidRPr="00D14BE3" w:rsidRDefault="003859B3" w:rsidP="009A4C91">
      <w:pPr>
        <w:ind w:leftChars="177" w:left="425" w:firstLine="1"/>
        <w:rPr>
          <w:rFonts w:ascii="Times New Roman" w:hAnsi="Times New Roman" w:cs="Times New Roman" w:hint="eastAsia"/>
        </w:rPr>
      </w:pPr>
      <w:r w:rsidRPr="00D14BE3">
        <w:rPr>
          <w:rFonts w:ascii="Times New Roman" w:hAnsi="Times New Roman" w:cs="Times New Roman" w:hint="eastAsia"/>
        </w:rPr>
        <w:t>A</w:t>
      </w:r>
      <w:r w:rsidRPr="00D14BE3">
        <w:rPr>
          <w:rFonts w:ascii="Times New Roman" w:hAnsi="Times New Roman" w:cs="Times New Roman"/>
        </w:rPr>
        <w:t xml:space="preserve">bbreviations: </w:t>
      </w:r>
      <w:r w:rsidRPr="00D14BE3">
        <w:rPr>
          <w:rFonts w:ascii="Times New Roman" w:hAnsi="Times New Roman" w:cs="Times New Roman"/>
        </w:rPr>
        <w:t>NSCLC</w:t>
      </w:r>
      <w:r w:rsidRPr="00D14BE3">
        <w:rPr>
          <w:rFonts w:ascii="Times New Roman" w:hAnsi="Times New Roman" w:cs="Times New Roman"/>
        </w:rPr>
        <w:t>, non-small cell lung cancer; SCLC, small cell lung cancer; TB, tuberculosis.</w:t>
      </w:r>
    </w:p>
    <w:bookmarkEnd w:id="2"/>
    <w:bookmarkEnd w:id="1"/>
    <w:p w14:paraId="5E7C0508" w14:textId="77777777" w:rsidR="009A4C91" w:rsidRPr="00D14BE3" w:rsidRDefault="009A4C91" w:rsidP="009A4C91">
      <w:pPr>
        <w:rPr>
          <w:rFonts w:hint="eastAsia"/>
        </w:rPr>
      </w:pPr>
    </w:p>
    <w:sectPr w:rsidR="009A4C91" w:rsidRPr="00D14B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5A9E5" w14:textId="77777777" w:rsidR="00A1040A" w:rsidRDefault="00A1040A" w:rsidP="008A0D5E">
      <w:r>
        <w:separator/>
      </w:r>
    </w:p>
  </w:endnote>
  <w:endnote w:type="continuationSeparator" w:id="0">
    <w:p w14:paraId="2AB9FAA5" w14:textId="77777777" w:rsidR="00A1040A" w:rsidRDefault="00A1040A" w:rsidP="008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7BC7" w14:textId="77777777" w:rsidR="00A1040A" w:rsidRDefault="00A1040A" w:rsidP="008A0D5E">
      <w:r>
        <w:separator/>
      </w:r>
    </w:p>
  </w:footnote>
  <w:footnote w:type="continuationSeparator" w:id="0">
    <w:p w14:paraId="44889368" w14:textId="77777777" w:rsidR="00A1040A" w:rsidRDefault="00A1040A" w:rsidP="008A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1461"/>
    <w:multiLevelType w:val="hybridMultilevel"/>
    <w:tmpl w:val="825C75C6"/>
    <w:lvl w:ilvl="0" w:tplc="32D6CCC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13"/>
    <w:rsid w:val="00141BA7"/>
    <w:rsid w:val="003859B3"/>
    <w:rsid w:val="008A0D5E"/>
    <w:rsid w:val="00965A13"/>
    <w:rsid w:val="009A4C91"/>
    <w:rsid w:val="00A1040A"/>
    <w:rsid w:val="00B93C0F"/>
    <w:rsid w:val="00BE592E"/>
    <w:rsid w:val="00D14BE3"/>
    <w:rsid w:val="00D46DB6"/>
    <w:rsid w:val="00E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C0CA0"/>
  <w15:chartTrackingRefBased/>
  <w15:docId w15:val="{8D20CB21-2671-451D-ADFE-4EDAF13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D5E"/>
    <w:rPr>
      <w:sz w:val="20"/>
      <w:szCs w:val="20"/>
    </w:rPr>
  </w:style>
  <w:style w:type="paragraph" w:styleId="a7">
    <w:name w:val="List Paragraph"/>
    <w:basedOn w:val="a"/>
    <w:uiPriority w:val="34"/>
    <w:qFormat/>
    <w:rsid w:val="008A0D5E"/>
    <w:pPr>
      <w:ind w:leftChars="200" w:left="480"/>
    </w:pPr>
  </w:style>
  <w:style w:type="table" w:styleId="a8">
    <w:name w:val="Table Grid"/>
    <w:basedOn w:val="a1"/>
    <w:uiPriority w:val="39"/>
    <w:rsid w:val="008A0D5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2023-02-18T02:02:00Z</dcterms:created>
  <dcterms:modified xsi:type="dcterms:W3CDTF">2023-02-18T04:01:00Z</dcterms:modified>
</cp:coreProperties>
</file>