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9596" w14:textId="77777777" w:rsidR="008F2838" w:rsidRDefault="00F9314A">
      <w:pPr>
        <w:spacing w:line="276" w:lineRule="auto"/>
        <w:rPr>
          <w:rFonts w:ascii="Times New Roman" w:eastAsia="SimSun" w:hAnsi="Times New Roman"/>
          <w:b/>
          <w:bCs/>
          <w:color w:val="000000"/>
        </w:rPr>
      </w:pPr>
      <w:r>
        <w:rPr>
          <w:rFonts w:ascii="Times New Roman" w:eastAsia="SimSun" w:hAnsi="Times New Roman"/>
          <w:b/>
          <w:bCs/>
          <w:color w:val="000000"/>
        </w:rPr>
        <w:t>Supplementary Table S1. Demographical and biochemical characteristics between Tibetan and Han male T2DM patients in exploratory cohort</w:t>
      </w: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552"/>
        <w:gridCol w:w="1559"/>
      </w:tblGrid>
      <w:tr w:rsidR="008F2838" w14:paraId="6A18959B" w14:textId="77777777">
        <w:trPr>
          <w:trHeight w:val="383"/>
          <w:jc w:val="center"/>
        </w:trPr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7" w14:textId="77777777" w:rsidR="008F2838" w:rsidRDefault="008F2838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8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Tibetan</w:t>
            </w:r>
            <w:r>
              <w:rPr>
                <w:rFonts w:ascii="Times New Roman" w:eastAsia="SimSun" w:hAnsi="Times New Roman"/>
                <w:color w:val="000000"/>
              </w:rPr>
              <w:t>（</w:t>
            </w:r>
            <w:r>
              <w:rPr>
                <w:rFonts w:ascii="Times New Roman" w:eastAsia="SimSun" w:hAnsi="Times New Roman"/>
                <w:color w:val="000000"/>
              </w:rPr>
              <w:t>n = 6</w:t>
            </w:r>
            <w:r>
              <w:rPr>
                <w:rFonts w:ascii="Times New Roman" w:eastAsia="SimSun" w:hAnsi="Times New Roman"/>
                <w:color w:val="000000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9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Han</w:t>
            </w:r>
            <w:r>
              <w:rPr>
                <w:rFonts w:ascii="Times New Roman" w:eastAsia="SimSun" w:hAnsi="Times New Roman"/>
                <w:color w:val="000000"/>
              </w:rPr>
              <w:t>（</w:t>
            </w:r>
            <w:r>
              <w:rPr>
                <w:rFonts w:ascii="Times New Roman" w:eastAsia="SimSun" w:hAnsi="Times New Roman"/>
                <w:color w:val="000000"/>
              </w:rPr>
              <w:t>n = 6</w:t>
            </w:r>
            <w:r>
              <w:rPr>
                <w:rFonts w:ascii="Times New Roman" w:eastAsia="SimSun" w:hAnsi="Times New Roman"/>
                <w:color w:val="000000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A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P value</w:t>
            </w:r>
          </w:p>
        </w:tc>
      </w:tr>
      <w:tr w:rsidR="008F2838" w14:paraId="6A1895A0" w14:textId="77777777">
        <w:trPr>
          <w:trHeight w:val="336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C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Age (years)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D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43 (39-47.75)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E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44 (40.5-53.25)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9F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0.246</w:t>
            </w:r>
          </w:p>
        </w:tc>
      </w:tr>
      <w:tr w:rsidR="008F2838" w14:paraId="6A1895A5" w14:textId="77777777">
        <w:trPr>
          <w:trHeight w:val="336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1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Duration of T2D (years)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2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2.85 (1.65-5.08)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3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3.7 (1.83-6.55)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4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0.345</w:t>
            </w:r>
          </w:p>
        </w:tc>
      </w:tr>
      <w:tr w:rsidR="008F2838" w14:paraId="6A1895AA" w14:textId="77777777">
        <w:trPr>
          <w:trHeight w:val="336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6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BMI (kg/m</w:t>
            </w:r>
            <w:r>
              <w:rPr>
                <w:rFonts w:ascii="Times New Roman" w:eastAsia="SimSun" w:hAnsi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SimSun" w:hAnsi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7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23.13 (21.25-28.38)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8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24.77 (23.86-27.68)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9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0.116</w:t>
            </w:r>
          </w:p>
        </w:tc>
      </w:tr>
      <w:tr w:rsidR="008F2838" w14:paraId="6A1895AF" w14:textId="77777777">
        <w:trPr>
          <w:trHeight w:val="336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B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Hb (g/L)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C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158.5 (142-163.75)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D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153 (136.5-157.5)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AE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0.173</w:t>
            </w:r>
          </w:p>
        </w:tc>
      </w:tr>
      <w:tr w:rsidR="008F2838" w14:paraId="6A1895B4" w14:textId="77777777">
        <w:trPr>
          <w:trHeight w:val="336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0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HbA1c (%)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1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9.9 (9.35-11.05)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2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9 (8.25-9.5)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3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0.028*</w:t>
            </w:r>
          </w:p>
        </w:tc>
      </w:tr>
      <w:tr w:rsidR="008F2838" w14:paraId="6A1895B9" w14:textId="77777777">
        <w:trPr>
          <w:trHeight w:val="355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5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FBG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6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8.48 (6.98-10.06)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7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9.99 (7.33-12.29)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8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0.028*</w:t>
            </w:r>
          </w:p>
        </w:tc>
      </w:tr>
      <w:tr w:rsidR="008F2838" w14:paraId="6A1895BE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A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1-hr PBG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B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13.53 (12.31-16.2)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C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16.37 (13.96-19)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D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0.075</w:t>
            </w:r>
          </w:p>
        </w:tc>
      </w:tr>
      <w:tr w:rsidR="008F2838" w14:paraId="6A1895C3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BF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2-hr PBG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0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17.14 (15.14-18.75)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1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18.25 (15.52-21.86)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2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0.249</w:t>
            </w:r>
          </w:p>
        </w:tc>
      </w:tr>
      <w:tr w:rsidR="008F2838" w14:paraId="6A1895C8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4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3-hr PBG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5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15.65 (13.3-17.88)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6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17.79 (13.11-21.52)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7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0.249</w:t>
            </w:r>
          </w:p>
        </w:tc>
      </w:tr>
      <w:tr w:rsidR="008F2838" w14:paraId="6A1895CD" w14:textId="77777777">
        <w:trPr>
          <w:trHeight w:val="355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9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0-hr Insulin (mIU/L)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A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11.81 (2.61-22.94)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B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12.85 (6.51-45.53)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C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0.917</w:t>
            </w:r>
          </w:p>
        </w:tc>
      </w:tr>
      <w:tr w:rsidR="008F2838" w14:paraId="6A1895D2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E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1-hr Insulin (mIU/L)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CF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26.88 (10.16-46.6)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0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36.11 (22.91-78.79)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1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0.463</w:t>
            </w:r>
          </w:p>
        </w:tc>
      </w:tr>
      <w:tr w:rsidR="008F2838" w14:paraId="6A1895D7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3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2-hr Insulin (mIU/L)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4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34.53 (12.03-77.72)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5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41.74 (24.28-91.74)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6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0.991</w:t>
            </w:r>
          </w:p>
        </w:tc>
      </w:tr>
      <w:tr w:rsidR="008F2838" w14:paraId="6A1895DC" w14:textId="77777777">
        <w:trPr>
          <w:trHeight w:val="355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8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3-hr Insulin (mIU/L)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9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30.99 (12.51-85.32)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A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31.21 (21.84-100.94)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B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0.917</w:t>
            </w:r>
          </w:p>
        </w:tc>
      </w:tr>
      <w:tr w:rsidR="008F2838" w14:paraId="6A1895E1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D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0-hr C-peptide (nmol/L)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E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0.65 (0.42-1.26)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DF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0.79 (0.53-1.1)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0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0.917</w:t>
            </w:r>
          </w:p>
        </w:tc>
      </w:tr>
      <w:tr w:rsidR="008F2838" w14:paraId="6A1895E6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2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2-hr C-peptide (nmol/L)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3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1.32 (1.09-2.44)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4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1.71 (1.39-2.03)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5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0.753</w:t>
            </w:r>
          </w:p>
        </w:tc>
      </w:tr>
      <w:tr w:rsidR="008F2838" w14:paraId="6A1895EB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7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TC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8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3.79 (3.48-4.19)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9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4.64 (3.82-5.73)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A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0.173</w:t>
            </w:r>
          </w:p>
        </w:tc>
      </w:tr>
      <w:tr w:rsidR="008F2838" w14:paraId="6A1895F0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C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TG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D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1.28 (0.99-2.18)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E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1.17 (1.03-4.03)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EF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0.753</w:t>
            </w:r>
          </w:p>
        </w:tc>
      </w:tr>
      <w:tr w:rsidR="008F2838" w14:paraId="6A1895F5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1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HDL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2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0.94 (0.77-1.08)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3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1.17 (1-1.45)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4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0.046*</w:t>
            </w:r>
          </w:p>
        </w:tc>
      </w:tr>
      <w:tr w:rsidR="008F2838" w14:paraId="6A1895FA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6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LDL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7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2.58 (2.13-2.83)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8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2.46 (1.96-2.8)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9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0.833</w:t>
            </w:r>
          </w:p>
        </w:tc>
      </w:tr>
      <w:tr w:rsidR="008F2838" w14:paraId="6A1895FF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B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ALT (IU/L)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C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33.5 (20-57)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D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24 (17.5-47.5)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5FE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0.917</w:t>
            </w:r>
          </w:p>
        </w:tc>
      </w:tr>
      <w:tr w:rsidR="008F2838" w14:paraId="6A189604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0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AST (IU/L)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1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22 (19.75-23.25)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2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18.5 (15.75-27.25)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3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0.344</w:t>
            </w:r>
          </w:p>
        </w:tc>
      </w:tr>
      <w:tr w:rsidR="008F2838" w14:paraId="6A189609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5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ALP (IU/L)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6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72.5 (47.75-79.75)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7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83.5 (71.25-95.75)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8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0.345</w:t>
            </w:r>
          </w:p>
        </w:tc>
      </w:tr>
      <w:tr w:rsidR="008F2838" w14:paraId="6A18960E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A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GGT (IU/L)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B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44 (20.5-89.75)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C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19 (10.75-56.75)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D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0.173</w:t>
            </w:r>
          </w:p>
        </w:tc>
      </w:tr>
      <w:tr w:rsidR="008F2838" w14:paraId="6A189613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0F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TBA (μmol/L)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0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7.25 (3.35-8.03)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1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8.4 (4.13-11.7)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2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0.173</w:t>
            </w:r>
          </w:p>
        </w:tc>
      </w:tr>
      <w:tr w:rsidR="008F2838" w14:paraId="6A189618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4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DBIL (μmol/L)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5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11.7 (8.45-16.2)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6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13.15 (8.98-24.83)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7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0.463</w:t>
            </w:r>
          </w:p>
        </w:tc>
      </w:tr>
      <w:tr w:rsidR="008F2838" w14:paraId="6A18961D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9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BCr (μmol/L)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A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58.95 (49-64.48)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B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66.3 (50.48-81.6)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C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0.249</w:t>
            </w:r>
          </w:p>
        </w:tc>
      </w:tr>
      <w:tr w:rsidR="008F2838" w14:paraId="6A189622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E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BUN (mmol/L)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1F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5.11 (3.44-5.98)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0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5.2 (4.56-7.33)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1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0.345</w:t>
            </w:r>
          </w:p>
        </w:tc>
      </w:tr>
      <w:tr w:rsidR="008F2838" w14:paraId="6A189627" w14:textId="77777777">
        <w:trPr>
          <w:trHeight w:val="383"/>
          <w:jc w:val="center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3" w14:textId="77777777" w:rsidR="008F2838" w:rsidRDefault="00F9314A">
            <w:pPr>
              <w:spacing w:after="0" w:line="276" w:lineRule="auto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BUA (μmol/L)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4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289.5 (232.25-344.5)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5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346.5 (267-396.75)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6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0.345</w:t>
            </w:r>
          </w:p>
        </w:tc>
      </w:tr>
      <w:tr w:rsidR="008F2838" w14:paraId="6A18962C" w14:textId="77777777">
        <w:trPr>
          <w:trHeight w:val="383"/>
          <w:jc w:val="center"/>
        </w:trPr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8" w14:textId="77777777" w:rsidR="008F2838" w:rsidRDefault="00F9314A">
            <w:pPr>
              <w:spacing w:after="0" w:line="276" w:lineRule="auto"/>
            </w:pPr>
            <w:r>
              <w:rPr>
                <w:rFonts w:ascii="Times New Roman" w:eastAsia="SimSun" w:hAnsi="Times New Roman"/>
                <w:color w:val="000000"/>
              </w:rPr>
              <w:t>eGFR (mL/min)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9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143.7 (109.6-179.3)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A" w14:textId="77777777" w:rsidR="008F2838" w:rsidRDefault="00F9314A">
            <w:pPr>
              <w:spacing w:after="0" w:line="276" w:lineRule="auto"/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97 (66.56-102.43)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962B" w14:textId="77777777" w:rsidR="008F2838" w:rsidRDefault="00F9314A">
            <w:pPr>
              <w:spacing w:after="0" w:line="276" w:lineRule="auto"/>
              <w:jc w:val="center"/>
            </w:pPr>
            <w:r>
              <w:rPr>
                <w:rFonts w:ascii="Times New Roman" w:eastAsia="SimSun" w:hAnsi="Times New Roman"/>
                <w:color w:val="000000"/>
              </w:rPr>
              <w:t>0.046*</w:t>
            </w:r>
          </w:p>
        </w:tc>
      </w:tr>
    </w:tbl>
    <w:p w14:paraId="6A18968A" w14:textId="08D35EA8" w:rsidR="008F2838" w:rsidRPr="00502596" w:rsidRDefault="00F9314A">
      <w:pPr>
        <w:spacing w:after="0"/>
        <w:jc w:val="both"/>
        <w:rPr>
          <w:rFonts w:ascii="Times New Roman" w:eastAsia="SimSun" w:hAnsi="Times New Roman" w:hint="eastAsia"/>
          <w:color w:val="000000"/>
          <w:sz w:val="20"/>
          <w:szCs w:val="20"/>
        </w:rPr>
      </w:pPr>
      <w:r>
        <w:rPr>
          <w:rFonts w:ascii="Times New Roman" w:eastAsia="SimSun" w:hAnsi="Times New Roman"/>
          <w:color w:val="000000"/>
          <w:sz w:val="20"/>
          <w:szCs w:val="20"/>
        </w:rPr>
        <w:t xml:space="preserve">HbA1c: </w:t>
      </w:r>
      <w:proofErr w:type="spellStart"/>
      <w:r>
        <w:rPr>
          <w:rFonts w:ascii="Times New Roman" w:eastAsia="SimSun" w:hAnsi="Times New Roman"/>
          <w:color w:val="000000"/>
          <w:sz w:val="20"/>
          <w:szCs w:val="20"/>
        </w:rPr>
        <w:t>hemoglobin</w:t>
      </w:r>
      <w:proofErr w:type="spellEnd"/>
      <w:r>
        <w:rPr>
          <w:rFonts w:ascii="Times New Roman" w:eastAsia="SimSun" w:hAnsi="Times New Roman"/>
          <w:color w:val="000000"/>
          <w:sz w:val="20"/>
          <w:szCs w:val="20"/>
        </w:rPr>
        <w:t xml:space="preserve"> A1c, FBG: fasting blood glucose, PBG: post-prandial blood glucose, TC: total cholesterol, TG: triglycerides, HDL: high-density lipoprotein, LDL: low-density lipoprotein, ALT: alanine aminotransferase, AST: aspartate transaminase, ALP: alkaline phosphatase, GGT: γ-glutamyl transpeptidase, TBA: total bile acid, DBIL: direct bilirubin, BCr: blood creatinine, BUN: blood urea nitrogen, BUA: blood uric acid, eGFR: estimated glomerular filtration rate. Data were shown as median (25% - 75%). </w:t>
      </w:r>
    </w:p>
    <w:sectPr w:rsidR="008F2838" w:rsidRPr="00502596">
      <w:pgSz w:w="11906" w:h="16838"/>
      <w:pgMar w:top="1440" w:right="1440" w:bottom="1440" w:left="1440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959A" w14:textId="77777777" w:rsidR="001203A1" w:rsidRDefault="00F9314A">
      <w:pPr>
        <w:spacing w:after="0"/>
      </w:pPr>
      <w:r>
        <w:separator/>
      </w:r>
    </w:p>
  </w:endnote>
  <w:endnote w:type="continuationSeparator" w:id="0">
    <w:p w14:paraId="6A18959C" w14:textId="77777777" w:rsidR="001203A1" w:rsidRDefault="00F93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9596" w14:textId="77777777" w:rsidR="001203A1" w:rsidRDefault="00F9314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189598" w14:textId="77777777" w:rsidR="001203A1" w:rsidRDefault="00F931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38"/>
    <w:rsid w:val="001203A1"/>
    <w:rsid w:val="00502596"/>
    <w:rsid w:val="008F2838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9596"/>
  <w15:docId w15:val="{65DF8E34-5C78-41C2-88AC-B61DD582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Arial"/>
        <w:kern w:val="3"/>
        <w:sz w:val="21"/>
        <w:szCs w:val="22"/>
        <w:lang w:val="en-US" w:eastAsia="zh-CN" w:bidi="ar-SA"/>
      </w:rPr>
    </w:rPrDefault>
    <w:pPrDefault>
      <w:pPr>
        <w:widowControl w:val="0"/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  <w:spacing w:after="160"/>
      <w:jc w:val="left"/>
    </w:pPr>
    <w:rPr>
      <w:rFonts w:cs="Times New Roman"/>
      <w:kern w:val="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Wang</dc:creator>
  <dc:description/>
  <cp:lastModifiedBy>Xian Wang</cp:lastModifiedBy>
  <cp:revision>3</cp:revision>
  <dcterms:created xsi:type="dcterms:W3CDTF">2023-01-25T11:01:00Z</dcterms:created>
  <dcterms:modified xsi:type="dcterms:W3CDTF">2023-01-25T20:23:00Z</dcterms:modified>
</cp:coreProperties>
</file>