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D664D" w14:textId="4179F0A4" w:rsidR="0004300B" w:rsidRDefault="003005A5">
      <w:pPr>
        <w:rPr>
          <w:b/>
          <w:bCs/>
          <w:sz w:val="32"/>
          <w:szCs w:val="32"/>
          <w:lang w:val="en-ZA"/>
        </w:rPr>
      </w:pPr>
      <w:r>
        <w:rPr>
          <w:b/>
          <w:bCs/>
          <w:sz w:val="32"/>
          <w:szCs w:val="32"/>
          <w:lang w:val="en-ZA"/>
        </w:rPr>
        <w:t xml:space="preserve">Appendix 1. </w:t>
      </w:r>
      <w:r w:rsidR="00E44F38">
        <w:rPr>
          <w:b/>
          <w:bCs/>
          <w:sz w:val="32"/>
          <w:szCs w:val="32"/>
          <w:lang w:val="en-ZA"/>
        </w:rPr>
        <w:t>Estimated r</w:t>
      </w:r>
      <w:r>
        <w:rPr>
          <w:b/>
          <w:bCs/>
          <w:sz w:val="32"/>
          <w:szCs w:val="32"/>
          <w:lang w:val="en-ZA"/>
        </w:rPr>
        <w:t xml:space="preserve">elative humidity within test vials at temperatures used in </w:t>
      </w:r>
      <w:r w:rsidR="00E44F38">
        <w:rPr>
          <w:b/>
          <w:bCs/>
          <w:sz w:val="32"/>
          <w:szCs w:val="32"/>
          <w:lang w:val="en-ZA"/>
        </w:rPr>
        <w:t>E</w:t>
      </w:r>
      <w:r>
        <w:rPr>
          <w:b/>
          <w:bCs/>
          <w:sz w:val="32"/>
          <w:szCs w:val="32"/>
          <w:lang w:val="en-ZA"/>
        </w:rPr>
        <w:t>xperiments 1 and 2.</w:t>
      </w:r>
    </w:p>
    <w:p w14:paraId="497353FE" w14:textId="5E26634C" w:rsidR="003005A5" w:rsidRDefault="003005A5" w:rsidP="003005A5">
      <w:pPr>
        <w:rPr>
          <w:lang w:val="en-ZA"/>
        </w:rPr>
      </w:pPr>
      <w:r>
        <w:rPr>
          <w:lang w:val="en-ZA"/>
        </w:rPr>
        <w:t xml:space="preserve">Due to the small size of the containers used for </w:t>
      </w:r>
      <w:r w:rsidR="00E44F38">
        <w:rPr>
          <w:lang w:val="en-ZA"/>
        </w:rPr>
        <w:t>our</w:t>
      </w:r>
      <w:r>
        <w:rPr>
          <w:lang w:val="en-ZA"/>
        </w:rPr>
        <w:t xml:space="preserve"> experiments</w:t>
      </w:r>
      <w:r w:rsidR="00E44F38">
        <w:rPr>
          <w:lang w:val="en-ZA"/>
        </w:rPr>
        <w:t>,</w:t>
      </w:r>
      <w:r>
        <w:rPr>
          <w:lang w:val="en-ZA"/>
        </w:rPr>
        <w:t xml:space="preserve"> we were unable to utilize equipment to directly measure the </w:t>
      </w:r>
      <w:r w:rsidR="00E44F38">
        <w:rPr>
          <w:lang w:val="en-ZA"/>
        </w:rPr>
        <w:t>relative humidity (RH)</w:t>
      </w:r>
      <w:r>
        <w:rPr>
          <w:lang w:val="en-ZA"/>
        </w:rPr>
        <w:t xml:space="preserve"> </w:t>
      </w:r>
      <w:r w:rsidR="00E44F38">
        <w:rPr>
          <w:lang w:val="en-ZA"/>
        </w:rPr>
        <w:t>experienced by flies in</w:t>
      </w:r>
      <w:r>
        <w:rPr>
          <w:lang w:val="en-ZA"/>
        </w:rPr>
        <w:t xml:space="preserve"> each experiment. However, using the temperature of the climate room used for rearing, </w:t>
      </w:r>
      <w:r w:rsidR="00E44F38">
        <w:rPr>
          <w:lang w:val="en-ZA"/>
        </w:rPr>
        <w:t>maintenance,</w:t>
      </w:r>
      <w:r>
        <w:rPr>
          <w:lang w:val="en-ZA"/>
        </w:rPr>
        <w:t xml:space="preserve"> and the 30 min rest period before the temperature assays took place</w:t>
      </w:r>
      <w:r w:rsidR="00E44F38">
        <w:rPr>
          <w:lang w:val="en-ZA"/>
        </w:rPr>
        <w:t>,</w:t>
      </w:r>
      <w:r>
        <w:rPr>
          <w:lang w:val="en-ZA"/>
        </w:rPr>
        <w:t xml:space="preserve"> as well as the average humidity of the climate room (50%)</w:t>
      </w:r>
      <w:r w:rsidR="00E44F38">
        <w:rPr>
          <w:lang w:val="en-ZA"/>
        </w:rPr>
        <w:t xml:space="preserve">, we estimated RH during each temperature assay </w:t>
      </w:r>
      <w:r>
        <w:rPr>
          <w:lang w:val="en-ZA"/>
        </w:rPr>
        <w:t xml:space="preserve">using a formula based on work done by </w:t>
      </w:r>
      <w:r w:rsidR="00FE59F2">
        <w:rPr>
          <w:lang w:val="en-ZA"/>
        </w:rPr>
        <w:fldChar w:fldCharType="begin"/>
      </w:r>
      <w:r w:rsidR="00FE59F2">
        <w:rPr>
          <w:lang w:val="en-ZA"/>
        </w:rPr>
        <w:instrText xml:space="preserve"> ADDIN EN.CITE &lt;EndNote&gt;&lt;Cite AuthorYear="1"&gt;&lt;Author&gt;Lawrence&lt;/Author&gt;&lt;Year&gt;2005&lt;/Year&gt;&lt;RecNum&gt;730&lt;/RecNum&gt;&lt;DisplayText&gt;&lt;style font="Times New Roman"&gt;Lawrence (2005)&lt;/style&gt;&lt;/DisplayText&gt;&lt;record&gt;&lt;rec-number&gt;730&lt;/rec-number&gt;&lt;foreign-keys&gt;&lt;key app="EN" db-id="epz0psvxov9xfyerxp8x5ft45aefprx5tert" timestamp="1678109308"&gt;730&lt;/key&gt;&lt;/foreign-keys&gt;&lt;ref-type name="Journal Article"&gt;17&lt;/ref-type&gt;&lt;contributors&gt;&lt;authors&gt;&lt;author&gt;Lawrence, Mark G.&lt;/author&gt;&lt;/authors&gt;&lt;/contributors&gt;&lt;titles&gt;&lt;title&gt;The Relationship between Relative Humidity and the Dewpoint Temperature in Moist Air: A Simple Conversion and Applications&lt;/title&gt;&lt;secondary-title&gt;Bulletin of the American Meteorological Society&lt;/secondary-title&gt;&lt;/titles&gt;&lt;periodical&gt;&lt;full-title&gt;Bulletin of the American Meteorological Society&lt;/full-title&gt;&lt;/periodical&gt;&lt;pages&gt;225-234&lt;/pages&gt;&lt;volume&gt;86&lt;/volume&gt;&lt;number&gt;2&lt;/number&gt;&lt;dates&gt;&lt;year&gt;2005&lt;/year&gt;&lt;pub-dates&gt;&lt;date&gt;01 Feb. 2005&lt;/date&gt;&lt;/pub-dates&gt;&lt;/dates&gt;&lt;isbn&gt;0003-0007&lt;/isbn&gt;&lt;urls&gt;&lt;related-urls&gt;&lt;url&gt;https://journals.ametsoc.org/view/journals/bams/86/2/bams-86-2-225.xml&lt;/url&gt;&lt;/related-urls&gt;&lt;/urls&gt;&lt;electronic-resource-num&gt;10.1175/bams-86-2-225&lt;/electronic-resource-num&gt;&lt;language&gt;English&lt;/language&gt;&lt;/record&gt;&lt;/Cite&gt;&lt;/EndNote&gt;</w:instrText>
      </w:r>
      <w:r w:rsidR="00FE59F2">
        <w:rPr>
          <w:lang w:val="en-ZA"/>
        </w:rPr>
        <w:fldChar w:fldCharType="separate"/>
      </w:r>
      <w:r w:rsidR="00FE59F2" w:rsidRPr="00FE59F2">
        <w:rPr>
          <w:rFonts w:cs="Times New Roman"/>
          <w:noProof/>
          <w:lang w:val="en-ZA"/>
        </w:rPr>
        <w:t>Lawrence (2005)</w:t>
      </w:r>
      <w:r w:rsidR="00FE59F2">
        <w:rPr>
          <w:lang w:val="en-ZA"/>
        </w:rPr>
        <w:fldChar w:fldCharType="end"/>
      </w:r>
      <w:r>
        <w:rPr>
          <w:lang w:val="en-ZA"/>
        </w:rPr>
        <w:t xml:space="preserve"> and </w:t>
      </w:r>
      <w:r w:rsidR="00FE59F2">
        <w:rPr>
          <w:lang w:val="en-ZA"/>
        </w:rPr>
        <w:fldChar w:fldCharType="begin">
          <w:fldData xml:space="preserve">PEVuZE5vdGU+PENpdGUgQXV0aG9yWWVhcj0iMSI+PEF1dGhvcj5BbGR1Y2hvdjwvQXV0aG9yPjxZ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</w:fldData>
        </w:fldChar>
      </w:r>
      <w:r w:rsidR="00FE59F2">
        <w:rPr>
          <w:lang w:val="en-ZA"/>
        </w:rPr>
        <w:instrText xml:space="preserve"> ADDIN EN.CITE </w:instrText>
      </w:r>
      <w:r w:rsidR="00FE59F2">
        <w:rPr>
          <w:lang w:val="en-ZA"/>
        </w:rPr>
        <w:fldChar w:fldCharType="begin">
          <w:fldData xml:space="preserve">PEVuZE5vdGU+PENpdGUgQXV0aG9yWWVhcj0iMSI+PEF1dGhvcj5BbGR1Y2hvdjwvQXV0aG9yPjxZ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</w:fldData>
        </w:fldChar>
      </w:r>
      <w:r w:rsidR="00FE59F2">
        <w:rPr>
          <w:lang w:val="en-ZA"/>
        </w:rPr>
        <w:instrText xml:space="preserve"> ADDIN EN.CITE.DATA </w:instrText>
      </w:r>
      <w:r w:rsidR="00FE59F2">
        <w:rPr>
          <w:lang w:val="en-ZA"/>
        </w:rPr>
      </w:r>
      <w:r w:rsidR="00FE59F2">
        <w:rPr>
          <w:lang w:val="en-ZA"/>
        </w:rPr>
        <w:fldChar w:fldCharType="end"/>
      </w:r>
      <w:r w:rsidR="00FE59F2">
        <w:rPr>
          <w:lang w:val="en-ZA"/>
        </w:rPr>
      </w:r>
      <w:r w:rsidR="00FE59F2">
        <w:rPr>
          <w:lang w:val="en-ZA"/>
        </w:rPr>
        <w:fldChar w:fldCharType="separate"/>
      </w:r>
      <w:r w:rsidR="00FE59F2" w:rsidRPr="00FE59F2">
        <w:rPr>
          <w:rFonts w:cs="Times New Roman"/>
          <w:noProof/>
          <w:lang w:val="en-ZA"/>
        </w:rPr>
        <w:t>Alduchov &amp; Eskridge (1996)</w:t>
      </w:r>
      <w:r w:rsidR="00FE59F2">
        <w:rPr>
          <w:lang w:val="en-ZA"/>
        </w:rPr>
        <w:fldChar w:fldCharType="end"/>
      </w:r>
      <w:r>
        <w:rPr>
          <w:lang w:val="en-ZA"/>
        </w:rPr>
        <w:t>:</w:t>
      </w:r>
    </w:p>
    <w:p w14:paraId="79C70509" w14:textId="0489F790" w:rsidR="003005A5" w:rsidRDefault="003005A5" w:rsidP="003005A5">
      <w:pPr>
        <w:rPr>
          <w:lang w:val="en-ZA"/>
        </w:rPr>
      </w:pPr>
      <w:r>
        <w:rPr>
          <w:noProof/>
        </w:rPr>
        <w:drawing>
          <wp:inline distT="0" distB="0" distL="0" distR="0" wp14:anchorId="5785C755" wp14:editId="4FAD5A57">
            <wp:extent cx="2757349" cy="120967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7558" t="22168" r="36683" b="57733"/>
                    <a:stretch/>
                  </pic:blipFill>
                  <pic:spPr bwMode="auto">
                    <a:xfrm>
                      <a:off x="0" y="0"/>
                      <a:ext cx="2791591" cy="1224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1E361A" w14:textId="2F0C5D58" w:rsidR="003005A5" w:rsidRPr="008030FE" w:rsidRDefault="003005A5" w:rsidP="003005A5">
      <w:pPr>
        <w:rPr>
          <w:lang w:val="en-ZA"/>
        </w:rPr>
      </w:pPr>
      <w:r>
        <w:rPr>
          <w:lang w:val="en-ZA"/>
        </w:rPr>
        <w:t xml:space="preserve">Where: </w:t>
      </w:r>
      <w:proofErr w:type="spellStart"/>
      <w:r w:rsidRPr="008030FE">
        <w:rPr>
          <w:i/>
          <w:iCs/>
          <w:lang w:val="en-ZA"/>
        </w:rPr>
        <w:t>Dp</w:t>
      </w:r>
      <w:proofErr w:type="spellEnd"/>
      <w:r w:rsidRPr="008030FE">
        <w:rPr>
          <w:lang w:val="en-ZA"/>
        </w:rPr>
        <w:t> </w:t>
      </w:r>
      <w:r w:rsidR="00E44F38">
        <w:rPr>
          <w:lang w:val="en-ZA"/>
        </w:rPr>
        <w:t>is</w:t>
      </w:r>
      <w:r w:rsidRPr="008030FE">
        <w:rPr>
          <w:lang w:val="en-ZA"/>
        </w:rPr>
        <w:t xml:space="preserve"> </w:t>
      </w:r>
      <w:r w:rsidR="00E44F38">
        <w:rPr>
          <w:lang w:val="en-ZA"/>
        </w:rPr>
        <w:t>d</w:t>
      </w:r>
      <w:r w:rsidRPr="008030FE">
        <w:rPr>
          <w:lang w:val="en-ZA"/>
        </w:rPr>
        <w:t xml:space="preserve">ew point temperature (in °C)  </w:t>
      </w:r>
    </w:p>
    <w:p w14:paraId="7E0E29E1" w14:textId="22E3C072" w:rsidR="003005A5" w:rsidRPr="008030FE" w:rsidRDefault="003005A5" w:rsidP="003005A5">
      <w:pPr>
        <w:numPr>
          <w:ilvl w:val="0"/>
          <w:numId w:val="16"/>
        </w:numPr>
        <w:rPr>
          <w:lang w:val="en-ZA"/>
        </w:rPr>
      </w:pPr>
      <w:r w:rsidRPr="008030FE">
        <w:rPr>
          <w:i/>
          <w:iCs/>
          <w:lang w:val="en-ZA"/>
        </w:rPr>
        <w:t>RH</w:t>
      </w:r>
      <w:r w:rsidRPr="008030FE">
        <w:rPr>
          <w:lang w:val="en-ZA"/>
        </w:rPr>
        <w:t> </w:t>
      </w:r>
      <w:r w:rsidR="00E44F38">
        <w:rPr>
          <w:lang w:val="en-ZA"/>
        </w:rPr>
        <w:t>is</w:t>
      </w:r>
      <w:r w:rsidRPr="008030FE">
        <w:rPr>
          <w:lang w:val="en-ZA"/>
        </w:rPr>
        <w:t xml:space="preserve"> </w:t>
      </w:r>
      <w:r w:rsidR="00E44F38">
        <w:rPr>
          <w:lang w:val="en-ZA"/>
        </w:rPr>
        <w:t>r</w:t>
      </w:r>
      <w:r w:rsidRPr="008030FE">
        <w:rPr>
          <w:lang w:val="en-ZA"/>
        </w:rPr>
        <w:t>elative humidity</w:t>
      </w:r>
    </w:p>
    <w:p w14:paraId="0069A3EA" w14:textId="46685874" w:rsidR="003005A5" w:rsidRPr="008030FE" w:rsidRDefault="003005A5" w:rsidP="003005A5">
      <w:pPr>
        <w:numPr>
          <w:ilvl w:val="0"/>
          <w:numId w:val="16"/>
        </w:numPr>
        <w:rPr>
          <w:lang w:val="en-ZA"/>
        </w:rPr>
      </w:pPr>
      <w:r w:rsidRPr="008030FE">
        <w:rPr>
          <w:i/>
          <w:iCs/>
          <w:lang w:val="en-ZA"/>
        </w:rPr>
        <w:t>T</w:t>
      </w:r>
      <w:r w:rsidRPr="008030FE">
        <w:rPr>
          <w:lang w:val="en-ZA"/>
        </w:rPr>
        <w:t> </w:t>
      </w:r>
      <w:r w:rsidR="00E44F38">
        <w:rPr>
          <w:lang w:val="en-ZA"/>
        </w:rPr>
        <w:t>is</w:t>
      </w:r>
      <w:r w:rsidRPr="008030FE">
        <w:rPr>
          <w:lang w:val="en-ZA"/>
        </w:rPr>
        <w:t xml:space="preserve"> </w:t>
      </w:r>
      <w:r w:rsidR="00E44F38">
        <w:rPr>
          <w:lang w:val="en-ZA"/>
        </w:rPr>
        <w:t>a</w:t>
      </w:r>
      <w:r w:rsidRPr="008030FE">
        <w:rPr>
          <w:lang w:val="en-ZA"/>
        </w:rPr>
        <w:t>ir temperature</w:t>
      </w:r>
    </w:p>
    <w:p w14:paraId="6FC1EF31" w14:textId="4ECB117E" w:rsidR="003005A5" w:rsidRDefault="003005A5" w:rsidP="003005A5">
      <w:pPr>
        <w:numPr>
          <w:ilvl w:val="0"/>
          <w:numId w:val="16"/>
        </w:numPr>
        <w:rPr>
          <w:lang w:val="en-ZA"/>
        </w:rPr>
      </w:pPr>
      <w:r w:rsidRPr="008030FE">
        <w:rPr>
          <w:i/>
          <w:iCs/>
          <w:lang w:val="en-ZA"/>
        </w:rPr>
        <w:t>β</w:t>
      </w:r>
      <w:r w:rsidR="00E44F38">
        <w:rPr>
          <w:i/>
          <w:iCs/>
          <w:lang w:val="en-ZA"/>
        </w:rPr>
        <w:t xml:space="preserve"> </w:t>
      </w:r>
      <w:r w:rsidRPr="008030FE">
        <w:rPr>
          <w:lang w:val="en-ZA"/>
        </w:rPr>
        <w:t>=</w:t>
      </w:r>
      <w:r w:rsidR="00E44F38">
        <w:rPr>
          <w:lang w:val="en-ZA"/>
        </w:rPr>
        <w:t xml:space="preserve"> </w:t>
      </w:r>
      <w:r w:rsidRPr="008030FE">
        <w:rPr>
          <w:lang w:val="en-ZA"/>
        </w:rPr>
        <w:t>17.625 and </w:t>
      </w:r>
      <w:r w:rsidRPr="008030FE">
        <w:rPr>
          <w:i/>
          <w:iCs/>
          <w:lang w:val="en-ZA"/>
        </w:rPr>
        <w:t>λ</w:t>
      </w:r>
      <w:r w:rsidR="00E44F38">
        <w:rPr>
          <w:i/>
          <w:iCs/>
          <w:lang w:val="en-ZA"/>
        </w:rPr>
        <w:t xml:space="preserve"> </w:t>
      </w:r>
      <w:r w:rsidRPr="008030FE">
        <w:rPr>
          <w:lang w:val="en-ZA"/>
        </w:rPr>
        <w:t>=</w:t>
      </w:r>
      <w:r w:rsidR="00E44F38">
        <w:rPr>
          <w:lang w:val="en-ZA"/>
        </w:rPr>
        <w:t xml:space="preserve"> </w:t>
      </w:r>
      <w:r w:rsidRPr="008030FE">
        <w:rPr>
          <w:lang w:val="en-ZA"/>
        </w:rPr>
        <w:t>243.04°C – Revised Magnus coefficients as</w:t>
      </w:r>
      <w:r>
        <w:rPr>
          <w:lang w:val="en-ZA"/>
        </w:rPr>
        <w:t xml:space="preserve"> recommended by </w:t>
      </w:r>
      <w:r w:rsidR="00FE59F2">
        <w:rPr>
          <w:lang w:val="en-ZA"/>
        </w:rPr>
        <w:fldChar w:fldCharType="begin"/>
      </w:r>
      <w:r w:rsidR="00FE59F2">
        <w:rPr>
          <w:lang w:val="en-ZA"/>
        </w:rPr>
        <w:instrText xml:space="preserve"> ADDIN EN.CITE &lt;EndNote&gt;&lt;Cite AuthorYear="1"&gt;&lt;Author&gt;Alduchov&lt;/Author&gt;&lt;Year&gt;1996&lt;/Year&gt;&lt;RecNum&gt;729&lt;/RecNum&gt;&lt;DisplayText&gt;&lt;style font="Times New Roman"&gt;Alduchov &amp;amp; Eskridge (1996)&lt;/style&gt;&lt;/DisplayText&gt;&lt;record&gt;&lt;rec-number&gt;729&lt;/rec-number&gt;&lt;foreign-keys&gt;&lt;key app="EN" db-id="epz0psvxov9xfyerxp8x5ft45aefprx5tert" timestamp="1678109305"&gt;729&lt;/key&gt;&lt;/foreign-keys&gt;&lt;ref-type name="Journal Article"&gt;17&lt;/ref-type&gt;&lt;contributors&gt;&lt;authors&gt;&lt;author&gt;Alduchov, Oleg A.&lt;/author&gt;&lt;author&gt;Eskridge, Robert E.&lt;/author&gt;&lt;/authors&gt;&lt;/contributors&gt;&lt;titles&gt;&lt;title&gt;Improved Magnus Form Approximation of Saturation Vapor Pressure&lt;/title&gt;&lt;secondary-title&gt;Journal of Applied Meteorology and Climatology&lt;/secondary-title&gt;&lt;/titles&gt;&lt;periodical&gt;&lt;full-title&gt;Journal of Applied Meteorology and Climatology&lt;/full-title&gt;&lt;/periodical&gt;&lt;pages&gt;601-609&lt;/pages&gt;&lt;volume&gt;35&lt;/volume&gt;&lt;number&gt;4&lt;/number&gt;&lt;dates&gt;&lt;year&gt;1996&lt;/year&gt;&lt;pub-dates&gt;&lt;date&gt;01 Apr. 1996&lt;/date&gt;&lt;/pub-dates&gt;&lt;/dates&gt;&lt;isbn&gt;0894-8763&lt;/isbn&gt;&lt;urls&gt;&lt;related-urls&gt;&lt;url&gt;https://journals.ametsoc.org/view/journals/apme/35/4/1520-0450_1996_035_0601_imfaos_2_0_co_2.xml&lt;/url&gt;&lt;/related-urls&gt;&lt;/urls&gt;&lt;electronic-resource-num&gt;10.1175/1520-0450(1996)035&amp;lt;0601:Imfaos&amp;gt;2.0.Co;2&lt;/electronic-resource-num&gt;&lt;language&gt;English&lt;/language&gt;&lt;/record&gt;&lt;/Cite&gt;&lt;/EndNote&gt;</w:instrText>
      </w:r>
      <w:r w:rsidR="00FE59F2">
        <w:rPr>
          <w:lang w:val="en-ZA"/>
        </w:rPr>
        <w:fldChar w:fldCharType="separate"/>
      </w:r>
      <w:r w:rsidR="00FE59F2" w:rsidRPr="00FE59F2">
        <w:rPr>
          <w:rFonts w:cs="Times New Roman"/>
          <w:noProof/>
          <w:lang w:val="en-ZA"/>
        </w:rPr>
        <w:t>Alduchov &amp; Eskridge (1996)</w:t>
      </w:r>
      <w:r w:rsidR="00FE59F2">
        <w:rPr>
          <w:lang w:val="en-ZA"/>
        </w:rPr>
        <w:fldChar w:fldCharType="end"/>
      </w:r>
    </w:p>
    <w:p w14:paraId="7E022AED" w14:textId="77777777" w:rsidR="003005A5" w:rsidRDefault="003005A5" w:rsidP="003005A5">
      <w:pPr>
        <w:rPr>
          <w:lang w:val="en-ZA"/>
        </w:rPr>
      </w:pPr>
      <w:r>
        <w:rPr>
          <w:lang w:val="en-ZA"/>
        </w:rPr>
        <w:t>Rewritten as a formula for RH:</w:t>
      </w:r>
    </w:p>
    <w:p w14:paraId="3BEB0796" w14:textId="77665895" w:rsidR="003005A5" w:rsidRDefault="003005A5" w:rsidP="003005A5">
      <w:pPr>
        <w:rPr>
          <w:lang w:val="en-ZA"/>
        </w:rPr>
      </w:pPr>
      <w:r>
        <w:rPr>
          <w:noProof/>
        </w:rPr>
        <w:drawing>
          <wp:inline distT="0" distB="0" distL="0" distR="0" wp14:anchorId="240A1C50" wp14:editId="6277E4B6">
            <wp:extent cx="2660453" cy="1038225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8389" t="38719" r="41170" b="47094"/>
                    <a:stretch/>
                  </pic:blipFill>
                  <pic:spPr bwMode="auto">
                    <a:xfrm>
                      <a:off x="0" y="0"/>
                      <a:ext cx="2717657" cy="10605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614750" w14:textId="1A206003" w:rsidR="003005A5" w:rsidRDefault="003005A5" w:rsidP="003005A5">
      <w:pPr>
        <w:rPr>
          <w:lang w:val="en-ZA"/>
        </w:rPr>
      </w:pPr>
      <w:r>
        <w:rPr>
          <w:lang w:val="en-ZA"/>
        </w:rPr>
        <w:t xml:space="preserve">The RH of the vials in </w:t>
      </w:r>
      <w:r w:rsidR="00E44F38">
        <w:rPr>
          <w:lang w:val="en-ZA"/>
        </w:rPr>
        <w:t>E</w:t>
      </w:r>
      <w:r>
        <w:rPr>
          <w:lang w:val="en-ZA"/>
        </w:rPr>
        <w:t>xperiment 1 and 2 are as follows</w:t>
      </w:r>
      <w:r w:rsidR="000B2DFC">
        <w:rPr>
          <w:lang w:val="en-ZA"/>
        </w:rPr>
        <w:t xml:space="preserve"> (values in red are calculated values that were corrected to 100% RH)</w:t>
      </w:r>
      <w:r>
        <w:rPr>
          <w:lang w:val="en-ZA"/>
        </w:rPr>
        <w:t>:</w:t>
      </w:r>
    </w:p>
    <w:p w14:paraId="65B56BC3" w14:textId="09ED6A4D" w:rsidR="003005A5" w:rsidRPr="00E44F38" w:rsidRDefault="003005A5" w:rsidP="003005A5">
      <w:pPr>
        <w:rPr>
          <w:b/>
          <w:bCs/>
          <w:lang w:val="en-ZA"/>
        </w:rPr>
      </w:pPr>
      <w:r w:rsidRPr="00E44F38">
        <w:rPr>
          <w:b/>
          <w:bCs/>
          <w:lang w:val="en-ZA"/>
        </w:rPr>
        <w:t>Experiment 1</w:t>
      </w:r>
    </w:p>
    <w:p w14:paraId="7BF40E4C" w14:textId="77777777" w:rsidR="003005A5" w:rsidRDefault="003005A5" w:rsidP="003005A5">
      <w:pPr>
        <w:rPr>
          <w:rFonts w:cs="Times New Roman"/>
        </w:rPr>
      </w:pPr>
      <w:r w:rsidRPr="00F3736A">
        <w:rPr>
          <w:rFonts w:cs="Times New Roman"/>
        </w:rPr>
        <w:t>52</w:t>
      </w:r>
      <w:bookmarkStart w:id="0" w:name="_Hlk36475682"/>
      <w:r>
        <w:rPr>
          <w:rFonts w:cs="Times New Roman"/>
        </w:rPr>
        <w:t>.0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bookmarkEnd w:id="0"/>
      <w:r>
        <w:rPr>
          <w:rFonts w:cs="Times New Roman"/>
        </w:rPr>
        <w:t xml:space="preserve"> = 9.66%</w:t>
      </w:r>
    </w:p>
    <w:p w14:paraId="5CD5807B" w14:textId="77777777" w:rsidR="003005A5" w:rsidRDefault="003005A5" w:rsidP="003005A5">
      <w:pPr>
        <w:rPr>
          <w:rFonts w:cs="Times New Roman"/>
        </w:rPr>
      </w:pPr>
      <w:r>
        <w:rPr>
          <w:lang w:val="en-ZA"/>
        </w:rPr>
        <w:t>48.1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11.73%</w:t>
      </w:r>
    </w:p>
    <w:p w14:paraId="05AEC6BA" w14:textId="77777777" w:rsidR="003005A5" w:rsidRDefault="003005A5" w:rsidP="003005A5">
      <w:pPr>
        <w:rPr>
          <w:rFonts w:cs="Times New Roman"/>
        </w:rPr>
      </w:pPr>
      <w:r>
        <w:rPr>
          <w:rFonts w:cs="Times New Roman"/>
        </w:rPr>
        <w:t>43.4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14.94%</w:t>
      </w:r>
    </w:p>
    <w:p w14:paraId="1D0A9175" w14:textId="77777777" w:rsidR="003005A5" w:rsidRDefault="003005A5" w:rsidP="003005A5">
      <w:pPr>
        <w:rPr>
          <w:rFonts w:cs="Times New Roman"/>
        </w:rPr>
      </w:pPr>
      <w:r>
        <w:rPr>
          <w:rFonts w:cs="Times New Roman"/>
        </w:rPr>
        <w:t>40.3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17.59%</w:t>
      </w:r>
    </w:p>
    <w:p w14:paraId="397AFEB6" w14:textId="77777777" w:rsidR="003005A5" w:rsidRDefault="003005A5" w:rsidP="003005A5">
      <w:pPr>
        <w:rPr>
          <w:rFonts w:cs="Times New Roman"/>
        </w:rPr>
      </w:pPr>
      <w:r>
        <w:rPr>
          <w:rFonts w:cs="Times New Roman"/>
        </w:rPr>
        <w:t>35.7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22.58%</w:t>
      </w:r>
    </w:p>
    <w:p w14:paraId="3E8A515A" w14:textId="77777777" w:rsidR="003005A5" w:rsidRDefault="003005A5" w:rsidP="003005A5">
      <w:pPr>
        <w:rPr>
          <w:lang w:val="en-ZA"/>
        </w:rPr>
      </w:pPr>
      <w:r>
        <w:rPr>
          <w:lang w:val="en-ZA"/>
        </w:rPr>
        <w:lastRenderedPageBreak/>
        <w:t>32.1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27.61%</w:t>
      </w:r>
    </w:p>
    <w:p w14:paraId="5B5FBD3D" w14:textId="77777777" w:rsidR="003005A5" w:rsidRDefault="003005A5" w:rsidP="003005A5">
      <w:pPr>
        <w:rPr>
          <w:rFonts w:cs="Times New Roman"/>
        </w:rPr>
      </w:pPr>
      <w:r>
        <w:rPr>
          <w:lang w:val="en-ZA"/>
        </w:rPr>
        <w:t>28.1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34.73%</w:t>
      </w:r>
    </w:p>
    <w:p w14:paraId="02EBBB4F" w14:textId="77777777" w:rsidR="003005A5" w:rsidRDefault="003005A5" w:rsidP="003005A5">
      <w:pPr>
        <w:rPr>
          <w:rFonts w:cs="Times New Roman"/>
        </w:rPr>
      </w:pPr>
      <w:r>
        <w:rPr>
          <w:rFonts w:cs="Times New Roman"/>
        </w:rPr>
        <w:t>14.0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82.63%</w:t>
      </w:r>
    </w:p>
    <w:p w14:paraId="287D79A0" w14:textId="77777777" w:rsidR="003005A5" w:rsidRDefault="003005A5" w:rsidP="003005A5">
      <w:r>
        <w:t>10.1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100% (</w:t>
      </w:r>
      <w:r w:rsidRPr="003005A5">
        <w:rPr>
          <w:rFonts w:cs="Times New Roman"/>
          <w:color w:val="FF0000"/>
        </w:rPr>
        <w:t>106.81%</w:t>
      </w:r>
      <w:r>
        <w:rPr>
          <w:rFonts w:cs="Times New Roman"/>
        </w:rPr>
        <w:t xml:space="preserve">) </w:t>
      </w:r>
    </w:p>
    <w:p w14:paraId="70AFC43E" w14:textId="77777777" w:rsidR="003005A5" w:rsidRDefault="003005A5" w:rsidP="003005A5">
      <w:r>
        <w:t>6.4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100% (</w:t>
      </w:r>
      <w:r w:rsidRPr="003005A5">
        <w:rPr>
          <w:rFonts w:cs="Times New Roman"/>
          <w:color w:val="FF0000"/>
        </w:rPr>
        <w:t>137.30%</w:t>
      </w:r>
      <w:r>
        <w:rPr>
          <w:rFonts w:cs="Times New Roman"/>
        </w:rPr>
        <w:t>)</w:t>
      </w:r>
    </w:p>
    <w:p w14:paraId="22087C8E" w14:textId="77777777" w:rsidR="003005A5" w:rsidRDefault="003005A5" w:rsidP="003005A5">
      <w:r>
        <w:t>3.2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100% (</w:t>
      </w:r>
      <w:r w:rsidRPr="003005A5">
        <w:rPr>
          <w:rFonts w:cs="Times New Roman"/>
          <w:color w:val="FF0000"/>
        </w:rPr>
        <w:t>171.60%</w:t>
      </w:r>
      <w:r>
        <w:rPr>
          <w:rFonts w:cs="Times New Roman"/>
        </w:rPr>
        <w:t>)</w:t>
      </w:r>
    </w:p>
    <w:p w14:paraId="3A9F1B25" w14:textId="77777777" w:rsidR="003005A5" w:rsidRDefault="003005A5" w:rsidP="003005A5">
      <w:r>
        <w:t>-2.2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100% (</w:t>
      </w:r>
      <w:r w:rsidRPr="003005A5">
        <w:rPr>
          <w:rFonts w:cs="Times New Roman"/>
          <w:color w:val="FF0000"/>
        </w:rPr>
        <w:t>253.50%</w:t>
      </w:r>
      <w:r>
        <w:rPr>
          <w:rFonts w:cs="Times New Roman"/>
        </w:rPr>
        <w:t>)</w:t>
      </w:r>
    </w:p>
    <w:p w14:paraId="04E11FD4" w14:textId="77777777" w:rsidR="003005A5" w:rsidRDefault="003005A5" w:rsidP="003005A5">
      <w:r>
        <w:t>-5.9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100% (</w:t>
      </w:r>
      <w:r w:rsidRPr="003005A5">
        <w:rPr>
          <w:rFonts w:cs="Times New Roman"/>
          <w:color w:val="FF0000"/>
        </w:rPr>
        <w:t>334.56%</w:t>
      </w:r>
      <w:r>
        <w:rPr>
          <w:rFonts w:cs="Times New Roman"/>
        </w:rPr>
        <w:t>)</w:t>
      </w:r>
    </w:p>
    <w:p w14:paraId="4B8EC322" w14:textId="77777777" w:rsidR="003005A5" w:rsidRPr="008030FE" w:rsidRDefault="003005A5" w:rsidP="003005A5">
      <w:pPr>
        <w:rPr>
          <w:lang w:val="en-ZA"/>
        </w:rPr>
      </w:pPr>
      <w:r>
        <w:t>-11.9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100% (</w:t>
      </w:r>
      <w:r w:rsidRPr="003005A5">
        <w:rPr>
          <w:rFonts w:cs="Times New Roman"/>
          <w:color w:val="FF0000"/>
        </w:rPr>
        <w:t>534.7%</w:t>
      </w:r>
      <w:r>
        <w:rPr>
          <w:rFonts w:cs="Times New Roman"/>
        </w:rPr>
        <w:t>)</w:t>
      </w:r>
    </w:p>
    <w:p w14:paraId="3EE0D541" w14:textId="77777777" w:rsidR="003005A5" w:rsidRPr="00E44F38" w:rsidRDefault="003005A5" w:rsidP="003005A5">
      <w:pPr>
        <w:rPr>
          <w:lang w:val="en-ZA"/>
        </w:rPr>
      </w:pPr>
      <w:r w:rsidRPr="00E44F38">
        <w:rPr>
          <w:b/>
          <w:bCs/>
          <w:lang w:val="en-ZA"/>
        </w:rPr>
        <w:t>EXP 2</w:t>
      </w:r>
      <w:r w:rsidRPr="00E44F38">
        <w:rPr>
          <w:lang w:val="en-ZA"/>
        </w:rPr>
        <w:t>.</w:t>
      </w:r>
    </w:p>
    <w:p w14:paraId="5261F9A6" w14:textId="77777777" w:rsidR="003005A5" w:rsidRDefault="003005A5" w:rsidP="003005A5">
      <w:pPr>
        <w:rPr>
          <w:rFonts w:cs="Times New Roman"/>
        </w:rPr>
      </w:pPr>
      <w:r>
        <w:rPr>
          <w:lang w:val="en-ZA"/>
        </w:rPr>
        <w:t>42.9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15.33%</w:t>
      </w:r>
    </w:p>
    <w:p w14:paraId="13B349BF" w14:textId="77777777" w:rsidR="003005A5" w:rsidRDefault="003005A5" w:rsidP="003005A5">
      <w:pPr>
        <w:rPr>
          <w:rFonts w:cs="Times New Roman"/>
        </w:rPr>
      </w:pPr>
      <w:r>
        <w:t>35.0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23.47%</w:t>
      </w:r>
    </w:p>
    <w:p w14:paraId="6020E233" w14:textId="77777777" w:rsidR="003005A5" w:rsidRDefault="003005A5" w:rsidP="003005A5">
      <w:pPr>
        <w:rPr>
          <w:rFonts w:cs="Times New Roman"/>
        </w:rPr>
      </w:pPr>
      <w:r>
        <w:t>10.3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100% (</w:t>
      </w:r>
      <w:r w:rsidRPr="003005A5">
        <w:rPr>
          <w:rFonts w:cs="Times New Roman"/>
          <w:color w:val="FF0000"/>
        </w:rPr>
        <w:t>105.4%</w:t>
      </w:r>
      <w:r>
        <w:rPr>
          <w:rFonts w:cs="Times New Roman"/>
        </w:rPr>
        <w:t>)</w:t>
      </w:r>
    </w:p>
    <w:p w14:paraId="6892B91C" w14:textId="70093A8A" w:rsidR="003005A5" w:rsidRDefault="003005A5" w:rsidP="003005A5">
      <w:pPr>
        <w:rPr>
          <w:rFonts w:cs="Times New Roman"/>
        </w:rPr>
      </w:pPr>
      <w:r>
        <w:t>-5.8</w:t>
      </w:r>
      <w:r w:rsidRPr="00D97E36">
        <w:rPr>
          <w:rFonts w:cs="Times New Roman"/>
        </w:rPr>
        <w:t>°</w:t>
      </w:r>
      <w:r w:rsidRPr="00F3736A">
        <w:rPr>
          <w:rFonts w:cs="Times New Roman"/>
        </w:rPr>
        <w:t>C</w:t>
      </w:r>
      <w:r>
        <w:rPr>
          <w:rFonts w:cs="Times New Roman"/>
        </w:rPr>
        <w:t xml:space="preserve"> = 100% (</w:t>
      </w:r>
      <w:r w:rsidRPr="003005A5">
        <w:rPr>
          <w:rFonts w:cs="Times New Roman"/>
          <w:color w:val="FF0000"/>
        </w:rPr>
        <w:t>332%</w:t>
      </w:r>
      <w:r>
        <w:rPr>
          <w:rFonts w:cs="Times New Roman"/>
        </w:rPr>
        <w:t>)</w:t>
      </w:r>
    </w:p>
    <w:p w14:paraId="26BE2FE0" w14:textId="394170EC" w:rsidR="00FE59F2" w:rsidRDefault="003005A5">
      <w:pPr>
        <w:rPr>
          <w:lang w:val="en-ZA"/>
        </w:rPr>
      </w:pPr>
      <w:r>
        <w:rPr>
          <w:lang w:val="en-ZA"/>
        </w:rPr>
        <w:t xml:space="preserve">It is important to note that </w:t>
      </w:r>
      <w:r>
        <w:rPr>
          <w:i/>
          <w:iCs/>
          <w:lang w:val="en-ZA"/>
        </w:rPr>
        <w:t xml:space="preserve">C. </w:t>
      </w:r>
      <w:proofErr w:type="spellStart"/>
      <w:r>
        <w:rPr>
          <w:i/>
          <w:iCs/>
          <w:lang w:val="en-ZA"/>
        </w:rPr>
        <w:t>cosyra</w:t>
      </w:r>
      <w:proofErr w:type="spellEnd"/>
      <w:r>
        <w:rPr>
          <w:i/>
          <w:iCs/>
          <w:lang w:val="en-ZA"/>
        </w:rPr>
        <w:t xml:space="preserve"> </w:t>
      </w:r>
      <w:r>
        <w:rPr>
          <w:lang w:val="en-ZA"/>
        </w:rPr>
        <w:t xml:space="preserve">has a high </w:t>
      </w:r>
      <w:r w:rsidR="00E44F38">
        <w:rPr>
          <w:lang w:val="en-ZA"/>
        </w:rPr>
        <w:t>desiccation</w:t>
      </w:r>
      <w:r>
        <w:rPr>
          <w:lang w:val="en-ZA"/>
        </w:rPr>
        <w:t xml:space="preserve"> resistance measured in days and not hours, as noted in </w:t>
      </w:r>
      <w:r w:rsidR="00FE59F2">
        <w:rPr>
          <w:lang w:val="en-ZA"/>
        </w:rPr>
        <w:fldChar w:fldCharType="begin"/>
      </w:r>
      <w:r w:rsidR="00FE59F2">
        <w:rPr>
          <w:lang w:val="en-ZA"/>
        </w:rPr>
        <w:instrText xml:space="preserve"> ADDIN EN.CITE &lt;EndNote&gt;&lt;Cite AuthorYear="1"&gt;&lt;Author&gt;Weldon&lt;/Author&gt;&lt;Year&gt;2019&lt;/Year&gt;&lt;RecNum&gt;588&lt;/RecNum&gt;&lt;DisplayText&gt;&lt;style font="Times New Roman"&gt;Weldon&lt;/style&gt;&lt;style face="italic" font="Times New Roman"&gt; et al.&lt;/style&gt;&lt;style font="Times New Roman"&gt; (2019)&lt;/style&gt;&lt;/DisplayText&gt;&lt;record&gt;&lt;rec-number&gt;588&lt;/rec-number&gt;&lt;foreign-keys&gt;&lt;key app="EN" db-id="epz0psvxov9xfyerxp8x5ft45aefprx5tert" timestamp="1664531467"&gt;588&lt;/key&gt;&lt;/foreign-keys&gt;&lt;ref-type name="Journal Article"&gt;17&lt;/ref-type&gt;&lt;contributors&gt;&lt;authors&gt;&lt;author&gt;Weldon, C. W.&lt;/author&gt;&lt;author&gt;Mnguni, S.&lt;/author&gt;&lt;author&gt;Demares, F.&lt;/author&gt;&lt;author&gt;Rand, E. E. du&lt;/author&gt;&lt;author&gt;Malod, K.&lt;/author&gt;&lt;author&gt;Manrakhan, A.&lt;/author&gt;&lt;author&gt;Nicolson, S. W.&lt;/author&gt;&lt;/authors&gt;&lt;/contributors&gt;&lt;titles&gt;&lt;title&gt;Adult diet does not compensate for impact of a poor larval diet on stress resistance in a tephritid fruit fly&lt;/title&gt;&lt;secondary-title&gt;Journal of Experimental Biology&lt;/secondary-title&gt;&lt;/titles&gt;&lt;periodical&gt;&lt;full-title&gt;Journal of Experimental Biology&lt;/full-title&gt;&lt;/periodical&gt;&lt;pages&gt;192534-192534&lt;/pages&gt;&lt;volume&gt;222&lt;/volume&gt;&lt;number&gt;6&lt;/number&gt;&lt;dates&gt;&lt;year&gt;2019&lt;/year&gt;&lt;pub-dates&gt;&lt;date&gt;2019&lt;/date&gt;&lt;/pub-dates&gt;&lt;/dates&gt;&lt;isbn&gt;0022-0949&lt;/isbn&gt;&lt;accession-num&gt;CABI:20193521268&lt;/accession-num&gt;&lt;urls&gt;&lt;related-urls&gt;&lt;url&gt;&amp;lt;Go to ISI&amp;gt;://CABI:20193521268&lt;/url&gt;&lt;/related-urls&gt;&lt;/urls&gt;&lt;/record&gt;&lt;/Cite&gt;&lt;/EndNote&gt;</w:instrText>
      </w:r>
      <w:r w:rsidR="00FE59F2">
        <w:rPr>
          <w:lang w:val="en-ZA"/>
        </w:rPr>
        <w:fldChar w:fldCharType="separate"/>
      </w:r>
      <w:r w:rsidR="00FE59F2" w:rsidRPr="00FE59F2">
        <w:rPr>
          <w:rFonts w:cs="Times New Roman"/>
          <w:noProof/>
          <w:lang w:val="en-ZA"/>
        </w:rPr>
        <w:t>Weldon</w:t>
      </w:r>
      <w:r w:rsidR="00FE59F2" w:rsidRPr="00FE59F2">
        <w:rPr>
          <w:rFonts w:cs="Times New Roman"/>
          <w:i/>
          <w:noProof/>
          <w:lang w:val="en-ZA"/>
        </w:rPr>
        <w:t xml:space="preserve"> et al.</w:t>
      </w:r>
      <w:r w:rsidR="00FE59F2" w:rsidRPr="00FE59F2">
        <w:rPr>
          <w:rFonts w:cs="Times New Roman"/>
          <w:noProof/>
          <w:lang w:val="en-ZA"/>
        </w:rPr>
        <w:t xml:space="preserve"> (2019)</w:t>
      </w:r>
      <w:r w:rsidR="00FE59F2">
        <w:rPr>
          <w:lang w:val="en-ZA"/>
        </w:rPr>
        <w:fldChar w:fldCharType="end"/>
      </w:r>
      <w:r>
        <w:rPr>
          <w:lang w:val="en-ZA"/>
        </w:rPr>
        <w:t xml:space="preserve">. RH and water stress are unlikely to have any </w:t>
      </w:r>
      <w:r w:rsidR="00E44F38">
        <w:rPr>
          <w:lang w:val="en-ZA"/>
        </w:rPr>
        <w:t>effect</w:t>
      </w:r>
      <w:r>
        <w:rPr>
          <w:lang w:val="en-ZA"/>
        </w:rPr>
        <w:t xml:space="preserve"> during temperature assays as short as 2-3 hours.</w:t>
      </w:r>
    </w:p>
    <w:p w14:paraId="1E95EE9E" w14:textId="77777777" w:rsidR="00E44F38" w:rsidRPr="00E44F38" w:rsidRDefault="00E44F38">
      <w:pPr>
        <w:rPr>
          <w:lang w:val="en-ZA"/>
        </w:rPr>
      </w:pPr>
    </w:p>
    <w:p w14:paraId="418F7009" w14:textId="3F263FE3" w:rsidR="00FE59F2" w:rsidRPr="00FE59F2" w:rsidRDefault="00FE59F2">
      <w:pPr>
        <w:rPr>
          <w:b/>
          <w:bCs/>
          <w:sz w:val="22"/>
          <w:lang w:val="en-ZA"/>
        </w:rPr>
      </w:pPr>
      <w:r>
        <w:rPr>
          <w:b/>
          <w:bCs/>
          <w:sz w:val="22"/>
          <w:lang w:val="en-ZA"/>
        </w:rPr>
        <w:t>References</w:t>
      </w:r>
    </w:p>
    <w:p w14:paraId="68B799B6" w14:textId="2E9B1E53" w:rsidR="00FE59F2" w:rsidRPr="00FE59F2" w:rsidRDefault="00FE59F2" w:rsidP="00FE59F2">
      <w:pPr>
        <w:pStyle w:val="EndNoteBibliography"/>
        <w:spacing w:after="0"/>
        <w:ind w:left="720" w:hanging="720"/>
      </w:pPr>
      <w:r>
        <w:rPr>
          <w:szCs w:val="24"/>
          <w:lang w:val="en-ZA"/>
        </w:rPr>
        <w:fldChar w:fldCharType="begin"/>
      </w:r>
      <w:r>
        <w:rPr>
          <w:szCs w:val="24"/>
          <w:lang w:val="en-ZA"/>
        </w:rPr>
        <w:instrText xml:space="preserve"> ADDIN EN.REFLIST </w:instrText>
      </w:r>
      <w:r>
        <w:rPr>
          <w:szCs w:val="24"/>
          <w:lang w:val="en-ZA"/>
        </w:rPr>
        <w:fldChar w:fldCharType="separate"/>
      </w:r>
      <w:r w:rsidRPr="00FE59F2">
        <w:rPr>
          <w:smallCaps/>
        </w:rPr>
        <w:t xml:space="preserve">Alduchov, O.A. &amp; Eskridge, R.E. </w:t>
      </w:r>
      <w:r w:rsidRPr="00FE59F2">
        <w:t xml:space="preserve">1996. Improved </w:t>
      </w:r>
      <w:r>
        <w:t>m</w:t>
      </w:r>
      <w:r w:rsidRPr="00FE59F2">
        <w:t xml:space="preserve">agnus </w:t>
      </w:r>
      <w:r>
        <w:t>f</w:t>
      </w:r>
      <w:r w:rsidRPr="00FE59F2">
        <w:t xml:space="preserve">orm </w:t>
      </w:r>
      <w:r>
        <w:t>a</w:t>
      </w:r>
      <w:r w:rsidRPr="00FE59F2">
        <w:t xml:space="preserve">pproximation of </w:t>
      </w:r>
      <w:r>
        <w:t>s</w:t>
      </w:r>
      <w:r w:rsidRPr="00FE59F2">
        <w:t xml:space="preserve">aturation </w:t>
      </w:r>
      <w:r>
        <w:t>v</w:t>
      </w:r>
      <w:r w:rsidRPr="00FE59F2">
        <w:t xml:space="preserve">apor </w:t>
      </w:r>
      <w:r>
        <w:t>p</w:t>
      </w:r>
      <w:r w:rsidRPr="00FE59F2">
        <w:t xml:space="preserve">ressure. </w:t>
      </w:r>
      <w:r w:rsidRPr="00FE59F2">
        <w:rPr>
          <w:i/>
        </w:rPr>
        <w:t xml:space="preserve">Journal of Applied Meteorology and Climatology </w:t>
      </w:r>
      <w:r w:rsidRPr="00FE59F2">
        <w:rPr>
          <w:b/>
        </w:rPr>
        <w:t>35</w:t>
      </w:r>
      <w:r w:rsidRPr="00FE59F2">
        <w:t>: 601-609.</w:t>
      </w:r>
    </w:p>
    <w:p w14:paraId="2F7ACDCC" w14:textId="51025C8B" w:rsidR="00FE59F2" w:rsidRPr="00FE59F2" w:rsidRDefault="00FE59F2" w:rsidP="00FE59F2">
      <w:pPr>
        <w:pStyle w:val="EndNoteBibliography"/>
        <w:spacing w:after="0"/>
        <w:ind w:left="720" w:hanging="720"/>
      </w:pPr>
      <w:r w:rsidRPr="00FE59F2">
        <w:rPr>
          <w:smallCaps/>
        </w:rPr>
        <w:t xml:space="preserve">Lawrence, M.G. </w:t>
      </w:r>
      <w:r w:rsidRPr="00FE59F2">
        <w:t xml:space="preserve">2005. The </w:t>
      </w:r>
      <w:r>
        <w:t>r</w:t>
      </w:r>
      <w:r w:rsidRPr="00FE59F2">
        <w:t xml:space="preserve">elationship between </w:t>
      </w:r>
      <w:r>
        <w:t>r</w:t>
      </w:r>
      <w:r w:rsidRPr="00FE59F2">
        <w:t xml:space="preserve">elative </w:t>
      </w:r>
      <w:r>
        <w:t>h</w:t>
      </w:r>
      <w:r w:rsidRPr="00FE59F2">
        <w:t xml:space="preserve">umidity and the </w:t>
      </w:r>
      <w:r>
        <w:t>d</w:t>
      </w:r>
      <w:r w:rsidRPr="00FE59F2">
        <w:t xml:space="preserve">ewpoint </w:t>
      </w:r>
      <w:r>
        <w:t>t</w:t>
      </w:r>
      <w:r w:rsidRPr="00FE59F2">
        <w:t xml:space="preserve">emperature in </w:t>
      </w:r>
      <w:r>
        <w:t>m</w:t>
      </w:r>
      <w:r w:rsidRPr="00FE59F2">
        <w:t xml:space="preserve">oist </w:t>
      </w:r>
      <w:r>
        <w:t>a</w:t>
      </w:r>
      <w:r w:rsidRPr="00FE59F2">
        <w:t xml:space="preserve">ir: A </w:t>
      </w:r>
      <w:r>
        <w:t>s</w:t>
      </w:r>
      <w:r w:rsidRPr="00FE59F2">
        <w:t xml:space="preserve">imple </w:t>
      </w:r>
      <w:r>
        <w:t>c</w:t>
      </w:r>
      <w:r w:rsidRPr="00FE59F2">
        <w:t xml:space="preserve">onversion and </w:t>
      </w:r>
      <w:r>
        <w:t>a</w:t>
      </w:r>
      <w:r w:rsidRPr="00FE59F2">
        <w:t xml:space="preserve">pplications. </w:t>
      </w:r>
      <w:r w:rsidRPr="00FE59F2">
        <w:rPr>
          <w:i/>
        </w:rPr>
        <w:t xml:space="preserve">Bulletin of the American Meteorological Society </w:t>
      </w:r>
      <w:r w:rsidRPr="00FE59F2">
        <w:rPr>
          <w:b/>
        </w:rPr>
        <w:t>86</w:t>
      </w:r>
      <w:r w:rsidRPr="00FE59F2">
        <w:t>: 225-234.</w:t>
      </w:r>
    </w:p>
    <w:p w14:paraId="5F91BB59" w14:textId="38793A78" w:rsidR="00FE59F2" w:rsidRPr="00FE59F2" w:rsidRDefault="00FE59F2" w:rsidP="00FE59F2">
      <w:pPr>
        <w:pStyle w:val="EndNoteBibliography"/>
        <w:ind w:left="720" w:hanging="720"/>
      </w:pPr>
      <w:r w:rsidRPr="00FE59F2">
        <w:rPr>
          <w:smallCaps/>
        </w:rPr>
        <w:t xml:space="preserve">Weldon, C.W., Mnguni, S., Demares, F., Rand, E.E.d., Malod, K., Manrakhan, A. &amp; Nicolson, S.W. </w:t>
      </w:r>
      <w:r w:rsidRPr="00FE59F2">
        <w:t xml:space="preserve">2019. Adult diet does not compensate for impact of a poor larval diet on stress resistance in a tephritid fruit fly. </w:t>
      </w:r>
      <w:r w:rsidRPr="00FE59F2">
        <w:rPr>
          <w:i/>
        </w:rPr>
        <w:t xml:space="preserve">Journal of Experimental Biology </w:t>
      </w:r>
      <w:r w:rsidRPr="00FE59F2">
        <w:rPr>
          <w:b/>
        </w:rPr>
        <w:t>222</w:t>
      </w:r>
      <w:r w:rsidRPr="00FE59F2">
        <w:t>: 192534.</w:t>
      </w:r>
    </w:p>
    <w:p w14:paraId="57937A86" w14:textId="4E4F9EF3" w:rsidR="003005A5" w:rsidRPr="003005A5" w:rsidRDefault="00FE59F2">
      <w:pPr>
        <w:rPr>
          <w:szCs w:val="24"/>
          <w:lang w:val="en-ZA"/>
        </w:rPr>
      </w:pPr>
      <w:r>
        <w:rPr>
          <w:szCs w:val="24"/>
          <w:lang w:val="en-ZA"/>
        </w:rPr>
        <w:fldChar w:fldCharType="end"/>
      </w:r>
    </w:p>
    <w:sectPr w:rsidR="003005A5" w:rsidRPr="003005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25305B5"/>
    <w:multiLevelType w:val="hybridMultilevel"/>
    <w:tmpl w:val="4F8C24FA"/>
    <w:lvl w:ilvl="0" w:tplc="A9DCD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AEE4D1A"/>
    <w:multiLevelType w:val="multilevel"/>
    <w:tmpl w:val="6DE2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0539912">
    <w:abstractNumId w:val="0"/>
  </w:num>
  <w:num w:numId="2" w16cid:durableId="332687637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3" w16cid:durableId="2051418519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4" w16cid:durableId="930968736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5" w16cid:durableId="753866110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6" w16cid:durableId="1241720784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7" w16cid:durableId="578557131">
    <w:abstractNumId w:val="1"/>
  </w:num>
  <w:num w:numId="8" w16cid:durableId="1627618935">
    <w:abstractNumId w:val="0"/>
  </w:num>
  <w:num w:numId="9" w16cid:durableId="212010335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0" w16cid:durableId="1573001964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1" w16cid:durableId="250892427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2" w16cid:durableId="462774434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3" w16cid:durableId="1941529071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4" w16cid:durableId="1627735072">
    <w:abstractNumId w:val="1"/>
  </w:num>
  <w:num w:numId="15" w16cid:durableId="1020860645">
    <w:abstractNumId w:val="0"/>
  </w:num>
  <w:num w:numId="16" w16cid:durableId="723984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frican Entom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pz0psvxov9xfyerxp8x5ft45aefprx5tert&quot;&gt;example&lt;record-ids&gt;&lt;item&gt;588&lt;/item&gt;&lt;item&gt;729&lt;/item&gt;&lt;item&gt;730&lt;/item&gt;&lt;/record-ids&gt;&lt;/item&gt;&lt;/Libraries&gt;"/>
  </w:docVars>
  <w:rsids>
    <w:rsidRoot w:val="003005A5"/>
    <w:rsid w:val="0004300B"/>
    <w:rsid w:val="000B2DFC"/>
    <w:rsid w:val="00257358"/>
    <w:rsid w:val="003005A5"/>
    <w:rsid w:val="00325CB1"/>
    <w:rsid w:val="00625531"/>
    <w:rsid w:val="00CE08B4"/>
    <w:rsid w:val="00E44F38"/>
    <w:rsid w:val="00FE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1D360"/>
  <w15:chartTrackingRefBased/>
  <w15:docId w15:val="{296D48E2-825B-463C-8E14-F3CD2024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531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625531"/>
    <w:pPr>
      <w:numPr>
        <w:numId w:val="15"/>
      </w:numPr>
      <w:spacing w:before="240"/>
      <w:contextualSpacing w:val="0"/>
      <w:outlineLvl w:val="0"/>
    </w:pPr>
    <w:rPr>
      <w:rFonts w:cs="Times New Roman"/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625531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625531"/>
    <w:pPr>
      <w:keepNext/>
      <w:keepLines/>
      <w:numPr>
        <w:ilvl w:val="2"/>
        <w:numId w:val="15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625531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625531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625531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625531"/>
    <w:pPr>
      <w:spacing w:before="240"/>
    </w:pPr>
    <w:rPr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25531"/>
    <w:rPr>
      <w:rFonts w:ascii="Times New Roman" w:hAnsi="Times New Roman"/>
      <w:b/>
      <w:sz w:val="24"/>
      <w:szCs w:val="24"/>
      <w:lang w:val="en-US"/>
    </w:rPr>
  </w:style>
  <w:style w:type="numbering" w:customStyle="1" w:styleId="Headings">
    <w:name w:val="Headings"/>
    <w:uiPriority w:val="99"/>
    <w:rsid w:val="00625531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2"/>
    <w:rsid w:val="00625531"/>
    <w:rPr>
      <w:rFonts w:ascii="Times New Roman" w:eastAsia="Cambria" w:hAnsi="Times New Roman" w:cs="Times New Roman"/>
      <w:b/>
      <w:sz w:val="24"/>
      <w:szCs w:val="24"/>
      <w:lang w:val="en-US"/>
    </w:rPr>
  </w:style>
  <w:style w:type="paragraph" w:styleId="ListParagraph">
    <w:name w:val="List Paragraph"/>
    <w:basedOn w:val="Normal"/>
    <w:uiPriority w:val="3"/>
    <w:qFormat/>
    <w:rsid w:val="00625531"/>
    <w:pPr>
      <w:ind w:left="1434" w:hanging="357"/>
      <w:contextualSpacing/>
    </w:pPr>
    <w:rPr>
      <w:rFonts w:eastAsia="Cambria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625531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2"/>
    <w:rsid w:val="00625531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2"/>
    <w:rsid w:val="00625531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2"/>
    <w:rsid w:val="00625531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553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5531"/>
    <w:rPr>
      <w:rFonts w:ascii="Times New Roman" w:hAnsi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6255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5531"/>
    <w:rPr>
      <w:rFonts w:ascii="Times New Roman" w:hAnsi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25531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625531"/>
    <w:rPr>
      <w:rFonts w:ascii="Times New Roman" w:hAnsi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25531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25531"/>
    <w:rPr>
      <w:rFonts w:ascii="Times New Roman" w:hAnsi="Times New Roman"/>
      <w:sz w:val="24"/>
      <w:lang w:val="en-US"/>
    </w:rPr>
  </w:style>
  <w:style w:type="paragraph" w:styleId="Caption">
    <w:name w:val="caption"/>
    <w:basedOn w:val="Normal"/>
    <w:next w:val="NoSpacing"/>
    <w:uiPriority w:val="35"/>
    <w:unhideWhenUsed/>
    <w:qFormat/>
    <w:rsid w:val="00625531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625531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553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25531"/>
    <w:rPr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625531"/>
  </w:style>
  <w:style w:type="character" w:styleId="EndnoteReference">
    <w:name w:val="endnote reference"/>
    <w:basedOn w:val="DefaultParagraphFont"/>
    <w:uiPriority w:val="99"/>
    <w:semiHidden/>
    <w:unhideWhenUsed/>
    <w:rsid w:val="0062553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2553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5531"/>
    <w:rPr>
      <w:rFonts w:ascii="Times New Roman" w:hAnsi="Times New Roman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25531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5531"/>
    <w:rPr>
      <w:rFonts w:ascii="Times New Roman" w:hAnsi="Times New Roman" w:cs="Times New Roman"/>
      <w:b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6255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531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25531"/>
    <w:rPr>
      <w:rFonts w:ascii="Times New Roman" w:hAnsi="Times New Roman"/>
      <w:b/>
      <w:bCs/>
    </w:rPr>
  </w:style>
  <w:style w:type="character" w:styleId="Emphasis">
    <w:name w:val="Emphasis"/>
    <w:basedOn w:val="DefaultParagraphFont"/>
    <w:uiPriority w:val="20"/>
    <w:qFormat/>
    <w:rsid w:val="00625531"/>
    <w:rPr>
      <w:rFonts w:ascii="Times New Roman" w:hAnsi="Times New Roman"/>
      <w:i/>
      <w:iCs/>
    </w:rPr>
  </w:style>
  <w:style w:type="paragraph" w:styleId="NormalWeb">
    <w:name w:val="Normal (Web)"/>
    <w:basedOn w:val="Normal"/>
    <w:uiPriority w:val="99"/>
    <w:unhideWhenUsed/>
    <w:rsid w:val="00625531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5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531"/>
    <w:rPr>
      <w:rFonts w:ascii="Times New Roman" w:hAnsi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53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531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6255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62553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5531"/>
    <w:rPr>
      <w:rFonts w:ascii="Times New Roman" w:hAnsi="Times New Roman"/>
      <w:i/>
      <w:iCs/>
      <w:color w:val="404040" w:themeColor="text1" w:themeTint="BF"/>
      <w:sz w:val="24"/>
      <w:lang w:val="en-US"/>
    </w:rPr>
  </w:style>
  <w:style w:type="character" w:styleId="SubtleEmphasis">
    <w:name w:val="Subtle Emphasis"/>
    <w:basedOn w:val="DefaultParagraphFont"/>
    <w:uiPriority w:val="19"/>
    <w:qFormat/>
    <w:rsid w:val="00625531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625531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625531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625531"/>
    <w:rPr>
      <w:rFonts w:ascii="Times New Roman" w:hAnsi="Times New Roman"/>
      <w:b/>
      <w:bCs/>
      <w:i/>
      <w:iCs/>
      <w:spacing w:val="5"/>
    </w:rPr>
  </w:style>
  <w:style w:type="character" w:styleId="UnresolvedMention">
    <w:name w:val="Unresolved Mention"/>
    <w:basedOn w:val="DefaultParagraphFont"/>
    <w:uiPriority w:val="99"/>
    <w:semiHidden/>
    <w:unhideWhenUsed/>
    <w:rsid w:val="00625531"/>
    <w:rPr>
      <w:color w:val="605E5C"/>
      <w:shd w:val="clear" w:color="auto" w:fill="E1DFDD"/>
    </w:rPr>
  </w:style>
  <w:style w:type="paragraph" w:customStyle="1" w:styleId="Style1">
    <w:name w:val="Style1"/>
    <w:basedOn w:val="Normal"/>
    <w:qFormat/>
    <w:rsid w:val="00325CB1"/>
    <w:pPr>
      <w:spacing w:after="160" w:line="259" w:lineRule="auto"/>
    </w:pPr>
    <w:rPr>
      <w:rFonts w:eastAsia="Calibri" w:cs="Times New Roman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FE59F2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E59F2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E59F2"/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59F2"/>
    <w:rPr>
      <w:rFonts w:ascii="Times New Roman" w:hAnsi="Times New Roman" w:cs="Times New Roman"/>
      <w:noProof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DA Pullock</dc:creator>
  <cp:keywords/>
  <dc:description/>
  <cp:lastModifiedBy>Prof. CW Weldon</cp:lastModifiedBy>
  <cp:revision>3</cp:revision>
  <dcterms:created xsi:type="dcterms:W3CDTF">2023-03-06T13:17:00Z</dcterms:created>
  <dcterms:modified xsi:type="dcterms:W3CDTF">2023-03-06T14:07:00Z</dcterms:modified>
</cp:coreProperties>
</file>