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rPr>
      </w:pPr>
      <w:r>
        <w:rPr>
          <w:b/>
          <w:bCs/>
        </w:rPr>
        <w:t>S</w:t>
      </w:r>
      <w:r>
        <w:rPr>
          <w:b/>
          <w:bCs/>
        </w:rPr>
        <w:t>upplementary Material for</w:t>
      </w:r>
    </w:p>
    <w:p>
      <w:pPr>
        <w:pStyle w:val="Normal"/>
        <w:jc w:val="center"/>
        <w:rPr>
          <w:b/>
          <w:b/>
          <w:bCs/>
        </w:rPr>
      </w:pPr>
      <w:r>
        <w:rPr>
          <w:b/>
          <w:bCs/>
        </w:rPr>
      </w:r>
    </w:p>
    <w:p>
      <w:pPr>
        <w:pStyle w:val="Normal"/>
        <w:jc w:val="center"/>
        <w:rPr>
          <w:b/>
          <w:b/>
          <w:bCs/>
        </w:rPr>
      </w:pPr>
      <w:r>
        <w:rPr>
          <w:b/>
          <w:bCs/>
        </w:rPr>
        <w:t>Improved accuracy and spatial resolution for bio-logging-derived chlorophyll a fluorescence measurements in the Southern Ocean</w:t>
      </w:r>
    </w:p>
    <w:p>
      <w:pPr>
        <w:pStyle w:val="Normal"/>
        <w:jc w:val="center"/>
        <w:rPr/>
      </w:pPr>
      <w:r>
        <w:rPr/>
      </w:r>
    </w:p>
    <w:p>
      <w:pPr>
        <w:pStyle w:val="Normal"/>
        <w:jc w:val="center"/>
        <w:rPr/>
      </w:pPr>
      <w:r>
        <w:rPr>
          <w:lang w:val="fr-FR"/>
        </w:rPr>
        <w:t>Loïc Le Ster</w:t>
      </w:r>
      <w:r>
        <w:rPr>
          <w:vertAlign w:val="superscript"/>
          <w:lang w:val="fr-FR"/>
        </w:rPr>
        <w:t>1,2</w:t>
      </w:r>
      <w:r>
        <w:rPr>
          <w:vertAlign w:val="superscript"/>
          <w:lang w:val="fr-FR"/>
        </w:rPr>
        <w:t>*</w:t>
      </w:r>
      <w:r>
        <w:rPr>
          <w:lang w:val="fr-FR"/>
        </w:rPr>
        <w:t>, Hervé Claustre</w:t>
      </w:r>
      <w:r>
        <w:rPr>
          <w:vertAlign w:val="superscript"/>
          <w:lang w:val="fr-FR"/>
        </w:rPr>
        <w:t>1</w:t>
      </w:r>
      <w:r>
        <w:rPr>
          <w:position w:val="0"/>
          <w:sz w:val="24"/>
          <w:vertAlign w:val="baseline"/>
          <w:lang w:val="fr-FR"/>
        </w:rPr>
        <w:t xml:space="preserve">, Francesco </w:t>
      </w:r>
      <w:r>
        <w:rPr>
          <w:position w:val="0"/>
          <w:sz w:val="24"/>
          <w:vertAlign w:val="baseline"/>
          <w:lang w:val="fr-FR"/>
        </w:rPr>
        <w:t>d</w:t>
      </w:r>
      <w:r>
        <w:rPr>
          <w:position w:val="0"/>
          <w:sz w:val="24"/>
          <w:vertAlign w:val="baseline"/>
          <w:lang w:val="fr-FR"/>
        </w:rPr>
        <w:t>’Ovidio</w:t>
      </w:r>
      <w:r>
        <w:rPr>
          <w:vertAlign w:val="superscript"/>
          <w:lang w:val="fr-FR"/>
        </w:rPr>
        <w:t>3</w:t>
      </w:r>
      <w:r>
        <w:rPr>
          <w:position w:val="0"/>
          <w:sz w:val="24"/>
          <w:vertAlign w:val="baseline"/>
          <w:lang w:val="fr-FR"/>
        </w:rPr>
        <w:t xml:space="preserve">, </w:t>
      </w:r>
      <w:r>
        <w:rPr>
          <w:lang w:val="fr-FR"/>
        </w:rPr>
        <w:t>David Nerini</w:t>
      </w:r>
      <w:r>
        <w:rPr>
          <w:vertAlign w:val="superscript"/>
          <w:lang w:val="fr-FR"/>
        </w:rPr>
        <w:t>4</w:t>
      </w:r>
      <w:r>
        <w:rPr>
          <w:lang w:val="fr-FR"/>
        </w:rPr>
        <w:t xml:space="preserve">, </w:t>
      </w:r>
      <w:r>
        <w:rPr>
          <w:position w:val="0"/>
          <w:sz w:val="24"/>
          <w:vertAlign w:val="baseline"/>
          <w:lang w:val="fr-FR"/>
        </w:rPr>
        <w:t>Baptiste Picard</w:t>
      </w:r>
      <w:r>
        <w:rPr>
          <w:vertAlign w:val="superscript"/>
          <w:lang w:val="fr-FR"/>
        </w:rPr>
        <w:t>2</w:t>
      </w:r>
      <w:r>
        <w:rPr>
          <w:position w:val="0"/>
          <w:sz w:val="24"/>
          <w:vertAlign w:val="baseline"/>
          <w:lang w:val="fr-FR"/>
        </w:rPr>
        <w:t xml:space="preserve">, </w:t>
      </w:r>
      <w:r>
        <w:rPr>
          <w:lang w:val="fr-FR"/>
        </w:rPr>
        <w:t>Christophe Guinet</w:t>
      </w:r>
      <w:r>
        <w:rPr>
          <w:vertAlign w:val="superscript"/>
          <w:lang w:val="fr-FR"/>
        </w:rPr>
        <w:t>2</w:t>
      </w:r>
    </w:p>
    <w:p>
      <w:pPr>
        <w:pStyle w:val="Normal"/>
        <w:rPr>
          <w:lang w:val="fr-FR"/>
        </w:rPr>
      </w:pPr>
      <w:r>
        <w:rPr>
          <w:lang w:val="fr-FR"/>
        </w:rPr>
      </w:r>
    </w:p>
    <w:p>
      <w:pPr>
        <w:pStyle w:val="Normal"/>
        <w:rPr/>
      </w:pPr>
      <w:r>
        <w:rPr>
          <w:vertAlign w:val="superscript"/>
          <w:lang w:val="fr-FR"/>
        </w:rPr>
        <w:t>1</w:t>
      </w:r>
      <w:r>
        <w:rPr>
          <w:lang w:val="fr-FR"/>
        </w:rPr>
        <w:t xml:space="preserve"> Sorbonne Université, CNRS, Laboratoire d’Océanographie de Villefranche, LOV, 06230 Villefranche-sur-Mer, France</w:t>
      </w:r>
    </w:p>
    <w:p>
      <w:pPr>
        <w:pStyle w:val="Normal"/>
        <w:rPr/>
      </w:pPr>
      <w:r>
        <w:rPr>
          <w:vertAlign w:val="superscript"/>
          <w:lang w:val="fr-FR"/>
        </w:rPr>
        <w:t>2</w:t>
      </w:r>
      <w:r>
        <w:rPr>
          <w:lang w:val="fr-FR"/>
        </w:rPr>
        <w:t xml:space="preserve"> Centre d’Études Biologiques de Chizé, CNRS, </w:t>
      </w:r>
      <w:r>
        <w:rPr>
          <w:lang w:val="fr-FR"/>
        </w:rPr>
        <w:t>79360</w:t>
      </w:r>
      <w:r>
        <w:rPr>
          <w:lang w:val="fr-FR"/>
        </w:rPr>
        <w:t>Villiers-en-Bois, France</w:t>
      </w:r>
    </w:p>
    <w:p>
      <w:pPr>
        <w:pStyle w:val="Normal"/>
        <w:rPr/>
      </w:pPr>
      <w:r>
        <w:rPr>
          <w:vertAlign w:val="superscript"/>
          <w:lang w:val="fr-FR"/>
        </w:rPr>
        <w:t>3</w:t>
      </w:r>
      <w:r>
        <w:rPr>
          <w:lang w:val="fr-FR"/>
        </w:rPr>
        <w:t xml:space="preserve"> </w:t>
      </w:r>
      <w:r>
        <w:rPr>
          <w:lang w:val="fr-FR"/>
        </w:rPr>
        <w:t>Sorbonne Université, Laboratoire d’Océanographie et du Climat, Institut Pierre Simon Laplace (LOCEAN, SU/CNRS/IRD/MNHN), 75252 Paris Cedex 05, France</w:t>
      </w:r>
    </w:p>
    <w:p>
      <w:pPr>
        <w:pStyle w:val="Normal"/>
        <w:rPr>
          <w:lang w:val="fr-FR"/>
        </w:rPr>
      </w:pPr>
      <w:r>
        <w:rPr>
          <w:vertAlign w:val="superscript"/>
          <w:lang w:val="fr-FR"/>
        </w:rPr>
        <w:t>4</w:t>
      </w:r>
      <w:r>
        <w:rPr>
          <w:lang w:val="fr-FR"/>
        </w:rPr>
        <w:t xml:space="preserve"> Aix-Marseille Université, CNRS/INSU, Université de Toulon, IRD, Mediterranean Institute of Oceanography, UM 110, </w:t>
      </w:r>
      <w:r>
        <w:rPr>
          <w:lang w:val="fr-FR"/>
        </w:rPr>
        <w:t xml:space="preserve">13288 </w:t>
      </w:r>
      <w:r>
        <w:rPr>
          <w:lang w:val="fr-FR"/>
        </w:rPr>
        <w:t>Marseille, France</w:t>
      </w:r>
    </w:p>
    <w:p>
      <w:pPr>
        <w:pStyle w:val="Normal"/>
        <w:rPr/>
      </w:pPr>
      <w:r>
        <w:rPr/>
      </w:r>
    </w:p>
    <w:p>
      <w:pPr>
        <w:pStyle w:val="Normal"/>
        <w:rPr/>
      </w:pPr>
      <w:r>
        <w:rPr>
          <w:b/>
          <w:bCs/>
          <w:lang w:val="fr-FR"/>
        </w:rPr>
        <w:t xml:space="preserve">* Correspondence: </w:t>
      </w:r>
      <w:r>
        <w:rPr>
          <w:b w:val="false"/>
          <w:bCs w:val="false"/>
          <w:lang w:val="fr-FR"/>
        </w:rPr>
        <w:t>loic.lester@imev-mer.fr</w:t>
      </w:r>
    </w:p>
    <w:p>
      <w:pPr>
        <w:pStyle w:val="Normal"/>
        <w:rPr>
          <w:b/>
          <w:b/>
          <w:bCs/>
          <w:lang w:val="fr-FR"/>
        </w:rPr>
      </w:pPr>
      <w:r>
        <w:rPr>
          <w:b/>
          <w:bCs/>
          <w:lang w:val="fr-FR"/>
        </w:rPr>
      </w:r>
    </w:p>
    <w:p>
      <w:pPr>
        <w:pStyle w:val="Normal"/>
        <w:rPr>
          <w:b/>
          <w:b/>
          <w:bCs/>
        </w:rPr>
      </w:pPr>
      <w:r>
        <w:rPr>
          <w:b/>
          <w:bCs/>
        </w:rPr>
        <w:t xml:space="preserve">Contents of this file </w:t>
      </w:r>
    </w:p>
    <w:p>
      <w:pPr>
        <w:pStyle w:val="Normal"/>
        <w:rPr/>
      </w:pPr>
      <w:r>
        <w:rPr/>
      </w:r>
    </w:p>
    <w:p>
      <w:pPr>
        <w:pStyle w:val="Normal"/>
        <w:rPr/>
      </w:pPr>
      <w:r>
        <w:rPr/>
        <w:t>Texts S1 to S</w:t>
      </w:r>
      <w:r>
        <w:rPr/>
        <w:t>7</w:t>
      </w:r>
    </w:p>
    <w:p>
      <w:pPr>
        <w:pStyle w:val="Normal"/>
        <w:rPr/>
      </w:pPr>
      <w:r>
        <w:rPr/>
        <w:t>Figures S1 to S</w:t>
      </w:r>
      <w:r>
        <w:rPr/>
        <w:t>9</w:t>
      </w:r>
    </w:p>
    <w:p>
      <w:pPr>
        <w:pStyle w:val="Normal"/>
        <w:rPr/>
      </w:pPr>
      <w:r>
        <w:rPr/>
        <w:t>Tables S1 to S</w:t>
      </w:r>
      <w:r>
        <w:rPr/>
        <w:t>2</w:t>
      </w:r>
    </w:p>
    <w:p>
      <w:pPr>
        <w:pStyle w:val="Normal"/>
        <w:rPr/>
      </w:pPr>
      <w:r>
        <w:rPr/>
      </w:r>
    </w:p>
    <w:p>
      <w:pPr>
        <w:pStyle w:val="Normal"/>
        <w:rPr>
          <w:b/>
          <w:b/>
          <w:bCs/>
        </w:rPr>
      </w:pPr>
      <w:r>
        <w:rPr>
          <w:b/>
          <w:bCs/>
        </w:rPr>
        <w:t xml:space="preserve">Introduction </w:t>
      </w:r>
    </w:p>
    <w:p>
      <w:pPr>
        <w:pStyle w:val="Normal"/>
        <w:rPr/>
      </w:pPr>
      <w:r>
        <w:rPr/>
        <w:t>This supporting information:</w:t>
      </w:r>
    </w:p>
    <w:p>
      <w:pPr>
        <w:pStyle w:val="Normal"/>
        <w:rPr/>
      </w:pPr>
      <w:r>
        <w:rPr/>
        <w:t xml:space="preserve">- Presents the </w:t>
      </w:r>
      <w:r>
        <w:rPr/>
        <w:t>metadata of the tags included in the present study (Table S1)</w:t>
      </w:r>
      <w:r>
        <w:rPr/>
        <w:t>;</w:t>
      </w:r>
    </w:p>
    <w:p>
      <w:pPr>
        <w:pStyle w:val="Normal"/>
        <w:rPr/>
      </w:pPr>
      <w:r>
        <w:rPr/>
        <w:t xml:space="preserve">- </w:t>
      </w:r>
      <w:r>
        <w:rPr/>
        <w:t>Gives the c</w:t>
      </w:r>
      <w:r>
        <w:rPr/>
        <w:t xml:space="preserve">alibration coefficients (unitless) from LFM-based tag inter-calibration </w:t>
      </w:r>
      <w:r>
        <w:rPr/>
        <w:t>for all the tags included in the present study (Table S2);</w:t>
      </w:r>
    </w:p>
    <w:p>
      <w:pPr>
        <w:pStyle w:val="Normal"/>
        <w:rPr/>
      </w:pPr>
      <w:r>
        <w:rPr/>
        <w:t xml:space="preserve">- </w:t>
      </w:r>
      <w:r>
        <w:rPr/>
        <w:t>Provides graphical support for the processing of the light (Text S1, Figure S1) and Fluo (Text S2, Figure S2) data;</w:t>
      </w:r>
    </w:p>
    <w:p>
      <w:pPr>
        <w:pStyle w:val="Normal"/>
        <w:rPr/>
      </w:pPr>
      <w:r>
        <w:rPr/>
        <w:t xml:space="preserve">- </w:t>
      </w:r>
      <w:r>
        <w:rPr/>
        <w:t>Provides graphical support for the examination of the consistency of the NPQ correction applied in the present study (Text S3, Figure S3)</w:t>
      </w:r>
      <w:r>
        <w:rPr>
          <w:b w:val="false"/>
          <w:bCs w:val="false"/>
        </w:rPr>
        <w:t>;</w:t>
      </w:r>
    </w:p>
    <w:p>
      <w:pPr>
        <w:pStyle w:val="Normal"/>
        <w:rPr/>
      </w:pPr>
      <w:r>
        <w:rPr/>
        <w:t xml:space="preserve">- </w:t>
      </w:r>
      <w:r>
        <w:rPr/>
        <w:t>Provides detailed information about the adjustment of the LFM parameters (Text S4), namely the number of basis functions (Figure S4) and the smoothing parameter (Figure S5);</w:t>
      </w:r>
    </w:p>
    <w:p>
      <w:pPr>
        <w:pStyle w:val="Normal"/>
        <w:rPr/>
      </w:pPr>
      <w:r>
        <w:rPr/>
        <w:t xml:space="preserve">- </w:t>
      </w:r>
      <w:r>
        <w:rPr/>
        <w:t xml:space="preserve">Describes the bagging procedure performed to </w:t>
      </w:r>
      <w:r>
        <w:rPr>
          <w:i w:val="false"/>
          <w:iCs w:val="false"/>
          <w:lang w:val="en-US" w:eastAsia="zh-CN" w:bidi="hi-IN"/>
        </w:rPr>
        <w:t>test</w:t>
      </w:r>
      <w:r>
        <w:rPr>
          <w:i w:val="false"/>
          <w:iCs w:val="false"/>
          <w:lang w:val="en-US" w:eastAsia="zh-CN" w:bidi="hi-IN"/>
        </w:rPr>
        <w:t xml:space="preserve"> </w:t>
      </w:r>
      <w:r>
        <w:rPr>
          <w:i w:val="false"/>
          <w:iCs w:val="false"/>
          <w:lang w:val="en-US" w:eastAsia="zh-CN" w:bidi="hi-IN"/>
        </w:rPr>
        <w:t xml:space="preserve">the robustness of the </w:t>
      </w:r>
      <w:r>
        <w:rPr>
          <w:i w:val="false"/>
          <w:iCs w:val="false"/>
          <w:lang w:val="en-US" w:eastAsia="zh-CN" w:bidi="hi-IN"/>
        </w:rPr>
        <w:t>LFM</w:t>
      </w:r>
      <w:r>
        <w:rPr>
          <w:i w:val="false"/>
          <w:iCs w:val="false"/>
          <w:lang w:val="en-US" w:eastAsia="zh-CN" w:bidi="hi-IN"/>
        </w:rPr>
        <w:t xml:space="preserve"> against </w:t>
      </w:r>
      <w:r>
        <w:rPr>
          <w:i w:val="false"/>
          <w:iCs w:val="false"/>
          <w:lang w:val="en-US" w:eastAsia="zh-CN" w:bidi="hi-IN"/>
        </w:rPr>
        <w:t xml:space="preserve">modifications of </w:t>
      </w:r>
      <w:r>
        <w:rPr>
          <w:i w:val="false"/>
          <w:iCs w:val="false"/>
          <w:lang w:val="en-US" w:eastAsia="zh-CN" w:bidi="hi-IN"/>
        </w:rPr>
        <w:t xml:space="preserve">the </w:t>
      </w:r>
      <w:r>
        <w:rPr>
          <w:i w:val="false"/>
          <w:iCs w:val="false"/>
          <w:lang w:val="en-US" w:eastAsia="zh-CN" w:bidi="hi-IN"/>
        </w:rPr>
        <w:t>statistical sample used to construct the LFM</w:t>
      </w:r>
      <w:r>
        <w:rPr/>
        <w:t xml:space="preserve"> (Text S5, Figure S6);</w:t>
      </w:r>
    </w:p>
    <w:p>
      <w:pPr>
        <w:pStyle w:val="Normal"/>
        <w:rPr/>
      </w:pPr>
      <w:r>
        <w:rPr/>
        <w:t xml:space="preserve">- </w:t>
      </w:r>
      <w:r>
        <w:rPr/>
        <w:t>Presents the distribution of the LFM prediction error according to the solar angle (Text S6, Figure S7);</w:t>
      </w:r>
    </w:p>
    <w:p>
      <w:pPr>
        <w:pStyle w:val="Normal"/>
        <w:rPr/>
      </w:pPr>
      <w:r>
        <w:rPr/>
        <w:t xml:space="preserve">- </w:t>
      </w:r>
      <w:r>
        <w:rPr/>
        <w:t xml:space="preserve">Provides extended interpretation of the variance spectra through the assessment of </w:t>
      </w:r>
      <w:r>
        <w:rPr/>
        <w:t xml:space="preserve">the upper limit of the </w:t>
      </w:r>
      <w:r>
        <w:rPr/>
        <w:t>observable wave number</w:t>
      </w:r>
      <w:r>
        <w:rPr/>
        <w:t xml:space="preserve"> domain </w:t>
      </w:r>
      <w:r>
        <w:rPr/>
        <w:t>enabled by the predicted variable &lt;Chla</w:t>
      </w:r>
      <w:r>
        <w:rPr>
          <w:vertAlign w:val="superscript"/>
        </w:rPr>
        <w:t>LFM</w:t>
      </w:r>
      <w:r>
        <w:rPr/>
        <w:t>&gt;(Text S7, Figures S8-S9).</w:t>
      </w:r>
      <w:r>
        <w:br w:type="page"/>
      </w:r>
    </w:p>
    <w:p>
      <w:pPr>
        <w:pStyle w:val="Normal"/>
        <w:rPr/>
      </w:pPr>
      <w:r>
        <w:rPr>
          <w:b/>
          <w:bCs/>
        </w:rPr>
        <w:t xml:space="preserve">Table S1. Summary of tag </w:t>
      </w:r>
      <w:r>
        <w:rPr>
          <w:b/>
          <w:bCs/>
        </w:rPr>
        <w:t>meta</w:t>
      </w:r>
      <w:r>
        <w:rPr>
          <w:b/>
          <w:bCs/>
        </w:rPr>
        <w:t>data</w:t>
      </w:r>
    </w:p>
    <w:p>
      <w:pPr>
        <w:pStyle w:val="Normal"/>
        <w:rPr>
          <w:b w:val="false"/>
          <w:b w:val="false"/>
          <w:bCs w:val="false"/>
        </w:rPr>
      </w:pPr>
      <w:r>
        <w:rPr>
          <w:b w:val="false"/>
          <w:bCs w:val="false"/>
        </w:rPr>
      </w:r>
    </w:p>
    <w:tbl>
      <w:tblPr>
        <w:tblW w:w="9630" w:type="dxa"/>
        <w:jc w:val="left"/>
        <w:tblInd w:w="0" w:type="dxa"/>
        <w:tblBorders>
          <w:top w:val="single" w:sz="6" w:space="0" w:color="000000"/>
          <w:bottom w:val="single" w:sz="6" w:space="0" w:color="000000"/>
          <w:insideH w:val="single" w:sz="6" w:space="0" w:color="000000"/>
        </w:tblBorders>
        <w:tblCellMar>
          <w:top w:w="0" w:type="dxa"/>
          <w:left w:w="0" w:type="dxa"/>
          <w:bottom w:w="0" w:type="dxa"/>
          <w:right w:w="0" w:type="dxa"/>
        </w:tblCellMar>
      </w:tblPr>
      <w:tblGrid>
        <w:gridCol w:w="1070"/>
        <w:gridCol w:w="1070"/>
        <w:gridCol w:w="1070"/>
        <w:gridCol w:w="1070"/>
        <w:gridCol w:w="1070"/>
        <w:gridCol w:w="1070"/>
        <w:gridCol w:w="1070"/>
        <w:gridCol w:w="1070"/>
        <w:gridCol w:w="1070"/>
      </w:tblGrid>
      <w:tr>
        <w:trPr>
          <w:trHeight w:val="259" w:hRule="atLeast"/>
        </w:trPr>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Tag Number</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SMRU Tag Reference</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Date</w:t>
            </w:r>
            <w:r>
              <w:rPr>
                <w:b/>
                <w:bCs/>
                <w:color w:val="000000"/>
                <w:lang w:val="en-US"/>
              </w:rPr>
              <w:t xml:space="preserve"> Start</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Date</w:t>
            </w:r>
            <w:r>
              <w:rPr>
                <w:b/>
                <w:bCs/>
                <w:color w:val="000000"/>
                <w:lang w:val="en-US"/>
              </w:rPr>
              <w:t xml:space="preserve"> End</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Min Latitude</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Max Latitude</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Min Longitude</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Max L</w:t>
            </w:r>
            <w:r>
              <w:rPr>
                <w:b/>
                <w:bCs/>
                <w:color w:val="000000"/>
                <w:lang w:val="en-US"/>
              </w:rPr>
              <w:t>ongitude</w:t>
            </w:r>
          </w:p>
        </w:tc>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Number of Profiles</w:t>
            </w:r>
          </w:p>
        </w:tc>
      </w:tr>
      <w:tr>
        <w:trPr>
          <w:trHeight w:val="259" w:hRule="atLeast"/>
        </w:trPr>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1</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ct152-059-19</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29-Oct-2019</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28-Dec-2019</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51</w:t>
            </w:r>
            <w:r>
              <w:rPr>
                <w:lang w:val="en-US"/>
              </w:rPr>
              <w:t>ºS</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47</w:t>
            </w:r>
            <w:r>
              <w:rPr>
                <w:lang w:val="en-US"/>
              </w:rPr>
              <w:t>ºS</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63</w:t>
            </w:r>
            <w:r>
              <w:rPr>
                <w:lang w:val="en-US"/>
              </w:rPr>
              <w:t>ºE</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72</w:t>
            </w:r>
            <w:r>
              <w:rPr>
                <w:lang w:val="en-US"/>
              </w:rPr>
              <w:t>ºE</w:t>
            </w:r>
          </w:p>
        </w:tc>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3 012</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2</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ct152-060-19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26-Oct-2019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12-Nov-2019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52</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80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1 266</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3</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ct152-873-BAT-19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25-Oct-2019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02-Jan-2020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58</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97</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4 365</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4</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ct152-876-BAT-19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29-Oct-2019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05-Jan-2020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55</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48ºS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95</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5 113</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5</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ct152-943-19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23-Oct-2019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06-Jan-2020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54</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48ºS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89</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5 452</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6</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ct159-873-BAT2-19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22-Oct-2020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03-Jan-2021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54</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45ºS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5 087</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7</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ct159-881-BAT2-19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23-Oct-2020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30-Dec-2020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57</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93</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4 447</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ct159-943-BAT-19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06-Jan-2021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54</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101</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4 642</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ct159-F905-BAT2-19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23-Oct-2020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09-Jan-2021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62</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48ºS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95</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5 780</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ft22-686-18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02-Jan-2019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w:t>
            </w:r>
            <w:r>
              <w:rPr>
                <w:lang w:val="en-US"/>
              </w:rPr>
              <w:t>0ºS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43ºS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55</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71</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4 501</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ft22-873-18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19-Oct-2018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08-Jan-2019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56</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55</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71</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6 028</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12</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ft22-874-18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05-Jan-2019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57</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35</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71</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6 430</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13</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ft22-875-18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09-Jan-2019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57</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48ºS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96</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4 999</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14</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ft22-876-18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20-Oct-2018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08-Jan-2019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51</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48ºS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96</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6 720</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15</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ft22-878-18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22-Oct-2018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01-Jan-2019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53</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46ºS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87</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4 834</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16</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ft22-879-18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08-Jan-2019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55</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90</w:t>
            </w:r>
            <w:r>
              <w:rPr>
                <w:lang w:val="en-US"/>
              </w:rPr>
              <w:t>ºE</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5 554</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17</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ft22-881-18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25-Oct-2018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06-Jan-2019</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53</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49ºS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70</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97</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5 473</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ft22-882-18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21-Oct-2018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31-Dec-2018</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54</w:t>
            </w:r>
            <w:r>
              <w:rPr>
                <w:lang w:val="en-US"/>
              </w:rPr>
              <w:t>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46ºS</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71</w:t>
            </w:r>
          </w:p>
        </w:tc>
        <w:tc>
          <w:tcPr>
            <w:tcW w:w="1070" w:type="dxa"/>
            <w:tcBorders>
              <w:bottom w:val="single" w:sz="6" w:space="0" w:color="000000"/>
              <w:insideH w:val="single" w:sz="6" w:space="0" w:color="000000"/>
            </w:tcBorders>
            <w:shd w:fill="auto" w:val="clear"/>
          </w:tcPr>
          <w:p>
            <w:pPr>
              <w:pStyle w:val="Normal"/>
              <w:jc w:val="center"/>
              <w:rPr>
                <w:lang w:val="en-US"/>
              </w:rPr>
            </w:pPr>
            <w:r>
              <w:rPr>
                <w:lang w:val="en-US"/>
              </w:rPr>
              <w:t>5 494</w:t>
            </w:r>
          </w:p>
        </w:tc>
      </w:tr>
    </w:tbl>
    <w:p>
      <w:pPr>
        <w:pStyle w:val="Normal"/>
        <w:rPr>
          <w:b w:val="false"/>
          <w:b w:val="false"/>
          <w:bCs w:val="false"/>
        </w:rPr>
      </w:pPr>
      <w:r>
        <w:rPr>
          <w:b w:val="false"/>
          <w:bCs w:val="false"/>
        </w:rPr>
      </w:r>
    </w:p>
    <w:p>
      <w:pPr>
        <w:pStyle w:val="Normal"/>
        <w:rPr/>
      </w:pPr>
      <w:r>
        <w:rPr>
          <w:b/>
          <w:bCs/>
        </w:rPr>
        <w:t>Table S</w:t>
      </w:r>
      <w:r>
        <w:rPr>
          <w:b/>
          <w:bCs/>
        </w:rPr>
        <w:t>2</w:t>
      </w:r>
      <w:r>
        <w:rPr>
          <w:b/>
          <w:bCs/>
        </w:rPr>
        <w:t>.</w:t>
      </w:r>
      <w:r>
        <w:rPr>
          <w:b w:val="false"/>
          <w:bCs w:val="false"/>
        </w:rPr>
        <w:t xml:space="preserve"> </w:t>
      </w:r>
      <w:r>
        <w:rPr>
          <w:b w:val="false"/>
          <w:bCs w:val="false"/>
        </w:rPr>
        <w:t>C</w:t>
      </w:r>
      <w:r>
        <w:rPr>
          <w:b w:val="false"/>
          <w:bCs w:val="false"/>
        </w:rPr>
        <w:t xml:space="preserve">alibration coefficients </w:t>
      </w:r>
      <w:r>
        <w:rPr>
          <w:b w:val="false"/>
          <w:bCs w:val="false"/>
        </w:rPr>
        <w:t xml:space="preserve">(unitless) </w:t>
      </w:r>
      <w:r>
        <w:rPr>
          <w:b w:val="false"/>
          <w:bCs w:val="false"/>
        </w:rPr>
        <w:t>from LFM-based tag inter-calibration</w:t>
      </w:r>
    </w:p>
    <w:p>
      <w:pPr>
        <w:pStyle w:val="Normal"/>
        <w:rPr>
          <w:b w:val="false"/>
          <w:b w:val="false"/>
          <w:bCs w:val="false"/>
        </w:rPr>
      </w:pPr>
      <w:r>
        <w:rPr>
          <w:b w:val="false"/>
          <w:bCs w:val="false"/>
        </w:rPr>
      </w:r>
    </w:p>
    <w:tbl>
      <w:tblPr>
        <w:tblW w:w="4363" w:type="dxa"/>
        <w:jc w:val="left"/>
        <w:tblInd w:w="0" w:type="dxa"/>
        <w:tblBorders>
          <w:top w:val="single" w:sz="6" w:space="0" w:color="000000"/>
          <w:bottom w:val="single" w:sz="6" w:space="0" w:color="000000"/>
          <w:insideH w:val="single" w:sz="6" w:space="0" w:color="000000"/>
        </w:tblBorders>
        <w:tblCellMar>
          <w:top w:w="0" w:type="dxa"/>
          <w:left w:w="0" w:type="dxa"/>
          <w:bottom w:w="0" w:type="dxa"/>
          <w:right w:w="0" w:type="dxa"/>
        </w:tblCellMar>
      </w:tblPr>
      <w:tblGrid>
        <w:gridCol w:w="1070"/>
        <w:gridCol w:w="1818"/>
        <w:gridCol w:w="1475"/>
      </w:tblGrid>
      <w:tr>
        <w:trPr>
          <w:trHeight w:val="259" w:hRule="atLeast"/>
        </w:trPr>
        <w:tc>
          <w:tcPr>
            <w:tcW w:w="1070"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 xml:space="preserve">Tag </w:t>
            </w:r>
            <w:r>
              <w:rPr>
                <w:b/>
                <w:bCs/>
                <w:color w:val="000000"/>
                <w:lang w:val="en-US"/>
              </w:rPr>
              <w:t>N</w:t>
            </w:r>
            <w:r>
              <w:rPr>
                <w:b/>
                <w:bCs/>
                <w:color w:val="000000"/>
                <w:lang w:val="en-US"/>
              </w:rPr>
              <w:t>umber</w:t>
            </w:r>
          </w:p>
        </w:tc>
        <w:tc>
          <w:tcPr>
            <w:tcW w:w="1818"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Median</w:t>
            </w:r>
            <w:r>
              <w:rPr>
                <w:b/>
                <w:bCs/>
                <w:color w:val="000000"/>
                <w:lang w:val="en-US"/>
              </w:rPr>
              <w:t xml:space="preserve"> </w:t>
            </w:r>
            <w:r>
              <w:rPr>
                <w:b/>
                <w:bCs/>
                <w:color w:val="000000"/>
                <w:lang w:val="en-US"/>
              </w:rPr>
            </w:r>
            <m:oMath xmlns:m="http://schemas.openxmlformats.org/officeDocument/2006/math">
              <m:sSubSup>
                <m:e>
                  <m:r>
                    <w:rPr>
                      <w:rFonts w:ascii="Cambria Math" w:hAnsi="Cambria Math"/>
                    </w:rPr>
                    <m:t xml:space="preserve">Γ</m:t>
                  </m:r>
                </m:e>
                <m:sub>
                  <m:r>
                    <w:rPr>
                      <w:rFonts w:ascii="Cambria Math" w:hAnsi="Cambria Math"/>
                    </w:rPr>
                    <m:t xml:space="preserve">e</m:t>
                  </m:r>
                </m:sub>
                <m:sup>
                  <m:r>
                    <w:rPr>
                      <w:rFonts w:ascii="Cambria Math" w:hAnsi="Cambria Math"/>
                    </w:rPr>
                    <m:t xml:space="preserve">LFM</m:t>
                  </m:r>
                </m:sup>
              </m:sSubSup>
            </m:oMath>
            <w:r>
              <w:rPr>
                <w:b/>
                <w:bCs/>
                <w:color w:val="000000"/>
                <w:lang w:val="en-US"/>
              </w:rPr>
              <w:t xml:space="preserve"> </w:t>
            </w:r>
            <w:r>
              <w:rPr>
                <w:b/>
                <w:bCs/>
                <w:color w:val="000000"/>
                <w:lang w:val="en-US"/>
              </w:rPr>
              <w:t>coefficient</w:t>
              <w:br/>
              <w:t>(1 000 iterations)</w:t>
            </w:r>
          </w:p>
        </w:tc>
        <w:tc>
          <w:tcPr>
            <w:tcW w:w="1475" w:type="dxa"/>
            <w:tcBorders>
              <w:top w:val="single" w:sz="6" w:space="0" w:color="000000"/>
              <w:bottom w:val="single" w:sz="6" w:space="0" w:color="000000"/>
              <w:insideH w:val="single" w:sz="6" w:space="0" w:color="000000"/>
            </w:tcBorders>
            <w:shd w:fill="auto" w:val="clear"/>
            <w:vAlign w:val="center"/>
          </w:tcPr>
          <w:p>
            <w:pPr>
              <w:pStyle w:val="TableHeading"/>
              <w:jc w:val="center"/>
              <w:rPr>
                <w:b/>
                <w:b/>
                <w:bCs/>
                <w:color w:val="000000"/>
                <w:lang w:val="en-US"/>
              </w:rPr>
            </w:pPr>
            <w:r>
              <w:rPr>
                <w:b/>
                <w:bCs/>
                <w:color w:val="000000"/>
                <w:lang w:val="en-US"/>
              </w:rPr>
              <w:t>Std</w:t>
            </w:r>
          </w:p>
        </w:tc>
      </w:tr>
      <w:tr>
        <w:trPr>
          <w:trHeight w:val="259" w:hRule="atLeast"/>
        </w:trPr>
        <w:tc>
          <w:tcPr>
            <w:tcW w:w="1070"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1</w:t>
            </w:r>
          </w:p>
        </w:tc>
        <w:tc>
          <w:tcPr>
            <w:tcW w:w="1818"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1.0</w:t>
            </w:r>
            <w:r>
              <w:rPr>
                <w:lang w:val="en-US"/>
              </w:rPr>
              <w:t>0</w:t>
            </w:r>
          </w:p>
        </w:tc>
        <w:tc>
          <w:tcPr>
            <w:tcW w:w="1475" w:type="dxa"/>
            <w:tcBorders>
              <w:top w:val="single" w:sz="6" w:space="0" w:color="000000"/>
              <w:bottom w:val="single" w:sz="6" w:space="0" w:color="000000"/>
              <w:insideH w:val="single" w:sz="6" w:space="0" w:color="000000"/>
            </w:tcBorders>
            <w:shd w:fill="auto" w:val="clear"/>
          </w:tcPr>
          <w:p>
            <w:pPr>
              <w:pStyle w:val="Normal"/>
              <w:jc w:val="center"/>
              <w:rPr>
                <w:lang w:val="en-US"/>
              </w:rPr>
            </w:pPr>
            <w:r>
              <w:rPr>
                <w:lang w:val="en-US"/>
              </w:rPr>
              <w:t>0.09</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2</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0.29</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0.19</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3</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1.05</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0.25</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4</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1.01</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0.20</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5</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0.90</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0.11</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6</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1.24</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0.09</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7</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1.02</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0.12</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8</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0.94</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0.05</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9</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0.88</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0.07</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10</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0.81</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0.06</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11</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1.15</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0.07</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12</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1.25</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0.09</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13</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1.38</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0.13</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14</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1.39</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0.13</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15</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0.65</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0.05</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16</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1.18</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0.13</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17</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1.55</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0.74</w:t>
            </w:r>
          </w:p>
        </w:tc>
      </w:tr>
      <w:tr>
        <w:trPr>
          <w:trHeight w:val="259" w:hRule="atLeast"/>
        </w:trPr>
        <w:tc>
          <w:tcPr>
            <w:tcW w:w="1070" w:type="dxa"/>
            <w:tcBorders>
              <w:bottom w:val="single" w:sz="6" w:space="0" w:color="000000"/>
              <w:insideH w:val="single" w:sz="6" w:space="0" w:color="000000"/>
            </w:tcBorders>
            <w:shd w:fill="auto" w:val="clear"/>
          </w:tcPr>
          <w:p>
            <w:pPr>
              <w:pStyle w:val="Normal"/>
              <w:jc w:val="center"/>
              <w:rPr>
                <w:lang w:val="en-US"/>
              </w:rPr>
            </w:pPr>
            <w:r>
              <w:rPr>
                <w:lang w:val="en-US"/>
              </w:rPr>
              <w:t>18</w:t>
            </w:r>
          </w:p>
        </w:tc>
        <w:tc>
          <w:tcPr>
            <w:tcW w:w="1818" w:type="dxa"/>
            <w:tcBorders>
              <w:bottom w:val="single" w:sz="6" w:space="0" w:color="000000"/>
              <w:insideH w:val="single" w:sz="6" w:space="0" w:color="000000"/>
            </w:tcBorders>
            <w:shd w:fill="auto" w:val="clear"/>
          </w:tcPr>
          <w:p>
            <w:pPr>
              <w:pStyle w:val="Normal"/>
              <w:jc w:val="center"/>
              <w:rPr>
                <w:lang w:val="en-US"/>
              </w:rPr>
            </w:pPr>
            <w:r>
              <w:rPr>
                <w:lang w:val="en-US"/>
              </w:rPr>
              <w:t>0.79</w:t>
            </w:r>
          </w:p>
        </w:tc>
        <w:tc>
          <w:tcPr>
            <w:tcW w:w="1475" w:type="dxa"/>
            <w:tcBorders>
              <w:bottom w:val="single" w:sz="6" w:space="0" w:color="000000"/>
              <w:insideH w:val="single" w:sz="6" w:space="0" w:color="000000"/>
            </w:tcBorders>
            <w:shd w:fill="auto" w:val="clear"/>
          </w:tcPr>
          <w:p>
            <w:pPr>
              <w:pStyle w:val="Normal"/>
              <w:jc w:val="center"/>
              <w:rPr>
                <w:lang w:val="en-US"/>
              </w:rPr>
            </w:pPr>
            <w:r>
              <w:rPr>
                <w:lang w:val="en-US"/>
              </w:rPr>
              <w:t>0.09</w:t>
            </w:r>
          </w:p>
        </w:tc>
      </w:tr>
    </w:tbl>
    <w:p>
      <w:pPr>
        <w:pStyle w:val="Normal"/>
        <w:rPr>
          <w:b w:val="false"/>
          <w:b w:val="false"/>
          <w:bCs w:val="false"/>
        </w:rPr>
      </w:pPr>
      <w:r>
        <w:rPr>
          <w:b w:val="false"/>
          <w:bCs w:val="false"/>
        </w:rPr>
      </w:r>
    </w:p>
    <w:p>
      <w:pPr>
        <w:pStyle w:val="Normal"/>
        <w:rPr/>
      </w:pPr>
      <w:r>
        <w:rPr/>
      </w:r>
    </w:p>
    <w:p>
      <w:pPr>
        <w:pStyle w:val="Normal"/>
        <w:rPr/>
      </w:pPr>
      <w:r>
        <w:rPr>
          <w:b/>
          <w:bCs/>
        </w:rPr>
        <w:t>Text S</w:t>
      </w:r>
      <w:r>
        <w:rPr>
          <w:b/>
          <w:bCs/>
        </w:rPr>
        <w:t>1.</w:t>
      </w:r>
      <w:r>
        <w:rPr>
          <w:b/>
          <w:bCs/>
        </w:rPr>
        <w:t xml:space="preserve"> </w:t>
      </w:r>
      <w:r>
        <w:rPr>
          <w:b/>
          <w:bCs/>
        </w:rPr>
        <w:t>Processing of the light data</w:t>
      </w:r>
    </w:p>
    <w:p>
      <w:pPr>
        <w:pStyle w:val="Normal"/>
        <w:rPr/>
      </w:pPr>
      <w:r>
        <w:rPr/>
        <w:t xml:space="preserve">The following steps describe the processing of the raw </w:t>
      </w:r>
      <w:r>
        <w:rPr/>
        <w:t>light</w:t>
      </w:r>
      <w:r>
        <w:rPr/>
        <w:t xml:space="preserve"> vertical profiles (</w:t>
      </w:r>
      <w:r>
        <w:rPr/>
        <w:t xml:space="preserve">for graphical support, </w:t>
      </w:r>
      <w:r>
        <w:rPr/>
        <w:t>see Figure S</w:t>
      </w:r>
      <w:r>
        <w:rPr/>
        <w:t>1</w:t>
      </w:r>
      <w:r>
        <w:rPr/>
        <w:t>).</w:t>
      </w:r>
    </w:p>
    <w:p>
      <w:pPr>
        <w:pStyle w:val="Normal"/>
        <w:rPr/>
      </w:pPr>
      <w:r>
        <w:rPr/>
        <w:t xml:space="preserve">(i) A correction was applied to the light profiles on a per-profile basis according to the method described in Organelli et al. </w:t>
      </w:r>
      <w:r>
        <w:rPr/>
        <w:t>(</w:t>
      </w:r>
      <w:r>
        <w:rPr/>
        <w:t>2016</w:t>
      </w:r>
      <w:r>
        <w:rPr/>
        <w:t>)</w:t>
      </w:r>
      <w:r>
        <w:rPr/>
        <w:t xml:space="preserve"> to deal with deep values </w:t>
      </w:r>
      <w:r>
        <w:rPr/>
        <w:t xml:space="preserve">of measured radiometric profiles </w:t>
      </w:r>
      <w:r>
        <w:rPr/>
        <w:t xml:space="preserve">and eliminate sensor noise. The method consists in detecting, for each profile, the depth below which no more information is present in the signal, called “dark depth”. Data below the detected “dark depth” may contain only pure noise and were discarded from the analysis. The median value of </w:t>
      </w:r>
      <w:r>
        <w:rPr/>
        <w:t>L</w:t>
      </w:r>
      <w:r>
        <w:rPr/>
        <w:t xml:space="preserve"> below the dark depth is called “dark value” and characterizes the noise level of the sensor. The offset due to the noise present in the signal (i.e. dark value) was subtracted from the raw signal </w:t>
      </w:r>
      <w:r>
        <w:rPr/>
        <w:t>in order</w:t>
      </w:r>
      <w:r>
        <w:rPr/>
        <w:t xml:space="preserve"> to systematically set </w:t>
      </w:r>
      <w:r>
        <w:rPr/>
        <w:t xml:space="preserve">to zero </w:t>
      </w:r>
      <w:r>
        <w:rPr/>
        <w:t>the light value</w:t>
      </w:r>
      <w:r>
        <w:rPr/>
        <w:t>s</w:t>
      </w:r>
      <w:r>
        <w:rPr/>
        <w:t xml:space="preserve"> </w:t>
      </w:r>
      <w:r>
        <w:rPr/>
        <w:t>corresponding to</w:t>
      </w:r>
      <w:r>
        <w:rPr/>
        <w:t xml:space="preserve"> depth</w:t>
      </w:r>
      <w:r>
        <w:rPr/>
        <w:t>s greater than the dark depth</w:t>
      </w:r>
      <w:r>
        <w:rPr/>
        <w:t xml:space="preserve"> (</w:t>
      </w:r>
      <w:r>
        <w:rPr/>
        <w:t xml:space="preserve">see </w:t>
      </w:r>
      <w:r>
        <w:rPr/>
        <w:t xml:space="preserve">IOCCG Protocol Series, </w:t>
      </w:r>
      <w:r>
        <w:rPr/>
        <w:t>2019</w:t>
      </w:r>
      <w:r>
        <w:rPr/>
        <w:t xml:space="preserve">). The dark value offset for a given sensor may change with time due to sensor drift and because environmental conditions can have an impact on the sensor response (mainly temperature). For the analysis to be robust against such changes, the dark values time series </w:t>
      </w:r>
      <w:r>
        <w:rPr/>
        <w:t xml:space="preserve">of dark values </w:t>
      </w:r>
      <w:r>
        <w:rPr/>
        <w:t>were computed on a daily basis for each tag by averaging the dark value</w:t>
      </w:r>
      <w:r>
        <w:rPr/>
        <w:t>s</w:t>
      </w:r>
      <w:r>
        <w:rPr/>
        <w:t xml:space="preserve"> of the 5 deepest profiles per day. It is important to note that </w:t>
      </w:r>
      <w:r>
        <w:rPr/>
        <w:t>the main variable derived from L in the present study (namely K</w:t>
      </w:r>
      <w:r>
        <w:rPr>
          <w:vertAlign w:val="subscript"/>
        </w:rPr>
        <w:t>L</w:t>
      </w:r>
      <w:r>
        <w:rPr/>
        <w:t>) is not sensitive to the offset of the light signal. A</w:t>
      </w:r>
      <w:r>
        <w:rPr/>
        <w:t>bsolute light values were only required for the correction of the Fluo profiles (see Section 2.2.</w:t>
      </w:r>
      <w:r>
        <w:rPr/>
        <w:t>3</w:t>
      </w:r>
      <w:r>
        <w:rPr/>
        <w:t xml:space="preserve">) and </w:t>
      </w:r>
      <w:r>
        <w:rPr/>
        <w:t xml:space="preserve">were </w:t>
      </w:r>
      <w:r>
        <w:rPr/>
        <w:t xml:space="preserve">picked up in relatively shallow portions of the profile where the dark value </w:t>
      </w:r>
      <w:r>
        <w:rPr/>
        <w:t>was</w:t>
      </w:r>
      <w:r>
        <w:rPr/>
        <w:t xml:space="preserve"> very small </w:t>
      </w:r>
      <w:r>
        <w:rPr/>
        <w:t>in relation to</w:t>
      </w:r>
      <w:r>
        <w:rPr/>
        <w:t xml:space="preserve"> the </w:t>
      </w:r>
      <w:r>
        <w:rPr/>
        <w:t xml:space="preserve">light </w:t>
      </w:r>
      <w:r>
        <w:rPr/>
        <w:t>signal itself (&lt;&lt;1%).</w:t>
      </w:r>
    </w:p>
    <w:p>
      <w:pPr>
        <w:pStyle w:val="Normal"/>
        <w:rPr/>
      </w:pPr>
      <w:r>
        <w:rPr/>
        <w:t xml:space="preserve">(ii) </w:t>
      </w:r>
      <w:r>
        <w:rPr/>
        <w:t>V</w:t>
      </w:r>
      <w:r>
        <w:rPr/>
        <w:t xml:space="preserve">ertical profiles </w:t>
      </w:r>
      <w:r>
        <w:rPr/>
        <w:t xml:space="preserve">of light </w:t>
      </w:r>
      <w:r>
        <w:rPr/>
        <w:t xml:space="preserve">were often subject to sensor saturation in the near-surface. Saturated portions of the light signal (i.e. where </w:t>
      </w:r>
      <w:r>
        <w:rPr/>
      </w:r>
      <m:oMath xmlns:m="http://schemas.openxmlformats.org/officeDocument/2006/math">
        <m:f>
          <m:num>
            <m:r>
              <w:rPr>
                <w:rFonts w:ascii="Cambria Math" w:hAnsi="Cambria Math"/>
              </w:rPr>
              <m:t xml:space="preserve">d</m:t>
            </m:r>
            <m:r>
              <w:rPr>
                <w:rFonts w:ascii="Cambria Math" w:hAnsi="Cambria Math"/>
              </w:rPr>
              <m:t xml:space="preserve">L</m:t>
            </m:r>
            <m:d>
              <m:dPr>
                <m:begChr m:val="("/>
                <m:endChr m:val=")"/>
              </m:dPr>
              <m:e>
                <m:r>
                  <w:rPr>
                    <w:rFonts w:ascii="Cambria Math" w:hAnsi="Cambria Math"/>
                  </w:rPr>
                  <m:t xml:space="preserve">z</m:t>
                </m:r>
              </m:e>
            </m:d>
          </m:num>
          <m:den>
            <m:r>
              <w:rPr>
                <w:rFonts w:ascii="Cambria Math" w:hAnsi="Cambria Math"/>
              </w:rPr>
              <m:t xml:space="preserve">dz</m:t>
            </m:r>
          </m:den>
        </m:f>
        <m:r>
          <w:rPr>
            <w:rFonts w:ascii="Cambria Math" w:hAnsi="Cambria Math"/>
          </w:rPr>
          <m:t xml:space="preserve">=</m:t>
        </m:r>
        <m:r>
          <w:rPr>
            <w:rFonts w:ascii="Cambria Math" w:hAnsi="Cambria Math"/>
          </w:rPr>
          <m:t xml:space="preserve">0</m:t>
        </m:r>
      </m:oMath>
      <w:r>
        <w:rPr/>
        <w:t>) were discarded.</w:t>
      </w:r>
    </w:p>
    <w:p>
      <w:pPr>
        <w:pStyle w:val="Normal"/>
        <w:rPr/>
      </w:pPr>
      <w:r>
        <w:rPr/>
        <w:t xml:space="preserve">(iii) To ensure physical and optical consistency of the light data </w:t>
      </w:r>
      <w:r>
        <w:rPr/>
        <w:t>in relation to</w:t>
      </w:r>
      <w:r>
        <w:rPr/>
        <w:t xml:space="preserve"> classic radiometry sensing issues such as the passage of a cloud or </w:t>
      </w:r>
      <w:r>
        <w:rPr/>
        <w:t xml:space="preserve">a </w:t>
      </w:r>
      <w:r>
        <w:rPr/>
        <w:t>wave focusing at surface (</w:t>
      </w:r>
      <w:r>
        <w:rPr/>
        <w:t xml:space="preserve">see for example </w:t>
      </w:r>
      <w:r>
        <w:rPr/>
        <w:t xml:space="preserve">Mueller et al., 2003; Xing et al., 2011; Organelli et al., 2016; IOCCG Protocol Series, </w:t>
      </w:r>
      <w:r>
        <w:rPr/>
        <w:t>2019</w:t>
      </w:r>
      <w:r>
        <w:rPr/>
        <w:t xml:space="preserve">), as well as animal head movements, a constrained fit was applied to the light profiles so that </w:t>
      </w:r>
      <w:r>
        <w:rPr/>
        <w:t>L</w:t>
      </w:r>
      <w:r>
        <w:rPr/>
        <w:t xml:space="preserve"> monotonously decreases with depth. </w:t>
      </w:r>
      <w:r>
        <w:rPr/>
        <w:t>The fit was performed on the log-transformed vertical profile of light and defined as a piecewise cubic polynomial (see details in Section 2.3.1).</w:t>
      </w:r>
    </w:p>
    <w:p>
      <w:pPr>
        <w:pStyle w:val="Normal"/>
        <w:rPr/>
      </w:pPr>
      <w:r>
        <w:rPr/>
        <w:t>(iv) K</w:t>
      </w:r>
      <w:r>
        <w:rPr>
          <w:vertAlign w:val="subscript"/>
        </w:rPr>
        <w:t>L</w:t>
      </w:r>
      <w:r>
        <w:rPr/>
        <w:t xml:space="preserve"> vertical profiles were computed as the derivative of the </w:t>
      </w:r>
      <w:r>
        <w:rPr/>
        <w:t xml:space="preserve">fitted (log-transformed) </w:t>
      </w:r>
      <w:r>
        <w:rPr/>
        <w:t xml:space="preserve">light profiles. </w:t>
      </w:r>
      <w:r>
        <w:rPr/>
        <w:t>Vertical profiles of K</w:t>
      </w:r>
      <w:r>
        <w:rPr>
          <w:vertAlign w:val="subscript"/>
        </w:rPr>
        <w:t>L</w:t>
      </w:r>
      <w:r>
        <w:rPr/>
        <w:t xml:space="preserve"> were defined with the same vertical resolution as light profiles (</w:t>
      </w:r>
      <w:r>
        <w:rPr>
          <w:i w:val="false"/>
          <w:iCs w:val="false"/>
        </w:rPr>
        <w:t>i.e.</w:t>
      </w:r>
      <w:r>
        <w:rPr/>
        <w:t xml:space="preserve"> 1 m).</w:t>
      </w:r>
    </w:p>
    <w:p>
      <w:pPr>
        <w:pStyle w:val="Normal"/>
        <w:rPr/>
      </w:pPr>
      <w:r>
        <w:rPr/>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L</m:t>
            </m:r>
          </m:sub>
        </m:sSub>
        <m:d>
          <m:dPr>
            <m:begChr m:val="("/>
            <m:endChr m:val=")"/>
          </m:dPr>
          <m:e>
            <m:r>
              <w:rPr>
                <w:rFonts w:ascii="Cambria Math" w:hAnsi="Cambria Math"/>
              </w:rPr>
              <m:t xml:space="preserve">z</m:t>
            </m:r>
          </m:e>
        </m:d>
        <m:r>
          <w:rPr>
            <w:rFonts w:ascii="Cambria Math" w:hAnsi="Cambria Math"/>
          </w:rPr>
          <m:t xml:space="preserve">=</m:t>
        </m:r>
        <m:f>
          <m:num>
            <m:r>
              <w:rPr>
                <w:rFonts w:ascii="Cambria Math" w:hAnsi="Cambria Math"/>
              </w:rPr>
              <m:t xml:space="preserve">d</m:t>
            </m:r>
          </m:num>
          <m:den>
            <m:r>
              <w:rPr>
                <w:rFonts w:ascii="Cambria Math" w:hAnsi="Cambria Math"/>
              </w:rPr>
              <m:t xml:space="preserve">dz</m:t>
            </m:r>
          </m:den>
        </m:f>
        <m:d>
          <m:dPr>
            <m:begChr m:val="("/>
            <m:endChr m:val=")"/>
          </m:dPr>
          <m:e>
            <m:r>
              <w:rPr>
                <w:rFonts w:ascii="Cambria Math" w:hAnsi="Cambria Math"/>
              </w:rPr>
              <m:t xml:space="preserve">log</m:t>
            </m:r>
            <m:d>
              <m:dPr>
                <m:begChr m:val="("/>
                <m:endChr m:val=")"/>
              </m:dPr>
              <m:e>
                <m:r>
                  <w:rPr>
                    <w:rFonts w:ascii="Cambria Math" w:hAnsi="Cambria Math"/>
                  </w:rPr>
                  <m:t xml:space="preserve">L</m:t>
                </m:r>
                <m:d>
                  <m:dPr>
                    <m:begChr m:val="("/>
                    <m:endChr m:val=")"/>
                  </m:dPr>
                  <m:e>
                    <m:r>
                      <w:rPr>
                        <w:rFonts w:ascii="Cambria Math" w:hAnsi="Cambria Math"/>
                      </w:rPr>
                      <m:t xml:space="preserve">z</m:t>
                    </m:r>
                  </m:e>
                </m:d>
              </m:e>
            </m:d>
          </m:e>
        </m:d>
      </m:oMath>
      <w:r>
        <w:rPr/>
        <w:tab/>
        <w:tab/>
        <w:tab/>
        <w:tab/>
        <w:tab/>
        <w:tab/>
        <w:tab/>
        <w:tab/>
      </w:r>
      <w:r>
        <w:rPr/>
        <w:t>(1)</w:t>
      </w:r>
    </w:p>
    <w:p>
      <w:pPr>
        <w:pStyle w:val="Normal"/>
        <w:rPr>
          <w:b/>
          <w:b/>
          <w:bCs/>
        </w:rPr>
      </w:pPr>
      <w:r>
        <w:rPr>
          <w:b/>
          <w:bCs/>
        </w:rPr>
      </w:r>
    </w:p>
    <w:p>
      <w:pPr>
        <w:pStyle w:val="Normal"/>
        <w:rPr/>
      </w:pPr>
      <w:r>
        <w:rPr/>
      </w:r>
    </w:p>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39649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3964940"/>
                    </a:xfrm>
                    <a:prstGeom prst="rect">
                      <a:avLst/>
                    </a:prstGeom>
                  </pic:spPr>
                </pic:pic>
              </a:graphicData>
            </a:graphic>
          </wp:anchor>
        </w:drawing>
        <mc:AlternateContent>
          <mc:Choice Requires="wps">
            <w:drawing>
              <wp:anchor behindDoc="0" distT="0" distB="0" distL="0" distR="0" simplePos="0" locked="0" layoutInCell="1" allowOverlap="1" relativeHeight="5">
                <wp:simplePos x="0" y="0"/>
                <wp:positionH relativeFrom="column">
                  <wp:posOffset>617855</wp:posOffset>
                </wp:positionH>
                <wp:positionV relativeFrom="paragraph">
                  <wp:posOffset>514985</wp:posOffset>
                </wp:positionV>
                <wp:extent cx="226060" cy="176530"/>
                <wp:effectExtent l="0" t="0" r="0" b="0"/>
                <wp:wrapNone/>
                <wp:docPr id="2" name="Shape1"/>
                <a:graphic xmlns:a="http://schemas.openxmlformats.org/drawingml/2006/main">
                  <a:graphicData uri="http://schemas.microsoft.com/office/word/2010/wordprocessingShape">
                    <wps:wsp>
                      <wps:cNvSpPr txBox="1"/>
                      <wps:spPr>
                        <a:xfrm>
                          <a:off x="0" y="0"/>
                          <a:ext cx="225360" cy="176040"/>
                        </a:xfrm>
                        <a:prstGeom prst="rect">
                          <a:avLst/>
                        </a:prstGeom>
                        <a:noFill/>
                        <a:ln>
                          <a:noFill/>
                        </a:ln>
                      </wps:spPr>
                      <wps:txbx>
                        <w:txbxContent>
                          <w:p>
                            <w:pPr>
                              <w:rPr/>
                            </w:pPr>
                            <w:r>
                              <w:rPr/>
                              <w:t>(a)</w:t>
                            </w:r>
                          </w:p>
                        </w:txbxContent>
                      </wps:txbx>
                      <wps:bodyPr wrap="square" lIns="0" rIns="0" tIns="0" bIns="0">
                        <a:spAutoFit/>
                      </wps:bodyPr>
                    </wps:wsp>
                  </a:graphicData>
                </a:graphic>
              </wp:anchor>
            </w:drawing>
          </mc:Choice>
          <mc:Fallback>
            <w:pict>
              <v:shapetype id="shapetype_202" coordsize="21600,21600" o:spt="202" path="m,l,21600l21600,21600l21600,xe">
                <v:stroke joinstyle="miter"/>
                <v:path gradientshapeok="t" o:connecttype="rect"/>
              </v:shapetype>
              <v:shape id="shape_0" ID="Shape1" stroked="f" style="position:absolute;margin-left:48.65pt;margin-top:40.55pt;width:17.7pt;height:13.8pt" type="shapetype_202">
                <v:textbox>
                  <w:txbxContent>
                    <w:p>
                      <w:pPr>
                        <w:rPr/>
                      </w:pPr>
                      <w:r>
                        <w:rPr/>
                        <w:t>(a)</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3498215</wp:posOffset>
                </wp:positionH>
                <wp:positionV relativeFrom="paragraph">
                  <wp:posOffset>514985</wp:posOffset>
                </wp:positionV>
                <wp:extent cx="226060" cy="176530"/>
                <wp:effectExtent l="0" t="0" r="0" b="0"/>
                <wp:wrapNone/>
                <wp:docPr id="3" name="Shape1"/>
                <a:graphic xmlns:a="http://schemas.openxmlformats.org/drawingml/2006/main">
                  <a:graphicData uri="http://schemas.microsoft.com/office/word/2010/wordprocessingShape">
                    <wps:wsp>
                      <wps:cNvSpPr txBox="1"/>
                      <wps:spPr>
                        <a:xfrm>
                          <a:off x="0" y="0"/>
                          <a:ext cx="225360" cy="176040"/>
                        </a:xfrm>
                        <a:prstGeom prst="rect">
                          <a:avLst/>
                        </a:prstGeom>
                        <a:noFill/>
                        <a:ln>
                          <a:noFill/>
                        </a:ln>
                      </wps:spPr>
                      <wps:txbx>
                        <w:txbxContent>
                          <w:p>
                            <w:pPr>
                              <w:rPr/>
                            </w:pPr>
                            <w:r>
                              <w:rPr/>
                              <w:t>(b)</w:t>
                            </w:r>
                          </w:p>
                        </w:txbxContent>
                      </wps:txbx>
                      <wps:bodyPr wrap="square" lIns="0" rIns="0" tIns="0" bIns="0">
                        <a:spAutoFit/>
                      </wps:bodyPr>
                    </wps:wsp>
                  </a:graphicData>
                </a:graphic>
              </wp:anchor>
            </w:drawing>
          </mc:Choice>
          <mc:Fallback>
            <w:pict>
              <v:shape id="shape_0" ID="Shape1" stroked="f" style="position:absolute;margin-left:275.45pt;margin-top:40.55pt;width:17.7pt;height:13.8pt" type="shapetype_202">
                <v:textbox>
                  <w:txbxContent>
                    <w:p>
                      <w:pPr>
                        <w:rPr/>
                      </w:pPr>
                      <w:r>
                        <w:rPr/>
                        <w:t>(b)</w:t>
                      </w:r>
                    </w:p>
                  </w:txbxContent>
                </v:textbox>
                <w10:wrap type="square"/>
                <v:fill o:detectmouseclick="t" on="false"/>
                <v:stroke color="black" joinstyle="round" endcap="flat"/>
              </v:shape>
            </w:pict>
          </mc:Fallback>
        </mc:AlternateContent>
      </w:r>
    </w:p>
    <w:p>
      <w:pPr>
        <w:pStyle w:val="Normal"/>
        <w:rPr/>
      </w:pPr>
      <w:r>
        <w:rPr>
          <w:b/>
          <w:bCs/>
          <w:color w:val="auto"/>
        </w:rPr>
        <w:t>Figure S</w:t>
      </w:r>
      <w:r>
        <w:rPr>
          <w:b/>
          <w:bCs/>
          <w:color w:val="auto"/>
        </w:rPr>
        <w:t>1</w:t>
      </w:r>
      <w:r>
        <w:rPr>
          <w:b/>
          <w:bCs/>
          <w:color w:val="auto"/>
        </w:rPr>
        <w:t>.</w:t>
      </w:r>
      <w:r>
        <w:rPr>
          <w:color w:val="auto"/>
        </w:rPr>
        <w:t xml:space="preserve"> Example of </w:t>
      </w:r>
      <w:r>
        <w:rPr>
          <w:color w:val="auto"/>
        </w:rPr>
        <w:t>light (L)</w:t>
      </w:r>
      <w:r>
        <w:rPr>
          <w:color w:val="auto"/>
        </w:rPr>
        <w:t xml:space="preserve"> </w:t>
      </w:r>
      <w:r>
        <w:rPr>
          <w:color w:val="auto"/>
        </w:rPr>
        <w:t>and corresponding K</w:t>
      </w:r>
      <w:r>
        <w:rPr>
          <w:color w:val="auto"/>
          <w:vertAlign w:val="subscript"/>
        </w:rPr>
        <w:t>L</w:t>
      </w:r>
      <w:r>
        <w:rPr>
          <w:color w:val="auto"/>
        </w:rPr>
        <w:t xml:space="preserve"> </w:t>
      </w:r>
      <w:r>
        <w:rPr>
          <w:color w:val="auto"/>
        </w:rPr>
        <w:t>vertical profile</w:t>
      </w:r>
      <w:r>
        <w:rPr>
          <w:color w:val="auto"/>
        </w:rPr>
        <w:t>s</w:t>
      </w:r>
      <w:r>
        <w:rPr>
          <w:color w:val="auto"/>
        </w:rPr>
        <w:t xml:space="preserve"> </w:t>
      </w:r>
      <w:r>
        <w:rPr>
          <w:color w:val="auto"/>
        </w:rPr>
        <w:t xml:space="preserve">summarizing the processing of the </w:t>
      </w:r>
      <w:r>
        <w:rPr>
          <w:color w:val="auto"/>
        </w:rPr>
        <w:t xml:space="preserve">irradiance </w:t>
      </w:r>
      <w:r>
        <w:rPr>
          <w:color w:val="auto"/>
        </w:rPr>
        <w:t xml:space="preserve">data. </w:t>
      </w:r>
      <w:r>
        <w:rPr>
          <w:color w:val="auto"/>
        </w:rPr>
        <w:t xml:space="preserve">(a) </w:t>
      </w:r>
      <w:r>
        <w:rPr>
          <w:color w:val="auto"/>
        </w:rPr>
        <w:t xml:space="preserve">The raw </w:t>
      </w:r>
      <w:r>
        <w:rPr>
          <w:color w:val="auto"/>
        </w:rPr>
        <w:t>light</w:t>
      </w:r>
      <w:r>
        <w:rPr>
          <w:color w:val="auto"/>
        </w:rPr>
        <w:t xml:space="preserve"> profile is represented with the gray dots</w:t>
      </w:r>
      <w:r>
        <w:rPr>
          <w:color w:val="auto"/>
        </w:rPr>
        <w:t xml:space="preserve">, the </w:t>
      </w:r>
      <w:r>
        <w:rPr>
          <w:color w:val="auto"/>
        </w:rPr>
        <w:t>black</w:t>
      </w:r>
      <w:r>
        <w:rPr>
          <w:color w:val="auto"/>
        </w:rPr>
        <w:t xml:space="preserve"> continuous line represents the fit applied to the raw </w:t>
      </w:r>
      <w:r>
        <w:rPr>
          <w:color w:val="auto"/>
        </w:rPr>
        <w:t>L</w:t>
      </w:r>
      <w:r>
        <w:rPr>
          <w:color w:val="auto"/>
        </w:rPr>
        <w:t xml:space="preserve"> </w:t>
      </w:r>
      <w:r>
        <w:rPr>
          <w:color w:val="auto"/>
        </w:rPr>
        <w:t xml:space="preserve">data, </w:t>
      </w:r>
      <w:r>
        <w:rPr>
          <w:color w:val="auto"/>
        </w:rPr>
        <w:t>the</w:t>
      </w:r>
      <w:r>
        <w:rPr>
          <w:color w:val="auto"/>
        </w:rPr>
        <w:t xml:space="preserve"> </w:t>
      </w:r>
      <w:r>
        <w:rPr>
          <w:color w:val="auto"/>
        </w:rPr>
        <w:t xml:space="preserve">upper and lower </w:t>
      </w:r>
      <w:r>
        <w:rPr>
          <w:color w:val="auto"/>
        </w:rPr>
        <w:t>red</w:t>
      </w:r>
      <w:r>
        <w:rPr/>
        <w:t xml:space="preserve"> </w:t>
      </w:r>
      <w:r>
        <w:rPr/>
        <w:t>dotted</w:t>
      </w:r>
      <w:r>
        <w:rPr/>
        <w:t xml:space="preserve"> line</w:t>
      </w:r>
      <w:r>
        <w:rPr/>
        <w:t xml:space="preserve">s represent the Saturation Depth and the Dark Depth, respectively. The sections of the light profile located above the Saturation Depth or below the Dark Depth </w:t>
      </w:r>
      <w:r>
        <w:rPr/>
        <w:t xml:space="preserve">were discarded. </w:t>
      </w:r>
      <w:r>
        <w:rPr/>
        <w:t>(b) The corresponding K</w:t>
      </w:r>
      <w:r>
        <w:rPr>
          <w:vertAlign w:val="subscript"/>
        </w:rPr>
        <w:t>L</w:t>
      </w:r>
      <w:r>
        <w:rPr/>
        <w:t xml:space="preserve"> profile profile is represented with the continuous black line, </w:t>
      </w:r>
      <w:r>
        <w:rPr>
          <w:color w:val="auto"/>
        </w:rPr>
        <w:t>the</w:t>
      </w:r>
      <w:r>
        <w:rPr>
          <w:color w:val="auto"/>
        </w:rPr>
        <w:t xml:space="preserve"> </w:t>
      </w:r>
      <w:r>
        <w:rPr>
          <w:color w:val="auto"/>
        </w:rPr>
        <w:t>upper and lower gray</w:t>
      </w:r>
      <w:r>
        <w:rPr/>
        <w:t xml:space="preserve"> </w:t>
      </w:r>
      <w:r>
        <w:rPr/>
        <w:t>dashed</w:t>
      </w:r>
      <w:r>
        <w:rPr/>
        <w:t xml:space="preserve"> line</w:t>
      </w:r>
      <w:r>
        <w:rPr/>
        <w:t>s represent the shallower (Z</w:t>
      </w:r>
      <w:r>
        <w:rPr>
          <w:vertAlign w:val="subscript"/>
        </w:rPr>
        <w:t>sup</w:t>
      </w:r>
      <w:r>
        <w:rPr/>
        <w:t>) and deeper (Z</w:t>
      </w:r>
      <w:r>
        <w:rPr>
          <w:vertAlign w:val="subscript"/>
        </w:rPr>
        <w:t>inf</w:t>
      </w:r>
      <w:r>
        <w:rPr/>
        <w:t>) boundaries of the LFM prediction.</w:t>
      </w:r>
      <w:r>
        <w:rPr>
          <w:color w:val="auto"/>
        </w:rPr>
        <w:t xml:space="preserve"> </w:t>
      </w:r>
      <w:r>
        <w:rPr>
          <w:color w:val="auto"/>
        </w:rPr>
        <w:t xml:space="preserve">Note that the profile of the present figure was only displayed to illustrate the processing of the light data but was not included in the LFM because </w:t>
      </w:r>
      <w:r>
        <w:rPr>
          <w:color w:val="auto"/>
        </w:rPr>
        <w:t xml:space="preserve">the </w:t>
      </w:r>
      <w:r>
        <w:rPr>
          <w:color w:val="auto"/>
        </w:rPr>
        <w:t xml:space="preserve">Saturation Depth </w:t>
      </w:r>
      <w:r>
        <w:rPr>
          <w:color w:val="auto"/>
        </w:rPr>
        <w:t xml:space="preserve">(9 m) was deeper than </w:t>
      </w:r>
      <w:r>
        <w:rPr>
          <w:color w:val="auto"/>
        </w:rPr>
        <w:t>Z</w:t>
      </w:r>
      <w:r>
        <w:rPr>
          <w:color w:val="auto"/>
          <w:vertAlign w:val="subscript"/>
        </w:rPr>
        <w:t>sup</w:t>
      </w:r>
      <w:r>
        <w:rPr>
          <w:color w:val="auto"/>
          <w:position w:val="0"/>
          <w:sz w:val="24"/>
          <w:vertAlign w:val="baseline"/>
        </w:rPr>
        <w:t xml:space="preserve"> </w:t>
      </w:r>
      <w:r>
        <w:rPr>
          <w:color w:val="auto"/>
          <w:position w:val="0"/>
          <w:sz w:val="24"/>
          <w:vertAlign w:val="baseline"/>
        </w:rPr>
        <w:t>= 5 m</w:t>
      </w:r>
      <w:r>
        <w:rPr>
          <w:color w:val="auto"/>
        </w:rPr>
        <w:t>.</w:t>
      </w:r>
    </w:p>
    <w:p>
      <w:pPr>
        <w:pStyle w:val="Normal"/>
        <w:rPr/>
      </w:pPr>
      <w:r>
        <w:rPr/>
      </w:r>
    </w:p>
    <w:p>
      <w:pPr>
        <w:pStyle w:val="Normal"/>
        <w:rPr>
          <w:b/>
          <w:b/>
          <w:bCs/>
        </w:rPr>
      </w:pPr>
      <w:r>
        <w:rPr>
          <w:b/>
          <w:bCs/>
        </w:rPr>
        <w:t>Text S2.</w:t>
      </w:r>
      <w:r>
        <w:rPr>
          <w:b w:val="false"/>
          <w:bCs w:val="false"/>
        </w:rPr>
        <w:t xml:space="preserve"> </w:t>
      </w:r>
      <w:r>
        <w:rPr>
          <w:b/>
          <w:bCs/>
        </w:rPr>
        <w:t>. Processing of the Fluo data</w:t>
      </w:r>
    </w:p>
    <w:p>
      <w:pPr>
        <w:pStyle w:val="Normal"/>
        <w:rPr/>
      </w:pPr>
      <w:r>
        <w:rPr>
          <w:color w:val="auto"/>
        </w:rPr>
        <w:t>The raw Fluo vertical profiles were processed and quality controlled using the following procedure (</w:t>
      </w:r>
      <w:r>
        <w:rPr>
          <w:color w:val="auto"/>
        </w:rPr>
        <w:t>for graphical sup</w:t>
      </w:r>
      <w:r>
        <w:rPr/>
        <w:t xml:space="preserve">port, </w:t>
      </w:r>
      <w:r>
        <w:rPr/>
        <w:t>see supplementary material, Figure S</w:t>
      </w:r>
      <w:r>
        <w:rPr/>
        <w:t>2</w:t>
      </w:r>
      <w:r>
        <w:rPr/>
        <w:t>):</w:t>
      </w:r>
    </w:p>
    <w:p>
      <w:pPr>
        <w:pStyle w:val="Normal"/>
        <w:rPr/>
      </w:pPr>
      <w:r>
        <w:rPr/>
        <w:t>(i) The raw Fluo was firstly corrected to remove instrumental noise, namely the fluorescence dark signal (dark</w:t>
      </w:r>
      <w:r>
        <w:rPr>
          <w:vertAlign w:val="superscript"/>
        </w:rPr>
        <w:t>Fluo</w:t>
      </w:r>
      <w:r>
        <w:rPr/>
        <w:t xml:space="preserve">). </w:t>
      </w:r>
      <w:r>
        <w:rPr/>
        <w:t xml:space="preserve">A single </w:t>
      </w:r>
      <w:r>
        <w:rPr/>
        <w:t>value of dark</w:t>
      </w:r>
      <w:r>
        <w:rPr>
          <w:vertAlign w:val="superscript"/>
        </w:rPr>
        <w:t>Fluo</w:t>
      </w:r>
      <w:r>
        <w:rPr/>
        <w:t xml:space="preserve"> was computed for every tag. The procedure described in Schmechtig et al. </w:t>
      </w:r>
      <w:r>
        <w:rPr/>
        <w:t>(</w:t>
      </w:r>
      <w:r>
        <w:rPr/>
        <w:t>201</w:t>
      </w:r>
      <w:r>
        <w:rPr/>
        <w:t xml:space="preserve">4) </w:t>
      </w:r>
      <w:r>
        <w:rPr/>
        <w:t xml:space="preserve">(originally designed for BGC-Argo floats) </w:t>
      </w:r>
      <w:r>
        <w:rPr/>
        <w:t xml:space="preserve">that </w:t>
      </w:r>
      <w:r>
        <w:rPr/>
        <w:t xml:space="preserve">deals with non-zero values of Fluo observed at depth </w:t>
      </w:r>
      <w:r>
        <w:rPr/>
        <w:t>was applied to SRDL Fluo data. However, because SRDLs do not sample Fluo as deep as BGC-Argo floats do, Schmechtig et al. (2014)</w:t>
      </w:r>
      <w:r>
        <w:rPr/>
        <w:t xml:space="preserve"> was adapted to </w:t>
      </w:r>
      <w:r>
        <w:rPr/>
        <w:t xml:space="preserve">match </w:t>
      </w:r>
      <w:r>
        <w:rPr/>
        <w:t xml:space="preserve">SRDL </w:t>
      </w:r>
      <w:r>
        <w:rPr/>
        <w:t>data characteristics.</w:t>
      </w:r>
      <w:r>
        <w:rPr/>
        <w:t xml:space="preserve"> The intensity of the fluorescence dark signal was calculated on a per-profile basis by computing the median value of Fluo between 190 m and 200 m. For a given tag, dark</w:t>
      </w:r>
      <w:r>
        <w:rPr>
          <w:vertAlign w:val="superscript"/>
        </w:rPr>
        <w:t>Fluo</w:t>
      </w:r>
      <w:r>
        <w:rPr/>
        <w:t xml:space="preserve"> corresponds to the median value of all the successive fluorescence dark signal </w:t>
      </w:r>
      <w:r>
        <w:rPr/>
        <w:t xml:space="preserve">values </w:t>
      </w:r>
      <w:r>
        <w:rPr/>
        <w:t xml:space="preserve">computed in the </w:t>
      </w:r>
      <w:r>
        <w:rPr/>
        <w:t xml:space="preserve">tag’s </w:t>
      </w:r>
      <w:r>
        <w:rPr/>
        <w:t xml:space="preserve">time series. </w:t>
      </w:r>
      <w:r>
        <w:rPr/>
        <w:t>The fluorescence dark signal</w:t>
      </w:r>
      <w:r>
        <w:rPr/>
        <w:t xml:space="preserve"> was </w:t>
      </w:r>
      <w:r>
        <w:rPr/>
        <w:t>subsequently</w:t>
      </w:r>
      <w:r>
        <w:rPr/>
        <w:t xml:space="preserve"> subtracted from the Fluo signal for the entire tag data set. Given the distribution of Z</w:t>
      </w:r>
      <w:r>
        <w:rPr>
          <w:vertAlign w:val="subscript"/>
        </w:rPr>
        <w:t>eu</w:t>
      </w:r>
      <w:r>
        <w:rPr/>
        <w:t xml:space="preserve"> and Z</w:t>
      </w:r>
      <w:r>
        <w:rPr>
          <w:vertAlign w:val="subscript"/>
        </w:rPr>
        <w:t>MLD</w:t>
      </w:r>
      <w:r>
        <w:rPr/>
        <w:t>, computing dark</w:t>
      </w:r>
      <w:r>
        <w:rPr>
          <w:vertAlign w:val="superscript"/>
        </w:rPr>
        <w:t>Fluo</w:t>
      </w:r>
      <w:r>
        <w:rPr/>
        <w:t xml:space="preserve"> between 190 m and 200 m was appropriate and suitable for the studied zone (on average, Z</w:t>
      </w:r>
      <w:r>
        <w:rPr>
          <w:vertAlign w:val="subscript"/>
        </w:rPr>
        <w:t>MLD</w:t>
      </w:r>
      <w:r>
        <w:rPr/>
        <w:t xml:space="preserve"> = 78 +- 37 m and Z</w:t>
      </w:r>
      <w:r>
        <w:rPr>
          <w:vertAlign w:val="subscript"/>
        </w:rPr>
        <w:t>eu</w:t>
      </w:r>
      <w:r>
        <w:rPr/>
        <w:t xml:space="preserve"> = 84 +- 19 m).</w:t>
      </w:r>
    </w:p>
    <w:p>
      <w:pPr>
        <w:pStyle w:val="Normal"/>
        <w:rPr/>
      </w:pPr>
      <w:r>
        <w:rPr/>
        <w:t xml:space="preserve">(ii) Vertical profiles of Fluo were corrected for the Non-Photochemical Quenching (NPQ) effect according to the method described in Xing et al. </w:t>
      </w:r>
      <w:r>
        <w:rPr/>
        <w:t>(</w:t>
      </w:r>
      <w:r>
        <w:rPr/>
        <w:t>2018</w:t>
      </w:r>
      <w:r>
        <w:rPr/>
        <w:t>)</w:t>
      </w:r>
      <w:r>
        <w:rPr/>
        <w:t>. The method relies on the identification of a so-called “NPQ layer” from the surface to the shallowest value between Z</w:t>
      </w:r>
      <w:r>
        <w:rPr>
          <w:vertAlign w:val="subscript"/>
        </w:rPr>
        <w:t>MLD</w:t>
      </w:r>
      <w:r>
        <w:rPr/>
        <w:t xml:space="preserve"> and Z</w:t>
      </w:r>
      <w:r>
        <w:rPr>
          <w:vertAlign w:val="subscript"/>
        </w:rPr>
        <w:t>NPQ</w:t>
      </w:r>
      <w:r>
        <w:rPr/>
        <w:t>. Z</w:t>
      </w:r>
      <w:r>
        <w:rPr>
          <w:vertAlign w:val="subscript"/>
        </w:rPr>
        <w:t>NPQ</w:t>
      </w:r>
      <w:r>
        <w:rPr/>
        <w:t xml:space="preserve"> corresponds to the depth above which the light signal is greater than a given threshold, fixed at 15 μmol quanta.m</w:t>
      </w:r>
      <w:r>
        <w:rPr>
          <w:vertAlign w:val="superscript"/>
        </w:rPr>
        <w:t>-2</w:t>
      </w:r>
      <w:r>
        <w:rPr/>
        <w:t>.s</w:t>
      </w:r>
      <w:r>
        <w:rPr>
          <w:vertAlign w:val="superscript"/>
        </w:rPr>
        <w:t>-1</w:t>
      </w:r>
      <w:r>
        <w:rPr/>
        <w:t>. For each profile, the maximum value of Fluo encountered within the “NPQ layer” was thus extrapolated up to the surface.</w:t>
      </w:r>
    </w:p>
    <w:p>
      <w:pPr>
        <w:pStyle w:val="Normal"/>
        <w:rPr/>
      </w:pPr>
      <w:r>
        <w:rPr/>
        <w:t>(ii</w:t>
      </w:r>
      <w:r>
        <w:rPr/>
        <w:t>i</w:t>
      </w:r>
      <w:r>
        <w:rPr/>
        <w:t xml:space="preserve">) </w:t>
      </w:r>
      <w:r>
        <w:rPr/>
        <w:t xml:space="preserve">The </w:t>
      </w:r>
      <w:r>
        <w:rPr/>
        <w:t xml:space="preserve">dark- and NPQ-corrected Fluo profiles were fitted to smooth any spikes. </w:t>
      </w:r>
      <w:r>
        <w:rPr/>
        <w:t>The fit is similar to the fit applied to light profiles (i.e. a piecewise cubic polynomial, except that no monotonicity constraint was imposed on the Fluo fit).</w:t>
      </w:r>
    </w:p>
    <w:p>
      <w:pPr>
        <w:pStyle w:val="Normal"/>
        <w:rPr/>
      </w:pPr>
      <w:r>
        <w:rPr/>
        <w:t xml:space="preserve">(iv) Finally, the </w:t>
      </w:r>
      <w:r>
        <w:rPr/>
        <w:t xml:space="preserve">smoothed, </w:t>
      </w:r>
      <w:r>
        <w:rPr/>
        <w:t>dark- and NPQ-corrected Fluo data (hereafter denoted [F</w:t>
      </w:r>
      <w:r>
        <w:rPr>
          <w:vertAlign w:val="superscript"/>
        </w:rPr>
        <w:t>Fluo</w:t>
      </w:r>
      <w:r>
        <w:rPr/>
        <w:t>]) were converted into [Chla]. [Chla</w:t>
      </w:r>
      <w:r>
        <w:rPr>
          <w:vertAlign w:val="superscript"/>
        </w:rPr>
        <w:t>Fluo</w:t>
      </w:r>
      <w:r>
        <w:rPr/>
        <w:t xml:space="preserve">], </w:t>
      </w:r>
      <w:r>
        <w:rPr/>
        <w:t>t</w:t>
      </w:r>
      <w:r>
        <w:rPr/>
        <w:t xml:space="preserve">he actual </w:t>
      </w:r>
      <w:r>
        <w:rPr/>
        <w:t>Chla</w:t>
      </w:r>
      <w:r>
        <w:rPr/>
        <w:t xml:space="preserve"> concentration derived from [F</w:t>
      </w:r>
      <w:r>
        <w:rPr>
          <w:vertAlign w:val="superscript"/>
        </w:rPr>
        <w:t>Fluo</w:t>
      </w:r>
      <w:r>
        <w:rPr/>
        <w:t>], was obtained by applying a calibration coefficient to the [F</w:t>
      </w:r>
      <w:r>
        <w:rPr>
          <w:vertAlign w:val="superscript"/>
        </w:rPr>
        <w:t>Fluo</w:t>
      </w:r>
      <w:r>
        <w:rPr/>
        <w:t xml:space="preserve">] data. </w:t>
      </w:r>
      <w:r>
        <w:rPr/>
        <w:t>A</w:t>
      </w:r>
      <w:r>
        <w:rPr/>
        <w:t xml:space="preserve"> calibration coefficient is </w:t>
      </w:r>
      <w:r>
        <w:rPr/>
        <w:t xml:space="preserve">by default </w:t>
      </w:r>
      <w:r>
        <w:rPr/>
        <w:t xml:space="preserve">provided by manufacturer </w:t>
      </w:r>
      <w:r>
        <w:rPr/>
        <w:t>Valeport</w:t>
      </w:r>
      <w:r>
        <w:rPr/>
        <w:t xml:space="preserve">, based on factory calibration tests performed on samples with known concentrations of [Chla]. </w:t>
      </w:r>
      <w:r>
        <w:rPr/>
        <w:t>However, i</w:t>
      </w:r>
      <w:r>
        <w:rPr/>
        <w:t>n the present study, a specific calibration coefficient was computed for each tag, based on both K</w:t>
      </w:r>
      <w:r>
        <w:rPr>
          <w:vertAlign w:val="subscript"/>
        </w:rPr>
        <w:t>L</w:t>
      </w:r>
      <w:r>
        <w:rPr/>
        <w:t xml:space="preserve"> and the comparison of </w:t>
      </w:r>
      <w:r>
        <w:rPr>
          <w:i/>
          <w:iCs/>
        </w:rPr>
        <w:t>in-situ</w:t>
      </w:r>
      <w:r>
        <w:rPr/>
        <w:t xml:space="preserve"> data with concomitant satellite-based [Chla] observations (see </w:t>
      </w:r>
      <w:r>
        <w:rPr/>
        <w:t xml:space="preserve">details in </w:t>
      </w:r>
      <w:r>
        <w:rPr/>
        <w:t>Section 2.3.2).</w:t>
      </w:r>
    </w:p>
    <w:p>
      <w:pPr>
        <w:pStyle w:val="Normal"/>
        <w:rPr>
          <w:b/>
          <w:b/>
          <w:bCs/>
        </w:rPr>
      </w:pPr>
      <w:r>
        <w:rPr>
          <w:b/>
          <w:bCs/>
        </w:rPr>
      </w:r>
    </w:p>
    <w:p>
      <w:pPr>
        <w:pStyle w:val="Normal"/>
        <w:rPr/>
      </w:pPr>
      <w:r>
        <w:rPr/>
      </w:r>
    </w:p>
    <w:p>
      <w:pPr>
        <w:pStyle w:val="Normal"/>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3053080" cy="3959860"/>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3"/>
                    <a:stretch>
                      <a:fillRect/>
                    </a:stretch>
                  </pic:blipFill>
                  <pic:spPr bwMode="auto">
                    <a:xfrm>
                      <a:off x="0" y="0"/>
                      <a:ext cx="3053080" cy="3959860"/>
                    </a:xfrm>
                    <a:prstGeom prst="rect">
                      <a:avLst/>
                    </a:prstGeom>
                  </pic:spPr>
                </pic:pic>
              </a:graphicData>
            </a:graphic>
          </wp:anchor>
        </w:drawing>
      </w:r>
    </w:p>
    <w:p>
      <w:pPr>
        <w:pStyle w:val="Normal"/>
        <w:rPr/>
      </w:pPr>
      <w:r>
        <w:rPr>
          <w:b/>
          <w:bCs/>
          <w:color w:val="auto"/>
        </w:rPr>
        <w:t>Figure S</w:t>
      </w:r>
      <w:r>
        <w:rPr>
          <w:b/>
          <w:bCs/>
          <w:color w:val="auto"/>
        </w:rPr>
        <w:t>2</w:t>
      </w:r>
      <w:r>
        <w:rPr>
          <w:b/>
          <w:bCs/>
          <w:color w:val="auto"/>
        </w:rPr>
        <w:t>.</w:t>
      </w:r>
      <w:r>
        <w:rPr>
          <w:color w:val="auto"/>
        </w:rPr>
        <w:t xml:space="preserve"> Example </w:t>
      </w:r>
      <w:r>
        <w:rPr>
          <w:color w:val="auto"/>
        </w:rPr>
        <w:t>of</w:t>
      </w:r>
      <w:r>
        <w:rPr>
          <w:color w:val="auto"/>
        </w:rPr>
        <w:t xml:space="preserve"> </w:t>
      </w:r>
      <w:r>
        <w:rPr>
          <w:color w:val="auto"/>
        </w:rPr>
        <w:t xml:space="preserve">Fluo </w:t>
      </w:r>
      <w:r>
        <w:rPr>
          <w:color w:val="auto"/>
        </w:rPr>
        <w:t>vertical profile</w:t>
      </w:r>
      <w:r>
        <w:rPr>
          <w:color w:val="auto"/>
        </w:rPr>
        <w:t xml:space="preserve"> </w:t>
      </w:r>
      <w:r>
        <w:rPr>
          <w:color w:val="auto"/>
        </w:rPr>
        <w:t xml:space="preserve">summarizing the processing of the </w:t>
      </w:r>
      <w:r>
        <w:rPr>
          <w:color w:val="auto"/>
        </w:rPr>
        <w:t xml:space="preserve">Fluo </w:t>
      </w:r>
      <w:r>
        <w:rPr>
          <w:color w:val="auto"/>
        </w:rPr>
        <w:t xml:space="preserve">data. The gray dots represent the raw </w:t>
      </w:r>
      <w:r>
        <w:rPr>
          <w:color w:val="auto"/>
        </w:rPr>
        <w:t xml:space="preserve">Fluo </w:t>
      </w:r>
      <w:r>
        <w:rPr>
          <w:color w:val="auto"/>
        </w:rPr>
        <w:t xml:space="preserve">data </w:t>
      </w:r>
      <w:r>
        <w:rPr>
          <w:color w:val="auto"/>
        </w:rPr>
        <w:t>(Fluo)</w:t>
      </w:r>
      <w:r>
        <w:rPr>
          <w:color w:val="auto"/>
        </w:rPr>
        <w:t xml:space="preserve">, </w:t>
      </w:r>
      <w:r>
        <w:rPr>
          <w:color w:val="auto"/>
        </w:rPr>
        <w:t>the thin black dots represent the Fluo data corrected from the fluorescence dark signal (dark</w:t>
      </w:r>
      <w:r>
        <w:rPr>
          <w:color w:val="auto"/>
          <w:vertAlign w:val="superscript"/>
        </w:rPr>
        <w:t>Fluo</w:t>
      </w:r>
      <w:r>
        <w:rPr>
          <w:color w:val="auto"/>
        </w:rPr>
        <w:t xml:space="preserve">) and from the NPQ (Non-Photochemical Quenching), </w:t>
      </w:r>
      <w:r>
        <w:rPr>
          <w:color w:val="auto"/>
        </w:rPr>
        <w:t xml:space="preserve">denoted Fluo*, </w:t>
      </w:r>
      <w:r>
        <w:rPr>
          <w:color w:val="auto"/>
        </w:rPr>
        <w:t>the continuous black line represents F</w:t>
      </w:r>
      <w:r>
        <w:rPr>
          <w:color w:val="auto"/>
          <w:vertAlign w:val="superscript"/>
        </w:rPr>
        <w:t>Fluo</w:t>
      </w:r>
      <w:r>
        <w:rPr>
          <w:color w:val="auto"/>
        </w:rPr>
        <w:t>,</w:t>
      </w:r>
      <w:r>
        <w:rPr>
          <w:color w:val="auto"/>
        </w:rPr>
        <w:t xml:space="preserve"> </w:t>
      </w:r>
      <w:r>
        <w:rPr>
          <w:color w:val="auto"/>
        </w:rPr>
        <w:t>and finally, the continuous green line represents the [Chla</w:t>
      </w:r>
      <w:r>
        <w:rPr>
          <w:color w:val="auto"/>
          <w:vertAlign w:val="superscript"/>
        </w:rPr>
        <w:t>Fluo</w:t>
      </w:r>
      <w:r>
        <w:rPr>
          <w:color w:val="auto"/>
        </w:rPr>
        <w:t xml:space="preserve">] data obtained after calibration. </w:t>
      </w:r>
      <w:r>
        <w:rPr>
          <w:color w:val="auto"/>
        </w:rPr>
        <w:t>Note that the profile displayed in Figure S2 corresponds to the profile displayed in Figure S1 (i.e. was concomitantly sampled).</w:t>
      </w:r>
    </w:p>
    <w:p>
      <w:pPr>
        <w:pStyle w:val="Normal"/>
        <w:rPr/>
      </w:pPr>
      <w:r>
        <w:rPr/>
      </w:r>
    </w:p>
    <w:p>
      <w:pPr>
        <w:pStyle w:val="Normal"/>
        <w:rPr>
          <w:b/>
          <w:b/>
          <w:bCs/>
        </w:rPr>
      </w:pPr>
      <w:r>
        <w:rPr>
          <w:b/>
          <w:bCs/>
        </w:rPr>
        <w:t>Text S</w:t>
      </w:r>
      <w:r>
        <w:rPr>
          <w:b/>
          <w:bCs/>
        </w:rPr>
        <w:t>3</w:t>
      </w:r>
      <w:r>
        <w:rPr>
          <w:b/>
          <w:bCs/>
        </w:rPr>
        <w:t>. NPQ correction</w:t>
      </w:r>
    </w:p>
    <w:p>
      <w:pPr>
        <w:pStyle w:val="Normal"/>
        <w:rPr>
          <w:b w:val="false"/>
          <w:b w:val="false"/>
          <w:bCs w:val="false"/>
        </w:rPr>
      </w:pPr>
      <w:r>
        <w:rPr>
          <w:b w:val="false"/>
          <w:bCs w:val="false"/>
        </w:rPr>
        <w:t xml:space="preserve">Vertical profiles of Fluo were corrected for the Non-Photochemical Quenching (NPQ) effect according to the method described in Xing et al. </w:t>
      </w:r>
      <w:r>
        <w:rPr>
          <w:b w:val="false"/>
          <w:bCs w:val="false"/>
        </w:rPr>
        <w:t>(</w:t>
      </w:r>
      <w:r>
        <w:rPr>
          <w:b w:val="false"/>
          <w:bCs w:val="false"/>
        </w:rPr>
        <w:t>2018</w:t>
      </w:r>
      <w:r>
        <w:rPr>
          <w:b w:val="false"/>
          <w:bCs w:val="false"/>
        </w:rPr>
        <w:t>)</w:t>
      </w:r>
      <w:r>
        <w:rPr>
          <w:b w:val="false"/>
          <w:bCs w:val="false"/>
        </w:rPr>
        <w:t xml:space="preserve">. The method relies on the identification of a so-called “NPQ layer”, </w:t>
      </w:r>
      <w:r>
        <w:rPr>
          <w:b w:val="false"/>
          <w:bCs w:val="false"/>
        </w:rPr>
        <w:t xml:space="preserve">which takes into account </w:t>
      </w:r>
      <w:r>
        <w:rPr>
          <w:b w:val="false"/>
          <w:bCs w:val="false"/>
        </w:rPr>
        <w:t>Z</w:t>
      </w:r>
      <w:r>
        <w:rPr>
          <w:b w:val="false"/>
          <w:bCs w:val="false"/>
          <w:vertAlign w:val="subscript"/>
        </w:rPr>
        <w:t>MLD</w:t>
      </w:r>
      <w:r>
        <w:rPr>
          <w:b w:val="false"/>
          <w:bCs w:val="false"/>
        </w:rPr>
        <w:t xml:space="preserve"> and the depth above which the light signal is greater than a threshold fixed at 15 μmol quanta.m</w:t>
      </w:r>
      <w:r>
        <w:rPr>
          <w:b w:val="false"/>
          <w:bCs w:val="false"/>
          <w:vertAlign w:val="superscript"/>
        </w:rPr>
        <w:t>-2</w:t>
      </w:r>
      <w:r>
        <w:rPr>
          <w:b w:val="false"/>
          <w:bCs w:val="false"/>
        </w:rPr>
        <w:t>.s</w:t>
      </w:r>
      <w:r>
        <w:rPr>
          <w:b w:val="false"/>
          <w:bCs w:val="false"/>
          <w:vertAlign w:val="superscript"/>
        </w:rPr>
        <w:t>-1</w:t>
      </w:r>
      <w:r>
        <w:rPr>
          <w:b w:val="false"/>
          <w:bCs w:val="false"/>
          <w:position w:val="0"/>
          <w:sz w:val="24"/>
          <w:vertAlign w:val="baseline"/>
        </w:rPr>
        <w:t xml:space="preserve"> </w:t>
      </w:r>
      <w:r>
        <w:rPr>
          <w:b w:val="false"/>
          <w:bCs w:val="false"/>
          <w:position w:val="0"/>
          <w:sz w:val="24"/>
          <w:vertAlign w:val="baseline"/>
        </w:rPr>
        <w:t>(see Text S2 and Figure S2)</w:t>
      </w:r>
      <w:r>
        <w:rPr>
          <w:b w:val="false"/>
          <w:bCs w:val="false"/>
        </w:rPr>
        <w:t xml:space="preserve">. </w:t>
      </w:r>
      <w:r>
        <w:rPr>
          <w:b w:val="false"/>
          <w:bCs w:val="false"/>
        </w:rPr>
        <w:t xml:space="preserve">Xing et al. (2018) use the downwelling irradiance to determine the light threshold. </w:t>
      </w:r>
      <w:r>
        <w:rPr>
          <w:b w:val="false"/>
          <w:bCs w:val="false"/>
        </w:rPr>
        <w:t xml:space="preserve">Given </w:t>
      </w:r>
      <w:r>
        <w:rPr>
          <w:b w:val="false"/>
          <w:bCs w:val="false"/>
        </w:rPr>
        <w:t>that</w:t>
      </w:r>
      <w:r>
        <w:rPr>
          <w:b w:val="false"/>
          <w:bCs w:val="false"/>
        </w:rPr>
        <w:t xml:space="preserve"> the light sensor </w:t>
      </w:r>
      <w:r>
        <w:rPr>
          <w:b w:val="false"/>
          <w:bCs w:val="false"/>
        </w:rPr>
        <w:t xml:space="preserve">of the SRDL does not strictly measure the downwelling irradiance but a </w:t>
      </w:r>
      <w:r>
        <w:rPr>
          <w:b w:val="false"/>
          <w:bCs w:val="false"/>
          <w:color w:val="auto"/>
        </w:rPr>
        <w:t xml:space="preserve">diffused light </w:t>
      </w:r>
      <w:r>
        <w:rPr>
          <w:b w:val="false"/>
          <w:bCs w:val="false"/>
          <w:color w:val="auto"/>
        </w:rPr>
        <w:t xml:space="preserve">level in the animal’s environment, </w:t>
      </w:r>
      <w:r>
        <w:rPr>
          <w:b w:val="false"/>
          <w:bCs w:val="false"/>
          <w:color w:val="auto"/>
        </w:rPr>
        <w:t xml:space="preserve">the </w:t>
      </w:r>
      <w:r>
        <w:rPr>
          <w:b w:val="false"/>
          <w:bCs w:val="false"/>
        </w:rPr>
        <w:t>threshold value of 15 μmol quanta.m</w:t>
      </w:r>
      <w:r>
        <w:rPr>
          <w:b w:val="false"/>
          <w:bCs w:val="false"/>
          <w:vertAlign w:val="superscript"/>
        </w:rPr>
        <w:t>-2</w:t>
      </w:r>
      <w:r>
        <w:rPr>
          <w:b w:val="false"/>
          <w:bCs w:val="false"/>
        </w:rPr>
        <w:t>.s</w:t>
      </w:r>
      <w:r>
        <w:rPr>
          <w:b w:val="false"/>
          <w:bCs w:val="false"/>
          <w:vertAlign w:val="superscript"/>
        </w:rPr>
        <w:t>-1</w:t>
      </w:r>
      <w:r>
        <w:rPr>
          <w:b w:val="false"/>
          <w:bCs w:val="false"/>
        </w:rPr>
        <w:t xml:space="preserve"> used in </w:t>
      </w:r>
      <w:r>
        <w:rPr>
          <w:b w:val="false"/>
          <w:bCs w:val="false"/>
        </w:rPr>
        <w:t>the present study for the</w:t>
      </w:r>
      <w:r>
        <w:rPr>
          <w:b w:val="false"/>
          <w:bCs w:val="false"/>
        </w:rPr>
        <w:t xml:space="preserve"> quenching correction needs to be verified. For this purpose, we compared the values of &lt;Chla</w:t>
      </w:r>
      <w:r>
        <w:rPr>
          <w:b w:val="false"/>
          <w:bCs w:val="false"/>
          <w:vertAlign w:val="superscript"/>
        </w:rPr>
        <w:t>Fluo</w:t>
      </w:r>
      <w:r>
        <w:rPr>
          <w:b w:val="false"/>
          <w:bCs w:val="false"/>
        </w:rPr>
        <w:t xml:space="preserve">&gt; between day and night profiles </w:t>
      </w:r>
      <w:r>
        <w:rPr>
          <w:b w:val="false"/>
          <w:bCs w:val="false"/>
        </w:rPr>
        <w:t>to assess the consistency of the NPQ correction</w:t>
      </w:r>
      <w:r>
        <w:rPr>
          <w:b w:val="false"/>
          <w:bCs w:val="false"/>
        </w:rPr>
        <w:t xml:space="preserve">. The distribution of the values differ very few between day and night, which reinforces the validity of the quenching correction applied to the Fluo profiles </w:t>
      </w:r>
      <w:r>
        <w:rPr>
          <w:b w:val="false"/>
          <w:bCs w:val="false"/>
        </w:rPr>
        <w:t>in the present study</w:t>
      </w:r>
      <w:r>
        <w:rPr>
          <w:b w:val="false"/>
          <w:bCs w:val="false"/>
        </w:rPr>
        <w:t>.</w:t>
      </w:r>
    </w:p>
    <w:p>
      <w:pPr>
        <w:pStyle w:val="Normal"/>
        <w:rPr>
          <w:b w:val="false"/>
          <w:b w:val="false"/>
          <w:bCs w:val="false"/>
        </w:rPr>
      </w:pPr>
      <w:r>
        <w:rPr>
          <w:b w:val="false"/>
          <w:bCs w:val="false"/>
        </w:rPr>
      </w:r>
    </w:p>
    <w:p>
      <w:pPr>
        <w:pStyle w:val="Normal"/>
        <w:rPr>
          <w:b w:val="false"/>
          <w:b w:val="false"/>
          <w:bCs w:val="false"/>
        </w:rPr>
      </w:pPr>
      <w:r>
        <w:rPr>
          <w:b w:val="false"/>
          <w:bCs w:val="false"/>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20130" cy="2888615"/>
            <wp:effectExtent l="0" t="0" r="0" b="0"/>
            <wp:wrapSquare wrapText="largest"/>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4"/>
                    <a:stretch>
                      <a:fillRect/>
                    </a:stretch>
                  </pic:blipFill>
                  <pic:spPr bwMode="auto">
                    <a:xfrm>
                      <a:off x="0" y="0"/>
                      <a:ext cx="6120130" cy="2888615"/>
                    </a:xfrm>
                    <a:prstGeom prst="rect">
                      <a:avLst/>
                    </a:prstGeom>
                  </pic:spPr>
                </pic:pic>
              </a:graphicData>
            </a:graphic>
          </wp:anchor>
        </w:drawing>
        <mc:AlternateContent>
          <mc:Choice Requires="wps">
            <w:drawing>
              <wp:anchor behindDoc="0" distT="0" distB="0" distL="0" distR="0" simplePos="0" locked="0" layoutInCell="1" allowOverlap="1" relativeHeight="12">
                <wp:simplePos x="0" y="0"/>
                <wp:positionH relativeFrom="column">
                  <wp:posOffset>602615</wp:posOffset>
                </wp:positionH>
                <wp:positionV relativeFrom="paragraph">
                  <wp:posOffset>279400</wp:posOffset>
                </wp:positionV>
                <wp:extent cx="226060" cy="176530"/>
                <wp:effectExtent l="0" t="0" r="0" b="0"/>
                <wp:wrapNone/>
                <wp:docPr id="6" name="Shape1"/>
                <a:graphic xmlns:a="http://schemas.openxmlformats.org/drawingml/2006/main">
                  <a:graphicData uri="http://schemas.microsoft.com/office/word/2010/wordprocessingShape">
                    <wps:wsp>
                      <wps:cNvSpPr txBox="1"/>
                      <wps:spPr>
                        <a:xfrm>
                          <a:off x="0" y="0"/>
                          <a:ext cx="225360" cy="176040"/>
                        </a:xfrm>
                        <a:prstGeom prst="rect">
                          <a:avLst/>
                        </a:prstGeom>
                        <a:noFill/>
                        <a:ln>
                          <a:noFill/>
                        </a:ln>
                      </wps:spPr>
                      <wps:txbx>
                        <w:txbxContent>
                          <w:p>
                            <w:pPr>
                              <w:rPr/>
                            </w:pPr>
                            <w:r>
                              <w:rPr/>
                              <w:t>(a)</w:t>
                            </w:r>
                          </w:p>
                        </w:txbxContent>
                      </wps:txbx>
                      <wps:bodyPr wrap="square" lIns="0" rIns="0" tIns="0" bIns="0">
                        <a:spAutoFit/>
                      </wps:bodyPr>
                    </wps:wsp>
                  </a:graphicData>
                </a:graphic>
              </wp:anchor>
            </w:drawing>
          </mc:Choice>
          <mc:Fallback>
            <w:pict>
              <v:shape id="shape_0" ID="Shape1" stroked="f" style="position:absolute;margin-left:47.45pt;margin-top:22pt;width:17.7pt;height:13.8pt" type="shapetype_202">
                <v:textbox>
                  <w:txbxContent>
                    <w:p>
                      <w:pPr>
                        <w:rPr/>
                      </w:pPr>
                      <w:r>
                        <w:rPr/>
                        <w:t>(a)</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13">
                <wp:simplePos x="0" y="0"/>
                <wp:positionH relativeFrom="column">
                  <wp:posOffset>3482975</wp:posOffset>
                </wp:positionH>
                <wp:positionV relativeFrom="paragraph">
                  <wp:posOffset>279400</wp:posOffset>
                </wp:positionV>
                <wp:extent cx="226060" cy="176530"/>
                <wp:effectExtent l="0" t="0" r="0" b="0"/>
                <wp:wrapNone/>
                <wp:docPr id="7" name="Shape1"/>
                <a:graphic xmlns:a="http://schemas.openxmlformats.org/drawingml/2006/main">
                  <a:graphicData uri="http://schemas.microsoft.com/office/word/2010/wordprocessingShape">
                    <wps:wsp>
                      <wps:cNvSpPr txBox="1"/>
                      <wps:spPr>
                        <a:xfrm>
                          <a:off x="0" y="0"/>
                          <a:ext cx="225360" cy="176040"/>
                        </a:xfrm>
                        <a:prstGeom prst="rect">
                          <a:avLst/>
                        </a:prstGeom>
                        <a:noFill/>
                        <a:ln>
                          <a:noFill/>
                        </a:ln>
                      </wps:spPr>
                      <wps:txbx>
                        <w:txbxContent>
                          <w:p>
                            <w:pPr>
                              <w:rPr/>
                            </w:pPr>
                            <w:r>
                              <w:rPr/>
                              <w:t>(b)</w:t>
                            </w:r>
                          </w:p>
                        </w:txbxContent>
                      </wps:txbx>
                      <wps:bodyPr wrap="square" lIns="0" rIns="0" tIns="0" bIns="0">
                        <a:spAutoFit/>
                      </wps:bodyPr>
                    </wps:wsp>
                  </a:graphicData>
                </a:graphic>
              </wp:anchor>
            </w:drawing>
          </mc:Choice>
          <mc:Fallback>
            <w:pict>
              <v:shape id="shape_0" ID="Shape1" stroked="f" style="position:absolute;margin-left:274.25pt;margin-top:22pt;width:17.7pt;height:13.8pt" type="shapetype_202">
                <v:textbox>
                  <w:txbxContent>
                    <w:p>
                      <w:pPr>
                        <w:rPr/>
                      </w:pPr>
                      <w:r>
                        <w:rPr/>
                        <w:t>(b)</w:t>
                      </w:r>
                    </w:p>
                  </w:txbxContent>
                </v:textbox>
                <w10:wrap type="square"/>
                <v:fill o:detectmouseclick="t" on="false"/>
                <v:stroke color="black" joinstyle="round" endcap="flat"/>
              </v:shape>
            </w:pict>
          </mc:Fallback>
        </mc:AlternateContent>
      </w:r>
    </w:p>
    <w:p>
      <w:pPr>
        <w:pStyle w:val="Normal"/>
        <w:rPr>
          <w:b w:val="false"/>
          <w:b w:val="false"/>
          <w:bCs w:val="false"/>
        </w:rPr>
      </w:pPr>
      <w:r>
        <w:rPr>
          <w:b/>
          <w:bCs/>
          <w:color w:val="auto"/>
        </w:rPr>
        <w:t>Figure S</w:t>
      </w:r>
      <w:r>
        <w:rPr>
          <w:b/>
          <w:bCs/>
          <w:color w:val="auto"/>
        </w:rPr>
        <w:t>3</w:t>
      </w:r>
      <w:r>
        <w:rPr>
          <w:b/>
          <w:bCs/>
          <w:color w:val="auto"/>
        </w:rPr>
        <w:t>.</w:t>
      </w:r>
      <w:r>
        <w:rPr>
          <w:b w:val="false"/>
          <w:bCs w:val="false"/>
          <w:color w:val="auto"/>
        </w:rPr>
        <w:t xml:space="preserve"> </w:t>
      </w:r>
      <w:r>
        <w:rPr>
          <w:b w:val="false"/>
          <w:bCs w:val="false"/>
          <w:color w:val="auto"/>
        </w:rPr>
        <w:t>Comparison of water-column integrated values of [Chla</w:t>
      </w:r>
      <w:r>
        <w:rPr>
          <w:b w:val="false"/>
          <w:bCs w:val="false"/>
          <w:color w:val="auto"/>
          <w:vertAlign w:val="superscript"/>
        </w:rPr>
        <w:t>Fluo</w:t>
      </w:r>
      <w:r>
        <w:rPr>
          <w:b w:val="false"/>
          <w:bCs w:val="false"/>
          <w:color w:val="auto"/>
        </w:rPr>
        <w:t>] between day and night. The histogram of the values of &lt;Chla</w:t>
      </w:r>
      <w:r>
        <w:rPr>
          <w:b w:val="false"/>
          <w:bCs w:val="false"/>
          <w:color w:val="auto"/>
          <w:vertAlign w:val="superscript"/>
        </w:rPr>
        <w:t>F</w:t>
      </w:r>
      <w:r>
        <w:rPr>
          <w:b w:val="false"/>
          <w:bCs w:val="false"/>
          <w:color w:val="auto"/>
          <w:vertAlign w:val="superscript"/>
        </w:rPr>
        <w:t>l</w:t>
      </w:r>
      <w:r>
        <w:rPr>
          <w:b w:val="false"/>
          <w:bCs w:val="false"/>
          <w:color w:val="auto"/>
          <w:vertAlign w:val="superscript"/>
        </w:rPr>
        <w:t>uo</w:t>
      </w:r>
      <w:r>
        <w:rPr>
          <w:b w:val="false"/>
          <w:bCs w:val="false"/>
          <w:color w:val="auto"/>
        </w:rPr>
        <w:t xml:space="preserve">&gt; are shown in (a) and the </w:t>
      </w:r>
      <w:r>
        <w:rPr>
          <w:b w:val="false"/>
          <w:bCs w:val="false"/>
          <w:color w:val="auto"/>
        </w:rPr>
        <w:t xml:space="preserve">estimates of the </w:t>
      </w:r>
      <w:r>
        <w:rPr>
          <w:b w:val="false"/>
          <w:bCs w:val="false"/>
          <w:color w:val="auto"/>
        </w:rPr>
        <w:t>proba</w:t>
      </w:r>
      <w:r>
        <w:rPr>
          <w:b w:val="false"/>
          <w:bCs w:val="false"/>
          <w:color w:val="auto"/>
        </w:rPr>
        <w:t>b</w:t>
      </w:r>
      <w:r>
        <w:rPr>
          <w:b w:val="false"/>
          <w:bCs w:val="false"/>
          <w:color w:val="auto"/>
        </w:rPr>
        <w:t xml:space="preserve">ility density </w:t>
      </w:r>
      <w:r>
        <w:rPr>
          <w:b w:val="false"/>
          <w:bCs w:val="false"/>
          <w:color w:val="auto"/>
        </w:rPr>
        <w:t>function</w:t>
      </w:r>
      <w:r>
        <w:rPr>
          <w:b w:val="false"/>
          <w:bCs w:val="false"/>
          <w:color w:val="auto"/>
        </w:rPr>
        <w:t xml:space="preserve"> are shown in (b). In both panels, green color refers to day profiles and blue color refer</w:t>
      </w:r>
      <w:r>
        <w:rPr>
          <w:b w:val="false"/>
          <w:bCs w:val="false"/>
          <w:color w:val="auto"/>
        </w:rPr>
        <w:t>s</w:t>
      </w:r>
      <w:r>
        <w:rPr>
          <w:b w:val="false"/>
          <w:bCs w:val="false"/>
          <w:color w:val="auto"/>
        </w:rPr>
        <w:t xml:space="preserve"> to night profiles.</w:t>
      </w:r>
    </w:p>
    <w:p>
      <w:pPr>
        <w:pStyle w:val="Normal"/>
        <w:rPr>
          <w:b/>
          <w:b/>
          <w:bCs/>
          <w:color w:val="auto"/>
        </w:rPr>
      </w:pPr>
      <w:r>
        <w:rPr>
          <w:b/>
          <w:bCs/>
          <w:color w:val="auto"/>
        </w:rPr>
      </w:r>
    </w:p>
    <w:p>
      <w:pPr>
        <w:pStyle w:val="Normal"/>
        <w:rPr/>
      </w:pPr>
      <w:r>
        <w:rPr>
          <w:b/>
          <w:bCs/>
        </w:rPr>
        <w:t>Text S</w:t>
      </w:r>
      <w:r>
        <w:rPr>
          <w:b/>
          <w:bCs/>
        </w:rPr>
        <w:t>4</w:t>
      </w:r>
      <w:r>
        <w:rPr>
          <w:b/>
          <w:bCs/>
        </w:rPr>
        <w:t>.</w:t>
      </w:r>
      <w:r>
        <w:rPr>
          <w:b/>
          <w:bCs/>
        </w:rPr>
        <w:t xml:space="preserve"> </w:t>
      </w:r>
      <w:r>
        <w:rPr>
          <w:b/>
          <w:bCs/>
        </w:rPr>
        <w:t>N</w:t>
      </w:r>
      <w:r>
        <w:rPr>
          <w:b/>
          <w:bCs/>
        </w:rPr>
        <w:t xml:space="preserve">umber of basis functions </w:t>
      </w:r>
      <w:r>
        <w:rPr>
          <w:b/>
          <w:bCs/>
        </w:rPr>
        <w:t>and Smoothing parameter</w:t>
      </w:r>
    </w:p>
    <w:p>
      <w:pPr>
        <w:pStyle w:val="Normal"/>
        <w:rPr/>
      </w:pPr>
      <w:r>
        <w:rPr/>
        <w:t>T</w:t>
      </w:r>
      <w:r>
        <w:rPr/>
        <w:t xml:space="preserve">o develop the LFM, the </w:t>
      </w:r>
      <w:r>
        <w:rPr/>
        <w:t>handled</w:t>
      </w:r>
      <w:r>
        <w:rPr/>
        <w:t xml:space="preserve"> variables </w:t>
      </w:r>
      <w:r>
        <w:rPr/>
        <w:t>(i.e. vertical profiles of K</w:t>
      </w:r>
      <w:r>
        <w:rPr>
          <w:vertAlign w:val="subscript"/>
        </w:rPr>
        <w:t>L</w:t>
      </w:r>
      <w:r>
        <w:rPr/>
        <w:t xml:space="preserve"> and [Chla]</w:t>
      </w:r>
      <w:r>
        <w:rPr>
          <w:i w:val="false"/>
          <w:iCs w:val="false"/>
          <w:vertAlign w:val="superscript"/>
        </w:rPr>
        <w:t>Fluo</w:t>
      </w:r>
      <w:r>
        <w:rPr/>
        <w:t xml:space="preserve">) </w:t>
      </w:r>
      <w:r>
        <w:rPr/>
        <w:t xml:space="preserve">are converted into functional objects. </w:t>
      </w:r>
      <w:r>
        <w:rPr/>
        <w:t>In a functional space,</w:t>
      </w:r>
      <w:r>
        <w:rPr/>
        <w:t xml:space="preserve"> vertical profiles </w:t>
      </w:r>
      <w:r>
        <w:rPr/>
        <w:t>a</w:t>
      </w:r>
      <w:r>
        <w:rPr/>
        <w:t xml:space="preserve">re not classically defined </w:t>
      </w:r>
      <w:r>
        <w:rPr/>
        <w:t xml:space="preserve">as vectors expressed </w:t>
      </w:r>
      <w:r>
        <w:rPr/>
        <w:t>along a geo-referenced vertic</w:t>
      </w:r>
      <w:r>
        <w:rPr>
          <w:color w:val="000000"/>
        </w:rPr>
        <w:t xml:space="preserve">al axis </w:t>
      </w:r>
      <w:r>
        <w:rPr>
          <w:color w:val="000000"/>
        </w:rPr>
        <w:t xml:space="preserve">(of </w:t>
      </w:r>
      <w:r>
        <w:rPr>
          <w:i/>
          <w:iCs/>
          <w:color w:val="000000"/>
        </w:rPr>
        <w:t>j</w:t>
      </w:r>
      <w:r>
        <w:rPr>
          <w:i w:val="false"/>
          <w:iCs w:val="false"/>
          <w:color w:val="000000"/>
        </w:rPr>
        <w:t xml:space="preserve"> discrete </w:t>
      </w:r>
      <w:r>
        <w:rPr>
          <w:color w:val="000000"/>
        </w:rPr>
        <w:t>depth values)</w:t>
      </w:r>
      <w:r>
        <w:rPr>
          <w:color w:val="000000"/>
        </w:rPr>
        <w:t xml:space="preserve">, but instead, </w:t>
      </w:r>
      <w:r>
        <w:rPr>
          <w:color w:val="000000"/>
        </w:rPr>
        <w:t xml:space="preserve">they are </w:t>
      </w:r>
      <w:r>
        <w:rPr>
          <w:color w:val="000000"/>
        </w:rPr>
        <w:t xml:space="preserve">expressed </w:t>
      </w:r>
      <w:r>
        <w:rPr>
          <w:color w:val="000000"/>
        </w:rPr>
        <w:t>as a linear combination of</w:t>
      </w:r>
      <w:r>
        <w:rPr>
          <w:color w:val="000000"/>
        </w:rPr>
        <w:t xml:space="preserve"> </w:t>
      </w:r>
      <w:r>
        <w:rPr>
          <w:i/>
          <w:iCs/>
          <w:color w:val="000000"/>
        </w:rPr>
        <w:t>m</w:t>
      </w:r>
      <w:r>
        <w:rPr>
          <w:color w:val="000000"/>
        </w:rPr>
        <w:t xml:space="preserve"> basis functions </w:t>
      </w:r>
      <w:r>
        <w:rPr>
          <w:color w:val="000000"/>
        </w:rPr>
        <w:t>(</w:t>
      </w:r>
      <w:r>
        <w:rPr>
          <w:i/>
          <w:iCs/>
          <w:color w:val="000000"/>
        </w:rPr>
        <w:t>m</w:t>
      </w:r>
      <w:r>
        <w:rPr>
          <w:color w:val="000000"/>
        </w:rPr>
        <w:t xml:space="preserve"> &lt; </w:t>
      </w:r>
      <w:r>
        <w:rPr>
          <w:i/>
          <w:iCs/>
          <w:color w:val="000000"/>
        </w:rPr>
        <w:t>j</w:t>
      </w:r>
      <w:r>
        <w:rPr>
          <w:color w:val="000000"/>
        </w:rPr>
        <w:t>)</w:t>
      </w:r>
      <w:r>
        <w:rPr>
          <w:color w:val="000000"/>
        </w:rPr>
        <w:t xml:space="preserve">. </w:t>
      </w:r>
      <w:r>
        <w:rPr>
          <w:color w:val="000000"/>
        </w:rPr>
        <w:t>T</w:t>
      </w:r>
      <w:r>
        <w:rPr>
          <w:i w:val="false"/>
          <w:iCs w:val="false"/>
          <w:color w:val="000000"/>
        </w:rPr>
        <w:t>h</w:t>
      </w:r>
      <w:r>
        <w:rPr>
          <w:i w:val="false"/>
          <w:iCs w:val="false"/>
          <w:color w:val="000000"/>
        </w:rPr>
        <w:t xml:space="preserve">e </w:t>
      </w:r>
      <w:r>
        <w:rPr>
          <w:i w:val="false"/>
          <w:iCs w:val="false"/>
          <w:color w:val="000000"/>
        </w:rPr>
        <w:t xml:space="preserve">basis </w:t>
      </w:r>
      <w:r>
        <w:rPr>
          <w:i w:val="false"/>
          <w:iCs w:val="false"/>
          <w:color w:val="000000"/>
        </w:rPr>
        <w:t>functions are the same for all profiles</w:t>
      </w:r>
      <w:r>
        <w:rPr>
          <w:i w:val="false"/>
          <w:iCs w:val="false"/>
          <w:color w:val="000000"/>
        </w:rPr>
        <w:t xml:space="preserve">, </w:t>
      </w:r>
      <w:r>
        <w:rPr>
          <w:i w:val="false"/>
          <w:iCs w:val="false"/>
          <w:color w:val="000000"/>
        </w:rPr>
        <w:t>meaning that t</w:t>
      </w:r>
      <w:r>
        <w:rPr>
          <w:i w:val="false"/>
          <w:iCs w:val="false"/>
          <w:color w:val="000000"/>
        </w:rPr>
        <w:t>he functional basis is unique for all the profiles</w:t>
      </w:r>
      <w:r>
        <w:rPr>
          <w:i w:val="false"/>
          <w:iCs w:val="false"/>
          <w:color w:val="000000"/>
        </w:rPr>
        <w:t xml:space="preserve">. </w:t>
      </w:r>
      <w:r>
        <w:rPr>
          <w:i w:val="false"/>
          <w:iCs w:val="false"/>
          <w:color w:val="000000"/>
        </w:rPr>
        <w:t xml:space="preserve">The </w:t>
      </w:r>
      <w:r>
        <w:rPr>
          <w:i/>
          <w:iCs/>
          <w:color w:val="000000"/>
        </w:rPr>
        <w:t>m</w:t>
      </w:r>
      <w:r>
        <w:rPr>
          <w:i w:val="false"/>
          <w:iCs w:val="false"/>
          <w:color w:val="000000"/>
        </w:rPr>
        <w:t xml:space="preserve"> (</w:t>
      </w:r>
      <w:r>
        <w:rPr>
          <w:i/>
          <w:iCs/>
          <w:color w:val="000000"/>
        </w:rPr>
        <w:t>m</w:t>
      </w:r>
      <w:r>
        <w:rPr>
          <w:i w:val="false"/>
          <w:iCs w:val="false"/>
          <w:color w:val="000000"/>
        </w:rPr>
        <w:t xml:space="preserve"> = 30 in our study) basis functions define the reference frame of the study. The </w:t>
      </w:r>
      <w:r>
        <w:rPr>
          <w:i/>
          <w:iCs/>
          <w:color w:val="000000"/>
        </w:rPr>
        <w:t>m</w:t>
      </w:r>
      <w:r>
        <w:rPr>
          <w:i w:val="false"/>
          <w:iCs w:val="false"/>
          <w:color w:val="000000"/>
        </w:rPr>
        <w:t xml:space="preserve"> </w:t>
      </w:r>
      <w:r>
        <w:rPr>
          <w:i w:val="false"/>
          <w:iCs w:val="false"/>
          <w:color w:val="000000"/>
        </w:rPr>
        <w:t>profiles’ coefficients can be considered as their coordinates in that frame.</w:t>
      </w:r>
    </w:p>
    <w:p>
      <w:pPr>
        <w:pStyle w:val="Normal"/>
        <w:rPr>
          <w:i w:val="false"/>
          <w:i w:val="false"/>
          <w:iCs w:val="false"/>
          <w:color w:val="10698D"/>
        </w:rPr>
      </w:pPr>
      <w:r>
        <w:rPr>
          <w:i w:val="false"/>
          <w:iCs w:val="false"/>
          <w:color w:val="10698D"/>
        </w:rPr>
      </w:r>
    </w:p>
    <w:p>
      <w:pPr>
        <w:pStyle w:val="Normal"/>
        <w:rPr/>
      </w:pPr>
      <w:r>
        <w:rPr/>
        <w:t xml:space="preserve">The basis functions in the present study are B-spline functions. B-spline functions are piecewise polynomials of degree </w:t>
      </w:r>
      <w:r>
        <w:rPr>
          <w:i/>
          <w:iCs/>
        </w:rPr>
        <w:t>n</w:t>
      </w:r>
      <w:r>
        <w:rPr>
          <w:i w:val="false"/>
          <w:iCs w:val="false"/>
        </w:rPr>
        <w:t xml:space="preserve"> </w:t>
      </w:r>
      <w:r>
        <w:rPr>
          <w:i w:val="false"/>
          <w:iCs w:val="false"/>
        </w:rPr>
        <w:t xml:space="preserve">(in the present study, </w:t>
      </w:r>
      <w:r>
        <w:rPr>
          <w:i/>
          <w:iCs/>
        </w:rPr>
        <w:t>n</w:t>
      </w:r>
      <w:r>
        <w:rPr>
          <w:i w:val="false"/>
          <w:iCs w:val="false"/>
        </w:rPr>
        <w:t xml:space="preserve"> = </w:t>
      </w:r>
      <w:r>
        <w:rPr>
          <w:i w:val="false"/>
          <w:iCs w:val="false"/>
        </w:rPr>
        <w:t>3</w:t>
      </w:r>
      <w:r>
        <w:rPr>
          <w:i w:val="false"/>
          <w:iCs w:val="false"/>
        </w:rPr>
        <w:t>) with continuity and derivability constraints on some well-suited depth</w:t>
      </w:r>
      <w:r>
        <w:rPr>
          <w:i w:val="false"/>
          <w:iCs w:val="false"/>
        </w:rPr>
        <w:t>s</w:t>
      </w:r>
      <w:r>
        <w:rPr>
          <w:i w:val="false"/>
          <w:iCs w:val="false"/>
        </w:rPr>
        <w:t xml:space="preserve"> called knots. </w:t>
      </w:r>
      <w:r>
        <w:rPr>
          <w:i w:val="false"/>
          <w:iCs w:val="false"/>
        </w:rPr>
        <w:t xml:space="preserve">We chose a uniform distribution of the fit knots along the vertical. </w:t>
      </w:r>
      <w:r>
        <w:rPr>
          <w:i w:val="false"/>
          <w:iCs w:val="false"/>
        </w:rPr>
        <w:t xml:space="preserve">The regularity of the </w:t>
      </w:r>
      <w:r>
        <w:rPr>
          <w:i w:val="false"/>
          <w:iCs w:val="false"/>
        </w:rPr>
        <w:t>B-</w:t>
      </w:r>
      <w:r>
        <w:rPr>
          <w:i w:val="false"/>
          <w:iCs w:val="false"/>
        </w:rPr>
        <w:t>spline fit is ensured by a smoothing parameter (</w:t>
      </w:r>
      <w:r>
        <w:rPr>
          <w:rFonts w:ascii="Liberation Serif" w:hAnsi="Liberation Serif"/>
          <w:i w:val="false"/>
          <w:iCs w:val="false"/>
        </w:rPr>
        <w:t>λ</w:t>
      </w:r>
      <w:r>
        <w:rPr>
          <w:i w:val="false"/>
          <w:iCs w:val="false"/>
        </w:rPr>
        <w:t xml:space="preserve">) that </w:t>
      </w:r>
      <w:r>
        <w:rPr>
          <w:i w:val="false"/>
          <w:iCs w:val="false"/>
        </w:rPr>
        <w:t xml:space="preserve">enables </w:t>
      </w:r>
      <w:r>
        <w:rPr>
          <w:i w:val="false"/>
          <w:iCs w:val="false"/>
        </w:rPr>
        <w:t>dampen</w:t>
      </w:r>
      <w:r>
        <w:rPr>
          <w:i w:val="false"/>
          <w:iCs w:val="false"/>
        </w:rPr>
        <w:t>ing</w:t>
      </w:r>
      <w:r>
        <w:rPr>
          <w:i w:val="false"/>
          <w:iCs w:val="false"/>
        </w:rPr>
        <w:t xml:space="preserve"> high local variations </w:t>
      </w:r>
      <w:r>
        <w:rPr>
          <w:i w:val="false"/>
          <w:iCs w:val="false"/>
        </w:rPr>
        <w:t xml:space="preserve">in the vertical </w:t>
      </w:r>
      <w:r>
        <w:rPr>
          <w:i w:val="false"/>
          <w:iCs w:val="false"/>
        </w:rPr>
        <w:t>dimension</w:t>
      </w:r>
      <w:r>
        <w:rPr>
          <w:i w:val="false"/>
          <w:iCs w:val="false"/>
        </w:rPr>
        <w:t>.</w:t>
      </w:r>
    </w:p>
    <w:p>
      <w:pPr>
        <w:pStyle w:val="Normal"/>
        <w:rPr>
          <w:i w:val="false"/>
          <w:i w:val="false"/>
          <w:iCs w:val="false"/>
          <w:color w:val="10698D"/>
        </w:rPr>
      </w:pPr>
      <w:r>
        <w:rPr>
          <w:i w:val="false"/>
          <w:iCs w:val="false"/>
          <w:color w:val="10698D"/>
        </w:rPr>
      </w:r>
    </w:p>
    <w:p>
      <w:pPr>
        <w:pStyle w:val="Normal"/>
        <w:rPr/>
      </w:pPr>
      <w:r>
        <w:rPr>
          <w:i w:val="false"/>
          <w:iCs w:val="false"/>
        </w:rPr>
        <w:t>T</w:t>
      </w:r>
      <w:r>
        <w:rPr>
          <w:i w:val="false"/>
          <w:iCs w:val="false"/>
        </w:rPr>
        <w:t xml:space="preserve">he fit performed on the raw vertical profiles of </w:t>
      </w:r>
      <w:r>
        <w:rPr>
          <w:i w:val="false"/>
          <w:iCs w:val="false"/>
        </w:rPr>
        <w:t>L</w:t>
      </w:r>
      <w:r>
        <w:rPr>
          <w:i w:val="false"/>
          <w:iCs w:val="false"/>
        </w:rPr>
        <w:t xml:space="preserve"> and Fluo</w:t>
      </w:r>
      <w:r>
        <w:rPr>
          <w:i w:val="false"/>
          <w:iCs w:val="false"/>
        </w:rPr>
        <w:t xml:space="preserve"> </w:t>
      </w:r>
      <w:r>
        <w:rPr>
          <w:i w:val="false"/>
          <w:iCs w:val="false"/>
        </w:rPr>
        <w:t xml:space="preserve">(see </w:t>
      </w:r>
      <w:r>
        <w:rPr>
          <w:i w:val="false"/>
          <w:iCs w:val="false"/>
        </w:rPr>
        <w:t>S</w:t>
      </w:r>
      <w:r>
        <w:rPr>
          <w:i w:val="false"/>
          <w:iCs w:val="false"/>
        </w:rPr>
        <w:t>ection</w:t>
      </w:r>
      <w:r>
        <w:rPr>
          <w:i w:val="false"/>
          <w:iCs w:val="false"/>
        </w:rPr>
        <w:t>s</w:t>
      </w:r>
      <w:r>
        <w:rPr>
          <w:i w:val="false"/>
          <w:iCs w:val="false"/>
        </w:rPr>
        <w:t xml:space="preserve"> 2.2.</w:t>
      </w:r>
      <w:r>
        <w:rPr>
          <w:i w:val="false"/>
          <w:iCs w:val="false"/>
        </w:rPr>
        <w:t>1 and 2.2.3</w:t>
      </w:r>
      <w:r>
        <w:rPr>
          <w:i w:val="false"/>
          <w:iCs w:val="false"/>
        </w:rPr>
        <w:t xml:space="preserve">) </w:t>
      </w:r>
      <w:r>
        <w:rPr>
          <w:i w:val="false"/>
          <w:iCs w:val="false"/>
        </w:rPr>
        <w:t xml:space="preserve">therefore </w:t>
      </w:r>
      <w:r>
        <w:rPr>
          <w:i w:val="false"/>
          <w:iCs w:val="false"/>
        </w:rPr>
        <w:t>has two functions: (1) smooth</w:t>
      </w:r>
      <w:r>
        <w:rPr>
          <w:i w:val="false"/>
          <w:iCs w:val="false"/>
        </w:rPr>
        <w:t>ing</w:t>
      </w:r>
      <w:r>
        <w:rPr>
          <w:i w:val="false"/>
          <w:iCs w:val="false"/>
        </w:rPr>
        <w:t xml:space="preserve"> the data </w:t>
      </w:r>
      <w:r>
        <w:rPr>
          <w:i w:val="false"/>
          <w:iCs w:val="false"/>
        </w:rPr>
        <w:t>with, eventually, some constraints</w:t>
      </w:r>
      <w:r>
        <w:rPr>
          <w:i w:val="false"/>
          <w:iCs w:val="false"/>
        </w:rPr>
        <w:t xml:space="preserve"> </w:t>
      </w:r>
      <w:r>
        <w:rPr>
          <w:i w:val="false"/>
          <w:iCs w:val="false"/>
        </w:rPr>
        <w:t xml:space="preserve">applied to the fitted data (e.g. monotonicity </w:t>
      </w:r>
      <w:r>
        <w:rPr>
          <w:i w:val="false"/>
          <w:iCs w:val="false"/>
        </w:rPr>
        <w:t xml:space="preserve">for </w:t>
      </w:r>
      <w:r>
        <w:rPr>
          <w:i w:val="false"/>
          <w:iCs w:val="false"/>
        </w:rPr>
        <w:t>L</w:t>
      </w:r>
      <w:r>
        <w:rPr>
          <w:i w:val="false"/>
          <w:iCs w:val="false"/>
        </w:rPr>
        <w:t xml:space="preserve">) and </w:t>
      </w:r>
      <w:r>
        <w:rPr>
          <w:i w:val="false"/>
          <w:iCs w:val="false"/>
        </w:rPr>
        <w:t xml:space="preserve">(2) </w:t>
      </w:r>
      <w:r>
        <w:rPr>
          <w:i w:val="false"/>
          <w:iCs w:val="false"/>
        </w:rPr>
        <w:t>convert</w:t>
      </w:r>
      <w:r>
        <w:rPr>
          <w:i w:val="false"/>
          <w:iCs w:val="false"/>
        </w:rPr>
        <w:t>ing</w:t>
      </w:r>
      <w:r>
        <w:rPr>
          <w:i w:val="false"/>
          <w:iCs w:val="false"/>
        </w:rPr>
        <w:t xml:space="preserve"> the vertical profiles into functional objects, i.e. </w:t>
      </w:r>
      <w:r>
        <w:rPr>
          <w:i w:val="false"/>
          <w:iCs w:val="false"/>
        </w:rPr>
        <w:t>express</w:t>
      </w:r>
      <w:r>
        <w:rPr>
          <w:i w:val="false"/>
          <w:iCs w:val="false"/>
        </w:rPr>
        <w:t>ion of</w:t>
      </w:r>
      <w:r>
        <w:rPr>
          <w:i w:val="false"/>
          <w:iCs w:val="false"/>
        </w:rPr>
        <w:t xml:space="preserve"> </w:t>
      </w:r>
      <w:r>
        <w:rPr>
          <w:i w:val="false"/>
          <w:iCs w:val="false"/>
        </w:rPr>
        <w:t xml:space="preserve">each vertical profile as a </w:t>
      </w:r>
      <w:r>
        <w:rPr>
          <w:i w:val="false"/>
          <w:iCs w:val="false"/>
        </w:rPr>
        <w:t xml:space="preserve">linear combination of </w:t>
      </w:r>
      <w:r>
        <w:rPr>
          <w:i w:val="false"/>
          <w:iCs w:val="false"/>
        </w:rPr>
        <w:t xml:space="preserve">the </w:t>
      </w:r>
      <w:r>
        <w:rPr>
          <w:i/>
          <w:iCs/>
        </w:rPr>
        <w:t>m</w:t>
      </w:r>
      <w:r>
        <w:rPr>
          <w:i w:val="false"/>
          <w:iCs w:val="false"/>
        </w:rPr>
        <w:t xml:space="preserve"> </w:t>
      </w:r>
      <w:r>
        <w:rPr>
          <w:i w:val="false"/>
          <w:iCs w:val="false"/>
        </w:rPr>
        <w:t xml:space="preserve">B-spline </w:t>
      </w:r>
      <w:r>
        <w:rPr>
          <w:i w:val="false"/>
          <w:iCs w:val="false"/>
        </w:rPr>
        <w:t xml:space="preserve">basis </w:t>
      </w:r>
      <w:r>
        <w:rPr>
          <w:i w:val="false"/>
          <w:iCs w:val="false"/>
        </w:rPr>
        <w:t>functions.</w:t>
      </w:r>
    </w:p>
    <w:p>
      <w:pPr>
        <w:pStyle w:val="Normal"/>
        <w:rPr/>
      </w:pPr>
      <w:r>
        <w:rPr/>
      </w:r>
    </w:p>
    <w:p>
      <w:pPr>
        <w:pStyle w:val="Normal"/>
        <w:rPr/>
      </w:pPr>
      <w:r>
        <w:rPr/>
        <w:t xml:space="preserve">Once placed in a functional workspace, many classic statistical tools can be adapted to functional data </w:t>
      </w:r>
      <w:r>
        <w:rPr/>
        <w:t xml:space="preserve">(see </w:t>
      </w:r>
      <w:r>
        <w:rPr/>
        <w:t xml:space="preserve">Ramsay and Silverman, 1997). </w:t>
      </w:r>
      <w:r>
        <w:rPr/>
        <w:t>In the present study, t</w:t>
      </w:r>
      <w:r>
        <w:rPr>
          <w:b w:val="false"/>
          <w:bCs w:val="false"/>
        </w:rPr>
        <w:t xml:space="preserve">he core operator of the LFM is obtained after computing a Functional Principal Component Analysis (FPCA) based on the </w:t>
      </w:r>
      <w:r>
        <w:rPr>
          <w:b w:val="false"/>
          <w:bCs w:val="false"/>
          <w:i/>
          <w:iCs/>
        </w:rPr>
        <w:t>m</w:t>
      </w:r>
      <w:r>
        <w:rPr>
          <w:b w:val="false"/>
          <w:bCs w:val="false"/>
        </w:rPr>
        <w:t xml:space="preserve"> coefficients </w:t>
      </w:r>
      <w:r>
        <w:rPr>
          <w:b w:val="false"/>
          <w:bCs w:val="false"/>
        </w:rPr>
        <w:t>(i.e.</w:t>
      </w:r>
      <w:r>
        <w:rPr>
          <w:b w:val="false"/>
          <w:bCs w:val="false"/>
        </w:rPr>
        <w:t xml:space="preserve"> coordinates in the functional space) </w:t>
      </w:r>
      <w:r>
        <w:rPr>
          <w:b w:val="false"/>
          <w:bCs w:val="false"/>
        </w:rPr>
        <w:t xml:space="preserve">of the </w:t>
      </w:r>
      <w:r>
        <w:rPr>
          <w:b w:val="false"/>
          <w:bCs w:val="false"/>
        </w:rPr>
        <w:t xml:space="preserve">predictor and </w:t>
      </w:r>
      <w:r>
        <w:rPr>
          <w:b w:val="false"/>
          <w:bCs w:val="false"/>
        </w:rPr>
        <w:t xml:space="preserve">the </w:t>
      </w:r>
      <w:r>
        <w:rPr>
          <w:b w:val="false"/>
          <w:bCs w:val="false"/>
        </w:rPr>
        <w:t xml:space="preserve">predicted </w:t>
      </w:r>
      <w:r>
        <w:rPr>
          <w:b w:val="false"/>
          <w:bCs w:val="false"/>
        </w:rPr>
        <w:t>variables.</w:t>
      </w:r>
    </w:p>
    <w:p>
      <w:pPr>
        <w:pStyle w:val="Normal"/>
        <w:rPr>
          <w:b w:val="false"/>
          <w:b w:val="false"/>
          <w:bCs w:val="false"/>
        </w:rPr>
      </w:pPr>
      <w:r>
        <w:rPr>
          <w:b w:val="false"/>
          <w:bCs w:val="false"/>
        </w:rPr>
        <w:t xml:space="preserve">From the FPCA, a </w:t>
      </w:r>
      <w:r>
        <w:rPr>
          <w:b w:val="false"/>
          <w:bCs w:val="false"/>
        </w:rPr>
        <w:t xml:space="preserve">linear functional relationship is </w:t>
      </w:r>
      <w:r>
        <w:rPr>
          <w:b w:val="false"/>
          <w:bCs w:val="false"/>
        </w:rPr>
        <w:t xml:space="preserve">derived </w:t>
      </w:r>
      <w:r>
        <w:rPr>
          <w:b w:val="false"/>
          <w:bCs w:val="false"/>
        </w:rPr>
        <w:t>between</w:t>
      </w:r>
      <w:r>
        <w:rPr>
          <w:b w:val="false"/>
          <w:bCs w:val="false"/>
        </w:rPr>
        <w:t xml:space="preserve"> </w:t>
      </w:r>
      <w:r>
        <w:rPr>
          <w:b w:val="false"/>
          <w:bCs w:val="false"/>
        </w:rPr>
        <w:t xml:space="preserve">the functional objects associated with </w:t>
      </w:r>
      <w:r>
        <w:rPr>
          <w:b w:val="false"/>
          <w:bCs w:val="false"/>
        </w:rPr>
        <w:t xml:space="preserve">the </w:t>
      </w:r>
      <w:r>
        <w:rPr>
          <w:b w:val="false"/>
          <w:bCs w:val="false"/>
        </w:rPr>
        <w:t>vertical profiles of K</w:t>
      </w:r>
      <w:r>
        <w:rPr>
          <w:b w:val="false"/>
          <w:bCs w:val="false"/>
          <w:vertAlign w:val="subscript"/>
        </w:rPr>
        <w:t>L</w:t>
      </w:r>
      <w:r>
        <w:rPr>
          <w:b w:val="false"/>
          <w:bCs w:val="false"/>
        </w:rPr>
        <w:t xml:space="preserve"> </w:t>
      </w:r>
      <w:r>
        <w:rPr>
          <w:b w:val="false"/>
          <w:bCs w:val="false"/>
        </w:rPr>
        <w:t xml:space="preserve">(the derivative of the log-transformed light </w:t>
      </w:r>
      <w:r>
        <w:rPr>
          <w:b w:val="false"/>
          <w:bCs w:val="false"/>
        </w:rPr>
        <w:t>profile</w:t>
      </w:r>
      <w:r>
        <w:rPr>
          <w:b w:val="false"/>
          <w:bCs w:val="false"/>
        </w:rPr>
        <w:t>, also expressed as a functional object</w:t>
      </w:r>
      <w:r>
        <w:rPr>
          <w:b w:val="false"/>
          <w:bCs w:val="false"/>
        </w:rPr>
        <w:t>)</w:t>
      </w:r>
      <w:r>
        <w:rPr>
          <w:b w:val="false"/>
          <w:bCs w:val="false"/>
        </w:rPr>
        <w:t xml:space="preserve"> </w:t>
      </w:r>
      <w:r>
        <w:rPr>
          <w:b w:val="false"/>
          <w:bCs w:val="false"/>
        </w:rPr>
        <w:t>and [Chla]</w:t>
      </w:r>
      <w:r>
        <w:rPr>
          <w:b w:val="false"/>
          <w:bCs w:val="false"/>
          <w:vertAlign w:val="superscript"/>
        </w:rPr>
        <w:t>Fluo</w:t>
      </w:r>
      <w:r>
        <w:rPr>
          <w:b w:val="false"/>
          <w:bCs w:val="false"/>
          <w:position w:val="0"/>
          <w:sz w:val="24"/>
          <w:vertAlign w:val="baseline"/>
        </w:rPr>
        <w:t>.</w:t>
      </w:r>
    </w:p>
    <w:p>
      <w:pPr>
        <w:pStyle w:val="Normal"/>
        <w:rPr/>
      </w:pPr>
      <w:r>
        <w:rPr>
          <w:b w:val="false"/>
          <w:bCs w:val="false"/>
          <w:i w:val="false"/>
          <w:iCs w:val="false"/>
          <w:color w:val="auto"/>
          <w:position w:val="0"/>
          <w:sz w:val="24"/>
          <w:vertAlign w:val="baseline"/>
          <w:lang w:val="en-US" w:eastAsia="zh-CN" w:bidi="hi-IN"/>
        </w:rPr>
        <w:t xml:space="preserve">The </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invertible</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 xml:space="preserve"> linear functional relationship on which </w:t>
      </w:r>
      <w:r>
        <w:rPr>
          <w:b w:val="false"/>
          <w:bCs w:val="false"/>
          <w:i w:val="false"/>
          <w:iCs w:val="false"/>
          <w:color w:val="auto"/>
          <w:position w:val="0"/>
          <w:sz w:val="24"/>
          <w:vertAlign w:val="baseline"/>
          <w:lang w:val="en-US" w:eastAsia="zh-CN" w:bidi="hi-IN"/>
        </w:rPr>
        <w:t xml:space="preserve">the LFM </w:t>
      </w:r>
      <w:r>
        <w:rPr>
          <w:b w:val="false"/>
          <w:bCs w:val="false"/>
          <w:i w:val="false"/>
          <w:iCs w:val="false"/>
          <w:color w:val="auto"/>
          <w:position w:val="0"/>
          <w:sz w:val="24"/>
          <w:vertAlign w:val="baseline"/>
          <w:lang w:val="en-US" w:eastAsia="zh-CN" w:bidi="hi-IN"/>
        </w:rPr>
        <w:t xml:space="preserve">relies is </w:t>
      </w:r>
      <w:r>
        <w:rPr>
          <w:b w:val="false"/>
          <w:bCs w:val="false"/>
          <w:i w:val="false"/>
          <w:iCs w:val="false"/>
          <w:color w:val="auto"/>
          <w:position w:val="0"/>
          <w:sz w:val="24"/>
          <w:vertAlign w:val="baseline"/>
          <w:lang w:val="en-US" w:eastAsia="zh-CN" w:bidi="hi-IN"/>
        </w:rPr>
        <w:t>subsequently</w:t>
      </w:r>
      <w:r>
        <w:rPr>
          <w:b w:val="false"/>
          <w:bCs w:val="false"/>
          <w:i w:val="false"/>
          <w:iCs w:val="false"/>
          <w:color w:val="auto"/>
          <w:position w:val="0"/>
          <w:sz w:val="24"/>
          <w:vertAlign w:val="baseline"/>
          <w:lang w:val="en-US" w:eastAsia="zh-CN" w:bidi="hi-IN"/>
        </w:rPr>
        <w:t xml:space="preserve"> used as an inference tool to predict [Chla]</w:t>
      </w:r>
      <w:r>
        <w:rPr>
          <w:b w:val="false"/>
          <w:bCs w:val="false"/>
          <w:i w:val="false"/>
          <w:iCs w:val="false"/>
          <w:color w:val="auto"/>
          <w:vertAlign w:val="superscript"/>
          <w:lang w:val="en-US" w:eastAsia="zh-CN" w:bidi="hi-IN"/>
        </w:rPr>
        <w:t>Fluo</w:t>
      </w:r>
      <w:r>
        <w:rPr>
          <w:b w:val="false"/>
          <w:bCs w:val="false"/>
          <w:i w:val="false"/>
          <w:iCs w:val="false"/>
          <w:color w:val="auto"/>
          <w:position w:val="0"/>
          <w:sz w:val="24"/>
          <w:vertAlign w:val="baseline"/>
          <w:lang w:val="en-US" w:eastAsia="zh-CN" w:bidi="hi-IN"/>
        </w:rPr>
        <w:t xml:space="preserve"> from K</w:t>
      </w:r>
      <w:r>
        <w:rPr>
          <w:b w:val="false"/>
          <w:bCs w:val="false"/>
          <w:i w:val="false"/>
          <w:iCs w:val="false"/>
          <w:color w:val="auto"/>
          <w:vertAlign w:val="subscript"/>
          <w:lang w:val="en-US" w:eastAsia="zh-CN" w:bidi="hi-IN"/>
        </w:rPr>
        <w:t>L</w:t>
      </w:r>
      <w:r>
        <w:rPr>
          <w:b w:val="false"/>
          <w:bCs w:val="false"/>
          <w:i w:val="false"/>
          <w:iCs w:val="false"/>
          <w:color w:val="auto"/>
          <w:position w:val="0"/>
          <w:sz w:val="24"/>
          <w:vertAlign w:val="baseline"/>
          <w:lang w:val="en-US" w:eastAsia="zh-CN" w:bidi="hi-IN"/>
        </w:rPr>
        <w:t>.</w:t>
      </w:r>
    </w:p>
    <w:p>
      <w:pPr>
        <w:pStyle w:val="Normal"/>
        <w:rPr>
          <w:b w:val="false"/>
          <w:b w:val="false"/>
          <w:bCs w:val="false"/>
          <w:i w:val="false"/>
          <w:i w:val="false"/>
          <w:iCs w:val="false"/>
          <w:color w:val="auto"/>
          <w:position w:val="0"/>
          <w:sz w:val="24"/>
          <w:vertAlign w:val="baseline"/>
          <w:lang w:val="en-US" w:eastAsia="zh-CN" w:bidi="hi-IN"/>
        </w:rPr>
      </w:pPr>
      <w:r>
        <w:rPr>
          <w:b w:val="false"/>
          <w:bCs w:val="false"/>
          <w:i w:val="false"/>
          <w:iCs w:val="false"/>
          <w:color w:val="auto"/>
          <w:position w:val="0"/>
          <w:sz w:val="24"/>
          <w:vertAlign w:val="baseline"/>
          <w:lang w:val="en-US" w:eastAsia="zh-CN" w:bidi="hi-IN"/>
        </w:rPr>
      </w:r>
    </w:p>
    <w:p>
      <w:pPr>
        <w:pStyle w:val="Normal"/>
        <w:rPr/>
      </w:pPr>
      <w:r>
        <w:rPr>
          <w:i w:val="false"/>
          <w:iCs w:val="false"/>
        </w:rPr>
        <w:t xml:space="preserve">Converting vertical profiles into functional objects </w:t>
      </w:r>
      <w:r>
        <w:rPr>
          <w:i w:val="false"/>
          <w:iCs w:val="false"/>
        </w:rPr>
        <w:t xml:space="preserve">using a B-spline basis </w:t>
      </w:r>
      <w:r>
        <w:rPr>
          <w:i w:val="false"/>
          <w:iCs w:val="false"/>
        </w:rPr>
        <w:t>is achieved when</w:t>
      </w:r>
      <w:r>
        <w:rPr>
          <w:i w:val="false"/>
          <w:iCs w:val="false"/>
        </w:rPr>
        <w:t xml:space="preserve"> fitting the data with piecewise polynomials of </w:t>
      </w:r>
      <w:r>
        <w:rPr>
          <w:i w:val="false"/>
          <w:iCs w:val="false"/>
        </w:rPr>
        <w:t>degree</w:t>
      </w:r>
      <w:r>
        <w:rPr>
          <w:i w:val="false"/>
          <w:iCs w:val="false"/>
        </w:rPr>
        <w:t xml:space="preserve"> </w:t>
      </w:r>
      <w:r>
        <w:rPr>
          <w:i/>
          <w:iCs/>
        </w:rPr>
        <w:t>n</w:t>
      </w:r>
      <w:r>
        <w:rPr>
          <w:i w:val="false"/>
          <w:iCs w:val="false"/>
        </w:rPr>
        <w:t xml:space="preserve"> (in the present study, </w:t>
      </w:r>
      <w:r>
        <w:rPr>
          <w:i/>
          <w:iCs/>
        </w:rPr>
        <w:t>n</w:t>
      </w:r>
      <w:r>
        <w:rPr>
          <w:i w:val="false"/>
          <w:iCs w:val="false"/>
        </w:rPr>
        <w:t xml:space="preserve"> = </w:t>
      </w:r>
      <w:r>
        <w:rPr>
          <w:i w:val="false"/>
          <w:iCs w:val="false"/>
        </w:rPr>
        <w:t>3</w:t>
      </w:r>
      <w:r>
        <w:rPr>
          <w:i w:val="false"/>
          <w:iCs w:val="false"/>
        </w:rPr>
        <w:t xml:space="preserve">), with specific constraints imposed to the fit </w:t>
      </w:r>
      <w:r>
        <w:rPr/>
        <w:t>(Meyer 2012), such as the smoothness of the curve or monotonicity.</w:t>
      </w:r>
    </w:p>
    <w:p>
      <w:pPr>
        <w:pStyle w:val="Normal"/>
        <w:rPr/>
      </w:pPr>
      <w:r>
        <w:rPr/>
        <w:t>The smoothing parameter (</w:t>
      </w:r>
      <w:r>
        <w:rPr>
          <w:rFonts w:ascii="Liberation Serif" w:hAnsi="Liberation Serif"/>
          <w:position w:val="0"/>
          <w:sz w:val="24"/>
          <w:sz w:val="24"/>
          <w:vertAlign w:val="baseline"/>
        </w:rPr>
        <w:t>λ</w:t>
      </w:r>
      <w:r>
        <w:rPr/>
        <w:t>) enables to constrain the distance between raw data and the functional fit. Although t</w:t>
      </w:r>
      <w:r>
        <w:rPr/>
        <w:t xml:space="preserve">he </w:t>
      </w:r>
      <w:r>
        <w:rPr/>
        <w:t xml:space="preserve">LFM models </w:t>
      </w:r>
      <w:r>
        <w:rPr/>
        <w:t>used in th</w:t>
      </w:r>
      <w:r>
        <w:rPr/>
        <w:t xml:space="preserve">e present </w:t>
      </w:r>
      <w:r>
        <w:rPr/>
        <w:t>study w</w:t>
      </w:r>
      <w:r>
        <w:rPr/>
        <w:t>ere</w:t>
      </w:r>
      <w:r>
        <w:rPr/>
        <w:t xml:space="preserve"> developed following precisely the same method as described in Bayle et al. 2015, the vertical profiles processed in the </w:t>
      </w:r>
      <w:r>
        <w:rPr/>
        <w:t>present study h</w:t>
      </w:r>
      <w:r>
        <w:rPr/>
        <w:t xml:space="preserve">ave a much higher vertical resolution (1 m resolution in the present study versus 10 m in Bayle et al. 2015). </w:t>
      </w:r>
      <w:r>
        <w:rPr/>
        <w:t>T</w:t>
      </w:r>
      <w:r>
        <w:rPr/>
        <w:t xml:space="preserve">he number </w:t>
      </w:r>
      <w:r>
        <w:rPr>
          <w:i/>
          <w:iCs/>
        </w:rPr>
        <w:t>m</w:t>
      </w:r>
      <w:r>
        <w:rPr/>
        <w:t xml:space="preserve"> of B-spline basis functions had </w:t>
      </w:r>
      <w:r>
        <w:rPr/>
        <w:t>consequently</w:t>
      </w:r>
      <w:r>
        <w:rPr/>
        <w:t xml:space="preserve"> to be re-adjusted, </w:t>
      </w:r>
      <w:r>
        <w:rPr/>
        <w:t xml:space="preserve">as well as the smoothing parameter </w:t>
      </w:r>
      <w:r>
        <w:rPr>
          <w:rFonts w:ascii="Liberation Serif" w:hAnsi="Liberation Serif"/>
          <w:position w:val="0"/>
          <w:sz w:val="24"/>
          <w:sz w:val="24"/>
          <w:vertAlign w:val="baseline"/>
        </w:rPr>
        <w:t>λ</w:t>
      </w:r>
      <w:r>
        <w:rPr/>
        <w:t xml:space="preserve">. </w:t>
      </w:r>
      <w:r>
        <w:rPr/>
        <w:t>T</w:t>
      </w:r>
      <w:r>
        <w:rPr/>
        <w:t xml:space="preserve">he optimization of </w:t>
      </w:r>
      <w:r>
        <w:rPr>
          <w:i/>
          <w:iCs/>
        </w:rPr>
        <w:t>m</w:t>
      </w:r>
      <w:r>
        <w:rPr/>
        <w:t xml:space="preserve"> and </w:t>
      </w:r>
      <w:r>
        <w:rPr>
          <w:rFonts w:ascii="Liberation Serif" w:hAnsi="Liberation Serif"/>
          <w:position w:val="0"/>
          <w:sz w:val="24"/>
          <w:sz w:val="24"/>
          <w:vertAlign w:val="baseline"/>
        </w:rPr>
        <w:t>λ</w:t>
      </w:r>
      <w:r>
        <w:rPr/>
        <w:t xml:space="preserve"> is addressed </w:t>
      </w:r>
      <w:r>
        <w:rPr/>
        <w:t>in this section.</w:t>
      </w:r>
    </w:p>
    <w:p>
      <w:pPr>
        <w:pStyle w:val="Normal"/>
        <w:rPr/>
      </w:pPr>
      <w:r>
        <w:rPr>
          <w:position w:val="0"/>
          <w:sz w:val="24"/>
          <w:sz w:val="24"/>
          <w:vertAlign w:val="baseline"/>
        </w:rPr>
        <w:t xml:space="preserve">The </w:t>
      </w:r>
      <w:r>
        <w:rPr>
          <w:position w:val="0"/>
          <w:sz w:val="24"/>
          <w:sz w:val="24"/>
          <w:vertAlign w:val="baseline"/>
        </w:rPr>
        <w:t xml:space="preserve">optimum </w:t>
      </w:r>
      <w:r>
        <w:rPr>
          <w:position w:val="0"/>
          <w:sz w:val="24"/>
          <w:sz w:val="24"/>
          <w:vertAlign w:val="baseline"/>
        </w:rPr>
        <w:t xml:space="preserve">number of basis functions </w:t>
      </w:r>
      <w:r>
        <w:rPr>
          <w:position w:val="0"/>
          <w:sz w:val="24"/>
          <w:sz w:val="24"/>
          <w:vertAlign w:val="baseline"/>
        </w:rPr>
        <w:t xml:space="preserve">was </w:t>
      </w:r>
      <w:r>
        <w:rPr>
          <w:b w:val="false"/>
          <w:bCs w:val="false"/>
          <w:i/>
          <w:iCs/>
          <w:position w:val="0"/>
          <w:sz w:val="24"/>
          <w:sz w:val="24"/>
          <w:vertAlign w:val="baseline"/>
        </w:rPr>
        <w:t>m</w:t>
      </w:r>
      <w:r>
        <w:rPr>
          <w:position w:val="0"/>
          <w:sz w:val="24"/>
          <w:sz w:val="24"/>
          <w:vertAlign w:val="baseline"/>
        </w:rPr>
        <w:t xml:space="preserve"> = 30 and </w:t>
      </w:r>
      <w:r>
        <w:rPr>
          <w:position w:val="0"/>
          <w:sz w:val="24"/>
          <w:sz w:val="24"/>
          <w:vertAlign w:val="baseline"/>
        </w:rPr>
        <w:t xml:space="preserve">the optimum value for </w:t>
      </w:r>
      <w:r>
        <w:rPr>
          <w:position w:val="0"/>
          <w:sz w:val="24"/>
          <w:sz w:val="24"/>
          <w:vertAlign w:val="baseline"/>
        </w:rPr>
        <w:t xml:space="preserve">the </w:t>
      </w:r>
      <w:r>
        <w:rPr>
          <w:position w:val="0"/>
          <w:sz w:val="24"/>
          <w:sz w:val="24"/>
          <w:vertAlign w:val="baseline"/>
        </w:rPr>
        <w:t xml:space="preserve">smoothing parameter </w:t>
      </w:r>
      <w:r>
        <w:rPr>
          <w:position w:val="0"/>
          <w:sz w:val="24"/>
          <w:sz w:val="24"/>
          <w:vertAlign w:val="baseline"/>
        </w:rPr>
        <w:t>was</w:t>
      </w:r>
      <w:r>
        <w:rPr>
          <w:position w:val="0"/>
          <w:sz w:val="24"/>
          <w:sz w:val="24"/>
          <w:vertAlign w:val="baseline"/>
        </w:rPr>
        <w:t xml:space="preserve"> </w:t>
      </w:r>
      <w:r>
        <w:rPr>
          <w:rFonts w:ascii="Liberation Serif" w:hAnsi="Liberation Serif"/>
          <w:position w:val="0"/>
          <w:sz w:val="24"/>
          <w:sz w:val="24"/>
          <w:vertAlign w:val="baseline"/>
        </w:rPr>
        <w:t>λ</w:t>
      </w:r>
      <w:r>
        <w:rPr>
          <w:position w:val="0"/>
          <w:sz w:val="24"/>
          <w:sz w:val="24"/>
          <w:vertAlign w:val="baseline"/>
        </w:rPr>
        <w:t xml:space="preserve"> = </w:t>
      </w:r>
      <w:r>
        <w:rPr>
          <w:position w:val="0"/>
          <w:sz w:val="24"/>
          <w:sz w:val="24"/>
          <w:vertAlign w:val="baseline"/>
        </w:rPr>
        <w:t xml:space="preserve">0.03. </w:t>
      </w:r>
      <w:r>
        <w:rPr>
          <w:position w:val="0"/>
          <w:sz w:val="24"/>
          <w:sz w:val="24"/>
          <w:vertAlign w:val="baseline"/>
        </w:rPr>
        <w:t>The knots of the fit were uniformly distributed along the vertical.</w:t>
      </w:r>
    </w:p>
    <w:p>
      <w:pPr>
        <w:pStyle w:val="Normal"/>
        <w:rPr>
          <w:position w:val="0"/>
          <w:sz w:val="24"/>
          <w:sz w:val="24"/>
          <w:vertAlign w:val="baseline"/>
        </w:rPr>
      </w:pPr>
      <w:r>
        <w:rPr>
          <w:position w:val="0"/>
          <w:sz w:val="24"/>
          <w:sz w:val="24"/>
          <w:vertAlign w:val="baseline"/>
        </w:rPr>
      </w:r>
    </w:p>
    <w:p>
      <w:pPr>
        <w:pStyle w:val="Normal"/>
        <w:rPr/>
      </w:pPr>
      <w:r>
        <w:rPr/>
        <w:t>T</w:t>
      </w:r>
      <w:r>
        <w:rPr/>
        <w:t xml:space="preserve">he prediction error was defined </w:t>
      </w:r>
      <w:r>
        <w:rPr/>
        <w:t>as</w:t>
      </w:r>
      <w:r>
        <w:rPr/>
        <w:t xml:space="preserve"> </w:t>
      </w:r>
      <w:r>
        <w:rPr/>
        <w:t>the difference between [Chla</w:t>
      </w:r>
      <w:r>
        <w:rPr>
          <w:vertAlign w:val="superscript"/>
        </w:rPr>
        <w:t>LFM</w:t>
      </w:r>
      <w:r>
        <w:rPr/>
        <w:t>] and [Chla</w:t>
      </w:r>
      <w:r>
        <w:rPr>
          <w:vertAlign w:val="superscript"/>
        </w:rPr>
        <w:t>Fluo</w:t>
      </w:r>
      <w:r>
        <w:rPr/>
        <w:t>]</w:t>
      </w:r>
      <w:r>
        <w:rPr/>
        <w:t>.</w:t>
      </w:r>
    </w:p>
    <w:p>
      <w:pPr>
        <w:pStyle w:val="Normal"/>
        <w:rPr/>
      </w:pPr>
      <w:r>
        <w:rPr/>
        <w:t>Subsequently, the root-mean-square error of the LFM (RMSE</w:t>
      </w:r>
      <w:r>
        <w:rPr>
          <w:vertAlign w:val="superscript"/>
        </w:rPr>
        <w:t>LFM</w:t>
      </w:r>
      <w:r>
        <w:rPr/>
        <w:t xml:space="preserve">) was defined based on the prediction performed on the independent </w:t>
      </w:r>
      <w:r>
        <w:rPr/>
        <w:t>validation sample</w:t>
      </w:r>
      <w:r>
        <w:rPr/>
        <w:t xml:space="preserve"> </w:t>
      </w:r>
      <w:r>
        <w:rPr/>
        <w:t>(see Sections 2.4 and 2.5) by positively summing the prediction error at every point (i.e. every depth of every profile of the validation sample) and then dividing by the number of profiles included in the prediction exercise. RMSE</w:t>
      </w:r>
      <w:r>
        <w:rPr>
          <w:vertAlign w:val="superscript"/>
        </w:rPr>
        <w:t>LFM</w:t>
      </w:r>
      <w:r>
        <w:rPr/>
        <w:t xml:space="preserve"> (expressed in mg.m</w:t>
      </w:r>
      <w:r>
        <w:rPr>
          <w:vertAlign w:val="superscript"/>
        </w:rPr>
        <w:t>-2</w:t>
      </w:r>
      <w:r>
        <w:rPr/>
        <w:t>) is positive and characterizes the distance between the prediction [Chla</w:t>
      </w:r>
      <w:r>
        <w:rPr>
          <w:vertAlign w:val="superscript"/>
        </w:rPr>
        <w:t>LFM</w:t>
      </w:r>
      <w:r>
        <w:rPr/>
        <w:t>] and the targeted [Chla</w:t>
      </w:r>
      <w:r>
        <w:rPr>
          <w:vertAlign w:val="superscript"/>
        </w:rPr>
        <w:t>Fluo</w:t>
      </w:r>
      <w:r>
        <w:rPr/>
        <w:t>]. RMSE</w:t>
      </w:r>
      <w:r>
        <w:rPr>
          <w:vertAlign w:val="superscript"/>
        </w:rPr>
        <w:t>LFM</w:t>
      </w:r>
      <w:r>
        <w:rPr/>
        <w:t xml:space="preserve"> is explicitly defined as follows:</w:t>
      </w:r>
    </w:p>
    <w:p>
      <w:pPr>
        <w:pStyle w:val="Normal"/>
        <w:rPr/>
      </w:pPr>
      <w:r>
        <w:rPr/>
      </w:r>
    </w:p>
    <w:p>
      <w:pPr>
        <w:pStyle w:val="Normal"/>
        <w:rPr/>
      </w:pPr>
      <w:r>
        <w:rPr/>
      </w:r>
      <m:oMath xmlns:m="http://schemas.openxmlformats.org/officeDocument/2006/math">
        <m:sSup>
          <m:e>
            <m:r>
              <w:rPr>
                <w:rFonts w:ascii="Cambria Math" w:hAnsi="Cambria Math"/>
              </w:rPr>
              <m:t xml:space="preserve">RMSE</m:t>
            </m:r>
          </m:e>
          <m:sup>
            <m:r>
              <w:rPr>
                <w:rFonts w:ascii="Cambria Math" w:hAnsi="Cambria Math"/>
              </w:rPr>
              <m:t xml:space="preserve">LFM</m:t>
            </m:r>
          </m:sup>
        </m:sSup>
        <m:r>
          <w:rPr>
            <w:rFonts w:ascii="Cambria Math" w:hAnsi="Cambria Math"/>
          </w:rPr>
          <m:t xml:space="preserve">=</m:t>
        </m:r>
        <m:f>
          <m:num>
            <m:r>
              <w:rPr>
                <w:rFonts w:ascii="Cambria Math" w:hAnsi="Cambria Math"/>
              </w:rPr>
              <m:t xml:space="preserve">1</m:t>
            </m:r>
          </m:num>
          <m:den>
            <m:sSub>
              <m:e>
                <m:r>
                  <w:rPr>
                    <w:rFonts w:ascii="Cambria Math" w:hAnsi="Cambria Math"/>
                  </w:rPr>
                  <m:t xml:space="preserve">n</m:t>
                </m:r>
              </m:e>
              <m:sub>
                <m:r>
                  <w:rPr>
                    <w:rFonts w:ascii="Cambria Math" w:hAnsi="Cambria Math"/>
                  </w:rPr>
                  <m:t xml:space="preserve">val</m:t>
                </m:r>
              </m:sub>
            </m:sSub>
          </m:den>
        </m:f>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sSub>
              <m:e>
                <m:r>
                  <w:rPr>
                    <w:rFonts w:ascii="Cambria Math" w:hAnsi="Cambria Math"/>
                  </w:rPr>
                  <m:t xml:space="preserve">n</m:t>
                </m:r>
              </m:e>
              <m:sub>
                <m:r>
                  <w:rPr>
                    <w:rFonts w:ascii="Cambria Math" w:hAnsi="Cambria Math"/>
                  </w:rPr>
                  <m:t xml:space="preserve">test</m:t>
                </m:r>
              </m:sub>
            </m:sSub>
          </m:sup>
          <m:e>
            <m:nary>
              <m:naryPr>
                <m:chr m:val="∫"/>
              </m:naryPr>
              <m:sub>
                <m:r>
                  <w:rPr>
                    <w:rFonts w:ascii="Cambria Math" w:hAnsi="Cambria Math"/>
                  </w:rPr>
                  <m:t xml:space="preserve">z</m:t>
                </m:r>
                <m:r>
                  <w:rPr>
                    <w:rFonts w:ascii="Cambria Math" w:hAnsi="Cambria Math"/>
                  </w:rPr>
                  <m:t xml:space="preserve">=</m:t>
                </m:r>
                <m:sSub>
                  <m:e>
                    <m:r>
                      <w:rPr>
                        <w:rFonts w:ascii="Cambria Math" w:hAnsi="Cambria Math"/>
                      </w:rPr>
                      <m:t xml:space="preserve">Z</m:t>
                    </m:r>
                  </m:e>
                  <m:sub>
                    <m:r>
                      <w:rPr>
                        <w:rFonts w:ascii="Cambria Math" w:hAnsi="Cambria Math"/>
                      </w:rPr>
                      <m:t xml:space="preserve">inf</m:t>
                    </m:r>
                  </m:sub>
                </m:sSub>
              </m:sub>
              <m:sup>
                <m:r>
                  <w:rPr>
                    <w:rFonts w:ascii="Cambria Math" w:hAnsi="Cambria Math"/>
                  </w:rPr>
                  <m:t xml:space="preserve">z</m:t>
                </m:r>
                <m:r>
                  <w:rPr>
                    <w:rFonts w:ascii="Cambria Math" w:hAnsi="Cambria Math"/>
                  </w:rPr>
                  <m:t xml:space="preserve">=</m:t>
                </m:r>
                <m:r>
                  <w:rPr>
                    <w:rFonts w:ascii="Cambria Math" w:hAnsi="Cambria Math"/>
                  </w:rPr>
                  <m:t xml:space="preserve">0</m:t>
                </m:r>
              </m:sup>
              <m:e>
                <m:rad>
                  <m:radPr>
                    <m:degHide m:val="1"/>
                  </m:radPr>
                  <m:deg/>
                  <m:e>
                    <m:sSup>
                      <m:e>
                        <m:d>
                          <m:dPr>
                            <m:begChr m:val="("/>
                            <m:endChr m:val=")"/>
                          </m:dPr>
                          <m:e>
                            <m:sSup>
                              <m:e>
                                <m:d>
                                  <m:dPr>
                                    <m:begChr m:val="["/>
                                    <m:endChr m:val="]"/>
                                  </m:dPr>
                                  <m:e>
                                    <m:sSup>
                                      <m:e>
                                        <m:r>
                                          <w:rPr>
                                            <w:rFonts w:ascii="Cambria Math" w:hAnsi="Cambria Math"/>
                                          </w:rPr>
                                          <m:t xml:space="preserve">Chla</m:t>
                                        </m:r>
                                      </m:e>
                                      <m:sup>
                                        <m:r>
                                          <w:rPr>
                                            <w:rFonts w:ascii="Cambria Math" w:hAnsi="Cambria Math"/>
                                          </w:rPr>
                                          <m:t xml:space="preserve">LFM</m:t>
                                        </m:r>
                                      </m:sup>
                                    </m:sSup>
                                  </m:e>
                                </m:d>
                              </m:e>
                              <m:sup>
                                <m:d>
                                  <m:dPr>
                                    <m:begChr m:val="("/>
                                    <m:endChr m:val=")"/>
                                  </m:dPr>
                                  <m:e>
                                    <m:r>
                                      <w:rPr>
                                        <w:rFonts w:ascii="Cambria Math" w:hAnsi="Cambria Math"/>
                                      </w:rPr>
                                      <m:t xml:space="preserve">i</m:t>
                                    </m:r>
                                  </m:e>
                                </m:d>
                              </m:sup>
                            </m:sSup>
                            <m:d>
                              <m:dPr>
                                <m:begChr m:val="("/>
                                <m:endChr m:val=")"/>
                              </m:dPr>
                              <m:e>
                                <m:r>
                                  <w:rPr>
                                    <w:rFonts w:ascii="Cambria Math" w:hAnsi="Cambria Math"/>
                                  </w:rPr>
                                  <m:t xml:space="preserve">z</m:t>
                                </m:r>
                              </m:e>
                            </m:d>
                            <m:r>
                              <w:rPr>
                                <w:rFonts w:ascii="Cambria Math" w:hAnsi="Cambria Math"/>
                              </w:rPr>
                              <m:t xml:space="preserve">−</m:t>
                            </m:r>
                            <m:sSup>
                              <m:e>
                                <m:d>
                                  <m:dPr>
                                    <m:begChr m:val="["/>
                                    <m:endChr m:val="]"/>
                                  </m:dPr>
                                  <m:e>
                                    <m:sSup>
                                      <m:e>
                                        <m:r>
                                          <w:rPr>
                                            <w:rFonts w:ascii="Cambria Math" w:hAnsi="Cambria Math"/>
                                          </w:rPr>
                                          <m:t xml:space="preserve">Chla</m:t>
                                        </m:r>
                                      </m:e>
                                      <m:sup>
                                        <m:r>
                                          <w:rPr>
                                            <w:rFonts w:ascii="Cambria Math" w:hAnsi="Cambria Math"/>
                                          </w:rPr>
                                          <m:t xml:space="preserve">Fluo</m:t>
                                        </m:r>
                                      </m:sup>
                                    </m:sSup>
                                  </m:e>
                                </m:d>
                              </m:e>
                              <m:sup>
                                <m:d>
                                  <m:dPr>
                                    <m:begChr m:val="("/>
                                    <m:endChr m:val=")"/>
                                  </m:dPr>
                                  <m:e>
                                    <m:r>
                                      <w:rPr>
                                        <w:rFonts w:ascii="Cambria Math" w:hAnsi="Cambria Math"/>
                                      </w:rPr>
                                      <m:t xml:space="preserve">i</m:t>
                                    </m:r>
                                  </m:e>
                                </m:d>
                              </m:sup>
                            </m:sSup>
                            <m:d>
                              <m:dPr>
                                <m:begChr m:val="("/>
                                <m:endChr m:val=")"/>
                              </m:dPr>
                              <m:e>
                                <m:r>
                                  <w:rPr>
                                    <w:rFonts w:ascii="Cambria Math" w:hAnsi="Cambria Math"/>
                                  </w:rPr>
                                  <m:t xml:space="preserve">z</m:t>
                                </m:r>
                              </m:e>
                            </m:d>
                          </m:e>
                        </m:d>
                      </m:e>
                      <m:sup>
                        <m:r>
                          <w:rPr>
                            <w:rFonts w:ascii="Cambria Math" w:hAnsi="Cambria Math"/>
                          </w:rPr>
                          <m:t xml:space="preserve">2</m:t>
                        </m:r>
                      </m:sup>
                    </m:sSup>
                  </m:e>
                </m:rad>
              </m:e>
            </m:nary>
          </m:e>
        </m:nary>
        <m:r>
          <w:rPr>
            <w:rFonts w:ascii="Cambria Math" w:hAnsi="Cambria Math"/>
          </w:rPr>
          <m:t xml:space="preserve">dz</m:t>
        </m:r>
      </m:oMath>
      <w:r>
        <w:rPr/>
        <w:tab/>
        <w:tab/>
        <w:tab/>
        <w:tab/>
        <w:tab/>
      </w:r>
      <w:r>
        <w:rPr>
          <w:color w:val="auto"/>
        </w:rPr>
        <w:t>(</w:t>
      </w:r>
      <w:r>
        <w:rPr>
          <w:color w:val="auto"/>
        </w:rPr>
        <w:t>S</w:t>
      </w:r>
      <w:r>
        <w:rPr>
          <w:color w:val="auto"/>
        </w:rPr>
        <w:t>2)</w:t>
      </w:r>
    </w:p>
    <w:p>
      <w:pPr>
        <w:pStyle w:val="Normal"/>
        <w:rPr>
          <w:color w:val="auto"/>
        </w:rPr>
      </w:pPr>
      <w:r>
        <w:rPr>
          <w:color w:val="auto"/>
        </w:rPr>
      </w:r>
    </w:p>
    <w:p>
      <w:pPr>
        <w:pStyle w:val="Normal"/>
        <w:rPr/>
      </w:pPr>
      <w:r>
        <w:rPr>
          <w:color w:val="auto"/>
        </w:rPr>
        <w:t>Where</w:t>
      </w:r>
      <w:r>
        <w:rPr>
          <w:color w:val="auto"/>
        </w:rPr>
        <w:t xml:space="preserve"> </w:t>
      </w:r>
      <w:r>
        <w:rPr>
          <w:color w:val="auto"/>
        </w:rPr>
      </w:r>
      <m:oMath xmlns:m="http://schemas.openxmlformats.org/officeDocument/2006/math">
        <m:sSup>
          <m:e>
            <m:r>
              <w:rPr>
                <w:rFonts w:ascii="Cambria Math" w:hAnsi="Cambria Math"/>
              </w:rPr>
              <m:t xml:space="preserve">V</m:t>
            </m:r>
          </m:e>
          <m:sup>
            <m:d>
              <m:dPr>
                <m:begChr m:val="("/>
                <m:endChr m:val=")"/>
              </m:dPr>
              <m:e>
                <m:r>
                  <w:rPr>
                    <w:rFonts w:ascii="Cambria Math" w:hAnsi="Cambria Math"/>
                  </w:rPr>
                  <m:t xml:space="preserve">i</m:t>
                </m:r>
              </m:e>
            </m:d>
          </m:sup>
        </m:sSup>
      </m:oMath>
      <w:r>
        <w:rPr>
          <w:color w:val="auto"/>
        </w:rPr>
        <w:t xml:space="preserve"> </w:t>
      </w:r>
      <w:r>
        <w:rPr>
          <w:color w:val="auto"/>
        </w:rPr>
        <w:t xml:space="preserve">is the </w:t>
      </w:r>
      <w:r>
        <w:rPr>
          <w:i/>
          <w:iCs/>
          <w:color w:val="auto"/>
        </w:rPr>
        <w:t>i</w:t>
      </w:r>
      <w:r>
        <w:rPr>
          <w:color w:val="auto"/>
          <w:vertAlign w:val="superscript"/>
        </w:rPr>
        <w:t>th</w:t>
      </w:r>
      <w:r>
        <w:rPr>
          <w:color w:val="auto"/>
        </w:rPr>
        <w:t xml:space="preserve"> profile of </w:t>
      </w:r>
      <w:r>
        <w:rPr>
          <w:color w:val="auto"/>
        </w:rPr>
        <w:t xml:space="preserve">variable </w:t>
      </w:r>
      <w:r>
        <w:rPr>
          <w:i/>
          <w:iCs/>
          <w:color w:val="auto"/>
        </w:rPr>
        <w:t>V</w:t>
      </w:r>
      <w:r>
        <w:rPr>
          <w:color w:val="auto"/>
        </w:rPr>
        <w:t xml:space="preserve"> in </w:t>
      </w:r>
      <w:r>
        <w:rPr>
          <w:color w:val="auto"/>
        </w:rPr>
        <w:t xml:space="preserve">the </w:t>
      </w:r>
      <w:r>
        <w:rPr>
          <w:color w:val="auto"/>
        </w:rPr>
        <w:t>validation sample</w:t>
      </w:r>
      <w:r>
        <w:rPr>
          <w:color w:val="auto"/>
        </w:rPr>
        <w:t>,</w:t>
      </w:r>
      <w:r>
        <w:rPr>
          <w:color w:val="auto"/>
        </w:rPr>
        <w:t xml:space="preserve"> n</w:t>
      </w:r>
      <w:r>
        <w:rPr>
          <w:color w:val="auto"/>
          <w:vertAlign w:val="subscript"/>
        </w:rPr>
        <w:t>val</w:t>
      </w:r>
      <w:r>
        <w:rPr>
          <w:color w:val="auto"/>
          <w:position w:val="0"/>
          <w:sz w:val="24"/>
          <w:vertAlign w:val="baseline"/>
        </w:rPr>
        <w:t xml:space="preserve"> </w:t>
      </w:r>
      <w:r>
        <w:rPr>
          <w:color w:val="auto"/>
        </w:rPr>
        <w:t xml:space="preserve">is the number of </w:t>
      </w:r>
      <w:r>
        <w:rPr>
          <w:color w:val="auto"/>
        </w:rPr>
        <w:t>validation</w:t>
      </w:r>
      <w:r>
        <w:rPr>
          <w:color w:val="auto"/>
        </w:rPr>
        <w:t xml:space="preserve"> profiles (n</w:t>
      </w:r>
      <w:r>
        <w:rPr>
          <w:color w:val="auto"/>
          <w:vertAlign w:val="subscript"/>
        </w:rPr>
        <w:t>val</w:t>
      </w:r>
      <w:r>
        <w:rPr>
          <w:color w:val="auto"/>
        </w:rPr>
        <w:t xml:space="preserve"> = 417)</w:t>
      </w:r>
      <w:r>
        <w:rPr>
          <w:color w:val="auto"/>
        </w:rPr>
        <w:t xml:space="preserve"> </w:t>
      </w:r>
      <w:r>
        <w:rPr>
          <w:color w:val="auto"/>
        </w:rPr>
        <w:t>and z is the depth of the measurement (Z</w:t>
      </w:r>
      <w:r>
        <w:rPr>
          <w:color w:val="auto"/>
          <w:vertAlign w:val="subscript"/>
        </w:rPr>
        <w:t>inf</w:t>
      </w:r>
      <w:r>
        <w:rPr>
          <w:color w:val="auto"/>
        </w:rPr>
        <w:t xml:space="preserve"> &lt; z &lt; 0 m).</w:t>
      </w:r>
    </w:p>
    <w:p>
      <w:pPr>
        <w:pStyle w:val="Normal"/>
        <w:rPr>
          <w:color w:val="auto"/>
        </w:rPr>
      </w:pPr>
      <w:r>
        <w:rPr>
          <w:color w:val="auto"/>
        </w:rPr>
      </w:r>
    </w:p>
    <w:p>
      <w:pPr>
        <w:pStyle w:val="Normal"/>
        <w:rPr/>
      </w:pPr>
      <w:r>
        <w:rPr>
          <w:color w:val="auto"/>
        </w:rPr>
        <w:t>S</w:t>
      </w:r>
      <w:r>
        <w:rPr>
          <w:color w:val="auto"/>
        </w:rPr>
        <w:t>imilarly, we define RMSE</w:t>
      </w:r>
      <w:r>
        <w:rPr>
          <w:color w:val="auto"/>
          <w:vertAlign w:val="superscript"/>
        </w:rPr>
        <w:t>Fluo</w:t>
      </w:r>
      <w:r>
        <w:rPr>
          <w:color w:val="auto"/>
          <w:position w:val="0"/>
          <w:sz w:val="24"/>
          <w:vertAlign w:val="baseline"/>
        </w:rPr>
        <w:t xml:space="preserve">, </w:t>
      </w:r>
      <w:r>
        <w:rPr>
          <w:color w:val="auto"/>
        </w:rPr>
        <w:t xml:space="preserve">the root-mean-square error of the fit applied to the Fluo data </w:t>
      </w:r>
      <w:r>
        <w:rPr>
          <w:color w:val="auto"/>
        </w:rPr>
        <w:t>(see Section 2.2.3)</w:t>
      </w:r>
      <w:r>
        <w:rPr>
          <w:color w:val="auto"/>
        </w:rPr>
        <w:t xml:space="preserve"> by </w:t>
      </w:r>
      <w:r>
        <w:rPr>
          <w:color w:val="auto"/>
        </w:rPr>
        <w:t xml:space="preserve">positively summing the difference between the </w:t>
      </w:r>
      <w:r>
        <w:rPr>
          <w:color w:val="auto"/>
        </w:rPr>
        <w:t xml:space="preserve">raw </w:t>
      </w:r>
      <w:r>
        <w:rPr>
          <w:color w:val="auto"/>
        </w:rPr>
        <w:t xml:space="preserve">Fluo* </w:t>
      </w:r>
      <w:r>
        <w:rPr>
          <w:color w:val="auto"/>
        </w:rPr>
        <w:t xml:space="preserve">data </w:t>
      </w:r>
      <w:r>
        <w:rPr>
          <w:color w:val="auto"/>
        </w:rPr>
        <w:t xml:space="preserve">(the dark- and NPQ-corrected Fluo data, see Figure S2) and </w:t>
      </w:r>
      <w:r>
        <w:rPr>
          <w:color w:val="auto"/>
        </w:rPr>
        <w:t>F</w:t>
      </w:r>
      <w:r>
        <w:rPr>
          <w:color w:val="auto"/>
          <w:vertAlign w:val="superscript"/>
        </w:rPr>
        <w:t>Fluo</w:t>
      </w:r>
      <w:r>
        <w:rPr>
          <w:color w:val="auto"/>
        </w:rPr>
        <w:t xml:space="preserve">, </w:t>
      </w:r>
      <w:r>
        <w:rPr>
          <w:color w:val="auto"/>
        </w:rPr>
        <w:t xml:space="preserve">the </w:t>
      </w:r>
      <w:r>
        <w:rPr>
          <w:color w:val="auto"/>
        </w:rPr>
        <w:t>functional fit of</w:t>
      </w:r>
      <w:r>
        <w:rPr>
          <w:color w:val="auto"/>
        </w:rPr>
        <w:t xml:space="preserve"> Fluo*, at every point (i.e. every depth of every profile of the </w:t>
      </w:r>
      <w:r>
        <w:rPr>
          <w:color w:val="auto"/>
        </w:rPr>
        <w:t>validation sample</w:t>
      </w:r>
      <w:r>
        <w:rPr>
          <w:color w:val="auto"/>
        </w:rPr>
        <w:t>) and then dividing by the number of profiles included in the prediction exercise. RMSE</w:t>
      </w:r>
      <w:r>
        <w:rPr>
          <w:color w:val="auto"/>
          <w:vertAlign w:val="superscript"/>
        </w:rPr>
        <w:t>Fluo</w:t>
      </w:r>
      <w:r>
        <w:rPr>
          <w:color w:val="auto"/>
        </w:rPr>
        <w:t xml:space="preserve"> (expressed in mg.m</w:t>
      </w:r>
      <w:r>
        <w:rPr>
          <w:color w:val="auto"/>
          <w:vertAlign w:val="superscript"/>
        </w:rPr>
        <w:t>-2</w:t>
      </w:r>
      <w:r>
        <w:rPr>
          <w:color w:val="auto"/>
        </w:rPr>
        <w:t>) is positive and characterizes the distance between the smoothed Fluo</w:t>
      </w:r>
      <w:r>
        <w:rPr>
          <w:color w:val="auto"/>
        </w:rPr>
        <w:t>*</w:t>
      </w:r>
      <w:r>
        <w:rPr>
          <w:color w:val="auto"/>
        </w:rPr>
        <w:t xml:space="preserve"> data and the raw Fluo data. RMSE</w:t>
      </w:r>
      <w:r>
        <w:rPr>
          <w:color w:val="auto"/>
          <w:vertAlign w:val="superscript"/>
        </w:rPr>
        <w:t>Fluo</w:t>
      </w:r>
      <w:r>
        <w:rPr>
          <w:color w:val="auto"/>
        </w:rPr>
        <w:t xml:space="preserve"> is explicitly defined as follows:</w:t>
      </w:r>
    </w:p>
    <w:p>
      <w:pPr>
        <w:pStyle w:val="Normal"/>
        <w:rPr/>
      </w:pPr>
      <w:r>
        <w:rPr/>
      </w:r>
    </w:p>
    <w:p>
      <w:pPr>
        <w:pStyle w:val="Normal"/>
        <w:rPr/>
      </w:pPr>
      <w:r>
        <w:rPr/>
      </w:r>
      <m:oMath xmlns:m="http://schemas.openxmlformats.org/officeDocument/2006/math">
        <m:sSup>
          <m:e>
            <m:r>
              <w:rPr>
                <w:rFonts w:ascii="Cambria Math" w:hAnsi="Cambria Math"/>
              </w:rPr>
              <m:t xml:space="preserve">RMSE</m:t>
            </m:r>
          </m:e>
          <m:sup>
            <m:r>
              <w:rPr>
                <w:rFonts w:ascii="Cambria Math" w:hAnsi="Cambria Math"/>
              </w:rPr>
              <m:t xml:space="preserve">Fluo</m:t>
            </m:r>
          </m:sup>
        </m:sSup>
        <m:r>
          <w:rPr>
            <w:rFonts w:ascii="Cambria Math" w:hAnsi="Cambria Math"/>
          </w:rPr>
          <m:t xml:space="preserve">=</m:t>
        </m:r>
        <m:f>
          <m:num>
            <m:r>
              <w:rPr>
                <w:rFonts w:ascii="Cambria Math" w:hAnsi="Cambria Math"/>
              </w:rPr>
              <m:t xml:space="preserve">1</m:t>
            </m:r>
          </m:num>
          <m:den>
            <m:sSub>
              <m:e>
                <m:r>
                  <w:rPr>
                    <w:rFonts w:ascii="Cambria Math" w:hAnsi="Cambria Math"/>
                  </w:rPr>
                  <m:t xml:space="preserve">n</m:t>
                </m:r>
              </m:e>
              <m:sub>
                <m:r>
                  <w:rPr>
                    <w:rFonts w:ascii="Cambria Math" w:hAnsi="Cambria Math"/>
                  </w:rPr>
                  <m:t xml:space="preserve">test</m:t>
                </m:r>
              </m:sub>
            </m:sSub>
          </m:den>
        </m:f>
        <m:nary>
          <m:naryPr>
            <m:chr m:val="∑"/>
          </m:naryPr>
          <m:sub>
            <m:r>
              <w:rPr>
                <w:rFonts w:ascii="Cambria Math" w:hAnsi="Cambria Math"/>
              </w:rPr>
              <m:t xml:space="preserve">i</m:t>
            </m:r>
            <m:r>
              <w:rPr>
                <w:rFonts w:ascii="Cambria Math" w:hAnsi="Cambria Math"/>
              </w:rPr>
              <m:t xml:space="preserve">=</m:t>
            </m:r>
            <m:r>
              <w:rPr>
                <w:rFonts w:ascii="Cambria Math" w:hAnsi="Cambria Math"/>
              </w:rPr>
              <m:t xml:space="preserve">1</m:t>
            </m:r>
          </m:sub>
          <m:sup>
            <m:sSub>
              <m:e>
                <m:r>
                  <w:rPr>
                    <w:rFonts w:ascii="Cambria Math" w:hAnsi="Cambria Math"/>
                  </w:rPr>
                  <m:t xml:space="preserve">n</m:t>
                </m:r>
              </m:e>
              <m:sub>
                <m:r>
                  <w:rPr>
                    <w:rFonts w:ascii="Cambria Math" w:hAnsi="Cambria Math"/>
                  </w:rPr>
                  <m:t xml:space="preserve">test</m:t>
                </m:r>
              </m:sub>
            </m:sSub>
          </m:sup>
          <m:e>
            <m:nary>
              <m:naryPr>
                <m:chr m:val="∫"/>
              </m:naryPr>
              <m:sub>
                <m:r>
                  <w:rPr>
                    <w:rFonts w:ascii="Cambria Math" w:hAnsi="Cambria Math"/>
                  </w:rPr>
                  <m:t xml:space="preserve">z</m:t>
                </m:r>
                <m:r>
                  <w:rPr>
                    <w:rFonts w:ascii="Cambria Math" w:hAnsi="Cambria Math"/>
                  </w:rPr>
                  <m:t xml:space="preserve">=</m:t>
                </m:r>
                <m:sSub>
                  <m:e>
                    <m:r>
                      <w:rPr>
                        <w:rFonts w:ascii="Cambria Math" w:hAnsi="Cambria Math"/>
                      </w:rPr>
                      <m:t xml:space="preserve">Z</m:t>
                    </m:r>
                  </m:e>
                  <m:sub>
                    <m:r>
                      <w:rPr>
                        <w:rFonts w:ascii="Cambria Math" w:hAnsi="Cambria Math"/>
                      </w:rPr>
                      <m:t xml:space="preserve">inf</m:t>
                    </m:r>
                  </m:sub>
                </m:sSub>
              </m:sub>
              <m:sup>
                <m:r>
                  <w:rPr>
                    <w:rFonts w:ascii="Cambria Math" w:hAnsi="Cambria Math"/>
                  </w:rPr>
                  <m:t xml:space="preserve">z</m:t>
                </m:r>
                <m:r>
                  <w:rPr>
                    <w:rFonts w:ascii="Cambria Math" w:hAnsi="Cambria Math"/>
                  </w:rPr>
                  <m:t xml:space="preserve">=</m:t>
                </m:r>
                <m:r>
                  <w:rPr>
                    <w:rFonts w:ascii="Cambria Math" w:hAnsi="Cambria Math"/>
                  </w:rPr>
                  <m:t xml:space="preserve">0</m:t>
                </m:r>
              </m:sup>
              <m:e>
                <m:rad>
                  <m:radPr>
                    <m:degHide m:val="1"/>
                  </m:radPr>
                  <m:deg/>
                  <m:e>
                    <m:sSup>
                      <m:e>
                        <m:d>
                          <m:dPr>
                            <m:begChr m:val="("/>
                            <m:endChr m:val=")"/>
                          </m:dPr>
                          <m:e>
                            <m:sSup>
                              <m:e>
                                <m:r>
                                  <w:rPr>
                                    <w:rFonts w:ascii="Cambria Math" w:hAnsi="Cambria Math"/>
                                  </w:rPr>
                                  <m:t xml:space="preserve">FChla</m:t>
                                </m:r>
                              </m:e>
                              <m:sup>
                                <m:r>
                                  <w:rPr>
                                    <w:rFonts w:ascii="Cambria Math" w:hAnsi="Cambria Math"/>
                                  </w:rPr>
                                  <m:t xml:space="preserve">Fluo</m:t>
                                </m:r>
                                <m:d>
                                  <m:dPr>
                                    <m:begChr m:val="("/>
                                    <m:endChr m:val=")"/>
                                  </m:dPr>
                                  <m:e>
                                    <m:r>
                                      <w:rPr>
                                        <w:rFonts w:ascii="Cambria Math" w:hAnsi="Cambria Math"/>
                                      </w:rPr>
                                      <m:t xml:space="preserve">i</m:t>
                                    </m:r>
                                  </m:e>
                                </m:d>
                              </m:sup>
                            </m:sSup>
                            <m:d>
                              <m:dPr>
                                <m:begChr m:val="("/>
                                <m:endChr m:val=")"/>
                              </m:dPr>
                              <m:e>
                                <m:r>
                                  <w:rPr>
                                    <w:rFonts w:ascii="Cambria Math" w:hAnsi="Cambria Math"/>
                                  </w:rPr>
                                  <m:t xml:space="preserve">z</m:t>
                                </m:r>
                              </m:e>
                            </m:d>
                            <m:r>
                              <w:rPr>
                                <w:rFonts w:ascii="Cambria Math" w:hAnsi="Cambria Math"/>
                              </w:rPr>
                              <m:t xml:space="preserve">−</m:t>
                            </m:r>
                            <m:r>
                              <w:rPr>
                                <w:rFonts w:ascii="Cambria Math" w:hAnsi="Cambria Math"/>
                              </w:rPr>
                              <m:t xml:space="preserve">Fluo</m:t>
                            </m:r>
                            <m:sSup>
                              <m:e>
                                <m:r>
                                  <m:rPr>
                                    <m:lit/>
                                    <m:nor/>
                                  </m:rPr>
                                  <w:rPr>
                                    <w:rFonts w:ascii="Cambria Math" w:hAnsi="Cambria Math"/>
                                  </w:rPr>
                                  <m:t xml:space="preserve">*</m:t>
                                </m:r>
                              </m:e>
                              <m:sup>
                                <m:d>
                                  <m:dPr>
                                    <m:begChr m:val="("/>
                                    <m:endChr m:val=")"/>
                                  </m:dPr>
                                  <m:e>
                                    <m:r>
                                      <w:rPr>
                                        <w:rFonts w:ascii="Cambria Math" w:hAnsi="Cambria Math"/>
                                      </w:rPr>
                                      <m:t xml:space="preserve">i</m:t>
                                    </m:r>
                                  </m:e>
                                </m:d>
                              </m:sup>
                            </m:sSup>
                            <m:d>
                              <m:dPr>
                                <m:begChr m:val="("/>
                                <m:endChr m:val=")"/>
                              </m:dPr>
                              <m:e>
                                <m:r>
                                  <w:rPr>
                                    <w:rFonts w:ascii="Cambria Math" w:hAnsi="Cambria Math"/>
                                  </w:rPr>
                                  <m:t xml:space="preserve">z</m:t>
                                </m:r>
                              </m:e>
                            </m:d>
                          </m:e>
                        </m:d>
                      </m:e>
                      <m:sup>
                        <m:r>
                          <w:rPr>
                            <w:rFonts w:ascii="Cambria Math" w:hAnsi="Cambria Math"/>
                          </w:rPr>
                          <m:t xml:space="preserve">2</m:t>
                        </m:r>
                      </m:sup>
                    </m:sSup>
                  </m:e>
                </m:rad>
              </m:e>
            </m:nary>
          </m:e>
        </m:nary>
        <m:r>
          <w:rPr>
            <w:rFonts w:ascii="Cambria Math" w:hAnsi="Cambria Math"/>
          </w:rPr>
          <m:t xml:space="preserve">dz</m:t>
        </m:r>
      </m:oMath>
      <w:r>
        <w:rPr/>
        <w:tab/>
        <w:tab/>
        <w:tab/>
        <w:tab/>
        <w:tab/>
        <w:tab/>
      </w:r>
      <w:r>
        <w:rPr>
          <w:color w:val="auto"/>
        </w:rPr>
        <w:t>(</w:t>
      </w:r>
      <w:r>
        <w:rPr>
          <w:color w:val="auto"/>
        </w:rPr>
        <w:t>S</w:t>
      </w:r>
      <w:r>
        <w:rPr>
          <w:color w:val="auto"/>
        </w:rPr>
        <w:t>3</w:t>
      </w:r>
      <w:r>
        <w:rPr>
          <w:color w:val="auto"/>
        </w:rPr>
        <w:t>)</w:t>
      </w:r>
    </w:p>
    <w:p>
      <w:pPr>
        <w:pStyle w:val="Normal"/>
        <w:rPr>
          <w:color w:val="auto"/>
        </w:rPr>
      </w:pPr>
      <w:r>
        <w:rPr>
          <w:color w:val="auto"/>
        </w:rPr>
      </w:r>
    </w:p>
    <w:p>
      <w:pPr>
        <w:pStyle w:val="Normal"/>
        <w:rPr/>
      </w:pPr>
      <w:r>
        <w:rPr>
          <w:color w:val="auto"/>
        </w:rPr>
        <w:t>T</w:t>
      </w:r>
      <w:r>
        <w:rPr>
          <w:color w:val="auto"/>
        </w:rPr>
        <w:t xml:space="preserve">he number </w:t>
      </w:r>
      <w:r>
        <w:rPr>
          <w:i/>
          <w:iCs/>
          <w:color w:val="auto"/>
        </w:rPr>
        <w:t>m</w:t>
      </w:r>
      <w:r>
        <w:rPr>
          <w:color w:val="auto"/>
        </w:rPr>
        <w:t xml:space="preserve"> of basis functions was adjusted by testing </w:t>
      </w:r>
      <w:r>
        <w:rPr>
          <w:color w:val="auto"/>
        </w:rPr>
        <w:t xml:space="preserve">equally spaced </w:t>
      </w:r>
      <w:r>
        <w:rPr>
          <w:color w:val="auto"/>
        </w:rPr>
        <w:t xml:space="preserve">values of </w:t>
      </w:r>
      <w:r>
        <w:rPr>
          <w:i/>
          <w:iCs/>
          <w:color w:val="auto"/>
        </w:rPr>
        <w:t>m</w:t>
      </w:r>
      <w:r>
        <w:rPr>
          <w:color w:val="auto"/>
        </w:rPr>
        <w:t xml:space="preserve"> ranging fr</w:t>
      </w:r>
      <w:r>
        <w:rPr>
          <w:color w:val="auto"/>
        </w:rPr>
        <w:t xml:space="preserve">om 5 to </w:t>
      </w:r>
      <w:r>
        <w:rPr>
          <w:color w:val="auto"/>
        </w:rPr>
        <w:t>5</w:t>
      </w:r>
      <w:r>
        <w:rPr>
          <w:color w:val="auto"/>
        </w:rPr>
        <w:t>0 and</w:t>
      </w:r>
      <w:r>
        <w:rPr>
          <w:color w:val="auto"/>
        </w:rPr>
        <w:t xml:space="preserve"> computing RMSE</w:t>
      </w:r>
      <w:r>
        <w:rPr>
          <w:color w:val="auto"/>
          <w:vertAlign w:val="superscript"/>
        </w:rPr>
        <w:t>LFM</w:t>
      </w:r>
      <w:r>
        <w:rPr>
          <w:color w:val="auto"/>
        </w:rPr>
        <w:t xml:space="preserve"> </w:t>
      </w:r>
      <w:r>
        <w:rPr>
          <w:color w:val="auto"/>
        </w:rPr>
        <w:t>for</w:t>
      </w:r>
      <w:r>
        <w:rPr>
          <w:color w:val="auto"/>
        </w:rPr>
        <w:t xml:space="preserve"> each resulting model, based on the predicti</w:t>
      </w:r>
      <w:r>
        <w:rPr/>
        <w:t xml:space="preserve">on performed on the independent </w:t>
      </w:r>
      <w:r>
        <w:rPr>
          <w:color w:val="auto"/>
        </w:rPr>
        <w:t>validation sample</w:t>
      </w:r>
      <w:r>
        <w:rPr/>
        <w:t>. The effe</w:t>
      </w:r>
      <w:r>
        <w:rPr>
          <w:color w:val="auto"/>
        </w:rPr>
        <w:t xml:space="preserve">ct of the number </w:t>
      </w:r>
      <w:r>
        <w:rPr>
          <w:i/>
          <w:iCs/>
          <w:color w:val="auto"/>
        </w:rPr>
        <w:t>m</w:t>
      </w:r>
      <w:r>
        <w:rPr>
          <w:color w:val="auto"/>
        </w:rPr>
        <w:t xml:space="preserve"> of basis functions on RMSE</w:t>
      </w:r>
      <w:r>
        <w:rPr>
          <w:color w:val="auto"/>
          <w:vertAlign w:val="superscript"/>
        </w:rPr>
        <w:t>LFM</w:t>
      </w:r>
      <w:r>
        <w:rPr>
          <w:color w:val="auto"/>
        </w:rPr>
        <w:t xml:space="preserve"> </w:t>
      </w:r>
      <w:r>
        <w:rPr>
          <w:color w:val="auto"/>
        </w:rPr>
        <w:t xml:space="preserve">is displayed in </w:t>
      </w:r>
      <w:r>
        <w:rPr>
          <w:color w:val="auto"/>
        </w:rPr>
        <w:t xml:space="preserve">Figure </w:t>
      </w:r>
      <w:r>
        <w:rPr>
          <w:color w:val="auto"/>
        </w:rPr>
        <w:t>S</w:t>
      </w:r>
      <w:r>
        <w:rPr>
          <w:color w:val="auto"/>
        </w:rPr>
        <w:t>4</w:t>
      </w:r>
      <w:r>
        <w:rPr>
          <w:color w:val="auto"/>
        </w:rPr>
        <w:t xml:space="preserve">. </w:t>
      </w:r>
      <w:r>
        <w:rPr>
          <w:color w:val="auto"/>
        </w:rPr>
        <w:t>T</w:t>
      </w:r>
      <w:r>
        <w:rPr>
          <w:position w:val="0"/>
          <w:sz w:val="24"/>
          <w:vertAlign w:val="baseline"/>
        </w:rPr>
        <w:t>he lowest RMSE</w:t>
      </w:r>
      <w:r>
        <w:rPr>
          <w:vertAlign w:val="superscript"/>
        </w:rPr>
        <w:t>LFM</w:t>
      </w:r>
      <w:r>
        <w:rPr>
          <w:position w:val="0"/>
          <w:sz w:val="24"/>
          <w:vertAlign w:val="baseline"/>
        </w:rPr>
        <w:t xml:space="preserve"> value corresponds to </w:t>
      </w:r>
      <w:r>
        <w:rPr>
          <w:i/>
          <w:iCs/>
          <w:position w:val="0"/>
          <w:sz w:val="24"/>
          <w:vertAlign w:val="baseline"/>
        </w:rPr>
        <w:t>m</w:t>
      </w:r>
      <w:r>
        <w:rPr>
          <w:position w:val="0"/>
          <w:sz w:val="24"/>
          <w:vertAlign w:val="baseline"/>
        </w:rPr>
        <w:t xml:space="preserve"> = 5. However the associated value of RMSE</w:t>
      </w:r>
      <w:r>
        <w:rPr>
          <w:vertAlign w:val="superscript"/>
        </w:rPr>
        <w:t>Fluo</w:t>
      </w:r>
      <w:r>
        <w:rPr>
          <w:position w:val="0"/>
          <w:sz w:val="24"/>
          <w:vertAlign w:val="baseline"/>
        </w:rPr>
        <w:t xml:space="preserve"> is at its highest. </w:t>
      </w:r>
      <w:r>
        <w:rPr>
          <w:position w:val="0"/>
          <w:sz w:val="24"/>
          <w:vertAlign w:val="baseline"/>
        </w:rPr>
        <w:t>This means that when the number of basis functions is reduced (</w:t>
      </w:r>
      <w:r>
        <w:rPr>
          <w:i/>
          <w:iCs/>
          <w:position w:val="0"/>
          <w:sz w:val="24"/>
          <w:vertAlign w:val="baseline"/>
        </w:rPr>
        <w:t>m</w:t>
      </w:r>
      <w:r>
        <w:rPr>
          <w:position w:val="0"/>
          <w:sz w:val="24"/>
          <w:vertAlign w:val="baseline"/>
        </w:rPr>
        <w:t xml:space="preserve"> = 5-6), although [Chla</w:t>
      </w:r>
      <w:r>
        <w:rPr>
          <w:vertAlign w:val="superscript"/>
        </w:rPr>
        <w:t>LFM</w:t>
      </w:r>
      <w:r>
        <w:rPr>
          <w:position w:val="0"/>
          <w:sz w:val="24"/>
          <w:vertAlign w:val="baseline"/>
        </w:rPr>
        <w:t>] appears to be quite close to [Chla</w:t>
      </w:r>
      <w:r>
        <w:rPr>
          <w:vertAlign w:val="superscript"/>
        </w:rPr>
        <w:t>Fluo</w:t>
      </w:r>
      <w:r>
        <w:rPr>
          <w:position w:val="0"/>
          <w:sz w:val="24"/>
          <w:vertAlign w:val="baseline"/>
        </w:rPr>
        <w:t>], the Fluo fit (F</w:t>
      </w:r>
      <w:r>
        <w:rPr>
          <w:vertAlign w:val="superscript"/>
        </w:rPr>
        <w:t>Fluo</w:t>
      </w:r>
      <w:r>
        <w:rPr>
          <w:position w:val="0"/>
          <w:sz w:val="24"/>
          <w:vertAlign w:val="baseline"/>
        </w:rPr>
        <w:t xml:space="preserve">) is coarse and far away from the Fluo* data. </w:t>
      </w:r>
      <w:r>
        <w:rPr>
          <w:position w:val="0"/>
          <w:sz w:val="24"/>
          <w:vertAlign w:val="baseline"/>
        </w:rPr>
        <w:t xml:space="preserve">It is hence preferable to consider higher values of </w:t>
      </w:r>
      <w:r>
        <w:rPr>
          <w:i/>
          <w:iCs/>
          <w:position w:val="0"/>
          <w:sz w:val="24"/>
          <w:vertAlign w:val="baseline"/>
        </w:rPr>
        <w:t>m</w:t>
      </w:r>
      <w:r>
        <w:rPr>
          <w:position w:val="0"/>
          <w:sz w:val="24"/>
          <w:vertAlign w:val="baseline"/>
        </w:rPr>
        <w:t xml:space="preserve"> so that the Fluo* is not too degraded when computing F</w:t>
      </w:r>
      <w:r>
        <w:rPr>
          <w:vertAlign w:val="superscript"/>
        </w:rPr>
        <w:t>Fluo</w:t>
      </w:r>
      <w:r>
        <w:rPr>
          <w:position w:val="0"/>
          <w:sz w:val="24"/>
          <w:vertAlign w:val="baseline"/>
        </w:rPr>
        <w:t xml:space="preserve">. </w:t>
      </w:r>
      <w:r>
        <w:rPr>
          <w:color w:val="auto"/>
          <w:position w:val="0"/>
          <w:sz w:val="24"/>
          <w:vertAlign w:val="baseline"/>
        </w:rPr>
        <w:t xml:space="preserve">For </w:t>
      </w:r>
      <w:r>
        <w:rPr>
          <w:i/>
          <w:iCs/>
          <w:color w:val="auto"/>
          <w:position w:val="0"/>
          <w:sz w:val="24"/>
          <w:vertAlign w:val="baseline"/>
        </w:rPr>
        <w:t xml:space="preserve">m </w:t>
      </w:r>
      <w:r>
        <w:rPr>
          <w:color w:val="auto"/>
          <w:position w:val="0"/>
          <w:sz w:val="24"/>
          <w:vertAlign w:val="baseline"/>
        </w:rPr>
        <w:t xml:space="preserve">&gt; </w:t>
      </w:r>
      <w:r>
        <w:rPr>
          <w:color w:val="auto"/>
          <w:position w:val="0"/>
          <w:sz w:val="24"/>
          <w:vertAlign w:val="baseline"/>
        </w:rPr>
        <w:t>12,</w:t>
      </w:r>
      <w:r>
        <w:rPr>
          <w:color w:val="auto"/>
          <w:position w:val="0"/>
          <w:sz w:val="24"/>
          <w:vertAlign w:val="baseline"/>
        </w:rPr>
        <w:t xml:space="preserve"> RMSE</w:t>
      </w:r>
      <w:r>
        <w:rPr>
          <w:color w:val="auto"/>
          <w:vertAlign w:val="superscript"/>
        </w:rPr>
        <w:t>LFM</w:t>
      </w:r>
      <w:r>
        <w:rPr>
          <w:color w:val="auto"/>
          <w:position w:val="0"/>
          <w:sz w:val="24"/>
          <w:vertAlign w:val="baseline"/>
        </w:rPr>
        <w:t xml:space="preserve"> decreases continuously as </w:t>
      </w:r>
      <w:r>
        <w:rPr>
          <w:i/>
          <w:iCs/>
          <w:color w:val="auto"/>
          <w:position w:val="0"/>
          <w:sz w:val="24"/>
          <w:vertAlign w:val="baseline"/>
        </w:rPr>
        <w:t>m</w:t>
      </w:r>
      <w:r>
        <w:rPr>
          <w:color w:val="auto"/>
          <w:position w:val="0"/>
          <w:sz w:val="24"/>
          <w:vertAlign w:val="baseline"/>
        </w:rPr>
        <w:t xml:space="preserve"> increases, however it appears clearly that the gain bec</w:t>
      </w:r>
      <w:r>
        <w:rPr>
          <w:position w:val="0"/>
          <w:sz w:val="24"/>
          <w:vertAlign w:val="baseline"/>
        </w:rPr>
        <w:t>omes negligible</w:t>
      </w:r>
      <w:r>
        <w:rPr>
          <w:position w:val="0"/>
          <w:sz w:val="24"/>
          <w:vertAlign w:val="baseline"/>
        </w:rPr>
        <w:t xml:space="preserve"> </w:t>
      </w:r>
      <w:r>
        <w:rPr>
          <w:position w:val="0"/>
          <w:sz w:val="24"/>
          <w:vertAlign w:val="baseline"/>
        </w:rPr>
        <w:t>for</w:t>
      </w:r>
      <w:r>
        <w:rPr>
          <w:position w:val="0"/>
          <w:sz w:val="24"/>
          <w:vertAlign w:val="baseline"/>
        </w:rPr>
        <w:t xml:space="preserve"> </w:t>
      </w:r>
      <w:r>
        <w:rPr>
          <w:i/>
          <w:iCs/>
          <w:position w:val="0"/>
          <w:sz w:val="24"/>
          <w:vertAlign w:val="baseline"/>
        </w:rPr>
        <w:t xml:space="preserve">m </w:t>
      </w:r>
      <w:r>
        <w:rPr>
          <w:i/>
          <w:iCs/>
          <w:position w:val="0"/>
          <w:sz w:val="24"/>
          <w:vertAlign w:val="baseline"/>
        </w:rPr>
        <w:t>&gt;</w:t>
      </w:r>
      <w:r>
        <w:rPr>
          <w:position w:val="0"/>
          <w:sz w:val="24"/>
          <w:vertAlign w:val="baseline"/>
        </w:rPr>
        <w:t xml:space="preserve"> </w:t>
      </w:r>
      <w:r>
        <w:rPr>
          <w:position w:val="0"/>
          <w:sz w:val="24"/>
          <w:vertAlign w:val="baseline"/>
        </w:rPr>
        <w:t>3</w:t>
      </w:r>
      <w:r>
        <w:rPr>
          <w:position w:val="0"/>
          <w:sz w:val="24"/>
          <w:vertAlign w:val="baseline"/>
        </w:rPr>
        <w:t xml:space="preserve">0. </w:t>
      </w:r>
      <w:r>
        <w:rPr>
          <w:position w:val="0"/>
          <w:sz w:val="24"/>
          <w:vertAlign w:val="baseline"/>
        </w:rPr>
        <w:t>O</w:t>
      </w:r>
      <w:r>
        <w:rPr>
          <w:position w:val="0"/>
          <w:sz w:val="24"/>
          <w:vertAlign w:val="baseline"/>
        </w:rPr>
        <w:t>ne</w:t>
      </w:r>
      <w:r>
        <w:rPr>
          <w:position w:val="0"/>
          <w:sz w:val="24"/>
          <w:vertAlign w:val="baseline"/>
        </w:rPr>
        <w:t xml:space="preserve"> idea beneath the model is to reduce as much as possible the dimension of the problem, hence the number </w:t>
      </w:r>
      <w:r>
        <w:rPr>
          <w:i/>
          <w:iCs/>
          <w:position w:val="0"/>
          <w:sz w:val="24"/>
          <w:vertAlign w:val="baseline"/>
        </w:rPr>
        <w:t>m</w:t>
      </w:r>
      <w:r>
        <w:rPr>
          <w:position w:val="0"/>
          <w:sz w:val="24"/>
          <w:vertAlign w:val="baseline"/>
        </w:rPr>
        <w:t xml:space="preserve"> of parameters necessary to express the handled objects, </w:t>
      </w:r>
      <w:r>
        <w:rPr>
          <w:position w:val="0"/>
          <w:sz w:val="24"/>
          <w:vertAlign w:val="baseline"/>
        </w:rPr>
        <w:t>while minimizing the prediction error</w:t>
      </w:r>
      <w:r>
        <w:rPr>
          <w:position w:val="0"/>
          <w:sz w:val="24"/>
          <w:vertAlign w:val="baseline"/>
        </w:rPr>
        <w:t>.</w:t>
      </w:r>
    </w:p>
    <w:p>
      <w:pPr>
        <w:pStyle w:val="Normal"/>
        <w:rPr/>
      </w:pPr>
      <w:r>
        <w:rPr>
          <w:position w:val="0"/>
          <w:sz w:val="24"/>
          <w:vertAlign w:val="baseline"/>
        </w:rPr>
        <w:t xml:space="preserve">As a </w:t>
      </w:r>
      <w:r>
        <w:rPr/>
        <w:t>result, a functional space defined wi</w:t>
      </w:r>
      <w:r>
        <w:rPr/>
        <w:t xml:space="preserve">th </w:t>
      </w:r>
      <w:r>
        <w:rPr>
          <w:i/>
          <w:iCs/>
        </w:rPr>
        <w:t xml:space="preserve">m </w:t>
      </w:r>
      <w:r>
        <w:rPr/>
        <w:t xml:space="preserve">= </w:t>
      </w:r>
      <w:r>
        <w:rPr/>
        <w:t>3</w:t>
      </w:r>
      <w:r>
        <w:rPr/>
        <w:t>0 ba</w:t>
      </w:r>
      <w:r>
        <w:rPr/>
        <w:t xml:space="preserve">sis functions was found to be the best compromise to </w:t>
      </w:r>
      <w:r>
        <w:rPr/>
        <w:t xml:space="preserve">jointly </w:t>
      </w:r>
      <w:r>
        <w:rPr/>
        <w:t xml:space="preserve">minimize </w:t>
      </w:r>
      <w:r>
        <w:rPr/>
        <w:t>RMSE</w:t>
      </w:r>
      <w:r>
        <w:rPr>
          <w:vertAlign w:val="superscript"/>
        </w:rPr>
        <w:t>Fluo</w:t>
      </w:r>
      <w:r>
        <w:rPr/>
        <w:t xml:space="preserve">, </w:t>
      </w:r>
      <w:r>
        <w:rPr/>
        <w:t>RMSE</w:t>
      </w:r>
      <w:r>
        <w:rPr>
          <w:vertAlign w:val="superscript"/>
        </w:rPr>
        <w:t>LFM</w:t>
      </w:r>
      <w:r>
        <w:rPr/>
        <w:t xml:space="preserve"> and model complexity.</w:t>
      </w:r>
    </w:p>
    <w:p>
      <w:pPr>
        <w:pStyle w:val="Normal"/>
        <w:rPr/>
      </w:pPr>
      <w:r>
        <w:rPr/>
      </w:r>
    </w:p>
    <w:p>
      <w:pPr>
        <w:pStyle w:val="Normal"/>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0130" cy="3851910"/>
            <wp:effectExtent l="0" t="0" r="0" b="0"/>
            <wp:wrapTopAndBottom/>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5"/>
                    <a:stretch>
                      <a:fillRect/>
                    </a:stretch>
                  </pic:blipFill>
                  <pic:spPr bwMode="auto">
                    <a:xfrm>
                      <a:off x="0" y="0"/>
                      <a:ext cx="6120130" cy="3851910"/>
                    </a:xfrm>
                    <a:prstGeom prst="rect">
                      <a:avLst/>
                    </a:prstGeom>
                  </pic:spPr>
                </pic:pic>
              </a:graphicData>
            </a:graphic>
          </wp:anchor>
        </w:drawing>
      </w:r>
    </w:p>
    <w:p>
      <w:pPr>
        <w:pStyle w:val="Normal"/>
        <w:rPr/>
      </w:pPr>
      <w:r>
        <w:rPr>
          <w:b/>
          <w:bCs/>
          <w:color w:val="auto"/>
        </w:rPr>
        <w:t xml:space="preserve">Figure </w:t>
      </w:r>
      <w:r>
        <w:rPr>
          <w:b/>
          <w:bCs/>
          <w:color w:val="auto"/>
        </w:rPr>
        <w:t>S</w:t>
      </w:r>
      <w:r>
        <w:rPr>
          <w:b/>
          <w:bCs/>
          <w:color w:val="auto"/>
        </w:rPr>
        <w:t>4</w:t>
      </w:r>
      <w:r>
        <w:rPr>
          <w:b/>
          <w:bCs/>
          <w:color w:val="auto"/>
        </w:rPr>
        <w:t>.</w:t>
      </w:r>
      <w:r>
        <w:rPr/>
        <w:t xml:space="preserve"> </w:t>
      </w:r>
      <w:r>
        <w:rPr/>
        <w:t>R</w:t>
      </w:r>
      <w:r>
        <w:rPr/>
        <w:t>oot-mean-square error of the LFM (RMSE</w:t>
      </w:r>
      <w:r>
        <w:rPr>
          <w:vertAlign w:val="superscript"/>
        </w:rPr>
        <w:t>LFM</w:t>
      </w:r>
      <w:r>
        <w:rPr/>
        <w:t xml:space="preserve">) according to number </w:t>
      </w:r>
      <w:r>
        <w:rPr>
          <w:i/>
          <w:iCs/>
        </w:rPr>
        <w:t>m</w:t>
      </w:r>
      <w:r>
        <w:rPr/>
        <w:t xml:space="preserve"> of basis functions</w:t>
      </w:r>
      <w:r>
        <w:rPr>
          <w:b w:val="false"/>
          <w:bCs w:val="false"/>
        </w:rPr>
        <w:t xml:space="preserve">. The </w:t>
      </w:r>
      <w:r>
        <w:rPr>
          <w:b w:val="false"/>
          <w:bCs w:val="false"/>
        </w:rPr>
        <w:t xml:space="preserve">continuous </w:t>
      </w:r>
      <w:r>
        <w:rPr>
          <w:b w:val="false"/>
          <w:bCs w:val="false"/>
        </w:rPr>
        <w:t xml:space="preserve">red vertical </w:t>
      </w:r>
      <w:r>
        <w:rPr>
          <w:b w:val="false"/>
          <w:bCs w:val="false"/>
        </w:rPr>
        <w:t xml:space="preserve">line represents the </w:t>
      </w:r>
      <w:r>
        <w:rPr>
          <w:b w:val="false"/>
          <w:bCs w:val="false"/>
        </w:rPr>
        <w:t>number of basis functions s</w:t>
      </w:r>
      <w:r>
        <w:rPr>
          <w:b w:val="false"/>
          <w:bCs w:val="false"/>
        </w:rPr>
        <w:t xml:space="preserve">elected for </w:t>
      </w:r>
      <w:r>
        <w:rPr>
          <w:b w:val="false"/>
          <w:bCs w:val="false"/>
        </w:rPr>
        <w:t>the model (</w:t>
      </w:r>
      <w:r>
        <w:rPr>
          <w:b w:val="false"/>
          <w:bCs w:val="false"/>
          <w:i/>
          <w:iCs/>
        </w:rPr>
        <w:t>m</w:t>
      </w:r>
      <w:r>
        <w:rPr>
          <w:b w:val="false"/>
          <w:bCs w:val="false"/>
        </w:rPr>
        <w:t xml:space="preserve"> = 30)</w:t>
      </w:r>
      <w:r>
        <w:rPr>
          <w:b w:val="false"/>
          <w:bCs w:val="false"/>
        </w:rPr>
        <w:t xml:space="preserve">. </w:t>
      </w:r>
      <w:r>
        <w:rPr>
          <w:b w:val="false"/>
          <w:bCs w:val="false"/>
        </w:rPr>
        <w:t>The color of the points refer to the value of RMSE</w:t>
      </w:r>
      <w:r>
        <w:rPr>
          <w:b w:val="false"/>
          <w:bCs w:val="false"/>
          <w:vertAlign w:val="superscript"/>
        </w:rPr>
        <w:t>Fluo</w:t>
      </w:r>
      <w:r>
        <w:rPr>
          <w:b w:val="false"/>
          <w:bCs w:val="false"/>
        </w:rPr>
        <w:t>.</w:t>
      </w:r>
    </w:p>
    <w:p>
      <w:pPr>
        <w:pStyle w:val="Normal"/>
        <w:rPr>
          <w:b w:val="false"/>
          <w:b w:val="false"/>
          <w:bCs w:val="false"/>
        </w:rPr>
      </w:pPr>
      <w:r>
        <w:rPr>
          <w:b w:val="false"/>
          <w:bCs w:val="false"/>
        </w:rPr>
      </w:r>
    </w:p>
    <w:p>
      <w:pPr>
        <w:pStyle w:val="Normal"/>
        <w:rPr>
          <w:b w:val="false"/>
          <w:b w:val="false"/>
          <w:bCs w:val="false"/>
        </w:rPr>
      </w:pPr>
      <w:r>
        <w:rPr>
          <w:b w:val="false"/>
          <w:bCs w:val="false"/>
        </w:rPr>
        <w:t xml:space="preserve">The smoothing parameter </w:t>
      </w:r>
      <w:r>
        <w:rPr>
          <w:rFonts w:ascii="Liberation Serif" w:hAnsi="Liberation Serif"/>
          <w:b w:val="false"/>
          <w:bCs w:val="false"/>
        </w:rPr>
        <w:t>λ</w:t>
      </w:r>
      <w:r>
        <w:rPr>
          <w:b w:val="false"/>
          <w:bCs w:val="false"/>
        </w:rPr>
        <w:t xml:space="preserve"> was adjusted by testing values of </w:t>
      </w:r>
      <w:r>
        <w:rPr>
          <w:rFonts w:ascii="Liberation Serif" w:hAnsi="Liberation Serif"/>
          <w:b w:val="false"/>
          <w:bCs w:val="false"/>
        </w:rPr>
        <w:t>λ</w:t>
      </w:r>
      <w:r>
        <w:rPr>
          <w:b w:val="false"/>
          <w:bCs w:val="false"/>
        </w:rPr>
        <w:t xml:space="preserve"> equally spaced on a logarithmic scale from 10</w:t>
      </w:r>
      <w:r>
        <w:rPr>
          <w:b w:val="false"/>
          <w:bCs w:val="false"/>
          <w:vertAlign w:val="superscript"/>
        </w:rPr>
        <w:t>-4</w:t>
      </w:r>
      <w:r>
        <w:rPr>
          <w:b w:val="false"/>
          <w:bCs w:val="false"/>
        </w:rPr>
        <w:t xml:space="preserve"> to 10</w:t>
      </w:r>
      <w:r>
        <w:rPr>
          <w:b w:val="false"/>
          <w:bCs w:val="false"/>
          <w:sz w:val="24"/>
          <w:vertAlign w:val="superscript"/>
        </w:rPr>
        <w:t>1.5</w:t>
      </w:r>
      <w:r>
        <w:rPr>
          <w:b w:val="false"/>
          <w:bCs w:val="false"/>
          <w:position w:val="0"/>
          <w:sz w:val="24"/>
          <w:sz w:val="24"/>
          <w:vertAlign w:val="baseline"/>
        </w:rPr>
        <w:t xml:space="preserve"> </w:t>
      </w:r>
      <w:r>
        <w:rPr>
          <w:b w:val="false"/>
          <w:bCs w:val="false"/>
          <w:position w:val="0"/>
          <w:sz w:val="24"/>
          <w:sz w:val="24"/>
          <w:vertAlign w:val="baseline"/>
        </w:rPr>
        <w:t>(</w:t>
      </w:r>
      <w:r>
        <w:rPr>
          <w:b w:val="false"/>
          <w:bCs w:val="false"/>
          <w:position w:val="0"/>
          <w:sz w:val="24"/>
          <w:sz w:val="24"/>
          <w:vertAlign w:val="baseline"/>
        </w:rPr>
        <w:t xml:space="preserve">i.e. approximately from 0.0001 to 30). The testing of </w:t>
      </w:r>
      <w:r>
        <w:rPr>
          <w:rFonts w:ascii="Liberation Serif" w:hAnsi="Liberation Serif"/>
          <w:b w:val="false"/>
          <w:bCs w:val="false"/>
          <w:position w:val="0"/>
          <w:sz w:val="24"/>
          <w:sz w:val="24"/>
          <w:vertAlign w:val="baseline"/>
        </w:rPr>
        <w:t>λ</w:t>
      </w:r>
      <w:r>
        <w:rPr>
          <w:b w:val="false"/>
          <w:bCs w:val="false"/>
          <w:position w:val="0"/>
          <w:sz w:val="24"/>
          <w:sz w:val="24"/>
          <w:vertAlign w:val="baseline"/>
        </w:rPr>
        <w:t xml:space="preserve"> was performed with a fixed number of basis functions </w:t>
      </w:r>
      <w:r>
        <w:rPr>
          <w:b w:val="false"/>
          <w:bCs w:val="false"/>
          <w:i/>
          <w:iCs/>
          <w:position w:val="0"/>
          <w:sz w:val="24"/>
          <w:sz w:val="24"/>
          <w:vertAlign w:val="baseline"/>
        </w:rPr>
        <w:t>m</w:t>
      </w:r>
      <w:r>
        <w:rPr>
          <w:b w:val="false"/>
          <w:bCs w:val="false"/>
          <w:position w:val="0"/>
          <w:sz w:val="24"/>
          <w:sz w:val="24"/>
          <w:vertAlign w:val="baseline"/>
        </w:rPr>
        <w:t xml:space="preserve"> = </w:t>
      </w:r>
      <w:r>
        <w:rPr>
          <w:b w:val="false"/>
          <w:bCs w:val="false"/>
          <w:position w:val="0"/>
          <w:sz w:val="24"/>
          <w:sz w:val="24"/>
          <w:vertAlign w:val="baseline"/>
        </w:rPr>
        <w:t>3</w:t>
      </w:r>
      <w:r>
        <w:rPr>
          <w:b w:val="false"/>
          <w:bCs w:val="false"/>
          <w:position w:val="0"/>
          <w:sz w:val="24"/>
          <w:sz w:val="24"/>
          <w:vertAlign w:val="baseline"/>
        </w:rPr>
        <w:t xml:space="preserve">0, as </w:t>
      </w:r>
      <w:r>
        <w:rPr>
          <w:b w:val="false"/>
          <w:bCs w:val="false"/>
          <w:position w:val="0"/>
          <w:sz w:val="24"/>
          <w:sz w:val="24"/>
          <w:vertAlign w:val="baseline"/>
        </w:rPr>
        <w:t xml:space="preserve">previously </w:t>
      </w:r>
      <w:r>
        <w:rPr>
          <w:b w:val="false"/>
          <w:bCs w:val="false"/>
          <w:position w:val="0"/>
          <w:sz w:val="24"/>
          <w:sz w:val="24"/>
          <w:vertAlign w:val="baseline"/>
        </w:rPr>
        <w:t>adjusted. A high smoothing param</w:t>
      </w:r>
      <w:r>
        <w:rPr>
          <w:b w:val="false"/>
          <w:bCs w:val="false"/>
          <w:position w:val="0"/>
          <w:sz w:val="24"/>
          <w:sz w:val="24"/>
          <w:vertAlign w:val="baseline"/>
        </w:rPr>
        <w:t>e</w:t>
      </w:r>
      <w:r>
        <w:rPr>
          <w:b w:val="false"/>
          <w:bCs w:val="false"/>
          <w:position w:val="0"/>
          <w:sz w:val="24"/>
          <w:sz w:val="24"/>
          <w:vertAlign w:val="baseline"/>
        </w:rPr>
        <w:t xml:space="preserve">ter means that the fit will be highly constrained and thus local variations of the raw data will be highly smoothed. While the RMSE seems to be quite constant for low values of </w:t>
      </w:r>
      <w:r>
        <w:rPr>
          <w:rFonts w:ascii="Liberation Serif" w:hAnsi="Liberation Serif"/>
          <w:b w:val="false"/>
          <w:bCs w:val="false"/>
          <w:position w:val="0"/>
          <w:sz w:val="24"/>
          <w:sz w:val="24"/>
          <w:vertAlign w:val="baseline"/>
        </w:rPr>
        <w:t>λ</w:t>
      </w:r>
      <w:r>
        <w:rPr>
          <w:b w:val="false"/>
          <w:bCs w:val="false"/>
          <w:position w:val="0"/>
          <w:sz w:val="24"/>
          <w:sz w:val="24"/>
          <w:vertAlign w:val="baseline"/>
        </w:rPr>
        <w:t xml:space="preserve">, it increases rapidly for </w:t>
      </w:r>
      <w:r>
        <w:rPr>
          <w:rFonts w:ascii="Liberation Serif" w:hAnsi="Liberation Serif"/>
          <w:b w:val="false"/>
          <w:bCs w:val="false"/>
          <w:position w:val="0"/>
          <w:sz w:val="24"/>
          <w:sz w:val="24"/>
          <w:vertAlign w:val="baseline"/>
        </w:rPr>
        <w:t>λ</w:t>
      </w:r>
      <w:r>
        <w:rPr>
          <w:b w:val="false"/>
          <w:bCs w:val="false"/>
          <w:position w:val="0"/>
          <w:sz w:val="24"/>
          <w:sz w:val="24"/>
          <w:vertAlign w:val="baseline"/>
        </w:rPr>
        <w:t xml:space="preserve"> &gt; 1, after reaching an optimum around 0.0</w:t>
      </w:r>
      <w:r>
        <w:rPr>
          <w:b w:val="false"/>
          <w:bCs w:val="false"/>
          <w:position w:val="0"/>
          <w:sz w:val="24"/>
          <w:sz w:val="24"/>
          <w:vertAlign w:val="baseline"/>
        </w:rPr>
        <w:t>3</w:t>
      </w:r>
      <w:r>
        <w:rPr>
          <w:b w:val="false"/>
          <w:bCs w:val="false"/>
          <w:position w:val="0"/>
          <w:sz w:val="24"/>
          <w:sz w:val="24"/>
          <w:vertAlign w:val="baseline"/>
        </w:rPr>
        <w:t xml:space="preserve"> </w:t>
      </w:r>
      <w:r>
        <w:rPr>
          <w:b w:val="false"/>
          <w:bCs w:val="false"/>
          <w:position w:val="0"/>
          <w:sz w:val="24"/>
          <w:sz w:val="24"/>
          <w:vertAlign w:val="baseline"/>
        </w:rPr>
        <w:t>(</w:t>
      </w:r>
      <w:r>
        <w:rPr>
          <w:b w:val="false"/>
          <w:bCs w:val="false"/>
          <w:color w:val="auto"/>
          <w:position w:val="0"/>
          <w:sz w:val="24"/>
          <w:sz w:val="24"/>
          <w:vertAlign w:val="baseline"/>
        </w:rPr>
        <w:t xml:space="preserve">Figure </w:t>
      </w:r>
      <w:r>
        <w:rPr>
          <w:b w:val="false"/>
          <w:bCs w:val="false"/>
          <w:color w:val="auto"/>
          <w:position w:val="0"/>
          <w:sz w:val="24"/>
          <w:sz w:val="24"/>
          <w:vertAlign w:val="baseline"/>
        </w:rPr>
        <w:t>S</w:t>
      </w:r>
      <w:r>
        <w:rPr>
          <w:b w:val="false"/>
          <w:bCs w:val="false"/>
          <w:color w:val="auto"/>
          <w:position w:val="0"/>
          <w:sz w:val="24"/>
          <w:sz w:val="24"/>
          <w:vertAlign w:val="baseline"/>
        </w:rPr>
        <w:t>5</w:t>
      </w:r>
      <w:r>
        <w:rPr>
          <w:b w:val="false"/>
          <w:bCs w:val="false"/>
          <w:position w:val="0"/>
          <w:sz w:val="24"/>
          <w:sz w:val="24"/>
          <w:vertAlign w:val="baseline"/>
        </w:rPr>
        <w:t>)</w:t>
      </w:r>
      <w:r>
        <w:rPr>
          <w:b w:val="false"/>
          <w:bCs w:val="false"/>
          <w:position w:val="0"/>
          <w:sz w:val="24"/>
          <w:sz w:val="24"/>
          <w:vertAlign w:val="baseline"/>
        </w:rPr>
        <w:t xml:space="preserve">. For this reason, we chose </w:t>
      </w:r>
      <w:r>
        <w:rPr>
          <w:rFonts w:ascii="Liberation Serif" w:hAnsi="Liberation Serif"/>
          <w:b w:val="false"/>
          <w:bCs w:val="false"/>
          <w:position w:val="0"/>
          <w:sz w:val="24"/>
          <w:sz w:val="24"/>
          <w:vertAlign w:val="baseline"/>
        </w:rPr>
        <w:t>λ</w:t>
      </w:r>
      <w:r>
        <w:rPr>
          <w:b w:val="false"/>
          <w:bCs w:val="false"/>
          <w:position w:val="0"/>
          <w:sz w:val="24"/>
          <w:sz w:val="24"/>
          <w:vertAlign w:val="baseline"/>
        </w:rPr>
        <w:t xml:space="preserve"> = 0.0</w:t>
      </w:r>
      <w:r>
        <w:rPr>
          <w:b w:val="false"/>
          <w:bCs w:val="false"/>
          <w:position w:val="0"/>
          <w:sz w:val="24"/>
          <w:sz w:val="24"/>
          <w:vertAlign w:val="baseline"/>
        </w:rPr>
        <w:t>3</w:t>
      </w:r>
      <w:r>
        <w:rPr>
          <w:b w:val="false"/>
          <w:bCs w:val="false"/>
          <w:position w:val="0"/>
          <w:sz w:val="24"/>
          <w:sz w:val="24"/>
          <w:vertAlign w:val="baseline"/>
        </w:rPr>
        <w:t>.</w:t>
      </w:r>
    </w:p>
    <w:p>
      <w:pPr>
        <w:pStyle w:val="Normal"/>
        <w:rPr>
          <w:b w:val="false"/>
          <w:b w:val="false"/>
          <w:bCs w:val="false"/>
          <w:position w:val="0"/>
          <w:sz w:val="24"/>
          <w:sz w:val="24"/>
          <w:vertAlign w:val="baseline"/>
        </w:rPr>
      </w:pPr>
      <w:r>
        <w:rPr>
          <w:b w:val="false"/>
          <w:bCs w:val="false"/>
          <w:position w:val="0"/>
          <w:sz w:val="24"/>
          <w:sz w:val="24"/>
          <w:vertAlign w:val="baseline"/>
        </w:rPr>
      </w:r>
    </w:p>
    <w:p>
      <w:pPr>
        <w:pStyle w:val="Normal"/>
        <w:rPr>
          <w:b w:val="false"/>
          <w:b w:val="false"/>
          <w:bCs w:val="false"/>
          <w:position w:val="0"/>
          <w:sz w:val="24"/>
          <w:sz w:val="24"/>
          <w:vertAlign w:val="baseline"/>
        </w:rPr>
      </w:pPr>
      <w:r>
        <w:rPr>
          <w:b w:val="false"/>
          <w:bCs w:val="false"/>
          <w:position w:val="0"/>
          <w:sz w:val="24"/>
          <w:sz w:val="24"/>
          <w:vertAlign w:val="baseline"/>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0130" cy="3851910"/>
            <wp:effectExtent l="0" t="0" r="0" b="0"/>
            <wp:wrapTopAndBottom/>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6"/>
                    <a:stretch>
                      <a:fillRect/>
                    </a:stretch>
                  </pic:blipFill>
                  <pic:spPr bwMode="auto">
                    <a:xfrm>
                      <a:off x="0" y="0"/>
                      <a:ext cx="6120130" cy="3851910"/>
                    </a:xfrm>
                    <a:prstGeom prst="rect">
                      <a:avLst/>
                    </a:prstGeom>
                  </pic:spPr>
                </pic:pic>
              </a:graphicData>
            </a:graphic>
          </wp:anchor>
        </w:drawing>
      </w:r>
    </w:p>
    <w:p>
      <w:pPr>
        <w:pStyle w:val="Normal"/>
        <w:rPr/>
      </w:pPr>
      <w:r>
        <w:rPr>
          <w:b/>
          <w:bCs/>
          <w:color w:val="auto"/>
        </w:rPr>
        <w:t xml:space="preserve">Figure </w:t>
      </w:r>
      <w:r>
        <w:rPr>
          <w:b/>
          <w:bCs/>
          <w:color w:val="auto"/>
        </w:rPr>
        <w:t>S</w:t>
      </w:r>
      <w:r>
        <w:rPr>
          <w:b/>
          <w:bCs/>
          <w:color w:val="auto"/>
        </w:rPr>
        <w:t>5</w:t>
      </w:r>
      <w:r>
        <w:rPr>
          <w:b/>
          <w:bCs/>
          <w:color w:val="auto"/>
        </w:rPr>
        <w:t>.</w:t>
      </w:r>
      <w:r>
        <w:rPr>
          <w:b w:val="false"/>
          <w:bCs w:val="false"/>
        </w:rPr>
        <w:t xml:space="preserve"> </w:t>
      </w:r>
      <w:r>
        <w:rPr>
          <w:b w:val="false"/>
          <w:bCs w:val="false"/>
        </w:rPr>
        <w:t>R</w:t>
      </w:r>
      <w:r>
        <w:rPr>
          <w:b w:val="false"/>
          <w:bCs w:val="false"/>
        </w:rPr>
        <w:t>oot-mean-square error of the LFM (RMSE</w:t>
      </w:r>
      <w:r>
        <w:rPr>
          <w:b w:val="false"/>
          <w:bCs w:val="false"/>
          <w:vertAlign w:val="superscript"/>
        </w:rPr>
        <w:t>LFM</w:t>
      </w:r>
      <w:r>
        <w:rPr>
          <w:b w:val="false"/>
          <w:bCs w:val="false"/>
        </w:rPr>
        <w:t xml:space="preserve">) according to </w:t>
      </w:r>
      <w:r>
        <w:rPr>
          <w:b w:val="false"/>
          <w:bCs w:val="false"/>
        </w:rPr>
        <w:t xml:space="preserve">smoothing parameter </w:t>
      </w:r>
      <w:r>
        <w:rPr>
          <w:rFonts w:ascii="Liberation Serif" w:hAnsi="Liberation Serif"/>
          <w:b w:val="false"/>
          <w:bCs w:val="false"/>
        </w:rPr>
        <w:t>λ</w:t>
      </w:r>
      <w:r>
        <w:rPr>
          <w:b w:val="false"/>
          <w:bCs w:val="false"/>
        </w:rPr>
        <w:t xml:space="preserve">. The </w:t>
      </w:r>
      <w:r>
        <w:rPr>
          <w:b w:val="false"/>
          <w:bCs w:val="false"/>
        </w:rPr>
        <w:t xml:space="preserve">continuous </w:t>
      </w:r>
      <w:r>
        <w:rPr>
          <w:b w:val="false"/>
          <w:bCs w:val="false"/>
        </w:rPr>
        <w:t xml:space="preserve">red vertical </w:t>
      </w:r>
      <w:r>
        <w:rPr>
          <w:b w:val="false"/>
          <w:bCs w:val="false"/>
        </w:rPr>
        <w:t xml:space="preserve">line represents the </w:t>
      </w:r>
      <w:r>
        <w:rPr>
          <w:b w:val="false"/>
          <w:bCs w:val="false"/>
        </w:rPr>
        <w:t xml:space="preserve">value </w:t>
      </w:r>
      <w:r>
        <w:rPr>
          <w:b w:val="false"/>
          <w:bCs w:val="false"/>
        </w:rPr>
        <w:t xml:space="preserve">selected for </w:t>
      </w:r>
      <w:r>
        <w:rPr>
          <w:b w:val="false"/>
          <w:bCs w:val="false"/>
        </w:rPr>
        <w:t>the model (</w:t>
      </w:r>
      <w:r>
        <w:rPr>
          <w:rFonts w:ascii="Liberation Serif" w:hAnsi="Liberation Serif"/>
          <w:b w:val="false"/>
          <w:bCs w:val="false"/>
        </w:rPr>
        <w:t xml:space="preserve">λ </w:t>
      </w:r>
      <w:r>
        <w:rPr>
          <w:rFonts w:ascii="Liberation Serif" w:hAnsi="Liberation Serif"/>
          <w:b w:val="false"/>
          <w:bCs w:val="false"/>
        </w:rPr>
        <w:t>= 0.03)</w:t>
      </w:r>
      <w:r>
        <w:rPr>
          <w:b w:val="false"/>
          <w:bCs w:val="false"/>
        </w:rPr>
        <w:t>.</w:t>
      </w:r>
    </w:p>
    <w:p>
      <w:pPr>
        <w:pStyle w:val="Normal"/>
        <w:rPr>
          <w:b w:val="false"/>
          <w:b w:val="false"/>
          <w:bCs w:val="false"/>
          <w:position w:val="0"/>
          <w:sz w:val="24"/>
          <w:sz w:val="24"/>
          <w:vertAlign w:val="baseline"/>
        </w:rPr>
      </w:pPr>
      <w:r>
        <w:rPr>
          <w:b w:val="false"/>
          <w:bCs w:val="false"/>
          <w:position w:val="0"/>
          <w:sz w:val="24"/>
          <w:sz w:val="24"/>
          <w:vertAlign w:val="baseline"/>
        </w:rPr>
      </w:r>
    </w:p>
    <w:p>
      <w:pPr>
        <w:pStyle w:val="Normal"/>
        <w:rPr>
          <w:b/>
          <w:b/>
          <w:bCs/>
          <w:i w:val="false"/>
          <w:i w:val="false"/>
          <w:iCs w:val="false"/>
          <w:lang w:val="en-US" w:eastAsia="zh-CN" w:bidi="hi-IN"/>
        </w:rPr>
      </w:pPr>
      <w:r>
        <w:rPr>
          <w:b/>
          <w:bCs/>
          <w:i w:val="false"/>
          <w:iCs w:val="false"/>
          <w:lang w:val="en-US" w:eastAsia="zh-CN" w:bidi="hi-IN"/>
        </w:rPr>
      </w:r>
    </w:p>
    <w:p>
      <w:pPr>
        <w:pStyle w:val="Normal"/>
        <w:rPr/>
      </w:pPr>
      <w:r>
        <w:rPr>
          <w:b/>
          <w:bCs/>
          <w:i w:val="false"/>
          <w:iCs w:val="false"/>
          <w:lang w:val="en-US" w:eastAsia="zh-CN" w:bidi="hi-IN"/>
        </w:rPr>
        <w:t>Text S</w:t>
      </w:r>
      <w:r>
        <w:rPr>
          <w:b/>
          <w:bCs/>
          <w:i w:val="false"/>
          <w:iCs w:val="false"/>
          <w:lang w:val="en-US" w:eastAsia="zh-CN" w:bidi="hi-IN"/>
        </w:rPr>
        <w:t>5</w:t>
      </w:r>
      <w:r>
        <w:rPr>
          <w:b/>
          <w:bCs/>
          <w:i w:val="false"/>
          <w:iCs w:val="false"/>
          <w:lang w:val="en-US" w:eastAsia="zh-CN" w:bidi="hi-IN"/>
        </w:rPr>
        <w:t>.</w:t>
      </w:r>
      <w:r>
        <w:rPr>
          <w:b/>
          <w:bCs/>
          <w:i w:val="false"/>
          <w:iCs w:val="false"/>
          <w:lang w:val="en-US" w:eastAsia="zh-CN" w:bidi="hi-IN"/>
        </w:rPr>
        <w:t xml:space="preserve"> Bagging procedure</w:t>
      </w:r>
    </w:p>
    <w:p>
      <w:pPr>
        <w:pStyle w:val="Normal"/>
        <w:rPr/>
      </w:pPr>
      <w:r>
        <w:rPr>
          <w:i w:val="false"/>
          <w:iCs w:val="false"/>
          <w:lang w:val="en-US" w:eastAsia="zh-CN" w:bidi="hi-IN"/>
        </w:rPr>
        <w:t>T</w:t>
      </w:r>
      <w:r>
        <w:rPr>
          <w:i w:val="false"/>
          <w:iCs w:val="false"/>
          <w:lang w:val="en-US" w:eastAsia="zh-CN" w:bidi="hi-IN"/>
        </w:rPr>
        <w:t>o test</w:t>
      </w:r>
      <w:r>
        <w:rPr>
          <w:i w:val="false"/>
          <w:iCs w:val="false"/>
          <w:lang w:val="en-US" w:eastAsia="zh-CN" w:bidi="hi-IN"/>
        </w:rPr>
        <w:t xml:space="preserve"> </w:t>
      </w:r>
      <w:r>
        <w:rPr>
          <w:i w:val="false"/>
          <w:iCs w:val="false"/>
          <w:lang w:val="en-US" w:eastAsia="zh-CN" w:bidi="hi-IN"/>
        </w:rPr>
        <w:t xml:space="preserve">the robustness of the model against </w:t>
      </w:r>
      <w:r>
        <w:rPr>
          <w:i w:val="false"/>
          <w:iCs w:val="false"/>
          <w:lang w:val="en-US" w:eastAsia="zh-CN" w:bidi="hi-IN"/>
        </w:rPr>
        <w:t xml:space="preserve">modifications of </w:t>
      </w:r>
      <w:r>
        <w:rPr>
          <w:i w:val="false"/>
          <w:iCs w:val="false"/>
          <w:lang w:val="en-US" w:eastAsia="zh-CN" w:bidi="hi-IN"/>
        </w:rPr>
        <w:t xml:space="preserve">the </w:t>
      </w:r>
      <w:r>
        <w:rPr>
          <w:i w:val="false"/>
          <w:iCs w:val="false"/>
          <w:lang w:val="en-US" w:eastAsia="zh-CN" w:bidi="hi-IN"/>
        </w:rPr>
        <w:t>statistical sample used to construct the LFM</w:t>
      </w:r>
      <w:r>
        <w:rPr>
          <w:i w:val="false"/>
          <w:iCs w:val="false"/>
          <w:lang w:val="en-US" w:eastAsia="zh-CN" w:bidi="hi-IN"/>
        </w:rPr>
        <w:t xml:space="preserve">, a bagging (bootstrap aggregating) validation procedure was carried out. In addition to testing the sensibility of the model to slight changes in the composition of the </w:t>
      </w:r>
      <w:r>
        <w:rPr>
          <w:i w:val="false"/>
          <w:iCs w:val="false"/>
          <w:lang w:val="en-US" w:eastAsia="zh-CN" w:bidi="hi-IN"/>
        </w:rPr>
        <w:t>statistical sample</w:t>
      </w:r>
      <w:r>
        <w:rPr>
          <w:i w:val="false"/>
          <w:iCs w:val="false"/>
          <w:lang w:val="en-US" w:eastAsia="zh-CN" w:bidi="hi-IN"/>
        </w:rPr>
        <w:t xml:space="preserve"> </w:t>
      </w:r>
      <w:r>
        <w:rPr>
          <w:i w:val="false"/>
          <w:iCs w:val="false"/>
          <w:lang w:val="en-US" w:eastAsia="zh-CN" w:bidi="hi-IN"/>
        </w:rPr>
        <w:t>of concomitant [Chla</w:t>
      </w:r>
      <w:r>
        <w:rPr>
          <w:i w:val="false"/>
          <w:iCs w:val="false"/>
          <w:vertAlign w:val="superscript"/>
          <w:lang w:val="en-US" w:eastAsia="zh-CN" w:bidi="hi-IN"/>
        </w:rPr>
        <w:t>Fluo</w:t>
      </w:r>
      <w:r>
        <w:rPr>
          <w:i w:val="false"/>
          <w:iCs w:val="false"/>
          <w:lang w:val="en-US" w:eastAsia="zh-CN" w:bidi="hi-IN"/>
        </w:rPr>
        <w:t>] and K</w:t>
      </w:r>
      <w:r>
        <w:rPr>
          <w:i w:val="false"/>
          <w:iCs w:val="false"/>
          <w:vertAlign w:val="subscript"/>
          <w:lang w:val="en-US" w:eastAsia="zh-CN" w:bidi="hi-IN"/>
        </w:rPr>
        <w:t>L</w:t>
      </w:r>
      <w:r>
        <w:rPr>
          <w:i w:val="false"/>
          <w:iCs w:val="false"/>
          <w:lang w:val="en-US" w:eastAsia="zh-CN" w:bidi="hi-IN"/>
        </w:rPr>
        <w:t xml:space="preserve"> profiles </w:t>
      </w:r>
      <w:r>
        <w:rPr>
          <w:i w:val="false"/>
          <w:iCs w:val="false"/>
          <w:lang w:val="en-US" w:eastAsia="zh-CN" w:bidi="hi-IN"/>
        </w:rPr>
        <w:t xml:space="preserve">, the bagging procedure, </w:t>
      </w:r>
      <w:r>
        <w:rPr>
          <w:i w:val="false"/>
          <w:iCs w:val="false"/>
          <w:lang w:val="en-US" w:eastAsia="zh-CN" w:bidi="hi-IN"/>
        </w:rPr>
        <w:t xml:space="preserve">by averaging numerous versions of a given model, </w:t>
      </w:r>
      <w:r>
        <w:rPr>
          <w:i w:val="false"/>
          <w:iCs w:val="false"/>
          <w:lang w:val="en-US" w:eastAsia="zh-CN" w:bidi="hi-IN"/>
        </w:rPr>
        <w:t xml:space="preserve">can </w:t>
      </w:r>
      <w:r>
        <w:rPr>
          <w:i w:val="false"/>
          <w:iCs w:val="false"/>
          <w:lang w:val="en-US" w:eastAsia="zh-CN" w:bidi="hi-IN"/>
        </w:rPr>
        <w:t xml:space="preserve">potentially </w:t>
      </w:r>
      <w:r>
        <w:rPr>
          <w:i w:val="false"/>
          <w:iCs w:val="false"/>
          <w:lang w:val="en-US" w:eastAsia="zh-CN" w:bidi="hi-IN"/>
        </w:rPr>
        <w:t xml:space="preserve">bring a substantial gain in accuracy </w:t>
      </w:r>
      <w:r>
        <w:rPr>
          <w:i w:val="false"/>
          <w:iCs w:val="false"/>
          <w:lang w:val="en-US" w:eastAsia="zh-CN" w:bidi="hi-IN"/>
        </w:rPr>
        <w:t xml:space="preserve">to the bagged model </w:t>
      </w:r>
      <w:r>
        <w:rPr>
          <w:i w:val="false"/>
          <w:iCs w:val="false"/>
          <w:lang w:val="en-US" w:eastAsia="zh-CN" w:bidi="hi-IN"/>
        </w:rPr>
        <w:t xml:space="preserve">(Breiman 1996, </w:t>
      </w:r>
      <w:r>
        <w:rPr>
          <w:i w:val="false"/>
          <w:iCs w:val="false"/>
          <w:lang w:val="en-US" w:eastAsia="zh-CN" w:bidi="hi-IN"/>
        </w:rPr>
        <w:t>Nerini and Ghattas 2007</w:t>
      </w:r>
      <w:r>
        <w:rPr>
          <w:i w:val="false"/>
          <w:iCs w:val="false"/>
          <w:lang w:val="en-US" w:eastAsia="zh-CN" w:bidi="hi-IN"/>
        </w:rPr>
        <w:t xml:space="preserve">). </w:t>
      </w:r>
      <w:r>
        <w:rPr>
          <w:i w:val="false"/>
          <w:iCs w:val="false"/>
          <w:lang w:val="en-US" w:eastAsia="zh-CN" w:bidi="hi-IN"/>
        </w:rPr>
        <w:t>The bagging procedure consists in c</w:t>
      </w:r>
      <w:r>
        <w:rPr>
          <w:i w:val="false"/>
          <w:iCs w:val="false"/>
          <w:lang w:val="en-US" w:eastAsia="zh-CN" w:bidi="hi-IN"/>
        </w:rPr>
        <w:t>onducting</w:t>
      </w:r>
      <w:r>
        <w:rPr>
          <w:i w:val="false"/>
          <w:iCs w:val="false"/>
          <w:lang w:val="en-US" w:eastAsia="zh-CN" w:bidi="hi-IN"/>
        </w:rPr>
        <w:t xml:space="preserve"> a series of </w:t>
      </w:r>
      <w:r>
        <w:rPr>
          <w:i/>
          <w:iCs/>
          <w:lang w:val="en-US" w:eastAsia="zh-CN" w:bidi="hi-IN"/>
        </w:rPr>
        <w:t>N</w:t>
      </w:r>
      <w:r>
        <w:rPr>
          <w:i w:val="false"/>
          <w:iCs w:val="false"/>
          <w:lang w:val="en-US" w:eastAsia="zh-CN" w:bidi="hi-IN"/>
        </w:rPr>
        <w:t xml:space="preserve"> iterations, where at each step a new </w:t>
      </w:r>
      <w:r>
        <w:rPr>
          <w:i w:val="false"/>
          <w:iCs w:val="false"/>
          <w:lang w:val="en-US" w:eastAsia="zh-CN" w:bidi="hi-IN"/>
        </w:rPr>
        <w:t>statistical sample</w:t>
      </w:r>
      <w:r>
        <w:rPr>
          <w:i w:val="false"/>
          <w:iCs w:val="false"/>
          <w:lang w:val="en-US" w:eastAsia="zh-CN" w:bidi="hi-IN"/>
        </w:rPr>
        <w:t xml:space="preserve"> is created from the existing one by randomly sampling the set of available  </w:t>
      </w:r>
      <w:r>
        <w:rPr>
          <w:i w:val="false"/>
          <w:iCs w:val="false"/>
          <w:lang w:val="en-US" w:eastAsia="zh-CN" w:bidi="hi-IN"/>
        </w:rPr>
        <w:t>concomitant [Chla</w:t>
      </w:r>
      <w:r>
        <w:rPr>
          <w:i w:val="false"/>
          <w:iCs w:val="false"/>
          <w:vertAlign w:val="superscript"/>
          <w:lang w:val="en-US" w:eastAsia="zh-CN" w:bidi="hi-IN"/>
        </w:rPr>
        <w:t>Fluo</w:t>
      </w:r>
      <w:r>
        <w:rPr>
          <w:i w:val="false"/>
          <w:iCs w:val="false"/>
          <w:lang w:val="en-US" w:eastAsia="zh-CN" w:bidi="hi-IN"/>
        </w:rPr>
        <w:t>] and K</w:t>
      </w:r>
      <w:r>
        <w:rPr>
          <w:i w:val="false"/>
          <w:iCs w:val="false"/>
          <w:vertAlign w:val="subscript"/>
          <w:lang w:val="en-US" w:eastAsia="zh-CN" w:bidi="hi-IN"/>
        </w:rPr>
        <w:t>L</w:t>
      </w:r>
      <w:r>
        <w:rPr>
          <w:i w:val="false"/>
          <w:iCs w:val="false"/>
          <w:lang w:val="en-US" w:eastAsia="zh-CN" w:bidi="hi-IN"/>
        </w:rPr>
        <w:t xml:space="preserve"> profiles </w:t>
      </w:r>
      <w:r>
        <w:rPr>
          <w:i w:val="false"/>
          <w:iCs w:val="false"/>
          <w:lang w:val="en-US" w:eastAsia="zh-CN" w:bidi="hi-IN"/>
        </w:rPr>
        <w:t>(</w:t>
      </w:r>
      <w:r>
        <w:rPr>
          <w:i w:val="false"/>
          <w:iCs w:val="false"/>
          <w:lang w:val="en-US" w:eastAsia="zh-CN" w:bidi="hi-IN"/>
        </w:rPr>
        <w:t>1 387 profiles, see Table 2)</w:t>
      </w:r>
      <w:r>
        <w:rPr>
          <w:i w:val="false"/>
          <w:iCs w:val="false"/>
          <w:lang w:val="en-US" w:eastAsia="zh-CN" w:bidi="hi-IN"/>
        </w:rPr>
        <w:t xml:space="preserve">. The modification of the </w:t>
      </w:r>
      <w:r>
        <w:rPr>
          <w:i w:val="false"/>
          <w:iCs w:val="false"/>
          <w:lang w:val="en-US" w:eastAsia="zh-CN" w:bidi="hi-IN"/>
        </w:rPr>
        <w:t>statistical sample</w:t>
      </w:r>
      <w:r>
        <w:rPr>
          <w:i w:val="false"/>
          <w:iCs w:val="false"/>
          <w:lang w:val="en-US" w:eastAsia="zh-CN" w:bidi="hi-IN"/>
        </w:rPr>
        <w:t xml:space="preserve"> </w:t>
      </w:r>
      <w:r>
        <w:rPr>
          <w:i w:val="false"/>
          <w:iCs w:val="false"/>
          <w:lang w:val="en-US" w:eastAsia="zh-CN" w:bidi="hi-IN"/>
        </w:rPr>
        <w:t xml:space="preserve">used to construct the LFM </w:t>
      </w:r>
      <w:r>
        <w:rPr>
          <w:i w:val="false"/>
          <w:iCs w:val="false"/>
          <w:lang w:val="en-US" w:eastAsia="zh-CN" w:bidi="hi-IN"/>
        </w:rPr>
        <w:t xml:space="preserve">creates a new version of the LFM. The sampling is performed with replacement so </w:t>
      </w:r>
      <w:r>
        <w:rPr>
          <w:i w:val="false"/>
          <w:iCs w:val="false"/>
          <w:lang w:val="en-US" w:eastAsia="zh-CN" w:bidi="hi-IN"/>
        </w:rPr>
        <w:t xml:space="preserve">that (i) </w:t>
      </w:r>
      <w:r>
        <w:rPr>
          <w:i w:val="false"/>
          <w:iCs w:val="false"/>
          <w:lang w:val="en-US" w:eastAsia="zh-CN" w:bidi="hi-IN"/>
        </w:rPr>
        <w:t xml:space="preserve">the </w:t>
      </w:r>
      <w:r>
        <w:rPr>
          <w:i w:val="false"/>
          <w:iCs w:val="false"/>
          <w:lang w:val="en-US" w:eastAsia="zh-CN" w:bidi="hi-IN"/>
        </w:rPr>
        <w:t>sample</w:t>
      </w:r>
      <w:r>
        <w:rPr>
          <w:i w:val="false"/>
          <w:iCs w:val="false"/>
          <w:lang w:val="en-US" w:eastAsia="zh-CN" w:bidi="hi-IN"/>
        </w:rPr>
        <w:t xml:space="preserve"> has always the same number of profiles but </w:t>
      </w:r>
      <w:r>
        <w:rPr>
          <w:i w:val="false"/>
          <w:iCs w:val="false"/>
          <w:lang w:val="en-US" w:eastAsia="zh-CN" w:bidi="hi-IN"/>
        </w:rPr>
        <w:t xml:space="preserve">(ii) </w:t>
      </w:r>
      <w:r>
        <w:rPr>
          <w:i w:val="false"/>
          <w:iCs w:val="false"/>
          <w:lang w:val="en-US" w:eastAsia="zh-CN" w:bidi="hi-IN"/>
        </w:rPr>
        <w:t xml:space="preserve">the set of selected profiles slightly differs from one iteration to the next. </w:t>
      </w:r>
      <w:r>
        <w:rPr>
          <w:i w:val="false"/>
          <w:iCs w:val="false"/>
          <w:lang w:val="en-US" w:eastAsia="zh-CN" w:bidi="hi-IN"/>
        </w:rPr>
        <w:t xml:space="preserve">At step </w:t>
      </w:r>
      <w:r>
        <w:rPr>
          <w:i/>
          <w:iCs/>
          <w:lang w:val="en-US" w:eastAsia="zh-CN" w:bidi="hi-IN"/>
        </w:rPr>
        <w:t>j</w:t>
      </w:r>
      <w:r>
        <w:rPr>
          <w:i w:val="false"/>
          <w:iCs w:val="false"/>
          <w:lang w:val="en-US" w:eastAsia="zh-CN" w:bidi="hi-IN"/>
        </w:rPr>
        <w:t xml:space="preserve"> </w:t>
      </w:r>
      <w:r>
        <w:rPr>
          <w:i w:val="false"/>
          <w:iCs w:val="false"/>
          <w:lang w:val="en-US" w:eastAsia="zh-CN" w:bidi="hi-IN"/>
        </w:rPr>
        <w:t xml:space="preserve">(1 </w:t>
      </w:r>
      <w:r>
        <w:rPr>
          <w:i w:val="false"/>
          <w:iCs w:val="false"/>
          <w:lang w:val="en-US" w:eastAsia="zh-CN" w:bidi="hi-IN"/>
        </w:rPr>
      </w:r>
      <m:oMath xmlns:m="http://schemas.openxmlformats.org/officeDocument/2006/math">
        <m:r>
          <w:rPr>
            <w:rFonts w:ascii="Cambria Math" w:hAnsi="Cambria Math"/>
          </w:rPr>
          <m:t xml:space="preserve">⩽</m:t>
        </m:r>
      </m:oMath>
      <w:r>
        <w:rPr>
          <w:i w:val="false"/>
          <w:iCs w:val="false"/>
          <w:lang w:val="en-US" w:eastAsia="zh-CN" w:bidi="hi-IN"/>
        </w:rPr>
        <w:t xml:space="preserve"> </w:t>
      </w:r>
      <w:r>
        <w:rPr>
          <w:i/>
          <w:iCs/>
          <w:lang w:val="en-US" w:eastAsia="zh-CN" w:bidi="hi-IN"/>
        </w:rPr>
        <w:t>j</w:t>
      </w:r>
      <w:r>
        <w:rPr>
          <w:i w:val="false"/>
          <w:iCs w:val="false"/>
          <w:lang w:val="en-US" w:eastAsia="zh-CN" w:bidi="hi-IN"/>
        </w:rPr>
        <w:t xml:space="preserve"> </w:t>
      </w:r>
      <w:r>
        <w:rPr>
          <w:i w:val="false"/>
          <w:iCs w:val="false"/>
          <w:lang w:val="en-US" w:eastAsia="zh-CN" w:bidi="hi-IN"/>
        </w:rPr>
      </w:r>
      <m:oMath xmlns:m="http://schemas.openxmlformats.org/officeDocument/2006/math">
        <m:r>
          <w:rPr>
            <w:rFonts w:ascii="Cambria Math" w:hAnsi="Cambria Math"/>
          </w:rPr>
          <m:t xml:space="preserve">⩽</m:t>
        </m:r>
      </m:oMath>
      <w:r>
        <w:rPr>
          <w:i w:val="false"/>
          <w:iCs w:val="false"/>
          <w:lang w:val="en-US" w:eastAsia="zh-CN" w:bidi="hi-IN"/>
        </w:rPr>
        <w:t xml:space="preserve"> </w:t>
      </w:r>
      <w:r>
        <w:rPr>
          <w:i/>
          <w:iCs/>
          <w:lang w:val="en-US" w:eastAsia="zh-CN" w:bidi="hi-IN"/>
        </w:rPr>
        <w:t>N</w:t>
      </w:r>
      <w:r>
        <w:rPr>
          <w:i w:val="false"/>
          <w:iCs w:val="false"/>
          <w:lang w:val="en-US" w:eastAsia="zh-CN" w:bidi="hi-IN"/>
        </w:rPr>
        <w:t xml:space="preserve">), the procedure is repeated </w:t>
      </w:r>
      <w:r>
        <w:rPr>
          <w:i/>
          <w:iCs/>
          <w:lang w:val="en-US" w:eastAsia="zh-CN" w:bidi="hi-IN"/>
        </w:rPr>
        <w:t>j</w:t>
      </w:r>
      <w:r>
        <w:rPr>
          <w:i w:val="false"/>
          <w:iCs w:val="false"/>
          <w:lang w:val="en-US" w:eastAsia="zh-CN" w:bidi="hi-IN"/>
        </w:rPr>
        <w:t xml:space="preserve"> times so </w:t>
      </w:r>
      <w:r>
        <w:rPr>
          <w:i w:val="false"/>
          <w:iCs w:val="false"/>
          <w:lang w:val="en-US" w:eastAsia="zh-CN" w:bidi="hi-IN"/>
        </w:rPr>
        <w:t>that</w:t>
      </w:r>
      <w:r>
        <w:rPr>
          <w:i w:val="false"/>
          <w:iCs w:val="false"/>
          <w:lang w:val="en-US" w:eastAsia="zh-CN" w:bidi="hi-IN"/>
        </w:rPr>
        <w:t xml:space="preserve"> </w:t>
      </w:r>
      <w:r>
        <w:rPr>
          <w:i/>
          <w:iCs/>
          <w:lang w:val="en-US" w:eastAsia="zh-CN" w:bidi="hi-IN"/>
        </w:rPr>
        <w:t>j</w:t>
      </w:r>
      <w:r>
        <w:rPr>
          <w:i w:val="false"/>
          <w:iCs w:val="false"/>
          <w:lang w:val="en-US" w:eastAsia="zh-CN" w:bidi="hi-IN"/>
        </w:rPr>
        <w:t xml:space="preserve"> versions of the LFM </w:t>
      </w:r>
      <w:r>
        <w:rPr>
          <w:i w:val="false"/>
          <w:iCs w:val="false"/>
          <w:lang w:val="en-US" w:eastAsia="zh-CN" w:bidi="hi-IN"/>
        </w:rPr>
        <w:t xml:space="preserve">are produced, each one corresponding to a different </w:t>
      </w:r>
      <w:r>
        <w:rPr>
          <w:i w:val="false"/>
          <w:iCs w:val="false"/>
          <w:lang w:val="en-US" w:eastAsia="zh-CN" w:bidi="hi-IN"/>
        </w:rPr>
        <w:t>sample</w:t>
      </w:r>
      <w:r>
        <w:rPr>
          <w:i w:val="false"/>
          <w:iCs w:val="false"/>
          <w:lang w:val="en-US" w:eastAsia="zh-CN" w:bidi="hi-IN"/>
        </w:rPr>
        <w:t>. A</w:t>
      </w:r>
      <w:r>
        <w:rPr>
          <w:i w:val="false"/>
          <w:iCs w:val="false"/>
          <w:lang w:val="en-US" w:eastAsia="zh-CN" w:bidi="hi-IN"/>
        </w:rPr>
        <w:t xml:space="preserve"> </w:t>
      </w:r>
      <w:r>
        <w:rPr>
          <w:i w:val="false"/>
          <w:iCs w:val="false"/>
          <w:lang w:val="en-US" w:eastAsia="zh-CN" w:bidi="hi-IN"/>
        </w:rPr>
        <w:t xml:space="preserve">unique model </w:t>
      </w:r>
      <w:r>
        <w:rPr>
          <w:i w:val="false"/>
          <w:iCs w:val="false"/>
          <w:lang w:val="en-US" w:eastAsia="zh-CN" w:bidi="hi-IN"/>
        </w:rPr>
        <w:t>LFM</w:t>
      </w:r>
      <w:r>
        <w:rPr>
          <w:i w:val="false"/>
          <w:iCs w:val="false"/>
          <w:lang w:val="en-US" w:eastAsia="zh-CN" w:bidi="hi-IN"/>
        </w:rPr>
        <w:t xml:space="preserve">(j) </w:t>
      </w:r>
      <w:r>
        <w:rPr>
          <w:i w:val="false"/>
          <w:iCs w:val="false"/>
          <w:lang w:val="en-US" w:eastAsia="zh-CN" w:bidi="hi-IN"/>
        </w:rPr>
        <w:t xml:space="preserve">is computed </w:t>
      </w:r>
      <w:r>
        <w:rPr>
          <w:i w:val="false"/>
          <w:iCs w:val="false"/>
          <w:lang w:val="en-US" w:eastAsia="zh-CN" w:bidi="hi-IN"/>
        </w:rPr>
        <w:t xml:space="preserve">as the average of the </w:t>
      </w:r>
      <w:r>
        <w:rPr>
          <w:i/>
          <w:iCs/>
          <w:lang w:val="en-US" w:eastAsia="zh-CN" w:bidi="hi-IN"/>
        </w:rPr>
        <w:t>j</w:t>
      </w:r>
      <w:r>
        <w:rPr>
          <w:i w:val="false"/>
          <w:iCs w:val="false"/>
          <w:lang w:val="en-US" w:eastAsia="zh-CN" w:bidi="hi-IN"/>
        </w:rPr>
        <w:t xml:space="preserve"> </w:t>
      </w:r>
      <w:r>
        <w:rPr>
          <w:i w:val="false"/>
          <w:iCs w:val="false"/>
          <w:lang w:val="en-US" w:eastAsia="zh-CN" w:bidi="hi-IN"/>
        </w:rPr>
        <w:t xml:space="preserve">versions of </w:t>
      </w:r>
      <w:r>
        <w:rPr>
          <w:i w:val="false"/>
          <w:iCs w:val="false"/>
          <w:lang w:val="en-US" w:eastAsia="zh-CN" w:bidi="hi-IN"/>
        </w:rPr>
        <w:t xml:space="preserve">the </w:t>
      </w:r>
      <w:r>
        <w:rPr>
          <w:i w:val="false"/>
          <w:iCs w:val="false"/>
          <w:lang w:val="en-US" w:eastAsia="zh-CN" w:bidi="hi-IN"/>
        </w:rPr>
        <w:t xml:space="preserve">LFM created at step </w:t>
      </w:r>
      <w:r>
        <w:rPr>
          <w:i/>
          <w:iCs/>
          <w:lang w:val="en-US" w:eastAsia="zh-CN" w:bidi="hi-IN"/>
        </w:rPr>
        <w:t>j</w:t>
      </w:r>
      <w:r>
        <w:rPr>
          <w:i w:val="false"/>
          <w:iCs w:val="false"/>
          <w:lang w:val="en-US" w:eastAsia="zh-CN" w:bidi="hi-IN"/>
        </w:rPr>
        <w:t xml:space="preserve">. </w:t>
      </w:r>
      <w:r>
        <w:rPr>
          <w:i w:val="false"/>
          <w:iCs w:val="false"/>
          <w:lang w:val="en-US" w:eastAsia="zh-CN" w:bidi="hi-IN"/>
        </w:rPr>
        <w:t>A</w:t>
      </w:r>
      <w:r>
        <w:rPr>
          <w:i w:val="false"/>
          <w:iCs w:val="false"/>
          <w:lang w:val="en-US" w:eastAsia="zh-CN" w:bidi="hi-IN"/>
        </w:rPr>
        <w:t xml:space="preserve">t each iteration of the bagging procedure, </w:t>
      </w:r>
      <w:r>
        <w:rPr>
          <w:i w:val="false"/>
          <w:iCs w:val="false"/>
          <w:lang w:val="en-US" w:eastAsia="zh-CN" w:bidi="hi-IN"/>
        </w:rPr>
        <w:t xml:space="preserve">model </w:t>
      </w:r>
      <w:r>
        <w:rPr>
          <w:i w:val="false"/>
          <w:iCs w:val="false"/>
          <w:lang w:val="en-US" w:eastAsia="zh-CN" w:bidi="hi-IN"/>
        </w:rPr>
        <w:t>LFM(j) was applied to t</w:t>
      </w:r>
      <w:r>
        <w:rPr>
          <w:i w:val="false"/>
          <w:iCs w:val="false"/>
          <w:lang w:val="en-US" w:eastAsia="zh-CN" w:bidi="hi-IN"/>
        </w:rPr>
        <w:t xml:space="preserve">he </w:t>
      </w:r>
      <w:r>
        <w:rPr>
          <w:i w:val="false"/>
          <w:iCs w:val="false"/>
          <w:color w:val="auto"/>
          <w:lang w:val="en-US" w:eastAsia="zh-CN" w:bidi="hi-IN"/>
        </w:rPr>
        <w:t>validation sample</w:t>
      </w:r>
      <w:r>
        <w:rPr>
          <w:i w:val="false"/>
          <w:iCs w:val="false"/>
          <w:lang w:val="en-US" w:eastAsia="zh-CN" w:bidi="hi-IN"/>
        </w:rPr>
        <w:t xml:space="preserve"> </w:t>
      </w:r>
      <w:r>
        <w:rPr>
          <w:i w:val="false"/>
          <w:iCs w:val="false"/>
          <w:lang w:val="en-US" w:eastAsia="zh-CN" w:bidi="hi-IN"/>
        </w:rPr>
        <w:t xml:space="preserve">and </w:t>
      </w:r>
      <w:r>
        <w:rPr>
          <w:i w:val="false"/>
          <w:iCs w:val="false"/>
          <w:lang w:val="en-US" w:eastAsia="zh-CN" w:bidi="hi-IN"/>
        </w:rPr>
        <w:t>RMSE</w:t>
      </w:r>
      <w:r>
        <w:rPr>
          <w:i w:val="false"/>
          <w:iCs w:val="false"/>
          <w:vertAlign w:val="superscript"/>
          <w:lang w:val="en-US" w:eastAsia="zh-CN" w:bidi="hi-IN"/>
        </w:rPr>
        <w:t>LFM</w:t>
      </w:r>
      <w:r>
        <w:rPr>
          <w:i w:val="false"/>
          <w:iCs w:val="false"/>
          <w:lang w:val="en-US" w:eastAsia="zh-CN" w:bidi="hi-IN"/>
        </w:rPr>
        <w:t xml:space="preserve">(j) </w:t>
      </w:r>
      <w:r>
        <w:rPr>
          <w:i w:val="false"/>
          <w:iCs w:val="false"/>
          <w:lang w:val="en-US" w:eastAsia="zh-CN" w:bidi="hi-IN"/>
        </w:rPr>
        <w:t xml:space="preserve">was </w:t>
      </w:r>
      <w:r>
        <w:rPr>
          <w:i w:val="false"/>
          <w:iCs w:val="false"/>
          <w:lang w:val="en-US" w:eastAsia="zh-CN" w:bidi="hi-IN"/>
        </w:rPr>
        <w:t xml:space="preserve">computed. </w:t>
      </w:r>
      <w:r>
        <w:rPr>
          <w:i w:val="false"/>
          <w:iCs w:val="false"/>
          <w:lang w:val="en-US" w:eastAsia="zh-CN" w:bidi="hi-IN"/>
        </w:rPr>
        <w:t xml:space="preserve">The same dataset split </w:t>
      </w:r>
      <w:r>
        <w:rPr>
          <w:i w:val="false"/>
          <w:iCs w:val="false"/>
          <w:lang w:val="en-US" w:eastAsia="zh-CN" w:bidi="hi-IN"/>
        </w:rPr>
        <w:t xml:space="preserve">as previously </w:t>
      </w:r>
      <w:r>
        <w:rPr>
          <w:i w:val="false"/>
          <w:iCs w:val="false"/>
          <w:lang w:val="en-US" w:eastAsia="zh-CN" w:bidi="hi-IN"/>
        </w:rPr>
        <w:t xml:space="preserve">used </w:t>
      </w:r>
      <w:r>
        <w:rPr>
          <w:i w:val="false"/>
          <w:iCs w:val="false"/>
          <w:lang w:val="en-US" w:eastAsia="zh-CN" w:bidi="hi-IN"/>
        </w:rPr>
        <w:t xml:space="preserve">was </w:t>
      </w:r>
      <w:r>
        <w:rPr>
          <w:i w:val="false"/>
          <w:iCs w:val="false"/>
          <w:lang w:val="en-US" w:eastAsia="zh-CN" w:bidi="hi-IN"/>
        </w:rPr>
        <w:t>kept f</w:t>
      </w:r>
      <w:r>
        <w:rPr>
          <w:i w:val="false"/>
          <w:iCs w:val="false"/>
          <w:lang w:val="en-US" w:eastAsia="zh-CN" w:bidi="hi-IN"/>
        </w:rPr>
        <w:t>or th</w:t>
      </w:r>
      <w:r>
        <w:rPr>
          <w:i w:val="false"/>
          <w:iCs w:val="false"/>
          <w:lang w:val="en-US" w:eastAsia="zh-CN" w:bidi="hi-IN"/>
        </w:rPr>
        <w:t xml:space="preserve">e bagging </w:t>
      </w:r>
      <w:r>
        <w:rPr>
          <w:i w:val="false"/>
          <w:iCs w:val="false"/>
          <w:lang w:val="en-US" w:eastAsia="zh-CN" w:bidi="hi-IN"/>
        </w:rPr>
        <w:t>(70%</w:t>
      </w:r>
      <w:r>
        <w:rPr>
          <w:i w:val="false"/>
          <w:iCs w:val="false"/>
          <w:lang w:val="en-US" w:eastAsia="zh-CN" w:bidi="hi-IN"/>
        </w:rPr>
        <w:t xml:space="preserve"> </w:t>
      </w:r>
      <w:r>
        <w:rPr>
          <w:i w:val="false"/>
          <w:iCs w:val="false"/>
          <w:lang w:val="en-US" w:eastAsia="zh-CN" w:bidi="hi-IN"/>
        </w:rPr>
        <w:t>for the construction of the model</w:t>
      </w:r>
      <w:r>
        <w:rPr>
          <w:i w:val="false"/>
          <w:iCs w:val="false"/>
          <w:lang w:val="en-US" w:eastAsia="zh-CN" w:bidi="hi-IN"/>
        </w:rPr>
        <w:t xml:space="preserve"> </w:t>
      </w:r>
      <w:r>
        <w:rPr>
          <w:i w:val="false"/>
          <w:iCs w:val="false"/>
          <w:lang w:val="en-US" w:eastAsia="zh-CN" w:bidi="hi-IN"/>
        </w:rPr>
        <w:t xml:space="preserve">/ 30% </w:t>
      </w:r>
      <w:r>
        <w:rPr>
          <w:i w:val="false"/>
          <w:iCs w:val="false"/>
          <w:lang w:val="en-US" w:eastAsia="zh-CN" w:bidi="hi-IN"/>
        </w:rPr>
        <w:t>for validation</w:t>
      </w:r>
      <w:r>
        <w:rPr>
          <w:i w:val="false"/>
          <w:iCs w:val="false"/>
          <w:lang w:val="en-US" w:eastAsia="zh-CN" w:bidi="hi-IN"/>
        </w:rPr>
        <w:t>)</w:t>
      </w:r>
      <w:r>
        <w:rPr>
          <w:i w:val="false"/>
          <w:iCs w:val="false"/>
          <w:lang w:val="en-US" w:eastAsia="zh-CN" w:bidi="hi-IN"/>
        </w:rPr>
        <w:t>.</w:t>
      </w:r>
      <w:r>
        <w:rPr>
          <w:i w:val="false"/>
          <w:iCs w:val="false"/>
          <w:lang w:val="en-US" w:eastAsia="zh-CN" w:bidi="hi-IN"/>
        </w:rPr>
        <w:t xml:space="preserve"> </w:t>
      </w:r>
      <w:r>
        <w:rPr>
          <w:i/>
          <w:iCs/>
          <w:lang w:val="en-US" w:eastAsia="zh-CN" w:bidi="hi-IN"/>
        </w:rPr>
        <w:t>N</w:t>
      </w:r>
      <w:r>
        <w:rPr>
          <w:i w:val="false"/>
          <w:iCs w:val="false"/>
          <w:lang w:val="en-US" w:eastAsia="zh-CN" w:bidi="hi-IN"/>
        </w:rPr>
        <w:t xml:space="preserve"> = 500 iterations of this procedure were carried out.</w:t>
      </w:r>
    </w:p>
    <w:p>
      <w:pPr>
        <w:pStyle w:val="Normal"/>
        <w:rPr>
          <w:lang w:val="en-US" w:eastAsia="zh-CN" w:bidi="hi-IN"/>
        </w:rPr>
      </w:pPr>
      <w:r>
        <w:rPr>
          <w:lang w:val="en-US" w:eastAsia="zh-CN" w:bidi="hi-IN"/>
        </w:rPr>
      </w:r>
    </w:p>
    <w:p>
      <w:pPr>
        <w:pStyle w:val="Normal"/>
        <w:rPr/>
      </w:pPr>
      <w:r>
        <w:rPr>
          <w:i w:val="false"/>
          <w:iCs w:val="false"/>
          <w:lang w:val="en-US" w:eastAsia="zh-CN" w:bidi="hi-IN"/>
        </w:rPr>
        <w:t>T</w:t>
      </w:r>
      <w:r>
        <w:rPr>
          <w:i w:val="false"/>
          <w:iCs w:val="false"/>
          <w:lang w:val="en-US" w:eastAsia="zh-CN" w:bidi="hi-IN"/>
        </w:rPr>
        <w:t xml:space="preserve">he dependency of the LFM relatively to the composition of the </w:t>
      </w:r>
      <w:r>
        <w:rPr>
          <w:i w:val="false"/>
          <w:iCs w:val="false"/>
          <w:lang w:val="en-US" w:eastAsia="zh-CN" w:bidi="hi-IN"/>
        </w:rPr>
        <w:t xml:space="preserve">statistical sample </w:t>
      </w:r>
      <w:r>
        <w:rPr>
          <w:i w:val="false"/>
          <w:iCs w:val="false"/>
          <w:lang w:val="en-US" w:eastAsia="zh-CN" w:bidi="hi-IN"/>
        </w:rPr>
        <w:t>used to construct the model (970 profiles)</w:t>
      </w:r>
      <w:r>
        <w:rPr>
          <w:i w:val="false"/>
          <w:iCs w:val="false"/>
          <w:lang w:val="en-US" w:eastAsia="zh-CN" w:bidi="hi-IN"/>
        </w:rPr>
        <w:t xml:space="preserve"> </w:t>
      </w:r>
      <w:r>
        <w:rPr>
          <w:i w:val="false"/>
          <w:iCs w:val="false"/>
          <w:lang w:val="en-US" w:eastAsia="zh-CN" w:bidi="hi-IN"/>
        </w:rPr>
        <w:t>was</w:t>
      </w:r>
      <w:r>
        <w:rPr>
          <w:i w:val="false"/>
          <w:iCs w:val="false"/>
          <w:lang w:val="en-US" w:eastAsia="zh-CN" w:bidi="hi-IN"/>
        </w:rPr>
        <w:t xml:space="preserve"> </w:t>
      </w:r>
      <w:r>
        <w:rPr>
          <w:i w:val="false"/>
          <w:iCs w:val="false"/>
          <w:lang w:val="en-US" w:eastAsia="zh-CN" w:bidi="hi-IN"/>
        </w:rPr>
        <w:t xml:space="preserve">examined through the </w:t>
      </w:r>
      <w:r>
        <w:rPr>
          <w:i w:val="false"/>
          <w:iCs w:val="false"/>
          <w:lang w:val="en-US" w:eastAsia="zh-CN" w:bidi="hi-IN"/>
        </w:rPr>
        <w:t>RMSE</w:t>
      </w:r>
      <w:r>
        <w:rPr>
          <w:i w:val="false"/>
          <w:iCs w:val="false"/>
          <w:vertAlign w:val="superscript"/>
          <w:lang w:val="en-US" w:eastAsia="zh-CN" w:bidi="hi-IN"/>
        </w:rPr>
        <w:t>LFM</w:t>
      </w:r>
      <w:r>
        <w:rPr>
          <w:i w:val="false"/>
          <w:iCs w:val="false"/>
          <w:lang w:val="en-US" w:eastAsia="zh-CN" w:bidi="hi-IN"/>
        </w:rPr>
        <w:t xml:space="preserve"> resulting from the </w:t>
      </w:r>
      <w:r>
        <w:rPr>
          <w:i w:val="false"/>
          <w:iCs w:val="false"/>
          <w:lang w:val="en-US" w:eastAsia="zh-CN" w:bidi="hi-IN"/>
        </w:rPr>
        <w:t>bagging procedure</w:t>
      </w:r>
      <w:r>
        <w:rPr>
          <w:i w:val="false"/>
          <w:iCs w:val="false"/>
          <w:color w:val="auto"/>
          <w:lang w:val="en-US" w:eastAsia="zh-CN" w:bidi="hi-IN"/>
        </w:rPr>
        <w:t xml:space="preserve">. </w:t>
      </w:r>
      <w:r>
        <w:rPr>
          <w:i w:val="false"/>
          <w:iCs w:val="false"/>
          <w:lang w:val="en-US" w:eastAsia="zh-CN" w:bidi="hi-IN"/>
        </w:rPr>
        <w:t xml:space="preserve">The values of </w:t>
      </w:r>
      <w:r>
        <w:rPr>
          <w:i w:val="false"/>
          <w:iCs w:val="false"/>
          <w:lang w:val="en-US" w:eastAsia="zh-CN" w:bidi="hi-IN"/>
        </w:rPr>
        <w:t>RMSE</w:t>
      </w:r>
      <w:r>
        <w:rPr>
          <w:i w:val="false"/>
          <w:iCs w:val="false"/>
          <w:vertAlign w:val="superscript"/>
          <w:lang w:val="en-US" w:eastAsia="zh-CN" w:bidi="hi-IN"/>
        </w:rPr>
        <w:t>LFM</w:t>
      </w:r>
      <w:r>
        <w:rPr>
          <w:i w:val="false"/>
          <w:iCs w:val="false"/>
          <w:lang w:val="en-US" w:eastAsia="zh-CN" w:bidi="hi-IN"/>
        </w:rPr>
        <w:t>(j)</w:t>
      </w:r>
      <w:r>
        <w:rPr>
          <w:i w:val="false"/>
          <w:iCs w:val="false"/>
          <w:lang w:val="en-US" w:eastAsia="zh-CN" w:bidi="hi-IN"/>
        </w:rPr>
        <w:t xml:space="preserve"> computed </w:t>
      </w:r>
      <w:r>
        <w:rPr>
          <w:i w:val="false"/>
          <w:iCs w:val="false"/>
          <w:lang w:val="en-US" w:eastAsia="zh-CN" w:bidi="hi-IN"/>
        </w:rPr>
        <w:t>at each iteration</w:t>
      </w:r>
      <w:r>
        <w:rPr>
          <w:i w:val="false"/>
          <w:iCs w:val="false"/>
          <w:lang w:val="en-US" w:eastAsia="zh-CN" w:bidi="hi-IN"/>
        </w:rPr>
        <w:t xml:space="preserve"> </w:t>
      </w:r>
      <w:r>
        <w:rPr>
          <w:i w:val="false"/>
          <w:iCs w:val="false"/>
          <w:lang w:val="en-US" w:eastAsia="zh-CN" w:bidi="hi-IN"/>
        </w:rPr>
        <w:t>of the bagging procedure</w:t>
      </w:r>
      <w:r>
        <w:rPr>
          <w:i w:val="false"/>
          <w:iCs w:val="false"/>
          <w:lang w:val="en-US" w:eastAsia="zh-CN" w:bidi="hi-IN"/>
        </w:rPr>
        <w:t xml:space="preserve"> </w:t>
      </w:r>
      <w:r>
        <w:rPr>
          <w:i w:val="false"/>
          <w:iCs w:val="false"/>
          <w:lang w:val="en-US" w:eastAsia="zh-CN" w:bidi="hi-IN"/>
        </w:rPr>
        <w:t>(</w:t>
      </w:r>
      <w:r>
        <w:rPr>
          <w:i/>
          <w:iCs/>
          <w:lang w:val="en-US" w:eastAsia="zh-CN" w:bidi="hi-IN"/>
        </w:rPr>
        <w:t>N</w:t>
      </w:r>
      <w:r>
        <w:rPr>
          <w:i w:val="false"/>
          <w:iCs w:val="false"/>
          <w:lang w:val="en-US" w:eastAsia="zh-CN" w:bidi="hi-IN"/>
        </w:rPr>
        <w:t xml:space="preserve"> = 500 iterations </w:t>
      </w:r>
      <w:r>
        <w:rPr>
          <w:i w:val="false"/>
          <w:iCs w:val="false"/>
          <w:lang w:val="en-US" w:eastAsia="zh-CN" w:bidi="hi-IN"/>
        </w:rPr>
        <w:t xml:space="preserve">in total) </w:t>
      </w:r>
      <w:r>
        <w:rPr>
          <w:i w:val="false"/>
          <w:iCs w:val="false"/>
          <w:lang w:val="en-US" w:eastAsia="zh-CN" w:bidi="hi-IN"/>
        </w:rPr>
        <w:t xml:space="preserve">were reported </w:t>
      </w:r>
      <w:r>
        <w:rPr>
          <w:i w:val="false"/>
          <w:iCs w:val="false"/>
          <w:lang w:val="en-US" w:eastAsia="zh-CN" w:bidi="hi-IN"/>
        </w:rPr>
        <w:t xml:space="preserve">in </w:t>
      </w:r>
      <w:r>
        <w:rPr>
          <w:i w:val="false"/>
          <w:iCs w:val="false"/>
          <w:lang w:val="en-US" w:eastAsia="zh-CN" w:bidi="hi-IN"/>
        </w:rPr>
        <w:t>Figure S</w:t>
      </w:r>
      <w:r>
        <w:rPr>
          <w:i w:val="false"/>
          <w:iCs w:val="false"/>
          <w:lang w:val="en-US" w:eastAsia="zh-CN" w:bidi="hi-IN"/>
        </w:rPr>
        <w:t>6</w:t>
      </w:r>
      <w:r>
        <w:rPr>
          <w:i w:val="false"/>
          <w:iCs w:val="false"/>
          <w:lang w:val="en-US" w:eastAsia="zh-CN" w:bidi="hi-IN"/>
        </w:rPr>
        <w:t xml:space="preserve">. The convergence of the model in terms of prediction error primarily testifies to the robustness of the aggregated model against the presence of potential outlier profiles in the </w:t>
      </w:r>
      <w:r>
        <w:rPr>
          <w:i w:val="false"/>
          <w:iCs w:val="false"/>
          <w:lang w:val="en-US" w:eastAsia="zh-CN" w:bidi="hi-IN"/>
        </w:rPr>
        <w:t>statistical sample</w:t>
      </w:r>
      <w:r>
        <w:rPr>
          <w:i w:val="false"/>
          <w:iCs w:val="false"/>
          <w:lang w:val="en-US" w:eastAsia="zh-CN" w:bidi="hi-IN"/>
        </w:rPr>
        <w:t xml:space="preserve"> (assuming that the </w:t>
      </w:r>
      <w:r>
        <w:rPr>
          <w:i w:val="false"/>
          <w:iCs w:val="false"/>
          <w:lang w:val="en-US" w:eastAsia="zh-CN" w:bidi="hi-IN"/>
        </w:rPr>
        <w:t>sample</w:t>
      </w:r>
      <w:r>
        <w:rPr>
          <w:i w:val="false"/>
          <w:iCs w:val="false"/>
          <w:lang w:val="en-US" w:eastAsia="zh-CN" w:bidi="hi-IN"/>
        </w:rPr>
        <w:t xml:space="preserve"> is large enough). </w:t>
      </w:r>
      <w:r>
        <w:rPr>
          <w:i w:val="false"/>
          <w:iCs w:val="false"/>
          <w:lang w:val="en-US" w:eastAsia="zh-CN" w:bidi="hi-IN"/>
        </w:rPr>
        <w:t>But mostly, t</w:t>
      </w:r>
      <w:r>
        <w:rPr>
          <w:i w:val="false"/>
          <w:iCs w:val="false"/>
          <w:lang w:val="en-US" w:eastAsia="zh-CN" w:bidi="hi-IN"/>
        </w:rPr>
        <w:t xml:space="preserve">he gain in accuracy enabled by the bagging procedure of less than 2% after 500 iterations points out the </w:t>
      </w:r>
      <w:r>
        <w:rPr>
          <w:i w:val="false"/>
          <w:iCs w:val="false"/>
          <w:lang w:val="en-US" w:eastAsia="zh-CN" w:bidi="hi-IN"/>
        </w:rPr>
        <w:t>initial</w:t>
      </w:r>
      <w:r>
        <w:rPr>
          <w:i w:val="false"/>
          <w:iCs w:val="false"/>
          <w:lang w:val="en-US" w:eastAsia="zh-CN" w:bidi="hi-IN"/>
        </w:rPr>
        <w:t xml:space="preserve"> stability </w:t>
      </w:r>
      <w:r>
        <w:rPr>
          <w:i w:val="false"/>
          <w:iCs w:val="false"/>
          <w:lang w:val="en-US" w:eastAsia="zh-CN" w:bidi="hi-IN"/>
        </w:rPr>
        <w:t>inherent to the LFM</w:t>
      </w:r>
      <w:r>
        <w:rPr>
          <w:i w:val="false"/>
          <w:iCs w:val="false"/>
          <w:lang w:val="en-US" w:eastAsia="zh-CN" w:bidi="hi-IN"/>
        </w:rPr>
        <w:t xml:space="preserve"> method</w:t>
      </w:r>
      <w:r>
        <w:rPr>
          <w:i w:val="false"/>
          <w:iCs w:val="false"/>
          <w:lang w:val="en-US" w:eastAsia="zh-CN" w:bidi="hi-IN"/>
        </w:rPr>
        <w:t xml:space="preserve"> </w:t>
      </w:r>
      <w:r>
        <w:rPr>
          <w:i w:val="false"/>
          <w:iCs w:val="false"/>
          <w:lang w:val="en-US" w:eastAsia="zh-CN" w:bidi="hi-IN"/>
        </w:rPr>
        <w:t>developed</w:t>
      </w:r>
      <w:r>
        <w:rPr>
          <w:i w:val="false"/>
          <w:iCs w:val="false"/>
          <w:lang w:val="en-US" w:eastAsia="zh-CN" w:bidi="hi-IN"/>
        </w:rPr>
        <w:t xml:space="preserve"> </w:t>
      </w:r>
      <w:r>
        <w:rPr>
          <w:i w:val="false"/>
          <w:iCs w:val="false"/>
          <w:lang w:val="en-US" w:eastAsia="zh-CN" w:bidi="hi-IN"/>
        </w:rPr>
        <w:t>in this study.</w:t>
      </w:r>
    </w:p>
    <w:p>
      <w:pPr>
        <w:pStyle w:val="Normal"/>
        <w:rPr>
          <w:i w:val="false"/>
          <w:i w:val="false"/>
          <w:iCs w:val="false"/>
          <w:lang w:val="en-US" w:eastAsia="zh-CN" w:bidi="hi-IN"/>
        </w:rPr>
      </w:pPr>
      <w:r>
        <w:rPr>
          <w:i w:val="false"/>
          <w:iCs w:val="false"/>
          <w:lang w:val="en-US" w:eastAsia="zh-CN" w:bidi="hi-IN"/>
        </w:rPr>
      </w:r>
    </w:p>
    <w:p>
      <w:pPr>
        <w:pStyle w:val="Normal"/>
        <w:rPr>
          <w:lang w:val="en-US" w:eastAsia="zh-CN" w:bidi="hi-IN"/>
        </w:rPr>
      </w:pPr>
      <w:r>
        <w:rPr>
          <w:lang w:val="en-US" w:eastAsia="zh-CN" w:bidi="hi-IN"/>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4582795" cy="3959860"/>
            <wp:effectExtent l="0" t="0" r="0" b="0"/>
            <wp:wrapTopAndBottom/>
            <wp:docPr id="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pic:cNvPicPr>
                      <a:picLocks noChangeAspect="1" noChangeArrowheads="1"/>
                    </pic:cNvPicPr>
                  </pic:nvPicPr>
                  <pic:blipFill>
                    <a:blip r:embed="rId7"/>
                    <a:stretch>
                      <a:fillRect/>
                    </a:stretch>
                  </pic:blipFill>
                  <pic:spPr bwMode="auto">
                    <a:xfrm>
                      <a:off x="0" y="0"/>
                      <a:ext cx="4582795" cy="3959860"/>
                    </a:xfrm>
                    <a:prstGeom prst="rect">
                      <a:avLst/>
                    </a:prstGeom>
                  </pic:spPr>
                </pic:pic>
              </a:graphicData>
            </a:graphic>
          </wp:anchor>
        </w:drawing>
      </w:r>
    </w:p>
    <w:p>
      <w:pPr>
        <w:pStyle w:val="Normal"/>
        <w:rPr/>
      </w:pPr>
      <w:r>
        <w:rPr>
          <w:b/>
          <w:bCs/>
          <w:i w:val="false"/>
          <w:iCs w:val="false"/>
          <w:color w:val="auto"/>
          <w:lang w:val="en-US" w:eastAsia="zh-CN" w:bidi="hi-IN"/>
        </w:rPr>
        <w:t xml:space="preserve">Figure </w:t>
      </w:r>
      <w:r>
        <w:rPr>
          <w:b/>
          <w:bCs/>
          <w:i w:val="false"/>
          <w:iCs w:val="false"/>
          <w:color w:val="auto"/>
          <w:lang w:val="en-US" w:eastAsia="zh-CN" w:bidi="hi-IN"/>
        </w:rPr>
        <w:t>S</w:t>
      </w:r>
      <w:r>
        <w:rPr>
          <w:b/>
          <w:bCs/>
          <w:i w:val="false"/>
          <w:iCs w:val="false"/>
          <w:color w:val="auto"/>
          <w:lang w:val="en-US" w:eastAsia="zh-CN" w:bidi="hi-IN"/>
        </w:rPr>
        <w:t>6</w:t>
      </w:r>
      <w:r>
        <w:rPr>
          <w:b/>
          <w:bCs/>
          <w:i w:val="false"/>
          <w:iCs w:val="false"/>
          <w:color w:val="auto"/>
          <w:lang w:val="en-US" w:eastAsia="zh-CN" w:bidi="hi-IN"/>
        </w:rPr>
        <w:t>.</w:t>
      </w:r>
      <w:r>
        <w:rPr>
          <w:i w:val="false"/>
          <w:iCs w:val="false"/>
          <w:color w:val="auto"/>
          <w:lang w:val="en-US" w:eastAsia="zh-CN" w:bidi="hi-IN"/>
        </w:rPr>
        <w:t xml:space="preserve"> </w:t>
      </w:r>
      <w:r>
        <w:rPr>
          <w:i w:val="false"/>
          <w:iCs w:val="false"/>
          <w:color w:val="auto"/>
          <w:lang w:val="en-US" w:eastAsia="zh-CN" w:bidi="hi-IN"/>
        </w:rPr>
        <w:t>RMSE</w:t>
      </w:r>
      <w:r>
        <w:rPr>
          <w:i w:val="false"/>
          <w:iCs w:val="false"/>
          <w:color w:val="auto"/>
          <w:vertAlign w:val="superscript"/>
          <w:lang w:val="en-US" w:eastAsia="zh-CN" w:bidi="hi-IN"/>
        </w:rPr>
        <w:t>LFM</w:t>
      </w:r>
      <w:r>
        <w:rPr>
          <w:i w:val="false"/>
          <w:iCs w:val="false"/>
          <w:lang w:val="en-US" w:eastAsia="zh-CN" w:bidi="hi-IN"/>
        </w:rPr>
        <w:t xml:space="preserve"> of the bagged predictions based on the boo</w:t>
      </w:r>
      <w:r>
        <w:rPr>
          <w:i w:val="false"/>
          <w:iCs w:val="false"/>
          <w:lang w:val="en-US" w:eastAsia="zh-CN" w:bidi="hi-IN"/>
        </w:rPr>
        <w:t>t</w:t>
      </w:r>
      <w:r>
        <w:rPr>
          <w:i w:val="false"/>
          <w:iCs w:val="false"/>
          <w:lang w:val="en-US" w:eastAsia="zh-CN" w:bidi="hi-IN"/>
        </w:rPr>
        <w:t xml:space="preserve">strap replicates of the </w:t>
      </w:r>
      <w:r>
        <w:rPr>
          <w:i w:val="false"/>
          <w:iCs w:val="false"/>
          <w:lang w:val="en-US" w:eastAsia="zh-CN" w:bidi="hi-IN"/>
        </w:rPr>
        <w:t>statistical sample</w:t>
      </w:r>
      <w:r>
        <w:rPr>
          <w:i w:val="false"/>
          <w:iCs w:val="false"/>
          <w:lang w:val="en-US" w:eastAsia="zh-CN" w:bidi="hi-IN"/>
        </w:rPr>
        <w:t xml:space="preserve"> </w:t>
      </w:r>
      <w:r>
        <w:rPr>
          <w:i w:val="false"/>
          <w:iCs w:val="false"/>
          <w:lang w:val="en-US" w:eastAsia="zh-CN" w:bidi="hi-IN"/>
        </w:rPr>
        <w:t xml:space="preserve">of </w:t>
      </w:r>
      <w:r>
        <w:rPr>
          <w:i w:val="false"/>
          <w:iCs w:val="false"/>
          <w:lang w:val="en-US" w:eastAsia="zh-CN" w:bidi="hi-IN"/>
        </w:rPr>
        <w:t>970 (70%)</w:t>
      </w:r>
      <w:r>
        <w:rPr>
          <w:i w:val="false"/>
          <w:iCs w:val="false"/>
          <w:lang w:val="en-US" w:eastAsia="zh-CN" w:bidi="hi-IN"/>
        </w:rPr>
        <w:t xml:space="preserve"> </w:t>
      </w:r>
      <w:r>
        <w:rPr>
          <w:i w:val="false"/>
          <w:iCs w:val="false"/>
          <w:lang w:val="en-US" w:eastAsia="zh-CN" w:bidi="hi-IN"/>
        </w:rPr>
        <w:t>concomitant [Chla</w:t>
      </w:r>
      <w:r>
        <w:rPr>
          <w:i w:val="false"/>
          <w:iCs w:val="false"/>
          <w:vertAlign w:val="superscript"/>
          <w:lang w:val="en-US" w:eastAsia="zh-CN" w:bidi="hi-IN"/>
        </w:rPr>
        <w:t>Fluo</w:t>
      </w:r>
      <w:r>
        <w:rPr>
          <w:i w:val="false"/>
          <w:iCs w:val="false"/>
          <w:lang w:val="en-US" w:eastAsia="zh-CN" w:bidi="hi-IN"/>
        </w:rPr>
        <w:t>] and K</w:t>
      </w:r>
      <w:r>
        <w:rPr>
          <w:i w:val="false"/>
          <w:iCs w:val="false"/>
          <w:vertAlign w:val="subscript"/>
          <w:lang w:val="en-US" w:eastAsia="zh-CN" w:bidi="hi-IN"/>
        </w:rPr>
        <w:t>L</w:t>
      </w:r>
      <w:r>
        <w:rPr>
          <w:i w:val="false"/>
          <w:iCs w:val="false"/>
          <w:lang w:val="en-US" w:eastAsia="zh-CN" w:bidi="hi-IN"/>
        </w:rPr>
        <w:t xml:space="preserve"> profiles</w:t>
      </w:r>
      <w:r>
        <w:rPr>
          <w:i w:val="false"/>
          <w:iCs w:val="false"/>
          <w:lang w:val="en-US" w:eastAsia="zh-CN" w:bidi="hi-IN"/>
        </w:rPr>
        <w:t xml:space="preserve">, with </w:t>
      </w:r>
      <w:r>
        <w:rPr>
          <w:i/>
          <w:iCs/>
          <w:lang w:val="en-US" w:eastAsia="zh-CN" w:bidi="hi-IN"/>
        </w:rPr>
        <w:t>N</w:t>
      </w:r>
      <w:r>
        <w:rPr>
          <w:i w:val="false"/>
          <w:iCs w:val="false"/>
          <w:lang w:val="en-US" w:eastAsia="zh-CN" w:bidi="hi-IN"/>
        </w:rPr>
        <w:t xml:space="preserve"> = 500 iterations. The dashed line represents the convergence value of </w:t>
      </w:r>
      <w:r>
        <w:rPr>
          <w:i w:val="false"/>
          <w:iCs w:val="false"/>
          <w:lang w:val="en-US" w:eastAsia="zh-CN" w:bidi="hi-IN"/>
        </w:rPr>
        <w:t>RMSE</w:t>
      </w:r>
      <w:r>
        <w:rPr>
          <w:i w:val="false"/>
          <w:iCs w:val="false"/>
          <w:vertAlign w:val="superscript"/>
          <w:lang w:val="en-US" w:eastAsia="zh-CN" w:bidi="hi-IN"/>
        </w:rPr>
        <w:t>LFM</w:t>
      </w:r>
      <w:r>
        <w:rPr>
          <w:i w:val="false"/>
          <w:iCs w:val="false"/>
          <w:lang w:val="en-US" w:eastAsia="zh-CN" w:bidi="hi-IN"/>
        </w:rPr>
        <w:t xml:space="preserve">, </w:t>
      </w:r>
      <w:r>
        <w:rPr>
          <w:i w:val="false"/>
          <w:iCs w:val="false"/>
          <w:lang w:val="en-US" w:eastAsia="zh-CN" w:bidi="hi-IN"/>
        </w:rPr>
        <w:t xml:space="preserve">computed as the median value of </w:t>
      </w:r>
      <w:r>
        <w:rPr>
          <w:i w:val="false"/>
          <w:iCs w:val="false"/>
          <w:lang w:val="en-US" w:eastAsia="zh-CN" w:bidi="hi-IN"/>
        </w:rPr>
        <w:t>RMSE</w:t>
      </w:r>
      <w:r>
        <w:rPr>
          <w:i w:val="false"/>
          <w:iCs w:val="false"/>
          <w:vertAlign w:val="superscript"/>
          <w:lang w:val="en-US" w:eastAsia="zh-CN" w:bidi="hi-IN"/>
        </w:rPr>
        <w:t>LFM</w:t>
      </w:r>
      <w:r>
        <w:rPr>
          <w:i w:val="false"/>
          <w:iCs w:val="false"/>
          <w:lang w:val="en-US" w:eastAsia="zh-CN" w:bidi="hi-IN"/>
        </w:rPr>
        <w:t>(j)</w:t>
      </w:r>
      <w:r>
        <w:rPr>
          <w:i w:val="false"/>
          <w:iCs w:val="false"/>
          <w:lang w:val="en-US" w:eastAsia="zh-CN" w:bidi="hi-IN"/>
        </w:rPr>
        <w:t xml:space="preserve"> between the 300</w:t>
      </w:r>
      <w:r>
        <w:rPr>
          <w:i w:val="false"/>
          <w:iCs w:val="false"/>
          <w:vertAlign w:val="superscript"/>
          <w:lang w:val="en-US" w:eastAsia="zh-CN" w:bidi="hi-IN"/>
        </w:rPr>
        <w:t>th</w:t>
      </w:r>
      <w:r>
        <w:rPr>
          <w:i w:val="false"/>
          <w:iCs w:val="false"/>
          <w:lang w:val="en-US" w:eastAsia="zh-CN" w:bidi="hi-IN"/>
        </w:rPr>
        <w:t xml:space="preserve"> and 500</w:t>
      </w:r>
      <w:r>
        <w:rPr>
          <w:i w:val="false"/>
          <w:iCs w:val="false"/>
          <w:vertAlign w:val="superscript"/>
          <w:lang w:val="en-US" w:eastAsia="zh-CN" w:bidi="hi-IN"/>
        </w:rPr>
        <w:t>th</w:t>
      </w:r>
      <w:r>
        <w:rPr>
          <w:i w:val="false"/>
          <w:iCs w:val="false"/>
          <w:lang w:val="en-US" w:eastAsia="zh-CN" w:bidi="hi-IN"/>
        </w:rPr>
        <w:t xml:space="preserve"> iterations</w:t>
      </w:r>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b/>
          <w:b/>
          <w:bCs/>
          <w:i w:val="false"/>
          <w:i w:val="false"/>
          <w:iCs w:val="false"/>
          <w:lang w:val="en-US" w:eastAsia="zh-CN" w:bidi="hi-IN"/>
        </w:rPr>
      </w:pPr>
      <w:r>
        <w:rPr>
          <w:b/>
          <w:bCs/>
          <w:i w:val="false"/>
          <w:iCs w:val="false"/>
          <w:lang w:val="en-US" w:eastAsia="zh-CN" w:bidi="hi-IN"/>
        </w:rPr>
      </w:r>
    </w:p>
    <w:p>
      <w:pPr>
        <w:pStyle w:val="Normal"/>
        <w:rPr/>
      </w:pPr>
      <w:r>
        <w:rPr>
          <w:b/>
          <w:bCs/>
          <w:i w:val="false"/>
          <w:iCs w:val="false"/>
          <w:lang w:val="en-US" w:eastAsia="zh-CN" w:bidi="hi-IN"/>
        </w:rPr>
        <w:t>T</w:t>
      </w:r>
      <w:r>
        <w:rPr>
          <w:b/>
          <w:bCs/>
          <w:i w:val="false"/>
          <w:iCs w:val="false"/>
          <w:lang w:val="en-US" w:eastAsia="zh-CN" w:bidi="hi-IN"/>
        </w:rPr>
        <w:t>ext S</w:t>
      </w:r>
      <w:r>
        <w:rPr>
          <w:b/>
          <w:bCs/>
          <w:i w:val="false"/>
          <w:iCs w:val="false"/>
          <w:lang w:val="en-US" w:eastAsia="zh-CN" w:bidi="hi-IN"/>
        </w:rPr>
        <w:t>6</w:t>
      </w:r>
      <w:r>
        <w:rPr>
          <w:b/>
          <w:bCs/>
          <w:i w:val="false"/>
          <w:iCs w:val="false"/>
          <w:lang w:val="en-US" w:eastAsia="zh-CN" w:bidi="hi-IN"/>
        </w:rPr>
        <w:t>. Dis</w:t>
      </w:r>
      <w:r>
        <w:rPr>
          <w:b/>
          <w:bCs/>
          <w:i w:val="false"/>
          <w:iCs w:val="false"/>
          <w:lang w:val="en-US" w:eastAsia="zh-CN" w:bidi="hi-IN"/>
        </w:rPr>
        <w:t xml:space="preserve">tribution </w:t>
      </w:r>
      <w:r>
        <w:rPr>
          <w:b/>
          <w:bCs/>
          <w:i w:val="false"/>
          <w:iCs w:val="false"/>
          <w:lang w:val="en-US" w:eastAsia="zh-CN" w:bidi="hi-IN"/>
        </w:rPr>
        <w:t xml:space="preserve">of </w:t>
      </w:r>
      <w:r>
        <w:rPr>
          <w:b/>
          <w:bCs/>
          <w:i w:val="false"/>
          <w:iCs w:val="false"/>
          <w:lang w:val="en-US" w:eastAsia="zh-CN" w:bidi="hi-IN"/>
        </w:rPr>
        <w:t xml:space="preserve">the </w:t>
      </w:r>
      <w:r>
        <w:rPr>
          <w:b/>
          <w:bCs/>
          <w:i w:val="false"/>
          <w:iCs w:val="false"/>
          <w:lang w:val="en-US" w:eastAsia="zh-CN" w:bidi="hi-IN"/>
        </w:rPr>
        <w:t xml:space="preserve">prediction </w:t>
      </w:r>
      <w:r>
        <w:rPr>
          <w:b/>
          <w:bCs/>
          <w:i w:val="false"/>
          <w:iCs w:val="false"/>
          <w:lang w:val="en-US" w:eastAsia="zh-CN" w:bidi="hi-IN"/>
        </w:rPr>
        <w:t xml:space="preserve">error </w:t>
      </w:r>
      <w:r>
        <w:rPr>
          <w:b/>
          <w:bCs/>
          <w:i w:val="false"/>
          <w:iCs w:val="false"/>
          <w:lang w:val="en-US" w:eastAsia="zh-CN" w:bidi="hi-IN"/>
        </w:rPr>
        <w:t xml:space="preserve">according to </w:t>
      </w:r>
      <w:r>
        <w:rPr>
          <w:b/>
          <w:bCs/>
          <w:i w:val="false"/>
          <w:iCs w:val="false"/>
          <w:lang w:val="en-US" w:eastAsia="zh-CN" w:bidi="hi-IN"/>
        </w:rPr>
        <w:t xml:space="preserve">the </w:t>
      </w:r>
      <w:r>
        <w:rPr>
          <w:b/>
          <w:bCs/>
          <w:i w:val="false"/>
          <w:iCs w:val="false"/>
          <w:lang w:val="en-US" w:eastAsia="zh-CN" w:bidi="hi-IN"/>
        </w:rPr>
        <w:t>solar angle</w:t>
      </w:r>
    </w:p>
    <w:p>
      <w:pPr>
        <w:pStyle w:val="Normal"/>
        <w:rPr>
          <w:i w:val="false"/>
          <w:i w:val="false"/>
          <w:iCs w:val="false"/>
          <w:lang w:val="en-US" w:eastAsia="zh-CN" w:bidi="hi-IN"/>
        </w:rPr>
      </w:pPr>
      <w:r>
        <w:rPr>
          <w:i w:val="false"/>
          <w:iCs w:val="false"/>
          <w:lang w:val="en-US" w:eastAsia="zh-CN" w:bidi="hi-IN"/>
        </w:rPr>
        <w:t>The prediction error, computed as the difference (positive of negative) between &lt;Chla</w:t>
      </w:r>
      <w:r>
        <w:rPr>
          <w:i w:val="false"/>
          <w:iCs w:val="false"/>
          <w:vertAlign w:val="superscript"/>
          <w:lang w:val="en-US" w:eastAsia="zh-CN" w:bidi="hi-IN"/>
        </w:rPr>
        <w:t>LFM</w:t>
      </w:r>
      <w:r>
        <w:rPr>
          <w:i w:val="false"/>
          <w:iCs w:val="false"/>
          <w:lang w:val="en-US" w:eastAsia="zh-CN" w:bidi="hi-IN"/>
        </w:rPr>
        <w:t>&gt; and &lt;Chla</w:t>
      </w:r>
      <w:r>
        <w:rPr>
          <w:i w:val="false"/>
          <w:iCs w:val="false"/>
          <w:vertAlign w:val="superscript"/>
          <w:lang w:val="en-US" w:eastAsia="zh-CN" w:bidi="hi-IN"/>
        </w:rPr>
        <w:t>Fluo</w:t>
      </w:r>
      <w:r>
        <w:rPr>
          <w:i w:val="false"/>
          <w:iCs w:val="false"/>
          <w:lang w:val="en-US" w:eastAsia="zh-CN" w:bidi="hi-IN"/>
        </w:rPr>
        <w:t xml:space="preserve">&gt;, was computed on the </w:t>
      </w:r>
      <w:r>
        <w:rPr>
          <w:i w:val="false"/>
          <w:iCs w:val="false"/>
          <w:color w:val="auto"/>
          <w:lang w:val="en-US" w:eastAsia="zh-CN" w:bidi="hi-IN"/>
        </w:rPr>
        <w:t>sample</w:t>
      </w:r>
      <w:r>
        <w:rPr>
          <w:i w:val="false"/>
          <w:iCs w:val="false"/>
          <w:lang w:val="en-US" w:eastAsia="zh-CN" w:bidi="hi-IN"/>
        </w:rPr>
        <w:t xml:space="preserve"> used to assess the LFM performance (validation sample, n</w:t>
      </w:r>
      <w:r>
        <w:rPr>
          <w:i w:val="false"/>
          <w:iCs w:val="false"/>
          <w:vertAlign w:val="subscript"/>
          <w:lang w:val="en-US" w:eastAsia="zh-CN" w:bidi="hi-IN"/>
        </w:rPr>
        <w:t>val</w:t>
      </w:r>
      <w:r>
        <w:rPr>
          <w:i w:val="false"/>
          <w:iCs w:val="false"/>
          <w:lang w:val="en-US" w:eastAsia="zh-CN" w:bidi="hi-IN"/>
        </w:rPr>
        <w:t xml:space="preserve"> = 417 profiles, see Section 2.3.3). The distribution of the prediction error was examined in Figure S7. The solar angle intervals were 0º to 15º, 15º to 30º, 30º to 45º, and higher than 45º. The prediction error </w:t>
      </w:r>
      <w:r>
        <w:rPr>
          <w:i w:val="false"/>
          <w:iCs w:val="false"/>
          <w:lang w:val="en-US" w:eastAsia="zh-CN" w:bidi="hi-IN"/>
        </w:rPr>
        <w:t>presented a similar dis</w:t>
      </w:r>
      <w:r>
        <w:rPr>
          <w:i w:val="false"/>
          <w:iCs w:val="false"/>
          <w:lang w:val="en-US" w:eastAsia="zh-CN" w:bidi="hi-IN"/>
        </w:rPr>
        <w:t>tribution</w:t>
      </w:r>
      <w:r>
        <w:rPr>
          <w:i w:val="false"/>
          <w:iCs w:val="false"/>
          <w:lang w:val="en-US" w:eastAsia="zh-CN" w:bidi="hi-IN"/>
        </w:rPr>
        <w:t xml:space="preserve"> for all positive values of the solar angle </w:t>
      </w:r>
      <w:r>
        <w:rPr>
          <w:i w:val="false"/>
          <w:iCs w:val="false"/>
          <w:lang w:val="en-US" w:eastAsia="zh-CN" w:bidi="hi-IN"/>
        </w:rPr>
        <w:t>(note that no predictions were computed for negative solar angles, i.e. at night, see Section 2.2.1)</w:t>
      </w:r>
      <w:r>
        <w:rPr>
          <w:i w:val="false"/>
          <w:iCs w:val="false"/>
          <w:lang w:val="en-US" w:eastAsia="zh-CN" w:bidi="hi-IN"/>
        </w:rPr>
        <w:t xml:space="preserve">. </w:t>
      </w:r>
      <w:r>
        <w:rPr>
          <w:i w:val="false"/>
          <w:iCs w:val="false"/>
          <w:lang w:val="en-US" w:eastAsia="zh-CN" w:bidi="hi-IN"/>
        </w:rPr>
        <w:t>The significance of the difference between the distributions of the prediction error for different intervals of solar angle was tested. The four distributions corresponding to the four solar angle intervals were not significantly different from one another (</w:t>
      </w:r>
      <w:r>
        <w:rPr>
          <w:b w:val="false"/>
          <w:bCs w:val="false"/>
          <w:i w:val="false"/>
          <w:iCs w:val="false"/>
          <w:strike w:val="false"/>
          <w:dstrike w:val="false"/>
          <w:outline w:val="false"/>
          <w:shadow w:val="false"/>
          <w:color w:val="auto"/>
          <w:spacing w:val="0"/>
          <w:kern w:val="2"/>
          <w:sz w:val="24"/>
          <w:u w:val="none"/>
          <w:em w:val="none"/>
          <w:lang w:val="en-US" w:eastAsia="zh-CN" w:bidi="hi-IN"/>
        </w:rPr>
        <w:t>Mann-Whitney-</w:t>
      </w:r>
      <w:r>
        <w:rPr>
          <w:b w:val="false"/>
          <w:bCs w:val="false"/>
          <w:i w:val="false"/>
          <w:iCs w:val="false"/>
          <w:strike w:val="false"/>
          <w:dstrike w:val="false"/>
          <w:outline w:val="false"/>
          <w:shadow w:val="false"/>
          <w:color w:val="auto"/>
          <w:spacing w:val="0"/>
          <w:kern w:val="2"/>
          <w:sz w:val="24"/>
          <w:u w:val="none"/>
          <w:em w:val="none"/>
          <w:lang w:val="en-US" w:eastAsia="zh-CN" w:bidi="hi-IN"/>
        </w:rPr>
        <w:t>Wilcoxon</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 test, </w:t>
      </w:r>
      <w:r>
        <w:rPr>
          <w:b w:val="false"/>
          <w:bCs w:val="false"/>
          <w:i w:val="false"/>
          <w:iCs w:val="false"/>
          <w:strike w:val="false"/>
          <w:dstrike w:val="false"/>
          <w:outline w:val="false"/>
          <w:shadow w:val="false"/>
          <w:color w:val="auto"/>
          <w:spacing w:val="0"/>
          <w:kern w:val="2"/>
          <w:sz w:val="24"/>
          <w:u w:val="none"/>
          <w:em w:val="none"/>
          <w:lang w:val="en-US" w:eastAsia="zh-CN" w:bidi="hi-IN"/>
        </w:rPr>
        <w:t>lowest p-value of 0.13)</w:t>
      </w:r>
      <w:r>
        <w:rPr>
          <w:b w:val="false"/>
          <w:bCs w:val="false"/>
          <w:i w:val="false"/>
          <w:iCs w:val="false"/>
          <w:strike w:val="false"/>
          <w:dstrike w:val="false"/>
          <w:outline w:val="false"/>
          <w:shadow w:val="false"/>
          <w:color w:val="auto"/>
          <w:spacing w:val="0"/>
          <w:kern w:val="2"/>
          <w:sz w:val="24"/>
          <w:u w:val="none"/>
          <w:em w:val="none"/>
          <w:lang w:val="en-US" w:eastAsia="zh-CN" w:bidi="hi-IN"/>
        </w:rPr>
        <w:t>.</w:t>
      </w:r>
    </w:p>
    <w:p>
      <w:pPr>
        <w:pStyle w:val="Normal"/>
        <w:rPr>
          <w:rFonts w:ascii="Liberation Serif" w:hAnsi="Liberation Serif"/>
          <w:b/>
          <w:b/>
          <w:bCs/>
          <w:i w:val="false"/>
          <w:i w:val="false"/>
          <w:iCs w:val="false"/>
          <w:strike w:val="false"/>
          <w:dstrike w:val="false"/>
          <w:outline w:val="false"/>
          <w:shadow w:val="false"/>
          <w:color w:val="auto"/>
          <w:spacing w:val="0"/>
          <w:kern w:val="2"/>
          <w:sz w:val="24"/>
          <w:u w:val="none"/>
          <w:em w:val="none"/>
          <w:lang w:val="en-US" w:eastAsia="zh-CN" w:bidi="hi-IN"/>
        </w:rPr>
      </w:pPr>
      <w:r>
        <w:rPr>
          <w:b/>
          <w:bCs/>
          <w:i w:val="false"/>
          <w:iCs w:val="false"/>
          <w:strike w:val="false"/>
          <w:dstrike w:val="false"/>
          <w:outline w:val="false"/>
          <w:shadow w:val="false"/>
          <w:color w:val="auto"/>
          <w:spacing w:val="0"/>
          <w:kern w:val="2"/>
          <w:sz w:val="24"/>
          <w:u w:val="none"/>
          <w:em w:val="none"/>
          <w:lang w:val="en-US" w:eastAsia="zh-CN" w:bidi="hi-IN"/>
        </w:rPr>
      </w:r>
    </w:p>
    <w:p>
      <w:pPr>
        <w:pStyle w:val="Normal"/>
        <w:rPr>
          <w:rFonts w:ascii="Liberation Serif" w:hAnsi="Liberation Serif"/>
          <w:b/>
          <w:b/>
          <w:bCs/>
          <w:i w:val="false"/>
          <w:i w:val="false"/>
          <w:iCs w:val="false"/>
          <w:strike w:val="false"/>
          <w:dstrike w:val="false"/>
          <w:outline w:val="false"/>
          <w:shadow w:val="false"/>
          <w:color w:val="auto"/>
          <w:spacing w:val="0"/>
          <w:kern w:val="2"/>
          <w:sz w:val="24"/>
          <w:u w:val="none"/>
          <w:em w:val="none"/>
          <w:lang w:val="en-US" w:eastAsia="zh-CN" w:bidi="hi-IN"/>
        </w:rPr>
      </w:pPr>
      <w:r>
        <w:rPr>
          <w:b/>
          <w:bCs/>
          <w:i w:val="false"/>
          <w:iCs w:val="false"/>
          <w:strike w:val="false"/>
          <w:dstrike w:val="false"/>
          <w:outline w:val="false"/>
          <w:shadow w:val="false"/>
          <w:color w:val="auto"/>
          <w:spacing w:val="0"/>
          <w:kern w:val="2"/>
          <w:sz w:val="24"/>
          <w:u w:val="none"/>
          <w:em w:val="none"/>
          <w:lang w:val="en-US" w:eastAsia="zh-CN" w:bidi="hi-IN"/>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120130" cy="3851910"/>
            <wp:effectExtent l="0" t="0" r="0" b="0"/>
            <wp:wrapTopAndBottom/>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8"/>
                    <a:stretch>
                      <a:fillRect/>
                    </a:stretch>
                  </pic:blipFill>
                  <pic:spPr bwMode="auto">
                    <a:xfrm>
                      <a:off x="0" y="0"/>
                      <a:ext cx="6120130" cy="3851910"/>
                    </a:xfrm>
                    <a:prstGeom prst="rect">
                      <a:avLst/>
                    </a:prstGeom>
                  </pic:spPr>
                </pic:pic>
              </a:graphicData>
            </a:graphic>
          </wp:anchor>
        </w:drawing>
      </w:r>
    </w:p>
    <w:p>
      <w:pPr>
        <w:pStyle w:val="Normal"/>
        <w:rPr>
          <w:b/>
          <w:b/>
          <w:bCs/>
          <w:i w:val="false"/>
          <w:i w:val="false"/>
        </w:rPr>
      </w:pPr>
      <w:r>
        <w:rPr>
          <w:b/>
          <w:bCs/>
          <w:i w:val="false"/>
          <w:iCs w:val="false"/>
          <w:strike w:val="false"/>
          <w:dstrike w:val="false"/>
          <w:outline w:val="false"/>
          <w:shadow w:val="false"/>
          <w:color w:val="auto"/>
          <w:spacing w:val="0"/>
          <w:kern w:val="2"/>
          <w:sz w:val="24"/>
          <w:u w:val="none"/>
          <w:em w:val="none"/>
          <w:lang w:val="en-US" w:eastAsia="zh-CN" w:bidi="hi-IN"/>
        </w:rPr>
        <w:t>Figure S</w:t>
      </w:r>
      <w:r>
        <w:rPr>
          <w:b/>
          <w:bCs/>
          <w:i w:val="false"/>
          <w:iCs w:val="false"/>
          <w:strike w:val="false"/>
          <w:dstrike w:val="false"/>
          <w:outline w:val="false"/>
          <w:shadow w:val="false"/>
          <w:color w:val="auto"/>
          <w:spacing w:val="0"/>
          <w:kern w:val="2"/>
          <w:sz w:val="24"/>
          <w:u w:val="none"/>
          <w:em w:val="none"/>
          <w:lang w:val="en-US" w:eastAsia="zh-CN" w:bidi="hi-IN"/>
        </w:rPr>
        <w:t>7</w:t>
      </w:r>
      <w:r>
        <w:rPr>
          <w:b/>
          <w:bCs/>
          <w:i w:val="false"/>
          <w:iCs w:val="false"/>
          <w:strike w:val="false"/>
          <w:dstrike w:val="false"/>
          <w:outline w:val="false"/>
          <w:shadow w:val="false"/>
          <w:color w:val="auto"/>
          <w:spacing w:val="0"/>
          <w:kern w:val="2"/>
          <w:sz w:val="24"/>
          <w:u w:val="none"/>
          <w:em w:val="none"/>
          <w:lang w:val="en-US" w:eastAsia="zh-CN" w:bidi="hi-IN"/>
        </w:rPr>
        <w:t>.</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 </w:t>
      </w:r>
      <w:r>
        <w:rPr>
          <w:b w:val="false"/>
          <w:bCs w:val="false"/>
          <w:i w:val="false"/>
          <w:iCs w:val="false"/>
          <w:strike w:val="false"/>
          <w:dstrike w:val="false"/>
          <w:outline w:val="false"/>
          <w:shadow w:val="false"/>
          <w:color w:val="auto"/>
          <w:spacing w:val="0"/>
          <w:kern w:val="2"/>
          <w:sz w:val="24"/>
          <w:u w:val="none"/>
          <w:em w:val="none"/>
          <w:lang w:val="en-US" w:eastAsia="zh-CN" w:bidi="hi-IN"/>
        </w:rPr>
        <w:t>Distribution of the p</w:t>
      </w:r>
      <w:r>
        <w:rPr>
          <w:b w:val="false"/>
          <w:bCs w:val="false"/>
          <w:i w:val="false"/>
          <w:iCs w:val="false"/>
          <w:strike w:val="false"/>
          <w:dstrike w:val="false"/>
          <w:outline w:val="false"/>
          <w:shadow w:val="false"/>
          <w:color w:val="auto"/>
          <w:spacing w:val="0"/>
          <w:kern w:val="2"/>
          <w:sz w:val="24"/>
          <w:u w:val="none"/>
          <w:em w:val="none"/>
          <w:lang w:val="en-US" w:eastAsia="zh-CN" w:bidi="hi-IN"/>
        </w:rPr>
        <w:t>rediction e</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rror </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for </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each (positive) </w:t>
      </w:r>
      <w:r>
        <w:rPr>
          <w:b w:val="false"/>
          <w:bCs w:val="false"/>
          <w:i w:val="false"/>
          <w:iCs w:val="false"/>
          <w:strike w:val="false"/>
          <w:dstrike w:val="false"/>
          <w:outline w:val="false"/>
          <w:shadow w:val="false"/>
          <w:color w:val="auto"/>
          <w:spacing w:val="0"/>
          <w:kern w:val="2"/>
          <w:sz w:val="24"/>
          <w:u w:val="none"/>
          <w:em w:val="none"/>
          <w:lang w:val="en-US" w:eastAsia="zh-CN" w:bidi="hi-IN"/>
        </w:rPr>
        <w:t>solar angle intervals (0º to 15º, 15º to 30º, 30º to 45º and higher than 45º)</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 </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For each box (i.e. each solar angle interval) the upper and lower limits of the box represent the </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25th and 75th percentiles, respectively, </w:t>
      </w:r>
      <w:r>
        <w:rPr>
          <w:b w:val="false"/>
          <w:bCs w:val="false"/>
          <w:i w:val="false"/>
          <w:iCs w:val="false"/>
          <w:strike w:val="false"/>
          <w:dstrike w:val="false"/>
          <w:outline w:val="false"/>
          <w:shadow w:val="false"/>
          <w:color w:val="auto"/>
          <w:spacing w:val="0"/>
          <w:kern w:val="2"/>
          <w:sz w:val="24"/>
          <w:u w:val="none"/>
          <w:em w:val="none"/>
          <w:lang w:val="en-US" w:eastAsia="zh-CN" w:bidi="hi-IN"/>
        </w:rPr>
        <w:t>the central line in the box represents the median value</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 </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the whiskers extend from the minimum to the minimum values of the data (excluding outliers) and the black </w:t>
      </w:r>
      <w:r>
        <w:rPr>
          <w:b w:val="false"/>
          <w:bCs w:val="false"/>
          <w:i w:val="false"/>
          <w:iCs w:val="false"/>
          <w:strike w:val="false"/>
          <w:dstrike w:val="false"/>
          <w:outline w:val="false"/>
          <w:shadow w:val="false"/>
          <w:color w:val="auto"/>
          <w:spacing w:val="0"/>
          <w:kern w:val="2"/>
          <w:sz w:val="24"/>
          <w:u w:val="none"/>
          <w:em w:val="none"/>
          <w:lang w:val="en-US" w:eastAsia="zh-CN" w:bidi="hi-IN"/>
        </w:rPr>
        <w:t>circles</w:t>
      </w:r>
      <w:r>
        <w:rPr>
          <w:b w:val="false"/>
          <w:bCs w:val="false"/>
          <w:i w:val="false"/>
          <w:iCs w:val="false"/>
          <w:strike w:val="false"/>
          <w:dstrike w:val="false"/>
          <w:outline w:val="false"/>
          <w:shadow w:val="false"/>
          <w:color w:val="auto"/>
          <w:spacing w:val="0"/>
          <w:kern w:val="2"/>
          <w:sz w:val="24"/>
          <w:u w:val="none"/>
          <w:em w:val="none"/>
          <w:lang w:val="en-US" w:eastAsia="zh-CN" w:bidi="hi-IN"/>
        </w:rPr>
        <w:t xml:space="preserve"> represent the outliers.</w:t>
      </w:r>
    </w:p>
    <w:p>
      <w:pPr>
        <w:pStyle w:val="Normal"/>
        <w:rPr>
          <w:rFonts w:ascii="Liberation Serif" w:hAnsi="Liberation Serif"/>
          <w:b/>
          <w:b/>
          <w:bCs/>
          <w:i w:val="false"/>
          <w:i w:val="false"/>
          <w:iCs w:val="false"/>
          <w:strike w:val="false"/>
          <w:dstrike w:val="false"/>
          <w:outline w:val="false"/>
          <w:shadow w:val="false"/>
          <w:color w:val="auto"/>
          <w:spacing w:val="0"/>
          <w:kern w:val="2"/>
          <w:sz w:val="24"/>
          <w:u w:val="none"/>
          <w:em w:val="none"/>
          <w:lang w:val="en-US" w:eastAsia="zh-CN" w:bidi="hi-IN"/>
        </w:rPr>
      </w:pPr>
      <w:r>
        <w:rPr>
          <w:b/>
          <w:bCs/>
          <w:i w:val="false"/>
          <w:iCs w:val="false"/>
          <w:strike w:val="false"/>
          <w:dstrike w:val="false"/>
          <w:outline w:val="false"/>
          <w:shadow w:val="false"/>
          <w:color w:val="auto"/>
          <w:spacing w:val="0"/>
          <w:kern w:val="2"/>
          <w:sz w:val="24"/>
          <w:u w:val="none"/>
          <w:em w:val="none"/>
          <w:lang w:val="en-US" w:eastAsia="zh-CN" w:bidi="hi-IN"/>
        </w:rPr>
      </w:r>
    </w:p>
    <w:p>
      <w:pPr>
        <w:pStyle w:val="Normal"/>
        <w:rPr>
          <w:rFonts w:ascii="Liberation Serif" w:hAnsi="Liberation Serif"/>
          <w:b/>
          <w:b/>
          <w:bCs/>
          <w:i w:val="false"/>
          <w:i w:val="false"/>
          <w:iCs w:val="false"/>
          <w:strike w:val="false"/>
          <w:dstrike w:val="false"/>
          <w:outline w:val="false"/>
          <w:shadow w:val="false"/>
          <w:color w:val="auto"/>
          <w:spacing w:val="0"/>
          <w:kern w:val="2"/>
          <w:sz w:val="24"/>
          <w:u w:val="none"/>
          <w:em w:val="none"/>
          <w:lang w:val="en-US" w:eastAsia="zh-CN" w:bidi="hi-IN"/>
        </w:rPr>
      </w:pPr>
      <w:r>
        <w:rPr>
          <w:b/>
          <w:bCs/>
          <w:i w:val="false"/>
          <w:iCs w:val="false"/>
          <w:strike w:val="false"/>
          <w:dstrike w:val="false"/>
          <w:outline w:val="false"/>
          <w:shadow w:val="false"/>
          <w:color w:val="auto"/>
          <w:spacing w:val="0"/>
          <w:kern w:val="2"/>
          <w:sz w:val="24"/>
          <w:u w:val="none"/>
          <w:em w:val="none"/>
          <w:lang w:val="en-US" w:eastAsia="zh-CN" w:bidi="hi-IN"/>
        </w:rPr>
      </w:r>
    </w:p>
    <w:p>
      <w:pPr>
        <w:pStyle w:val="Normal"/>
        <w:rPr>
          <w:b/>
          <w:b/>
          <w:bCs/>
          <w:i w:val="false"/>
          <w:i w:val="false"/>
        </w:rPr>
      </w:pPr>
      <w:r>
        <w:rPr>
          <w:b/>
          <w:bCs/>
          <w:i w:val="false"/>
          <w:strike w:val="false"/>
          <w:dstrike w:val="false"/>
          <w:outline w:val="false"/>
          <w:shadow w:val="false"/>
          <w:color w:val="auto"/>
          <w:spacing w:val="0"/>
          <w:kern w:val="2"/>
          <w:sz w:val="24"/>
          <w:u w:val="none"/>
          <w:em w:val="none"/>
        </w:rPr>
        <w:t>Text S</w:t>
      </w:r>
      <w:r>
        <w:rPr>
          <w:b/>
          <w:bCs/>
          <w:i w:val="false"/>
          <w:strike w:val="false"/>
          <w:dstrike w:val="false"/>
          <w:outline w:val="false"/>
          <w:shadow w:val="false"/>
          <w:color w:val="auto"/>
          <w:spacing w:val="0"/>
          <w:kern w:val="2"/>
          <w:sz w:val="24"/>
          <w:u w:val="none"/>
          <w:em w:val="none"/>
        </w:rPr>
        <w:t>7</w:t>
      </w:r>
      <w:r>
        <w:rPr>
          <w:b/>
          <w:bCs/>
          <w:i w:val="false"/>
          <w:strike w:val="false"/>
          <w:dstrike w:val="false"/>
          <w:outline w:val="false"/>
          <w:shadow w:val="false"/>
          <w:color w:val="auto"/>
          <w:spacing w:val="0"/>
          <w:kern w:val="2"/>
          <w:sz w:val="24"/>
          <w:u w:val="none"/>
          <w:em w:val="none"/>
        </w:rPr>
        <w:t>.</w:t>
      </w:r>
      <w:r>
        <w:rPr>
          <w:b/>
          <w:bCs/>
          <w:i w:val="false"/>
          <w:strike w:val="false"/>
          <w:dstrike w:val="false"/>
          <w:outline w:val="false"/>
          <w:shadow w:val="false"/>
          <w:color w:val="auto"/>
          <w:spacing w:val="0"/>
          <w:kern w:val="2"/>
          <w:sz w:val="24"/>
          <w:u w:val="none"/>
          <w:em w:val="none"/>
        </w:rPr>
        <w:t xml:space="preserve"> </w:t>
      </w:r>
      <w:r>
        <w:rPr>
          <w:b/>
          <w:bCs/>
          <w:i w:val="false"/>
          <w:strike w:val="false"/>
          <w:dstrike w:val="false"/>
          <w:outline w:val="false"/>
          <w:shadow w:val="false"/>
          <w:color w:val="auto"/>
          <w:spacing w:val="0"/>
          <w:kern w:val="2"/>
          <w:sz w:val="24"/>
          <w:u w:val="none"/>
          <w:em w:val="none"/>
        </w:rPr>
        <w:t xml:space="preserve">Assessing the upper limit of the observable </w:t>
      </w:r>
      <w:r>
        <w:rPr>
          <w:b/>
          <w:bCs/>
          <w:i w:val="false"/>
          <w:strike w:val="false"/>
          <w:dstrike w:val="false"/>
          <w:outline w:val="false"/>
          <w:shadow w:val="false"/>
          <w:color w:val="auto"/>
          <w:spacing w:val="0"/>
          <w:kern w:val="2"/>
          <w:sz w:val="24"/>
          <w:u w:val="none"/>
          <w:em w:val="none"/>
        </w:rPr>
        <w:t>wave number</w:t>
      </w:r>
      <w:r>
        <w:rPr>
          <w:b/>
          <w:bCs/>
          <w:i w:val="false"/>
          <w:strike w:val="false"/>
          <w:dstrike w:val="false"/>
          <w:outline w:val="false"/>
          <w:shadow w:val="false"/>
          <w:color w:val="auto"/>
          <w:spacing w:val="0"/>
          <w:kern w:val="2"/>
          <w:sz w:val="24"/>
          <w:u w:val="none"/>
          <w:em w:val="none"/>
        </w:rPr>
        <w:t xml:space="preserve"> domain</w:t>
      </w:r>
    </w:p>
    <w:p>
      <w:pPr>
        <w:pStyle w:val="Normal"/>
        <w:rPr>
          <w:b w:val="false"/>
          <w:b w:val="false"/>
          <w:bCs w:val="false"/>
          <w:i w:val="false"/>
          <w:i w:val="false"/>
          <w:iCs w:val="false"/>
          <w:lang w:val="en-US" w:eastAsia="zh-CN" w:bidi="hi-IN"/>
        </w:rPr>
      </w:pPr>
      <w:r>
        <w:rPr>
          <w:b w:val="false"/>
          <w:bCs w:val="false"/>
          <w:i w:val="false"/>
          <w:iCs w:val="false"/>
          <w:lang w:val="en-US" w:eastAsia="zh-CN" w:bidi="hi-IN"/>
        </w:rPr>
        <w:t>In the present study, the variance spectra of &lt;Chla</w:t>
      </w:r>
      <w:r>
        <w:rPr>
          <w:b w:val="false"/>
          <w:bCs w:val="false"/>
          <w:i w:val="false"/>
          <w:iCs w:val="false"/>
          <w:vertAlign w:val="superscript"/>
          <w:lang w:val="en-US" w:eastAsia="zh-CN" w:bidi="hi-IN"/>
        </w:rPr>
        <w:t>Fluo</w:t>
      </w:r>
      <w:r>
        <w:rPr>
          <w:b w:val="false"/>
          <w:bCs w:val="false"/>
          <w:i w:val="false"/>
          <w:iCs w:val="false"/>
          <w:lang w:val="en-US" w:eastAsia="zh-CN" w:bidi="hi-IN"/>
        </w:rPr>
        <w:t>&gt; and &lt;Chla</w:t>
      </w:r>
      <w:r>
        <w:rPr>
          <w:b w:val="false"/>
          <w:bCs w:val="false"/>
          <w:i w:val="false"/>
          <w:iCs w:val="false"/>
          <w:vertAlign w:val="superscript"/>
          <w:lang w:val="en-US" w:eastAsia="zh-CN" w:bidi="hi-IN"/>
        </w:rPr>
        <w:t>LFM</w:t>
      </w:r>
      <w:r>
        <w:rPr>
          <w:b w:val="false"/>
          <w:bCs w:val="false"/>
          <w:i w:val="false"/>
          <w:iCs w:val="false"/>
          <w:lang w:val="en-US" w:eastAsia="zh-CN" w:bidi="hi-IN"/>
        </w:rPr>
        <w:t>&gt; were computed for each tag and compared.</w:t>
      </w:r>
      <w:r>
        <w:rPr>
          <w:b w:val="false"/>
          <w:bCs w:val="false"/>
          <w:i w:val="false"/>
          <w:iCs w:val="false"/>
          <w:position w:val="0"/>
          <w:sz w:val="24"/>
          <w:vertAlign w:val="baseline"/>
          <w:lang w:val="en-US" w:eastAsia="zh-CN" w:bidi="hi-IN"/>
        </w:rPr>
        <w:t xml:space="preserve"> </w:t>
      </w:r>
      <w:r>
        <w:rPr>
          <w:b w:val="false"/>
          <w:bCs w:val="false"/>
          <w:i w:val="false"/>
          <w:iCs w:val="false"/>
          <w:position w:val="0"/>
          <w:sz w:val="24"/>
          <w:vertAlign w:val="baseline"/>
          <w:lang w:val="en-US" w:eastAsia="zh-CN" w:bidi="hi-IN"/>
        </w:rPr>
        <w:t>P</w:t>
      </w:r>
      <w:r>
        <w:rPr>
          <w:b w:val="false"/>
          <w:bCs w:val="false"/>
          <w:i w:val="false"/>
          <w:iCs w:val="false"/>
          <w:position w:val="0"/>
          <w:sz w:val="24"/>
          <w:vertAlign w:val="baseline"/>
          <w:lang w:val="en-US" w:eastAsia="zh-CN" w:bidi="hi-IN"/>
        </w:rPr>
        <w:t>rior to the calculati</w:t>
      </w:r>
      <w:r>
        <w:rPr>
          <w:b w:val="false"/>
          <w:bCs w:val="false"/>
          <w:i w:val="false"/>
          <w:iCs w:val="false"/>
          <w:position w:val="0"/>
          <w:sz w:val="24"/>
          <w:vertAlign w:val="baseline"/>
          <w:lang w:val="en-US" w:eastAsia="zh-CN" w:bidi="hi-IN"/>
        </w:rPr>
        <w:t>on</w:t>
      </w:r>
      <w:r>
        <w:rPr>
          <w:b w:val="false"/>
          <w:bCs w:val="false"/>
          <w:i w:val="false"/>
          <w:iCs w:val="false"/>
          <w:position w:val="0"/>
          <w:sz w:val="24"/>
          <w:vertAlign w:val="baseline"/>
          <w:lang w:val="en-US" w:eastAsia="zh-CN" w:bidi="hi-IN"/>
        </w:rPr>
        <w:t xml:space="preserve"> of the Fourier transform, </w:t>
      </w:r>
      <w:r>
        <w:rPr>
          <w:b w:val="false"/>
          <w:bCs w:val="false"/>
          <w:i w:val="false"/>
          <w:iCs w:val="false"/>
          <w:position w:val="0"/>
          <w:sz w:val="24"/>
          <w:vertAlign w:val="baseline"/>
          <w:lang w:val="en-US" w:eastAsia="zh-CN" w:bidi="hi-IN"/>
        </w:rPr>
        <w:t>a</w:t>
      </w:r>
      <w:r>
        <w:rPr>
          <w:b w:val="false"/>
          <w:bCs w:val="false"/>
          <w:i w:val="false"/>
          <w:iCs w:val="false"/>
          <w:position w:val="0"/>
          <w:sz w:val="24"/>
          <w:vertAlign w:val="baseline"/>
          <w:lang w:val="en-US" w:eastAsia="zh-CN" w:bidi="hi-IN"/>
        </w:rPr>
        <w:t xml:space="preserve"> symmetric Hamming window was applied to the analyzed signals. </w:t>
      </w:r>
      <w:r>
        <w:rPr>
          <w:b w:val="false"/>
          <w:bCs w:val="false"/>
          <w:i w:val="false"/>
          <w:iCs w:val="false"/>
          <w:lang w:val="en-US" w:eastAsia="zh-CN" w:bidi="hi-IN"/>
        </w:rPr>
        <w:t>A</w:t>
      </w:r>
      <w:r>
        <w:rPr>
          <w:b w:val="false"/>
          <w:bCs w:val="false"/>
          <w:i w:val="false"/>
          <w:iCs w:val="false"/>
          <w:lang w:val="en-US" w:eastAsia="zh-CN" w:bidi="hi-IN"/>
        </w:rPr>
        <w:t xml:space="preserve"> pronounced drop </w:t>
      </w:r>
      <w:r>
        <w:rPr>
          <w:b w:val="false"/>
          <w:bCs w:val="false"/>
          <w:i w:val="false"/>
          <w:iCs w:val="false"/>
          <w:lang w:val="en-US" w:eastAsia="zh-CN" w:bidi="hi-IN"/>
        </w:rPr>
        <w:t xml:space="preserve">in the energy of the </w:t>
      </w:r>
      <w:r>
        <w:rPr>
          <w:b w:val="false"/>
          <w:bCs w:val="false"/>
          <w:i w:val="false"/>
          <w:iCs w:val="false"/>
          <w:lang w:val="en-US" w:eastAsia="zh-CN" w:bidi="hi-IN"/>
        </w:rPr>
        <w:t>&lt;Chla</w:t>
      </w:r>
      <w:r>
        <w:rPr>
          <w:b w:val="false"/>
          <w:bCs w:val="false"/>
          <w:i w:val="false"/>
          <w:iCs w:val="false"/>
          <w:vertAlign w:val="superscript"/>
          <w:lang w:val="en-US" w:eastAsia="zh-CN" w:bidi="hi-IN"/>
        </w:rPr>
        <w:t>LFM</w:t>
      </w:r>
      <w:r>
        <w:rPr>
          <w:b w:val="false"/>
          <w:bCs w:val="false"/>
          <w:i w:val="false"/>
          <w:iCs w:val="false"/>
          <w:lang w:val="en-US" w:eastAsia="zh-CN" w:bidi="hi-IN"/>
        </w:rPr>
        <w:t xml:space="preserve">&gt; </w:t>
      </w:r>
      <w:r>
        <w:rPr>
          <w:b w:val="false"/>
          <w:bCs w:val="false"/>
          <w:i w:val="false"/>
          <w:iCs w:val="false"/>
          <w:lang w:val="en-US" w:eastAsia="zh-CN" w:bidi="hi-IN"/>
        </w:rPr>
        <w:t xml:space="preserve">signal </w:t>
      </w:r>
      <w:r>
        <w:rPr>
          <w:b w:val="false"/>
          <w:bCs w:val="false"/>
          <w:i w:val="false"/>
          <w:iCs w:val="false"/>
          <w:lang w:val="en-US" w:eastAsia="zh-CN" w:bidi="hi-IN"/>
        </w:rPr>
        <w:t xml:space="preserve">was observed for each tag at a different spatial scale </w:t>
      </w:r>
      <w:r>
        <w:rPr>
          <w:b w:val="false"/>
          <w:bCs w:val="false"/>
          <w:i w:val="false"/>
          <w:iCs w:val="false"/>
          <w:lang w:val="en-US" w:eastAsia="zh-CN" w:bidi="hi-IN"/>
        </w:rPr>
        <w:t>(see Section 3.4.2)</w:t>
      </w:r>
      <w:r>
        <w:rPr>
          <w:b w:val="false"/>
          <w:bCs w:val="false"/>
          <w:i w:val="false"/>
          <w:iCs w:val="false"/>
          <w:lang w:val="en-US" w:eastAsia="zh-CN" w:bidi="hi-IN"/>
        </w:rPr>
        <w:t xml:space="preserve">, </w:t>
      </w:r>
      <w:r>
        <w:rPr>
          <w:b w:val="false"/>
          <w:bCs w:val="false"/>
          <w:i w:val="false"/>
          <w:iCs w:val="false"/>
          <w:lang w:val="en-US" w:eastAsia="zh-CN" w:bidi="hi-IN"/>
        </w:rPr>
        <w:t xml:space="preserve">marking a threshold above which the spectrum was much noisier and lost the clear power-law behavior described </w:t>
      </w:r>
      <w:r>
        <w:rPr>
          <w:b w:val="false"/>
          <w:bCs w:val="false"/>
          <w:i w:val="false"/>
          <w:iCs w:val="false"/>
          <w:lang w:val="en-US" w:eastAsia="zh-CN" w:bidi="hi-IN"/>
        </w:rPr>
        <w:t xml:space="preserve">for larger spatial scales </w:t>
      </w:r>
      <w:r>
        <w:rPr>
          <w:b w:val="false"/>
          <w:bCs w:val="false"/>
          <w:i w:val="false"/>
          <w:iCs w:val="false"/>
          <w:lang w:val="en-US" w:eastAsia="zh-CN" w:bidi="hi-IN"/>
        </w:rPr>
        <w:t>(see Section 4.3.4)</w:t>
      </w:r>
      <w:r>
        <w:rPr>
          <w:b w:val="false"/>
          <w:bCs w:val="false"/>
          <w:i w:val="false"/>
          <w:iCs w:val="false"/>
          <w:lang w:val="en-US" w:eastAsia="zh-CN" w:bidi="hi-IN"/>
        </w:rPr>
        <w:t xml:space="preserve">. </w:t>
      </w:r>
      <w:r>
        <w:rPr>
          <w:b w:val="false"/>
          <w:bCs w:val="false"/>
          <w:i w:val="false"/>
          <w:iCs w:val="false"/>
          <w:lang w:val="en-US" w:eastAsia="zh-CN" w:bidi="hi-IN"/>
        </w:rPr>
        <w:t xml:space="preserve">It is </w:t>
      </w:r>
      <w:r>
        <w:rPr>
          <w:b w:val="false"/>
          <w:bCs w:val="false"/>
          <w:i w:val="false"/>
          <w:iCs w:val="false"/>
          <w:lang w:val="en-US" w:eastAsia="zh-CN" w:bidi="hi-IN"/>
        </w:rPr>
        <w:t xml:space="preserve">consequently </w:t>
      </w:r>
      <w:r>
        <w:rPr>
          <w:b w:val="false"/>
          <w:bCs w:val="false"/>
          <w:i w:val="false"/>
          <w:iCs w:val="false"/>
          <w:lang w:val="en-US" w:eastAsia="zh-CN" w:bidi="hi-IN"/>
        </w:rPr>
        <w:t>reasonable to consider that the interpretations of the structures depicted by the &lt;Chla</w:t>
      </w:r>
      <w:r>
        <w:rPr>
          <w:b w:val="false"/>
          <w:bCs w:val="false"/>
          <w:i w:val="false"/>
          <w:iCs w:val="false"/>
          <w:vertAlign w:val="superscript"/>
          <w:lang w:val="en-US" w:eastAsia="zh-CN" w:bidi="hi-IN"/>
        </w:rPr>
        <w:t>LFM</w:t>
      </w:r>
      <w:r>
        <w:rPr>
          <w:b w:val="false"/>
          <w:bCs w:val="false"/>
          <w:i w:val="false"/>
          <w:iCs w:val="false"/>
          <w:lang w:val="en-US" w:eastAsia="zh-CN" w:bidi="hi-IN"/>
        </w:rPr>
        <w:t xml:space="preserve">&gt; signal are valid up to the scale of the energy-drop threshold and should be discarded for higher </w:t>
      </w:r>
      <w:r>
        <w:rPr>
          <w:b w:val="false"/>
          <w:bCs w:val="false"/>
          <w:i w:val="false"/>
          <w:iCs w:val="false"/>
          <w:lang w:val="en-US" w:eastAsia="zh-CN" w:bidi="hi-IN"/>
        </w:rPr>
        <w:t>wave numbers</w:t>
      </w:r>
      <w:r>
        <w:rPr>
          <w:b w:val="false"/>
          <w:bCs w:val="false"/>
          <w:i w:val="false"/>
          <w:iCs w:val="false"/>
          <w:lang w:val="en-US" w:eastAsia="zh-CN" w:bidi="hi-IN"/>
        </w:rPr>
        <w:t>.</w:t>
      </w:r>
    </w:p>
    <w:p>
      <w:pPr>
        <w:pStyle w:val="Normal"/>
        <w:rPr>
          <w:b w:val="false"/>
          <w:b w:val="false"/>
          <w:bCs w:val="false"/>
          <w:i w:val="false"/>
          <w:i w:val="false"/>
          <w:iCs w:val="false"/>
          <w:lang w:val="en-US" w:eastAsia="zh-CN" w:bidi="hi-IN"/>
        </w:rPr>
      </w:pPr>
      <w:r>
        <w:rPr>
          <w:b w:val="false"/>
          <w:bCs w:val="false"/>
          <w:i w:val="false"/>
          <w:iCs w:val="false"/>
          <w:lang w:val="en-US" w:eastAsia="zh-CN" w:bidi="hi-IN"/>
        </w:rPr>
      </w:r>
    </w:p>
    <w:p>
      <w:pPr>
        <w:pStyle w:val="Normal"/>
        <w:rPr>
          <w:b w:val="false"/>
          <w:b w:val="false"/>
          <w:bCs w:val="false"/>
          <w:i w:val="false"/>
          <w:i w:val="false"/>
          <w:iCs w:val="false"/>
          <w:lang w:val="en-US" w:eastAsia="zh-CN" w:bidi="hi-IN"/>
        </w:rPr>
      </w:pPr>
      <w:r>
        <w:rPr>
          <w:b w:val="false"/>
          <w:bCs w:val="false"/>
          <w:i w:val="false"/>
          <w:iCs w:val="false"/>
          <w:color w:val="auto"/>
          <w:position w:val="0"/>
          <w:sz w:val="24"/>
          <w:vertAlign w:val="baseline"/>
          <w:lang w:val="en-US" w:eastAsia="zh-CN" w:bidi="hi-IN"/>
        </w:rPr>
        <w:t>T</w:t>
      </w:r>
      <w:r>
        <w:rPr>
          <w:b w:val="false"/>
          <w:bCs w:val="false"/>
          <w:i w:val="false"/>
          <w:iCs w:val="false"/>
          <w:color w:val="auto"/>
          <w:position w:val="0"/>
          <w:sz w:val="24"/>
          <w:vertAlign w:val="baseline"/>
          <w:lang w:val="en-US" w:eastAsia="zh-CN" w:bidi="hi-IN"/>
        </w:rPr>
        <w:t>he spatial scale corresponding to the energy-drop threshold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E-drop</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was computed for each tag. </w:t>
      </w:r>
      <w:r>
        <w:rPr>
          <w:b w:val="false"/>
          <w:bCs w:val="false"/>
          <w:i w:val="false"/>
          <w:iCs w:val="false"/>
          <w:color w:val="auto"/>
          <w:position w:val="0"/>
          <w:sz w:val="24"/>
          <w:vertAlign w:val="baseline"/>
          <w:lang w:val="en-US" w:eastAsia="zh-CN" w:bidi="hi-IN"/>
        </w:rPr>
        <w:t>For this purpose, t</w:t>
      </w:r>
      <w:r>
        <w:rPr>
          <w:b w:val="false"/>
          <w:bCs w:val="false"/>
          <w:i w:val="false"/>
          <w:iCs w:val="false"/>
          <w:color w:val="auto"/>
          <w:position w:val="0"/>
          <w:sz w:val="24"/>
          <w:vertAlign w:val="baseline"/>
          <w:lang w:val="en-US" w:eastAsia="zh-CN" w:bidi="hi-IN"/>
        </w:rPr>
        <w:t xml:space="preserve">he variance spectrum of </w:t>
      </w:r>
      <w:r>
        <w:rPr>
          <w:b w:val="false"/>
          <w:bCs w:val="false"/>
          <w:i w:val="false"/>
          <w:iCs w:val="false"/>
          <w:color w:val="auto"/>
          <w:position w:val="0"/>
          <w:sz w:val="24"/>
          <w:vertAlign w:val="baseline"/>
          <w:lang w:val="en-US" w:eastAsia="zh-CN" w:bidi="hi-IN"/>
        </w:rPr>
        <w:t>&lt;Chla</w:t>
      </w:r>
      <w:r>
        <w:rPr>
          <w:b w:val="false"/>
          <w:bCs w:val="false"/>
          <w:i w:val="false"/>
          <w:iCs w:val="false"/>
          <w:color w:val="auto"/>
          <w:vertAlign w:val="superscript"/>
          <w:lang w:val="en-US" w:eastAsia="zh-CN" w:bidi="hi-IN"/>
        </w:rPr>
        <w:t>LFM</w:t>
      </w:r>
      <w:r>
        <w:rPr>
          <w:b w:val="false"/>
          <w:bCs w:val="false"/>
          <w:i w:val="false"/>
          <w:iCs w:val="false"/>
          <w:color w:val="auto"/>
          <w:position w:val="0"/>
          <w:sz w:val="24"/>
          <w:vertAlign w:val="baseline"/>
          <w:lang w:val="en-US" w:eastAsia="zh-CN" w:bidi="hi-IN"/>
        </w:rPr>
        <w:t>&gt;</w:t>
      </w:r>
      <w:r>
        <w:rPr>
          <w:b w:val="false"/>
          <w:bCs w:val="false"/>
          <w:i w:val="false"/>
          <w:iCs w:val="false"/>
          <w:color w:val="auto"/>
          <w:position w:val="0"/>
          <w:sz w:val="24"/>
          <w:vertAlign w:val="baseline"/>
          <w:lang w:val="en-US" w:eastAsia="zh-CN" w:bidi="hi-IN"/>
        </w:rPr>
        <w:t xml:space="preserve"> was smoothed using </w:t>
      </w:r>
      <w:r>
        <w:rPr>
          <w:b w:val="false"/>
          <w:bCs w:val="false"/>
          <w:i w:val="false"/>
          <w:iCs w:val="false"/>
          <w:color w:val="auto"/>
          <w:position w:val="0"/>
          <w:sz w:val="24"/>
          <w:vertAlign w:val="baseline"/>
          <w:lang w:val="en-US" w:eastAsia="zh-CN" w:bidi="hi-IN"/>
        </w:rPr>
        <w:t xml:space="preserve">B-splines functions. More precisely, the smoothed variance spectrum was </w:t>
      </w:r>
      <w:r>
        <w:rPr>
          <w:b w:val="false"/>
          <w:bCs w:val="false"/>
          <w:i w:val="false"/>
          <w:iCs w:val="false"/>
          <w:color w:val="auto"/>
          <w:position w:val="0"/>
          <w:sz w:val="24"/>
          <w:vertAlign w:val="baseline"/>
          <w:lang w:val="en-US" w:eastAsia="zh-CN" w:bidi="hi-IN"/>
        </w:rPr>
        <w:t xml:space="preserve">computed independently for each tag and was </w:t>
      </w:r>
      <w:r>
        <w:rPr>
          <w:b w:val="false"/>
          <w:bCs w:val="false"/>
          <w:i w:val="false"/>
          <w:iCs w:val="false"/>
          <w:color w:val="auto"/>
          <w:position w:val="0"/>
          <w:sz w:val="24"/>
          <w:vertAlign w:val="baseline"/>
          <w:lang w:val="en-US" w:eastAsia="zh-CN" w:bidi="hi-IN"/>
        </w:rPr>
        <w:t xml:space="preserve">defined as a </w:t>
      </w:r>
      <w:r>
        <w:rPr>
          <w:b w:val="false"/>
          <w:bCs w:val="false"/>
          <w:i w:val="false"/>
          <w:iCs w:val="false"/>
          <w:color w:val="auto"/>
          <w:position w:val="0"/>
          <w:sz w:val="24"/>
          <w:vertAlign w:val="baseline"/>
          <w:lang w:val="en-US" w:eastAsia="zh-CN" w:bidi="hi-IN"/>
        </w:rPr>
        <w:t xml:space="preserve">piecewise </w:t>
      </w:r>
      <w:r>
        <w:rPr>
          <w:b w:val="false"/>
          <w:bCs w:val="false"/>
          <w:i w:val="false"/>
          <w:iCs w:val="false"/>
          <w:color w:val="auto"/>
          <w:position w:val="0"/>
          <w:sz w:val="24"/>
          <w:vertAlign w:val="baseline"/>
          <w:lang w:val="en-US" w:eastAsia="zh-CN" w:bidi="hi-IN"/>
        </w:rPr>
        <w:t xml:space="preserve">cubic </w:t>
      </w:r>
      <w:r>
        <w:rPr>
          <w:b w:val="false"/>
          <w:bCs w:val="false"/>
          <w:i w:val="false"/>
          <w:iCs w:val="false"/>
          <w:color w:val="auto"/>
          <w:position w:val="0"/>
          <w:sz w:val="24"/>
          <w:vertAlign w:val="baseline"/>
          <w:lang w:val="en-US" w:eastAsia="zh-CN" w:bidi="hi-IN"/>
        </w:rPr>
        <w:t xml:space="preserve">polynomial. </w:t>
      </w:r>
      <w:r>
        <w:rPr>
          <w:b w:val="false"/>
          <w:bCs w:val="false"/>
          <w:i w:val="false"/>
          <w:iCs w:val="false"/>
          <w:color w:val="auto"/>
          <w:position w:val="0"/>
          <w:sz w:val="24"/>
          <w:vertAlign w:val="baseline"/>
          <w:lang w:val="en-US" w:eastAsia="zh-CN" w:bidi="hi-IN"/>
        </w:rPr>
        <w:t xml:space="preserve">The smoothed variance spectrum </w:t>
      </w:r>
      <w:r>
        <w:rPr>
          <w:b w:val="false"/>
          <w:bCs w:val="false"/>
          <w:i w:val="false"/>
          <w:iCs w:val="false"/>
          <w:color w:val="auto"/>
          <w:position w:val="0"/>
          <w:sz w:val="24"/>
          <w:vertAlign w:val="baseline"/>
          <w:lang w:val="en-US" w:eastAsia="zh-CN" w:bidi="hi-IN"/>
        </w:rPr>
        <w:t xml:space="preserve">of </w:t>
      </w:r>
      <w:r>
        <w:rPr>
          <w:b w:val="false"/>
          <w:bCs w:val="false"/>
          <w:i w:val="false"/>
          <w:iCs w:val="false"/>
          <w:color w:val="auto"/>
          <w:position w:val="0"/>
          <w:sz w:val="24"/>
          <w:vertAlign w:val="baseline"/>
          <w:lang w:val="en-US" w:eastAsia="zh-CN" w:bidi="hi-IN"/>
        </w:rPr>
        <w:t>&lt;Chla</w:t>
      </w:r>
      <w:r>
        <w:rPr>
          <w:b w:val="false"/>
          <w:bCs w:val="false"/>
          <w:i w:val="false"/>
          <w:iCs w:val="false"/>
          <w:color w:val="auto"/>
          <w:vertAlign w:val="superscript"/>
          <w:lang w:val="en-US" w:eastAsia="zh-CN" w:bidi="hi-IN"/>
        </w:rPr>
        <w:t>LFM</w:t>
      </w:r>
      <w:r>
        <w:rPr>
          <w:b w:val="false"/>
          <w:bCs w:val="false"/>
          <w:i w:val="false"/>
          <w:iCs w:val="false"/>
          <w:color w:val="auto"/>
          <w:position w:val="0"/>
          <w:sz w:val="24"/>
          <w:vertAlign w:val="baseline"/>
          <w:lang w:val="en-US" w:eastAsia="zh-CN" w:bidi="hi-IN"/>
        </w:rPr>
        <w:t xml:space="preserve">&gt; </w:t>
      </w:r>
      <w:r>
        <w:rPr>
          <w:b w:val="false"/>
          <w:bCs w:val="false"/>
          <w:i w:val="false"/>
          <w:iCs w:val="false"/>
          <w:color w:val="auto"/>
          <w:position w:val="0"/>
          <w:sz w:val="24"/>
          <w:vertAlign w:val="baseline"/>
          <w:lang w:val="en-US" w:eastAsia="zh-CN" w:bidi="hi-IN"/>
        </w:rPr>
        <w:t xml:space="preserve">is hence derivable and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E-drop</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corresponds to </w:t>
      </w:r>
      <w:r>
        <w:rPr>
          <w:b w:val="false"/>
          <w:bCs w:val="false"/>
          <w:i w:val="false"/>
          <w:iCs w:val="false"/>
          <w:color w:val="auto"/>
          <w:position w:val="0"/>
          <w:sz w:val="24"/>
          <w:vertAlign w:val="baseline"/>
          <w:lang w:val="en-US" w:eastAsia="zh-CN" w:bidi="hi-IN"/>
        </w:rPr>
        <w:t>the</w:t>
      </w:r>
      <w:r>
        <w:rPr>
          <w:b w:val="false"/>
          <w:bCs w:val="false"/>
          <w:i w:val="false"/>
          <w:iCs w:val="false"/>
          <w:color w:val="auto"/>
          <w:position w:val="0"/>
          <w:sz w:val="24"/>
          <w:vertAlign w:val="baseline"/>
          <w:lang w:val="en-US" w:eastAsia="zh-CN" w:bidi="hi-IN"/>
        </w:rPr>
        <w:t xml:space="preserve"> minimum </w:t>
      </w:r>
      <w:r>
        <w:rPr>
          <w:b w:val="false"/>
          <w:bCs w:val="false"/>
          <w:i w:val="false"/>
          <w:iCs w:val="false"/>
          <w:color w:val="auto"/>
          <w:position w:val="0"/>
          <w:sz w:val="24"/>
          <w:vertAlign w:val="baseline"/>
          <w:lang w:val="en-US" w:eastAsia="zh-CN" w:bidi="hi-IN"/>
        </w:rPr>
        <w:t xml:space="preserve">of its derivative </w:t>
      </w:r>
      <w:r>
        <w:rPr>
          <w:b w:val="false"/>
          <w:bCs w:val="false"/>
          <w:i w:val="false"/>
          <w:iCs w:val="false"/>
          <w:color w:val="auto"/>
          <w:position w:val="0"/>
          <w:sz w:val="24"/>
          <w:vertAlign w:val="baseline"/>
          <w:lang w:val="en-US" w:eastAsia="zh-CN" w:bidi="hi-IN"/>
        </w:rPr>
        <w:t xml:space="preserve">(i.e. the wave number for which the variance spectrum is the steepest). An example with Tag 11 is shown in Figure </w:t>
      </w:r>
      <w:r>
        <w:rPr>
          <w:b w:val="false"/>
          <w:bCs w:val="false"/>
          <w:i w:val="false"/>
          <w:iCs w:val="false"/>
          <w:color w:val="auto"/>
          <w:position w:val="0"/>
          <w:sz w:val="24"/>
          <w:vertAlign w:val="baseline"/>
          <w:lang w:val="en-US" w:eastAsia="zh-CN" w:bidi="hi-IN"/>
        </w:rPr>
        <w:t>8</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The co</w:t>
      </w:r>
      <w:r>
        <w:rPr>
          <w:b w:val="false"/>
          <w:bCs w:val="false"/>
          <w:i w:val="false"/>
          <w:iCs w:val="false"/>
          <w:color w:val="auto"/>
          <w:position w:val="0"/>
          <w:sz w:val="24"/>
          <w:vertAlign w:val="baseline"/>
          <w:lang w:val="en-US" w:eastAsia="zh-CN" w:bidi="hi-IN"/>
        </w:rPr>
        <w:t>nsistency</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of the obtained value of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E-drop</w:t>
      </w:r>
      <w:r>
        <w:rPr>
          <w:b w:val="false"/>
          <w:bCs w:val="false"/>
          <w:i w:val="false"/>
          <w:iCs w:val="false"/>
          <w:color w:val="auto"/>
          <w:position w:val="0"/>
          <w:sz w:val="24"/>
          <w:vertAlign w:val="baseline"/>
          <w:lang w:val="en-US" w:eastAsia="zh-CN" w:bidi="hi-IN"/>
        </w:rPr>
        <w:t xml:space="preserve"> was </w:t>
      </w:r>
      <w:r>
        <w:rPr>
          <w:b w:val="false"/>
          <w:bCs w:val="false"/>
          <w:i w:val="false"/>
          <w:iCs w:val="false"/>
          <w:color w:val="auto"/>
          <w:position w:val="0"/>
          <w:sz w:val="24"/>
          <w:vertAlign w:val="baseline"/>
          <w:lang w:val="en-US" w:eastAsia="zh-CN" w:bidi="hi-IN"/>
        </w:rPr>
        <w:t>visually checked for the 18 tags.</w:t>
      </w:r>
    </w:p>
    <w:p>
      <w:pPr>
        <w:pStyle w:val="Normal"/>
        <w:rPr>
          <w:b w:val="false"/>
          <w:b w:val="false"/>
          <w:bCs w:val="false"/>
          <w:i w:val="false"/>
          <w:i w:val="false"/>
          <w:iCs w:val="false"/>
          <w:color w:val="auto"/>
          <w:position w:val="0"/>
          <w:sz w:val="24"/>
          <w:vertAlign w:val="baseline"/>
          <w:lang w:val="en-US" w:eastAsia="zh-CN" w:bidi="hi-IN"/>
        </w:rPr>
      </w:pPr>
      <w:r>
        <w:rPr>
          <w:b w:val="false"/>
          <w:bCs w:val="false"/>
          <w:i w:val="false"/>
          <w:iCs w:val="false"/>
          <w:color w:val="auto"/>
          <w:position w:val="0"/>
          <w:sz w:val="24"/>
          <w:vertAlign w:val="baseline"/>
          <w:lang w:val="en-US" w:eastAsia="zh-CN" w:bidi="hi-IN"/>
        </w:rPr>
      </w:r>
    </w:p>
    <w:p>
      <w:pPr>
        <w:pStyle w:val="Normal"/>
        <w:rPr>
          <w:b w:val="false"/>
          <w:b w:val="false"/>
          <w:bCs w:val="false"/>
          <w:i w:val="false"/>
          <w:i w:val="false"/>
          <w:iCs w:val="false"/>
          <w:lang w:val="en-US" w:eastAsia="zh-CN" w:bidi="hi-IN"/>
        </w:rPr>
      </w:pPr>
      <w:r>
        <w:rPr>
          <w:b w:val="false"/>
          <w:bCs w:val="false"/>
          <w:i w:val="false"/>
          <w:iCs w:val="false"/>
          <w:color w:val="auto"/>
          <w:position w:val="0"/>
          <w:sz w:val="24"/>
          <w:vertAlign w:val="baseline"/>
          <w:lang w:val="en-US" w:eastAsia="zh-CN" w:bidi="hi-IN"/>
        </w:rPr>
        <w:t xml:space="preserve">In order to characterize </w:t>
      </w:r>
      <w:r>
        <w:rPr>
          <w:b w:val="false"/>
          <w:bCs w:val="false"/>
          <w:i w:val="false"/>
          <w:iCs w:val="false"/>
          <w:color w:val="auto"/>
          <w:position w:val="0"/>
          <w:sz w:val="24"/>
          <w:vertAlign w:val="baseline"/>
          <w:lang w:val="en-US" w:eastAsia="zh-CN" w:bidi="hi-IN"/>
        </w:rPr>
        <w:t xml:space="preserve">the </w:t>
      </w:r>
      <w:r>
        <w:rPr>
          <w:b w:val="false"/>
          <w:bCs w:val="false"/>
          <w:i w:val="false"/>
          <w:iCs w:val="false"/>
          <w:color w:val="auto"/>
          <w:position w:val="0"/>
          <w:sz w:val="24"/>
          <w:vertAlign w:val="baseline"/>
          <w:lang w:val="en-US" w:eastAsia="zh-CN" w:bidi="hi-IN"/>
        </w:rPr>
        <w:t xml:space="preserve">spatial frequency of the </w:t>
      </w:r>
      <w:r>
        <w:rPr>
          <w:b w:val="false"/>
          <w:bCs w:val="false"/>
          <w:i w:val="false"/>
          <w:iCs w:val="false"/>
          <w:color w:val="auto"/>
          <w:position w:val="0"/>
          <w:sz w:val="24"/>
          <w:vertAlign w:val="baseline"/>
          <w:lang w:val="en-US" w:eastAsia="zh-CN" w:bidi="hi-IN"/>
        </w:rPr>
        <w:t xml:space="preserve">light </w:t>
      </w:r>
      <w:r>
        <w:rPr>
          <w:b w:val="false"/>
          <w:bCs w:val="false"/>
          <w:i w:val="false"/>
          <w:iCs w:val="false"/>
          <w:color w:val="auto"/>
          <w:position w:val="0"/>
          <w:sz w:val="24"/>
          <w:vertAlign w:val="baseline"/>
          <w:lang w:val="en-US" w:eastAsia="zh-CN" w:bidi="hi-IN"/>
        </w:rPr>
        <w:t xml:space="preserve">sampling of each tag,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mean</w:t>
      </w:r>
      <w:r>
        <w:rPr>
          <w:b w:val="false"/>
          <w:bCs w:val="false"/>
          <w:i w:val="false"/>
          <w:iCs w:val="false"/>
          <w:color w:val="auto"/>
          <w:position w:val="0"/>
          <w:sz w:val="24"/>
          <w:vertAlign w:val="baseline"/>
          <w:lang w:val="en-US" w:eastAsia="zh-CN" w:bidi="hi-IN"/>
        </w:rPr>
        <w:t xml:space="preserve"> was defined as </w:t>
      </w:r>
      <w:r>
        <w:rPr>
          <w:b w:val="false"/>
          <w:bCs w:val="false"/>
          <w:i w:val="false"/>
          <w:iCs w:val="false"/>
          <w:color w:val="auto"/>
          <w:position w:val="0"/>
          <w:sz w:val="24"/>
          <w:vertAlign w:val="baseline"/>
          <w:lang w:val="en-US" w:eastAsia="zh-CN" w:bidi="hi-IN"/>
        </w:rPr>
        <w:t>the inverse of</w:t>
      </w:r>
      <w:r>
        <w:rPr>
          <w:b w:val="false"/>
          <w:bCs w:val="false"/>
          <w:i w:val="false"/>
          <w:iCs w:val="false"/>
          <w:color w:val="auto"/>
          <w:position w:val="0"/>
          <w:sz w:val="24"/>
          <w:vertAlign w:val="baseline"/>
          <w:lang w:val="en-US" w:eastAsia="zh-CN" w:bidi="hi-IN"/>
        </w:rPr>
        <w:t xml:space="preserve"> the mean distance </w:t>
      </w:r>
      <w:r>
        <w:rPr>
          <w:b w:val="false"/>
          <w:bCs w:val="false"/>
          <w:i w:val="false"/>
          <w:iCs w:val="false"/>
          <w:color w:val="auto"/>
          <w:position w:val="0"/>
          <w:sz w:val="24"/>
          <w:vertAlign w:val="baseline"/>
          <w:lang w:val="en-US" w:eastAsia="zh-CN" w:bidi="hi-IN"/>
        </w:rPr>
        <w:t xml:space="preserve">between two consecutive </w:t>
      </w:r>
      <w:r>
        <w:rPr>
          <w:b w:val="false"/>
          <w:bCs w:val="false"/>
          <w:i w:val="false"/>
          <w:iCs w:val="false"/>
          <w:color w:val="auto"/>
          <w:position w:val="0"/>
          <w:sz w:val="24"/>
          <w:vertAlign w:val="baseline"/>
          <w:lang w:val="en-US" w:eastAsia="zh-CN" w:bidi="hi-IN"/>
        </w:rPr>
        <w:t xml:space="preserve">light profiles </w:t>
      </w:r>
      <w:r>
        <w:rPr>
          <w:b w:val="false"/>
          <w:bCs w:val="false"/>
          <w:i w:val="false"/>
          <w:iCs w:val="false"/>
          <w:color w:val="auto"/>
          <w:position w:val="0"/>
          <w:sz w:val="24"/>
          <w:vertAlign w:val="baseline"/>
          <w:lang w:val="en-US" w:eastAsia="zh-CN" w:bidi="hi-IN"/>
        </w:rPr>
        <w:t>and was computed</w:t>
      </w:r>
      <w:r>
        <w:rPr>
          <w:b w:val="false"/>
          <w:bCs w:val="false"/>
          <w:i w:val="false"/>
          <w:iCs w:val="false"/>
          <w:color w:val="auto"/>
          <w:position w:val="0"/>
          <w:sz w:val="24"/>
          <w:vertAlign w:val="baseline"/>
          <w:lang w:val="en-US" w:eastAsia="zh-CN" w:bidi="hi-IN"/>
        </w:rPr>
        <w:t xml:space="preserve"> for each equipped </w:t>
      </w:r>
      <w:r>
        <w:rPr>
          <w:b w:val="false"/>
          <w:bCs w:val="false"/>
          <w:i w:val="false"/>
          <w:iCs w:val="false"/>
          <w:color w:val="auto"/>
          <w:position w:val="0"/>
          <w:sz w:val="24"/>
          <w:vertAlign w:val="baseline"/>
          <w:lang w:val="en-US" w:eastAsia="zh-CN" w:bidi="hi-IN"/>
        </w:rPr>
        <w:t>SES.</w:t>
      </w:r>
    </w:p>
    <w:p>
      <w:pPr>
        <w:pStyle w:val="Normal"/>
        <w:rPr>
          <w:rFonts w:ascii="Liberation Serif" w:hAnsi="Liberation Serif"/>
          <w:b w:val="false"/>
          <w:b w:val="false"/>
          <w:bCs w:val="false"/>
          <w:i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pP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r>
    </w:p>
    <w:p>
      <w:pPr>
        <w:pStyle w:val="Normal"/>
        <w:rPr>
          <w:rFonts w:ascii="Liberation Serif" w:hAnsi="Liberation Serif"/>
          <w:b/>
          <w:b/>
          <w:bCs/>
          <w:i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pPr>
      <w:r>
        <w:rPr>
          <w:b/>
          <w:bCs/>
          <w:i w:val="false"/>
          <w:iCs w:val="false"/>
          <w:strike w:val="false"/>
          <w:dstrike w:val="false"/>
          <w:outline w:val="false"/>
          <w:shadow w:val="false"/>
          <w:color w:val="auto"/>
          <w:spacing w:val="0"/>
          <w:kern w:val="2"/>
          <w:position w:val="0"/>
          <w:sz w:val="24"/>
          <w:sz w:val="24"/>
          <w:u w:val="none"/>
          <w:vertAlign w:val="baseline"/>
          <w:em w:val="none"/>
          <w:lang w:val="en-US" w:eastAsia="zh-CN" w:bidi="hi-IN"/>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6120130" cy="3719195"/>
            <wp:effectExtent l="0" t="0" r="0" b="0"/>
            <wp:wrapTopAndBottom/>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9"/>
                    <a:stretch>
                      <a:fillRect/>
                    </a:stretch>
                  </pic:blipFill>
                  <pic:spPr bwMode="auto">
                    <a:xfrm>
                      <a:off x="0" y="0"/>
                      <a:ext cx="6120130" cy="3719195"/>
                    </a:xfrm>
                    <a:prstGeom prst="rect">
                      <a:avLst/>
                    </a:prstGeom>
                  </pic:spPr>
                </pic:pic>
              </a:graphicData>
            </a:graphic>
          </wp:anchor>
        </w:drawing>
      </w:r>
    </w:p>
    <w:p>
      <w:pPr>
        <w:pStyle w:val="Normal"/>
        <w:rPr>
          <w:b/>
          <w:b/>
          <w:bCs/>
          <w:i w:val="false"/>
          <w:i w:val="false"/>
          <w:iCs w:val="false"/>
          <w:lang w:val="en-US" w:eastAsia="zh-CN" w:bidi="hi-IN"/>
        </w:rPr>
      </w:pPr>
      <w:r>
        <w:rPr>
          <w:b/>
          <w:bCs/>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Figure S</w:t>
      </w:r>
      <w:r>
        <w:rPr>
          <w:b/>
          <w:bCs/>
          <w:i w:val="false"/>
          <w:iCs w:val="false"/>
          <w:strike w:val="false"/>
          <w:dstrike w:val="false"/>
          <w:outline w:val="false"/>
          <w:shadow w:val="false"/>
          <w:color w:val="auto"/>
          <w:spacing w:val="0"/>
          <w:kern w:val="2"/>
          <w:position w:val="0"/>
          <w:sz w:val="24"/>
          <w:sz w:val="24"/>
          <w:u w:val="none"/>
          <w:vertAlign w:val="baseline"/>
          <w:em w:val="none"/>
          <w:lang w:val="en-US" w:eastAsia="zh-CN" w:bidi="hi-IN"/>
        </w:rPr>
        <w:t>8</w:t>
      </w:r>
      <w:r>
        <w:rPr>
          <w:b/>
          <w:bCs/>
          <w:i w:val="false"/>
          <w:iCs w:val="false"/>
          <w:strike w:val="false"/>
          <w:dstrike w:val="false"/>
          <w:outline w:val="false"/>
          <w:shadow w:val="false"/>
          <w:color w:val="auto"/>
          <w:spacing w:val="0"/>
          <w:kern w:val="2"/>
          <w:position w:val="0"/>
          <w:sz w:val="24"/>
          <w:sz w:val="24"/>
          <w:u w:val="none"/>
          <w:vertAlign w:val="baseline"/>
          <w:em w:val="none"/>
          <w:lang w:val="en-US" w:eastAsia="zh-CN" w:bidi="hi-IN"/>
        </w:rPr>
        <w:t>.</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Computation of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E-drop</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and comparison with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mean</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through the example of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Tag 11.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The continuous gray (red) line represents the (smoothed) variance spectrum of &lt;Chla</w:t>
      </w:r>
      <w:r>
        <w:rPr>
          <w:b w:val="false"/>
          <w:bCs w:val="false"/>
          <w:i w:val="false"/>
          <w:iCs w:val="false"/>
          <w:strike w:val="false"/>
          <w:dstrike w:val="false"/>
          <w:outline w:val="false"/>
          <w:shadow w:val="false"/>
          <w:color w:val="auto"/>
          <w:spacing w:val="0"/>
          <w:kern w:val="2"/>
          <w:sz w:val="24"/>
          <w:u w:val="none"/>
          <w:vertAlign w:val="superscript"/>
          <w:em w:val="none"/>
          <w:lang w:val="en-US" w:eastAsia="zh-CN" w:bidi="hi-IN"/>
        </w:rPr>
        <w:t>LFM</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&gt;.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The</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black dashed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vertical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line represents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E-drop</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and the black dotted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vertical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line represents twice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mean</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In the present example,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E-drop</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1.6 10</w:t>
      </w:r>
      <w:r>
        <w:rPr>
          <w:b w:val="false"/>
          <w:bCs w:val="false"/>
          <w:i w:val="false"/>
          <w:iCs w:val="false"/>
          <w:strike w:val="false"/>
          <w:dstrike w:val="false"/>
          <w:outline w:val="false"/>
          <w:shadow w:val="false"/>
          <w:color w:val="auto"/>
          <w:spacing w:val="0"/>
          <w:kern w:val="2"/>
          <w:sz w:val="24"/>
          <w:u w:val="none"/>
          <w:vertAlign w:val="superscript"/>
          <w:em w:val="none"/>
          <w:lang w:val="en-US" w:eastAsia="zh-CN" w:bidi="hi-IN"/>
        </w:rPr>
        <w:t>-4</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m</w:t>
      </w:r>
      <w:r>
        <w:rPr>
          <w:b w:val="false"/>
          <w:bCs w:val="false"/>
          <w:i w:val="false"/>
          <w:iCs w:val="false"/>
          <w:strike w:val="false"/>
          <w:dstrike w:val="false"/>
          <w:outline w:val="false"/>
          <w:shadow w:val="false"/>
          <w:color w:val="auto"/>
          <w:spacing w:val="0"/>
          <w:kern w:val="2"/>
          <w:sz w:val="24"/>
          <w:u w:val="none"/>
          <w:vertAlign w:val="superscript"/>
          <w:em w:val="none"/>
          <w:lang w:val="en-US" w:eastAsia="zh-CN" w:bidi="hi-IN"/>
        </w:rPr>
        <w:t>-1</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which corresponds to a spatial scale of ~6.</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2</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km and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2*</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f</w:t>
      </w:r>
      <w:r>
        <w:rPr>
          <w:b w:val="false"/>
          <w:bCs w:val="false"/>
          <w:i w:val="false"/>
          <w:iCs w:val="false"/>
          <w:strike w:val="false"/>
          <w:dstrike w:val="false"/>
          <w:outline w:val="false"/>
          <w:shadow w:val="false"/>
          <w:color w:val="auto"/>
          <w:spacing w:val="0"/>
          <w:kern w:val="2"/>
          <w:sz w:val="24"/>
          <w:u w:val="none"/>
          <w:vertAlign w:val="subscript"/>
          <w:em w:val="none"/>
          <w:lang w:val="en-US" w:eastAsia="zh-CN" w:bidi="hi-IN"/>
        </w:rPr>
        <w:t>mean</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1.4 10</w:t>
      </w:r>
      <w:r>
        <w:rPr>
          <w:b w:val="false"/>
          <w:bCs w:val="false"/>
          <w:i w:val="false"/>
          <w:iCs w:val="false"/>
          <w:strike w:val="false"/>
          <w:dstrike w:val="false"/>
          <w:outline w:val="false"/>
          <w:shadow w:val="false"/>
          <w:color w:val="auto"/>
          <w:spacing w:val="0"/>
          <w:kern w:val="2"/>
          <w:sz w:val="24"/>
          <w:u w:val="none"/>
          <w:vertAlign w:val="superscript"/>
          <w:em w:val="none"/>
          <w:lang w:val="en-US" w:eastAsia="zh-CN" w:bidi="hi-IN"/>
        </w:rPr>
        <w:t>-4</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m</w:t>
      </w:r>
      <w:r>
        <w:rPr>
          <w:b w:val="false"/>
          <w:bCs w:val="false"/>
          <w:i w:val="false"/>
          <w:iCs w:val="false"/>
          <w:strike w:val="false"/>
          <w:dstrike w:val="false"/>
          <w:outline w:val="false"/>
          <w:shadow w:val="false"/>
          <w:color w:val="auto"/>
          <w:spacing w:val="0"/>
          <w:kern w:val="2"/>
          <w:sz w:val="24"/>
          <w:u w:val="none"/>
          <w:vertAlign w:val="superscript"/>
          <w:em w:val="none"/>
          <w:lang w:val="en-US" w:eastAsia="zh-CN" w:bidi="hi-IN"/>
        </w:rPr>
        <w:t>-1</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which corresponds to a spatial scale of ~7.</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0</w:t>
      </w:r>
      <w:r>
        <w:rPr>
          <w:b w:val="false"/>
          <w:bCs w:val="false"/>
          <w:i w:val="false"/>
          <w:iCs w:val="false"/>
          <w:strike w:val="false"/>
          <w:dstrike w:val="false"/>
          <w:outline w:val="false"/>
          <w:shadow w:val="false"/>
          <w:color w:val="auto"/>
          <w:spacing w:val="0"/>
          <w:kern w:val="2"/>
          <w:position w:val="0"/>
          <w:sz w:val="24"/>
          <w:sz w:val="24"/>
          <w:u w:val="none"/>
          <w:vertAlign w:val="baseline"/>
          <w:em w:val="none"/>
          <w:lang w:val="en-US" w:eastAsia="zh-CN" w:bidi="hi-IN"/>
        </w:rPr>
        <w:t xml:space="preserve"> km.</w:t>
      </w:r>
    </w:p>
    <w:p>
      <w:pPr>
        <w:pStyle w:val="Normal"/>
        <w:rPr>
          <w:b w:val="false"/>
          <w:b w:val="false"/>
          <w:bCs w:val="false"/>
          <w:i w:val="false"/>
          <w:i w:val="false"/>
          <w:iCs w:val="false"/>
          <w:color w:val="auto"/>
          <w:position w:val="0"/>
          <w:sz w:val="24"/>
          <w:vertAlign w:val="baseline"/>
          <w:lang w:val="en-US" w:eastAsia="zh-CN" w:bidi="hi-IN"/>
        </w:rPr>
      </w:pPr>
      <w:r>
        <w:rPr>
          <w:b w:val="false"/>
          <w:bCs w:val="false"/>
          <w:i w:val="false"/>
          <w:iCs w:val="false"/>
          <w:color w:val="auto"/>
          <w:position w:val="0"/>
          <w:sz w:val="24"/>
          <w:vertAlign w:val="baseline"/>
          <w:lang w:val="en-US" w:eastAsia="zh-CN" w:bidi="hi-IN"/>
        </w:rPr>
      </w:r>
    </w:p>
    <w:p>
      <w:pPr>
        <w:pStyle w:val="Normal"/>
        <w:rPr>
          <w:b w:val="false"/>
          <w:b w:val="false"/>
          <w:bCs w:val="false"/>
          <w:i w:val="false"/>
          <w:i w:val="false"/>
          <w:iCs w:val="false"/>
          <w:lang w:val="en-US" w:eastAsia="zh-CN" w:bidi="hi-IN"/>
        </w:rPr>
      </w:pPr>
      <w:r>
        <w:rPr>
          <w:b w:val="false"/>
          <w:bCs w:val="false"/>
          <w:i w:val="false"/>
          <w:iCs w:val="false"/>
          <w:color w:val="auto"/>
          <w:position w:val="0"/>
          <w:sz w:val="24"/>
          <w:vertAlign w:val="baseline"/>
          <w:lang w:val="en-US" w:eastAsia="zh-CN" w:bidi="hi-IN"/>
        </w:rPr>
        <w:t>As exemplified in Figure S</w:t>
      </w:r>
      <w:r>
        <w:rPr>
          <w:b w:val="false"/>
          <w:bCs w:val="false"/>
          <w:i w:val="false"/>
          <w:iCs w:val="false"/>
          <w:color w:val="auto"/>
          <w:position w:val="0"/>
          <w:sz w:val="24"/>
          <w:vertAlign w:val="baseline"/>
          <w:lang w:val="en-US" w:eastAsia="zh-CN" w:bidi="hi-IN"/>
        </w:rPr>
        <w:t>8</w:t>
      </w:r>
      <w:r>
        <w:rPr>
          <w:b w:val="false"/>
          <w:bCs w:val="false"/>
          <w:i w:val="false"/>
          <w:iCs w:val="false"/>
          <w:color w:val="auto"/>
          <w:position w:val="0"/>
          <w:sz w:val="24"/>
          <w:vertAlign w:val="baseline"/>
          <w:lang w:val="en-US" w:eastAsia="zh-CN" w:bidi="hi-IN"/>
        </w:rPr>
        <w:t xml:space="preserve"> for Tag 11,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E-drop</w:t>
      </w:r>
      <w:r>
        <w:rPr>
          <w:b w:val="false"/>
          <w:bCs w:val="false"/>
          <w:i w:val="false"/>
          <w:iCs w:val="false"/>
          <w:color w:val="auto"/>
          <w:position w:val="0"/>
          <w:sz w:val="24"/>
          <w:vertAlign w:val="baseline"/>
          <w:lang w:val="en-US" w:eastAsia="zh-CN" w:bidi="hi-IN"/>
        </w:rPr>
        <w:t xml:space="preserve"> was </w:t>
      </w:r>
      <w:r>
        <w:rPr>
          <w:b w:val="false"/>
          <w:bCs w:val="false"/>
          <w:i w:val="false"/>
          <w:iCs w:val="false"/>
          <w:color w:val="auto"/>
          <w:position w:val="0"/>
          <w:sz w:val="24"/>
          <w:vertAlign w:val="baseline"/>
          <w:lang w:val="en-US" w:eastAsia="zh-CN" w:bidi="hi-IN"/>
        </w:rPr>
        <w:t xml:space="preserve">subsequently </w:t>
      </w:r>
      <w:r>
        <w:rPr>
          <w:b w:val="false"/>
          <w:bCs w:val="false"/>
          <w:i w:val="false"/>
          <w:iCs w:val="false"/>
          <w:color w:val="auto"/>
          <w:position w:val="0"/>
          <w:sz w:val="24"/>
          <w:vertAlign w:val="baseline"/>
          <w:lang w:val="en-US" w:eastAsia="zh-CN" w:bidi="hi-IN"/>
        </w:rPr>
        <w:t xml:space="preserve">compared to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mean</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for all the tags </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 xml:space="preserve">Figure </w:t>
      </w:r>
      <w:r>
        <w:rPr>
          <w:b w:val="false"/>
          <w:bCs w:val="false"/>
          <w:i w:val="false"/>
          <w:iCs w:val="false"/>
          <w:color w:val="auto"/>
          <w:position w:val="0"/>
          <w:sz w:val="24"/>
          <w:vertAlign w:val="baseline"/>
          <w:lang w:val="en-US" w:eastAsia="zh-CN" w:bidi="hi-IN"/>
        </w:rPr>
        <w:t>S</w:t>
      </w:r>
      <w:r>
        <w:rPr>
          <w:b w:val="false"/>
          <w:bCs w:val="false"/>
          <w:i w:val="false"/>
          <w:iCs w:val="false"/>
          <w:color w:val="auto"/>
          <w:position w:val="0"/>
          <w:sz w:val="24"/>
          <w:vertAlign w:val="baseline"/>
          <w:lang w:val="en-US" w:eastAsia="zh-CN" w:bidi="hi-IN"/>
        </w:rPr>
        <w:t>9</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 xml:space="preserve"> </w:t>
      </w:r>
      <w:r>
        <w:rPr>
          <w:b w:val="false"/>
          <w:bCs w:val="false"/>
          <w:i w:val="false"/>
          <w:iCs w:val="false"/>
          <w:lang w:val="en-US" w:eastAsia="zh-CN" w:bidi="hi-IN"/>
        </w:rPr>
        <w:t xml:space="preserve">The spatial scale of the </w:t>
      </w:r>
      <w:r>
        <w:rPr>
          <w:b w:val="false"/>
          <w:bCs w:val="false"/>
          <w:i w:val="false"/>
          <w:iCs w:val="false"/>
          <w:lang w:val="en-US" w:eastAsia="zh-CN" w:bidi="hi-IN"/>
        </w:rPr>
        <w:t>&lt;Chla</w:t>
      </w:r>
      <w:r>
        <w:rPr>
          <w:b w:val="false"/>
          <w:bCs w:val="false"/>
          <w:i w:val="false"/>
          <w:iCs w:val="false"/>
          <w:vertAlign w:val="superscript"/>
          <w:lang w:val="en-US" w:eastAsia="zh-CN" w:bidi="hi-IN"/>
        </w:rPr>
        <w:t>LFM</w:t>
      </w:r>
      <w:r>
        <w:rPr>
          <w:b w:val="false"/>
          <w:bCs w:val="false"/>
          <w:i w:val="false"/>
          <w:iCs w:val="false"/>
          <w:lang w:val="en-US" w:eastAsia="zh-CN" w:bidi="hi-IN"/>
        </w:rPr>
        <w:t xml:space="preserve">&gt; signal </w:t>
      </w:r>
      <w:r>
        <w:rPr>
          <w:b w:val="false"/>
          <w:bCs w:val="false"/>
          <w:i w:val="false"/>
          <w:iCs w:val="false"/>
          <w:lang w:val="en-US" w:eastAsia="zh-CN" w:bidi="hi-IN"/>
        </w:rPr>
        <w:t>energy drop</w:t>
      </w:r>
      <w:r>
        <w:rPr>
          <w:b w:val="false"/>
          <w:bCs w:val="false"/>
          <w:i w:val="false"/>
          <w:iCs w:val="false"/>
          <w:lang w:val="en-US" w:eastAsia="zh-CN" w:bidi="hi-IN"/>
        </w:rPr>
        <w:t xml:space="preserve"> </w:t>
      </w:r>
      <w:r>
        <w:rPr>
          <w:b w:val="false"/>
          <w:bCs w:val="false"/>
          <w:i w:val="false"/>
          <w:iCs w:val="false"/>
          <w:lang w:val="en-US" w:eastAsia="zh-CN" w:bidi="hi-IN"/>
        </w:rPr>
        <w:t>appeared to be closely</w:t>
      </w:r>
      <w:r>
        <w:rPr>
          <w:b w:val="false"/>
          <w:bCs w:val="false"/>
          <w:i w:val="false"/>
          <w:iCs w:val="false"/>
          <w:lang w:val="en-US" w:eastAsia="zh-CN" w:bidi="hi-IN"/>
        </w:rPr>
        <w:t xml:space="preserve"> linked to the spatial frequency of the </w:t>
      </w:r>
      <w:r>
        <w:rPr>
          <w:b w:val="false"/>
          <w:bCs w:val="false"/>
          <w:i w:val="false"/>
          <w:iCs w:val="false"/>
          <w:lang w:val="en-US" w:eastAsia="zh-CN" w:bidi="hi-IN"/>
        </w:rPr>
        <w:t xml:space="preserve">light </w:t>
      </w:r>
      <w:r>
        <w:rPr>
          <w:b w:val="false"/>
          <w:bCs w:val="false"/>
          <w:i w:val="false"/>
          <w:iCs w:val="false"/>
          <w:lang w:val="en-US" w:eastAsia="zh-CN" w:bidi="hi-IN"/>
        </w:rPr>
        <w:t xml:space="preserve">sampling of each tag (i.e. the </w:t>
      </w:r>
      <w:r>
        <w:rPr>
          <w:b w:val="false"/>
          <w:bCs w:val="false"/>
          <w:i w:val="false"/>
          <w:iCs w:val="false"/>
          <w:lang w:val="en-US" w:eastAsia="zh-CN" w:bidi="hi-IN"/>
        </w:rPr>
        <w:t xml:space="preserve">mean </w:t>
      </w:r>
      <w:r>
        <w:rPr>
          <w:b w:val="false"/>
          <w:bCs w:val="false"/>
          <w:i w:val="false"/>
          <w:iCs w:val="false"/>
          <w:lang w:val="en-US" w:eastAsia="zh-CN" w:bidi="hi-IN"/>
        </w:rPr>
        <w:t xml:space="preserve">distance between two consecutive </w:t>
      </w:r>
      <w:r>
        <w:rPr>
          <w:b w:val="false"/>
          <w:bCs w:val="false"/>
          <w:i w:val="false"/>
          <w:iCs w:val="false"/>
          <w:lang w:val="en-US" w:eastAsia="zh-CN" w:bidi="hi-IN"/>
        </w:rPr>
        <w:t>valid vertical profiles of light</w:t>
      </w:r>
      <w:r>
        <w:rPr>
          <w:b w:val="false"/>
          <w:bCs w:val="false"/>
          <w:i w:val="false"/>
          <w:iCs w:val="false"/>
          <w:lang w:val="en-US" w:eastAsia="zh-CN" w:bidi="hi-IN"/>
        </w:rPr>
        <w:t xml:space="preserve">) </w:t>
      </w:r>
      <w:r>
        <w:rPr>
          <w:b w:val="false"/>
          <w:bCs w:val="false"/>
          <w:i w:val="false"/>
          <w:iCs w:val="false"/>
          <w:lang w:val="en-US" w:eastAsia="zh-CN" w:bidi="hi-IN"/>
        </w:rPr>
        <w:t xml:space="preserve">and </w:t>
      </w:r>
      <w:r>
        <w:rPr>
          <w:b w:val="false"/>
          <w:bCs w:val="false"/>
          <w:i w:val="false"/>
          <w:iCs w:val="false"/>
          <w:lang w:val="en-US" w:eastAsia="zh-CN" w:bidi="hi-IN"/>
        </w:rPr>
        <w:t xml:space="preserve">corresponds to twice the mean spatial frequency of the </w:t>
      </w:r>
      <w:r>
        <w:rPr>
          <w:b w:val="false"/>
          <w:bCs w:val="false"/>
          <w:i w:val="false"/>
          <w:iCs w:val="false"/>
          <w:lang w:val="en-US" w:eastAsia="zh-CN" w:bidi="hi-IN"/>
        </w:rPr>
        <w:t>SRDL</w:t>
      </w:r>
      <w:r>
        <w:rPr>
          <w:b w:val="false"/>
          <w:bCs w:val="false"/>
          <w:i w:val="false"/>
          <w:iCs w:val="false"/>
          <w:lang w:val="en-US" w:eastAsia="zh-CN" w:bidi="hi-IN"/>
        </w:rPr>
        <w:t xml:space="preserve"> light measurements </w:t>
      </w:r>
      <w:r>
        <w:rPr>
          <w:b w:val="false"/>
          <w:bCs w:val="false"/>
          <w:i w:val="false"/>
          <w:iCs w:val="false"/>
          <w:lang w:val="en-US" w:eastAsia="zh-CN" w:bidi="hi-IN"/>
        </w:rPr>
        <w:t xml:space="preserve">that were </w:t>
      </w:r>
      <w:r>
        <w:rPr>
          <w:b w:val="false"/>
          <w:bCs w:val="false"/>
          <w:i w:val="false"/>
          <w:iCs w:val="false"/>
          <w:lang w:val="en-US" w:eastAsia="zh-CN" w:bidi="hi-IN"/>
        </w:rPr>
        <w:t>included in the model (see Figure S</w:t>
      </w:r>
      <w:r>
        <w:rPr>
          <w:b w:val="false"/>
          <w:bCs w:val="false"/>
          <w:i w:val="false"/>
          <w:iCs w:val="false"/>
          <w:lang w:val="en-US" w:eastAsia="zh-CN" w:bidi="hi-IN"/>
        </w:rPr>
        <w:t>9</w:t>
      </w:r>
      <w:r>
        <w:rPr>
          <w:b w:val="false"/>
          <w:bCs w:val="false"/>
          <w:i w:val="false"/>
          <w:iCs w:val="false"/>
          <w:lang w:val="en-US" w:eastAsia="zh-CN" w:bidi="hi-IN"/>
        </w:rPr>
        <w:t>, slope = 1.07, R</w:t>
      </w:r>
      <w:r>
        <w:rPr>
          <w:b w:val="false"/>
          <w:bCs w:val="false"/>
          <w:i w:val="false"/>
          <w:iCs w:val="false"/>
          <w:vertAlign w:val="superscript"/>
          <w:lang w:val="en-US" w:eastAsia="zh-CN" w:bidi="hi-IN"/>
        </w:rPr>
        <w:t>2</w:t>
      </w:r>
      <w:r>
        <w:rPr>
          <w:b w:val="false"/>
          <w:bCs w:val="false"/>
          <w:i w:val="false"/>
          <w:iCs w:val="false"/>
          <w:lang w:val="en-US" w:eastAsia="zh-CN" w:bidi="hi-IN"/>
        </w:rPr>
        <w:t xml:space="preserve"> = 0.99</w:t>
      </w:r>
      <w:r>
        <w:rPr>
          <w:b w:val="false"/>
          <w:bCs w:val="false"/>
          <w:i w:val="false"/>
          <w:iCs w:val="false"/>
          <w:lang w:val="en-US" w:eastAsia="zh-CN" w:bidi="hi-IN"/>
        </w:rPr>
        <w:t xml:space="preserve">). This </w:t>
      </w:r>
      <w:r>
        <w:rPr>
          <w:b w:val="false"/>
          <w:bCs w:val="false"/>
          <w:i w:val="false"/>
          <w:iCs w:val="false"/>
          <w:lang w:val="en-US" w:eastAsia="zh-CN" w:bidi="hi-IN"/>
        </w:rPr>
        <w:t xml:space="preserve">result </w:t>
      </w:r>
      <w:r>
        <w:rPr>
          <w:b w:val="false"/>
          <w:bCs w:val="false"/>
          <w:i w:val="false"/>
          <w:iCs w:val="false"/>
          <w:lang w:val="en-US" w:eastAsia="zh-CN" w:bidi="hi-IN"/>
        </w:rPr>
        <w:t xml:space="preserve">is to be linked with the </w:t>
      </w:r>
      <w:r>
        <w:rPr>
          <w:b w:val="false"/>
          <w:bCs w:val="false"/>
          <w:i w:val="false"/>
          <w:iCs w:val="false"/>
          <w:lang w:val="en-US" w:eastAsia="zh-CN" w:bidi="hi-IN"/>
        </w:rPr>
        <w:t>Nyquist-Shannon theorem, that relates the sampling frequency of a signal with the maximum observable frequency in th</w:t>
      </w:r>
      <w:r>
        <w:rPr>
          <w:b w:val="false"/>
          <w:bCs w:val="false"/>
          <w:i w:val="false"/>
          <w:iCs w:val="false"/>
          <w:lang w:val="en-US" w:eastAsia="zh-CN" w:bidi="hi-IN"/>
        </w:rPr>
        <w:t>e sampled</w:t>
      </w:r>
      <w:r>
        <w:rPr>
          <w:b w:val="false"/>
          <w:bCs w:val="false"/>
          <w:i w:val="false"/>
          <w:iCs w:val="false"/>
          <w:lang w:val="en-US" w:eastAsia="zh-CN" w:bidi="hi-IN"/>
        </w:rPr>
        <w:t xml:space="preserve"> signal </w:t>
      </w:r>
      <w:r>
        <w:rPr>
          <w:b w:val="false"/>
          <w:bCs w:val="false"/>
          <w:i w:val="false"/>
          <w:iCs w:val="false"/>
          <w:lang w:val="en-US" w:eastAsia="zh-CN" w:bidi="hi-IN"/>
        </w:rPr>
        <w:t>(Nyquist, 1928; Shannon, 1949; Jerri, 1977)</w:t>
      </w:r>
      <w:r>
        <w:rPr>
          <w:b w:val="false"/>
          <w:bCs w:val="false"/>
          <w:i w:val="false"/>
          <w:iCs w:val="false"/>
          <w:lang w:val="en-US" w:eastAsia="zh-CN" w:bidi="hi-IN"/>
        </w:rPr>
        <w:t xml:space="preserve">. </w:t>
      </w:r>
      <w:r>
        <w:rPr>
          <w:b w:val="false"/>
          <w:bCs w:val="false"/>
          <w:i w:val="false"/>
          <w:iCs w:val="false"/>
          <w:lang w:val="en-US" w:eastAsia="zh-CN" w:bidi="hi-IN"/>
        </w:rPr>
        <w:t>T</w:t>
      </w:r>
      <w:r>
        <w:rPr>
          <w:b w:val="false"/>
          <w:bCs w:val="false"/>
          <w:i w:val="false"/>
          <w:iCs w:val="false"/>
          <w:lang w:val="en-US" w:eastAsia="zh-CN" w:bidi="hi-IN"/>
        </w:rPr>
        <w:t xml:space="preserve">he </w:t>
      </w:r>
      <w:r>
        <w:rPr>
          <w:b w:val="false"/>
          <w:bCs w:val="false"/>
          <w:i w:val="false"/>
          <w:iCs w:val="false"/>
          <w:lang w:val="en-US" w:eastAsia="zh-CN" w:bidi="hi-IN"/>
        </w:rPr>
        <w:t xml:space="preserve">Nyquist-Shannon theorem </w:t>
      </w:r>
      <w:r>
        <w:rPr>
          <w:b w:val="false"/>
          <w:bCs w:val="false"/>
          <w:i w:val="false"/>
          <w:iCs w:val="false"/>
          <w:lang w:val="en-US" w:eastAsia="zh-CN" w:bidi="hi-IN"/>
        </w:rPr>
        <w:t xml:space="preserve">states that for </w:t>
      </w:r>
      <w:r>
        <w:rPr>
          <w:b w:val="false"/>
          <w:bCs w:val="false"/>
          <w:i w:val="false"/>
          <w:iCs w:val="false"/>
          <w:lang w:val="en-US" w:eastAsia="zh-CN" w:bidi="hi-IN"/>
        </w:rPr>
        <w:t xml:space="preserve">the reconstruction of a periodic signal with no loss, the sampling frequency </w:t>
      </w:r>
      <w:r>
        <w:rPr>
          <w:b w:val="false"/>
          <w:bCs w:val="false"/>
          <w:i w:val="false"/>
          <w:iCs w:val="false"/>
          <w:lang w:val="en-US" w:eastAsia="zh-CN" w:bidi="hi-IN"/>
        </w:rPr>
        <w:t xml:space="preserve">must be at least twice </w:t>
      </w:r>
      <w:r>
        <w:rPr>
          <w:b w:val="false"/>
          <w:bCs w:val="false"/>
          <w:i w:val="false"/>
          <w:iCs w:val="false"/>
          <w:lang w:val="en-US" w:eastAsia="zh-CN" w:bidi="hi-IN"/>
        </w:rPr>
        <w:t>the maximum frequency of the signal to be reconstructed</w:t>
      </w:r>
      <w:r>
        <w:rPr>
          <w:b w:val="false"/>
          <w:bCs w:val="false"/>
          <w:i w:val="false"/>
          <w:iCs w:val="false"/>
          <w:lang w:val="en-US" w:eastAsia="zh-CN" w:bidi="hi-IN"/>
        </w:rPr>
        <w:t xml:space="preserve">. </w:t>
      </w:r>
      <w:r>
        <w:rPr>
          <w:b w:val="false"/>
          <w:bCs w:val="false"/>
          <w:i w:val="false"/>
          <w:iCs w:val="false"/>
          <w:lang w:val="en-US" w:eastAsia="zh-CN" w:bidi="hi-IN"/>
        </w:rPr>
        <w:t xml:space="preserve">Here, the signal to be reconstructed is the &lt;Chla&gt; field along the trajectory of the animal </w:t>
      </w:r>
      <w:r>
        <w:rPr>
          <w:b w:val="false"/>
          <w:bCs w:val="false"/>
          <w:i w:val="false"/>
          <w:iCs w:val="false"/>
          <w:lang w:val="en-US" w:eastAsia="zh-CN" w:bidi="hi-IN"/>
        </w:rPr>
        <w:t xml:space="preserve">and </w:t>
      </w:r>
      <w:r>
        <w:rPr>
          <w:b w:val="false"/>
          <w:bCs w:val="false"/>
          <w:i w:val="false"/>
          <w:iCs w:val="false"/>
          <w:lang w:val="en-US" w:eastAsia="zh-CN" w:bidi="hi-IN"/>
        </w:rPr>
        <w:t>&lt;Chla</w:t>
      </w:r>
      <w:r>
        <w:rPr>
          <w:b w:val="false"/>
          <w:bCs w:val="false"/>
          <w:i w:val="false"/>
          <w:iCs w:val="false"/>
          <w:vertAlign w:val="superscript"/>
          <w:lang w:val="en-US" w:eastAsia="zh-CN" w:bidi="hi-IN"/>
        </w:rPr>
        <w:t>LFM</w:t>
      </w:r>
      <w:r>
        <w:rPr>
          <w:b w:val="false"/>
          <w:bCs w:val="false"/>
          <w:i w:val="false"/>
          <w:iCs w:val="false"/>
          <w:lang w:val="en-US" w:eastAsia="zh-CN" w:bidi="hi-IN"/>
        </w:rPr>
        <w:t>&gt;, based on the vertical profiles of</w:t>
      </w:r>
      <w:r>
        <w:rPr>
          <w:b w:val="false"/>
          <w:bCs w:val="false"/>
          <w:i w:val="false"/>
          <w:iCs w:val="false"/>
          <w:position w:val="0"/>
          <w:sz w:val="24"/>
          <w:vertAlign w:val="baseline"/>
          <w:lang w:val="en-US" w:eastAsia="zh-CN" w:bidi="hi-IN"/>
        </w:rPr>
        <w:t xml:space="preserve"> </w:t>
      </w:r>
      <w:r>
        <w:rPr>
          <w:b w:val="false"/>
          <w:bCs w:val="false"/>
          <w:i w:val="false"/>
          <w:iCs w:val="false"/>
          <w:position w:val="0"/>
          <w:sz w:val="24"/>
          <w:vertAlign w:val="baseline"/>
          <w:lang w:val="en-US" w:eastAsia="zh-CN" w:bidi="hi-IN"/>
        </w:rPr>
        <w:t>light</w:t>
      </w:r>
      <w:r>
        <w:rPr>
          <w:b w:val="false"/>
          <w:bCs w:val="false"/>
          <w:i w:val="false"/>
          <w:iCs w:val="false"/>
          <w:position w:val="0"/>
          <w:sz w:val="24"/>
          <w:vertAlign w:val="baseline"/>
          <w:lang w:val="en-US" w:eastAsia="zh-CN" w:bidi="hi-IN"/>
        </w:rPr>
        <w:t xml:space="preserve"> </w:t>
      </w:r>
      <w:r>
        <w:rPr>
          <w:b w:val="false"/>
          <w:bCs w:val="false"/>
          <w:i w:val="false"/>
          <w:iCs w:val="false"/>
          <w:position w:val="0"/>
          <w:sz w:val="24"/>
          <w:vertAlign w:val="baseline"/>
          <w:lang w:val="en-US" w:eastAsia="zh-CN" w:bidi="hi-IN"/>
        </w:rPr>
        <w:t xml:space="preserve">sampled during the trip of the animal, </w:t>
      </w:r>
      <w:r>
        <w:rPr>
          <w:b w:val="false"/>
          <w:bCs w:val="false"/>
          <w:i w:val="false"/>
          <w:iCs w:val="false"/>
          <w:position w:val="0"/>
          <w:sz w:val="24"/>
          <w:vertAlign w:val="baseline"/>
          <w:lang w:val="en-US" w:eastAsia="zh-CN" w:bidi="hi-IN"/>
        </w:rPr>
        <w:t>is</w:t>
      </w:r>
      <w:r>
        <w:rPr>
          <w:b w:val="false"/>
          <w:bCs w:val="false"/>
          <w:i w:val="false"/>
          <w:iCs w:val="false"/>
          <w:position w:val="0"/>
          <w:sz w:val="24"/>
          <w:vertAlign w:val="baseline"/>
          <w:lang w:val="en-US" w:eastAsia="zh-CN" w:bidi="hi-IN"/>
        </w:rPr>
        <w:t xml:space="preserve"> equivalent to a spatial subsampling of the &lt;Chla&gt; field. </w:t>
      </w:r>
      <w:r>
        <w:rPr>
          <w:b w:val="false"/>
          <w:bCs w:val="false"/>
          <w:i w:val="false"/>
          <w:iCs w:val="false"/>
          <w:lang w:val="en-US" w:eastAsia="zh-CN" w:bidi="hi-IN"/>
        </w:rPr>
        <w:t xml:space="preserve">Interpreting reversely the </w:t>
      </w:r>
      <w:r>
        <w:rPr>
          <w:b w:val="false"/>
          <w:bCs w:val="false"/>
          <w:i w:val="false"/>
          <w:iCs w:val="false"/>
          <w:lang w:val="en-US" w:eastAsia="zh-CN" w:bidi="hi-IN"/>
        </w:rPr>
        <w:t xml:space="preserve">Nyquist-Shannon </w:t>
      </w:r>
      <w:r>
        <w:rPr>
          <w:b w:val="false"/>
          <w:bCs w:val="false"/>
          <w:i w:val="false"/>
          <w:iCs w:val="false"/>
          <w:lang w:val="en-US" w:eastAsia="zh-CN" w:bidi="hi-IN"/>
        </w:rPr>
        <w:t xml:space="preserve">theorem leads to the conclusion that </w:t>
      </w:r>
      <w:r>
        <w:rPr>
          <w:b w:val="false"/>
          <w:bCs w:val="false"/>
          <w:i w:val="false"/>
          <w:iCs w:val="false"/>
          <w:lang w:val="en-US" w:eastAsia="zh-CN" w:bidi="hi-IN"/>
        </w:rPr>
        <w:t xml:space="preserve">it may </w:t>
      </w:r>
      <w:r>
        <w:rPr>
          <w:b w:val="false"/>
          <w:bCs w:val="false"/>
          <w:i w:val="false"/>
          <w:iCs w:val="false"/>
          <w:lang w:val="en-US" w:eastAsia="zh-CN" w:bidi="hi-IN"/>
        </w:rPr>
        <w:t xml:space="preserve">be reasonable to give a much lower confidence level to the method when trying to detect structures in the </w:t>
      </w:r>
      <w:r>
        <w:rPr>
          <w:b w:val="false"/>
          <w:bCs w:val="false"/>
          <w:i w:val="false"/>
          <w:iCs w:val="false"/>
          <w:lang w:val="en-US" w:eastAsia="zh-CN" w:bidi="hi-IN"/>
        </w:rPr>
        <w:t>&lt;Chla</w:t>
      </w:r>
      <w:r>
        <w:rPr>
          <w:b w:val="false"/>
          <w:bCs w:val="false"/>
          <w:i w:val="false"/>
          <w:iCs w:val="false"/>
          <w:vertAlign w:val="superscript"/>
          <w:lang w:val="en-US" w:eastAsia="zh-CN" w:bidi="hi-IN"/>
        </w:rPr>
        <w:t>LFM</w:t>
      </w:r>
      <w:r>
        <w:rPr>
          <w:b w:val="false"/>
          <w:bCs w:val="false"/>
          <w:i w:val="false"/>
          <w:iCs w:val="false"/>
          <w:lang w:val="en-US" w:eastAsia="zh-CN" w:bidi="hi-IN"/>
        </w:rPr>
        <w:t xml:space="preserve">&gt; </w:t>
      </w:r>
      <w:r>
        <w:rPr>
          <w:b w:val="false"/>
          <w:bCs w:val="false"/>
          <w:i w:val="false"/>
          <w:iCs w:val="false"/>
          <w:lang w:val="en-US" w:eastAsia="zh-CN" w:bidi="hi-IN"/>
        </w:rPr>
        <w:t xml:space="preserve">signal </w:t>
      </w:r>
      <w:r>
        <w:rPr>
          <w:b w:val="false"/>
          <w:bCs w:val="false"/>
          <w:i w:val="false"/>
          <w:iCs w:val="false"/>
          <w:lang w:val="en-US" w:eastAsia="zh-CN" w:bidi="hi-IN"/>
        </w:rPr>
        <w:t xml:space="preserve">at a scale smaller than twice the mean spatial frequency of the </w:t>
      </w:r>
      <w:r>
        <w:rPr>
          <w:b w:val="false"/>
          <w:bCs w:val="false"/>
          <w:i w:val="false"/>
          <w:iCs w:val="false"/>
          <w:lang w:val="en-US" w:eastAsia="zh-CN" w:bidi="hi-IN"/>
        </w:rPr>
        <w:t xml:space="preserve">SRDL </w:t>
      </w:r>
      <w:r>
        <w:rPr>
          <w:b w:val="false"/>
          <w:bCs w:val="false"/>
          <w:i w:val="false"/>
          <w:iCs w:val="false"/>
          <w:lang w:val="en-US" w:eastAsia="zh-CN" w:bidi="hi-IN"/>
        </w:rPr>
        <w:t>light measurements (&lt; ~7 km in the case of Tag 11).</w:t>
      </w:r>
    </w:p>
    <w:p>
      <w:pPr>
        <w:pStyle w:val="Normal"/>
        <w:rPr>
          <w:b w:val="false"/>
          <w:b w:val="false"/>
          <w:bCs w:val="false"/>
          <w:i w:val="false"/>
          <w:i w:val="false"/>
          <w:iCs w:val="false"/>
          <w:color w:val="auto"/>
          <w:position w:val="0"/>
          <w:sz w:val="24"/>
          <w:vertAlign w:val="baseline"/>
          <w:lang w:val="en-US" w:eastAsia="zh-CN" w:bidi="hi-IN"/>
        </w:rPr>
      </w:pPr>
      <w:r>
        <w:rPr>
          <w:b w:val="false"/>
          <w:bCs w:val="false"/>
          <w:i w:val="false"/>
          <w:iCs w:val="false"/>
          <w:color w:val="auto"/>
          <w:position w:val="0"/>
          <w:sz w:val="24"/>
          <w:vertAlign w:val="baseline"/>
          <w:lang w:val="en-US" w:eastAsia="zh-CN" w:bidi="hi-IN"/>
        </w:rPr>
      </w:r>
    </w:p>
    <w:p>
      <w:pPr>
        <w:pStyle w:val="Normal"/>
        <w:rPr>
          <w:b w:val="false"/>
          <w:b w:val="false"/>
          <w:bCs w:val="false"/>
          <w:i w:val="false"/>
          <w:i w:val="false"/>
          <w:iCs w:val="false"/>
          <w:color w:val="auto"/>
          <w:position w:val="0"/>
          <w:sz w:val="24"/>
          <w:vertAlign w:val="baseline"/>
          <w:lang w:val="en-US" w:eastAsia="zh-CN" w:bidi="hi-IN"/>
        </w:rPr>
      </w:pPr>
      <w:r>
        <w:rPr>
          <w:b w:val="false"/>
          <w:bCs w:val="false"/>
          <w:i w:val="false"/>
          <w:iCs w:val="false"/>
          <w:color w:val="auto"/>
          <w:position w:val="0"/>
          <w:sz w:val="24"/>
          <w:vertAlign w:val="baseline"/>
          <w:lang w:val="en-US" w:eastAsia="zh-CN" w:bidi="hi-IN"/>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4582795" cy="3959860"/>
            <wp:effectExtent l="0" t="0" r="0" b="0"/>
            <wp:wrapTopAndBottom/>
            <wp:docPr id="1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descr=""/>
                    <pic:cNvPicPr>
                      <a:picLocks noChangeAspect="1" noChangeArrowheads="1"/>
                    </pic:cNvPicPr>
                  </pic:nvPicPr>
                  <pic:blipFill>
                    <a:blip r:embed="rId10"/>
                    <a:stretch>
                      <a:fillRect/>
                    </a:stretch>
                  </pic:blipFill>
                  <pic:spPr bwMode="auto">
                    <a:xfrm>
                      <a:off x="0" y="0"/>
                      <a:ext cx="4582795" cy="3959860"/>
                    </a:xfrm>
                    <a:prstGeom prst="rect">
                      <a:avLst/>
                    </a:prstGeom>
                  </pic:spPr>
                </pic:pic>
              </a:graphicData>
            </a:graphic>
          </wp:anchor>
        </w:drawing>
      </w:r>
    </w:p>
    <w:p>
      <w:pPr>
        <w:pStyle w:val="Normal"/>
        <w:rPr>
          <w:b/>
          <w:b/>
          <w:bCs/>
        </w:rPr>
      </w:pPr>
      <w:r>
        <w:rPr>
          <w:b/>
          <w:bCs/>
          <w:i w:val="false"/>
          <w:iCs w:val="false"/>
          <w:lang w:val="en-US" w:eastAsia="zh-CN" w:bidi="hi-IN"/>
        </w:rPr>
        <w:t>F</w:t>
      </w:r>
      <w:r>
        <w:rPr>
          <w:b/>
          <w:bCs/>
          <w:i w:val="false"/>
          <w:iCs w:val="false"/>
          <w:lang w:val="en-US" w:eastAsia="zh-CN" w:bidi="hi-IN"/>
        </w:rPr>
        <w:t>igure S</w:t>
      </w:r>
      <w:r>
        <w:rPr>
          <w:b/>
          <w:bCs/>
          <w:i w:val="false"/>
          <w:iCs w:val="false"/>
          <w:lang w:val="en-US" w:eastAsia="zh-CN" w:bidi="hi-IN"/>
        </w:rPr>
        <w:t>9</w:t>
      </w:r>
      <w:r>
        <w:rPr>
          <w:b/>
          <w:bCs/>
          <w:i w:val="false"/>
          <w:iCs w:val="false"/>
          <w:lang w:val="en-US" w:eastAsia="zh-CN" w:bidi="hi-IN"/>
        </w:rPr>
        <w:t>.</w:t>
      </w:r>
      <w:r>
        <w:rPr>
          <w:b w:val="false"/>
          <w:bCs w:val="false"/>
          <w:i w:val="false"/>
          <w:iCs w:val="false"/>
          <w:vertAlign w:val="subscript"/>
          <w:lang w:val="en-US" w:eastAsia="zh-CN" w:bidi="hi-IN"/>
        </w:rPr>
        <w:t xml:space="preserve"> </w:t>
      </w:r>
      <w:r>
        <w:rPr>
          <w:b w:val="false"/>
          <w:bCs w:val="false"/>
          <w:i w:val="false"/>
          <w:iCs w:val="false"/>
          <w:color w:val="auto"/>
          <w:position w:val="0"/>
          <w:sz w:val="24"/>
          <w:vertAlign w:val="baseline"/>
          <w:lang w:val="en-US" w:eastAsia="zh-CN" w:bidi="hi-IN"/>
        </w:rPr>
        <w:t>E</w:t>
      </w:r>
      <w:r>
        <w:rPr>
          <w:b w:val="false"/>
          <w:bCs w:val="false"/>
          <w:i w:val="false"/>
          <w:iCs w:val="false"/>
          <w:color w:val="auto"/>
          <w:position w:val="0"/>
          <w:sz w:val="24"/>
          <w:vertAlign w:val="baseline"/>
          <w:lang w:val="en-US" w:eastAsia="zh-CN" w:bidi="hi-IN"/>
        </w:rPr>
        <w:t>nergy-drop threshold (</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E-drop</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versus mean </w:t>
      </w:r>
      <w:r>
        <w:rPr>
          <w:b w:val="false"/>
          <w:bCs w:val="false"/>
          <w:i w:val="false"/>
          <w:iCs w:val="false"/>
          <w:color w:val="auto"/>
          <w:position w:val="0"/>
          <w:sz w:val="24"/>
          <w:vertAlign w:val="baseline"/>
          <w:lang w:val="en-US" w:eastAsia="zh-CN" w:bidi="hi-IN"/>
        </w:rPr>
        <w:t xml:space="preserve">distance </w:t>
      </w:r>
      <w:r>
        <w:rPr>
          <w:b w:val="false"/>
          <w:bCs w:val="false"/>
          <w:i w:val="false"/>
          <w:iCs w:val="false"/>
          <w:color w:val="auto"/>
          <w:position w:val="0"/>
          <w:sz w:val="24"/>
          <w:vertAlign w:val="baseline"/>
          <w:lang w:val="en-US" w:eastAsia="zh-CN" w:bidi="hi-IN"/>
        </w:rPr>
        <w:t xml:space="preserve">between two consecutive </w:t>
      </w:r>
      <w:r>
        <w:rPr>
          <w:b w:val="false"/>
          <w:bCs w:val="false"/>
          <w:i w:val="false"/>
          <w:iCs w:val="false"/>
          <w:color w:val="auto"/>
          <w:position w:val="0"/>
          <w:sz w:val="24"/>
          <w:vertAlign w:val="baseline"/>
          <w:lang w:val="en-US" w:eastAsia="zh-CN" w:bidi="hi-IN"/>
        </w:rPr>
        <w:t xml:space="preserve">valid </w:t>
      </w:r>
      <w:r>
        <w:rPr>
          <w:b w:val="false"/>
          <w:bCs w:val="false"/>
          <w:i w:val="false"/>
          <w:iCs w:val="false"/>
          <w:color w:val="auto"/>
          <w:position w:val="0"/>
          <w:sz w:val="24"/>
          <w:vertAlign w:val="baseline"/>
          <w:lang w:val="en-US" w:eastAsia="zh-CN" w:bidi="hi-IN"/>
        </w:rPr>
        <w:t xml:space="preserve">light profiles </w:t>
      </w:r>
      <w:r>
        <w:rPr>
          <w:b w:val="false"/>
          <w:bCs w:val="false"/>
          <w:i w:val="false"/>
          <w:iCs w:val="false"/>
          <w:color w:val="auto"/>
          <w:position w:val="0"/>
          <w:sz w:val="24"/>
          <w:vertAlign w:val="baseline"/>
          <w:lang w:val="en-US" w:eastAsia="zh-CN" w:bidi="hi-IN"/>
        </w:rPr>
        <w:t>(</w:t>
      </w:r>
      <w:r>
        <w:rPr>
          <w:b w:val="false"/>
          <w:bCs w:val="false"/>
          <w:i w:val="false"/>
          <w:iCs w:val="false"/>
          <w:color w:val="auto"/>
          <w:position w:val="0"/>
          <w:sz w:val="24"/>
          <w:vertAlign w:val="baseline"/>
          <w:lang w:val="en-US" w:eastAsia="zh-CN" w:bidi="hi-IN"/>
        </w:rPr>
        <w:t>f</w:t>
      </w:r>
      <w:r>
        <w:rPr>
          <w:b w:val="false"/>
          <w:bCs w:val="false"/>
          <w:i w:val="false"/>
          <w:iCs w:val="false"/>
          <w:color w:val="auto"/>
          <w:vertAlign w:val="subscript"/>
          <w:lang w:val="en-US" w:eastAsia="zh-CN" w:bidi="hi-IN"/>
        </w:rPr>
        <w:t>mean</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 xml:space="preserve">The black circles represent the data from the 18 tags included in the present study, the continuous black line </w:t>
      </w:r>
      <w:r>
        <w:rPr>
          <w:b w:val="false"/>
          <w:bCs w:val="false"/>
          <w:i w:val="false"/>
          <w:iCs w:val="false"/>
          <w:color w:val="auto"/>
          <w:position w:val="0"/>
          <w:sz w:val="24"/>
          <w:vertAlign w:val="baseline"/>
          <w:lang w:val="en-US" w:eastAsia="zh-CN" w:bidi="hi-IN"/>
        </w:rPr>
        <w:t xml:space="preserve">materializes the linear regression of all the sample points (slope = </w:t>
      </w:r>
      <w:r>
        <w:rPr>
          <w:b w:val="false"/>
          <w:bCs w:val="false"/>
          <w:i w:val="false"/>
          <w:iCs w:val="false"/>
          <w:color w:val="auto"/>
          <w:position w:val="0"/>
          <w:sz w:val="24"/>
          <w:vertAlign w:val="baseline"/>
          <w:lang w:val="en-US" w:eastAsia="zh-CN" w:bidi="hi-IN"/>
        </w:rPr>
        <w:t>1.07</w:t>
      </w:r>
      <w:r>
        <w:rPr>
          <w:b w:val="false"/>
          <w:bCs w:val="false"/>
          <w:i w:val="false"/>
          <w:iCs w:val="false"/>
          <w:color w:val="auto"/>
          <w:position w:val="0"/>
          <w:sz w:val="24"/>
          <w:vertAlign w:val="baseline"/>
          <w:lang w:val="en-US" w:eastAsia="zh-CN" w:bidi="hi-IN"/>
        </w:rPr>
        <w:t>; R</w:t>
      </w:r>
      <w:r>
        <w:rPr>
          <w:b w:val="false"/>
          <w:bCs w:val="false"/>
          <w:i w:val="false"/>
          <w:iCs w:val="false"/>
          <w:color w:val="auto"/>
          <w:vertAlign w:val="superscript"/>
          <w:lang w:val="en-US" w:eastAsia="zh-CN" w:bidi="hi-IN"/>
        </w:rPr>
        <w:t>2</w:t>
      </w:r>
      <w:r>
        <w:rPr>
          <w:b w:val="false"/>
          <w:bCs w:val="false"/>
          <w:i w:val="false"/>
          <w:iCs w:val="false"/>
          <w:color w:val="auto"/>
          <w:position w:val="0"/>
          <w:sz w:val="24"/>
          <w:vertAlign w:val="baseline"/>
          <w:lang w:val="en-US" w:eastAsia="zh-CN" w:bidi="hi-IN"/>
        </w:rPr>
        <w:t xml:space="preserve"> = 0.</w:t>
      </w:r>
      <w:r>
        <w:rPr>
          <w:b w:val="false"/>
          <w:bCs w:val="false"/>
          <w:i w:val="false"/>
          <w:iCs w:val="false"/>
          <w:color w:val="auto"/>
          <w:position w:val="0"/>
          <w:sz w:val="24"/>
          <w:vertAlign w:val="baseline"/>
          <w:lang w:val="en-US" w:eastAsia="zh-CN" w:bidi="hi-IN"/>
        </w:rPr>
        <w:t>99</w:t>
      </w:r>
      <w:r>
        <w:rPr>
          <w:b w:val="false"/>
          <w:bCs w:val="false"/>
          <w:i w:val="false"/>
          <w:iCs w:val="false"/>
          <w:color w:val="auto"/>
          <w:position w:val="0"/>
          <w:sz w:val="24"/>
          <w:vertAlign w:val="baseline"/>
          <w:lang w:val="en-US" w:eastAsia="zh-CN" w:bidi="hi-IN"/>
        </w:rPr>
        <w:t>; N = 1</w:t>
      </w:r>
      <w:r>
        <w:rPr>
          <w:b w:val="false"/>
          <w:bCs w:val="false"/>
          <w:i w:val="false"/>
          <w:iCs w:val="false"/>
          <w:color w:val="auto"/>
          <w:position w:val="0"/>
          <w:sz w:val="24"/>
          <w:vertAlign w:val="baseline"/>
          <w:lang w:val="en-US" w:eastAsia="zh-CN" w:bidi="hi-IN"/>
        </w:rPr>
        <w:t>8</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points</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an</w:t>
      </w:r>
      <w:r>
        <w:rPr>
          <w:b w:val="false"/>
          <w:bCs w:val="false"/>
          <w:i w:val="false"/>
          <w:iCs w:val="false"/>
          <w:color w:val="auto"/>
          <w:position w:val="0"/>
          <w:sz w:val="24"/>
          <w:vertAlign w:val="baseline"/>
          <w:lang w:val="en-US" w:eastAsia="zh-CN" w:bidi="hi-IN"/>
        </w:rPr>
        <w:t>d</w:t>
      </w:r>
      <w:r>
        <w:rPr>
          <w:b w:val="false"/>
          <w:bCs w:val="false"/>
          <w:i w:val="false"/>
          <w:iCs w:val="false"/>
          <w:color w:val="auto"/>
          <w:position w:val="0"/>
          <w:sz w:val="24"/>
          <w:vertAlign w:val="baseline"/>
          <w:lang w:val="en-US" w:eastAsia="zh-CN" w:bidi="hi-IN"/>
        </w:rPr>
        <w:t xml:space="preserve"> t</w:t>
      </w:r>
      <w:r>
        <w:rPr>
          <w:b w:val="false"/>
          <w:bCs w:val="false"/>
          <w:i w:val="false"/>
          <w:iCs w:val="false"/>
          <w:lang w:val="en-US" w:eastAsia="zh-CN" w:bidi="hi-IN"/>
        </w:rPr>
        <w:t xml:space="preserve">he black dashed line represents the 1:1 reference line. </w:t>
      </w:r>
      <w:r>
        <w:rPr>
          <w:b w:val="false"/>
          <w:bCs w:val="false"/>
          <w:i w:val="false"/>
          <w:iCs w:val="false"/>
          <w:lang w:val="en-US" w:eastAsia="zh-CN" w:bidi="hi-IN"/>
        </w:rPr>
        <w:t xml:space="preserve">The red point </w:t>
      </w:r>
      <w:r>
        <w:rPr>
          <w:b w:val="false"/>
          <w:bCs w:val="false"/>
          <w:i w:val="false"/>
          <w:iCs w:val="false"/>
          <w:lang w:val="en-US" w:eastAsia="zh-CN" w:bidi="hi-IN"/>
        </w:rPr>
        <w:t>represents</w:t>
      </w:r>
      <w:r>
        <w:rPr>
          <w:b w:val="false"/>
          <w:bCs w:val="false"/>
          <w:i w:val="false"/>
          <w:iCs w:val="false"/>
          <w:lang w:val="en-US" w:eastAsia="zh-CN" w:bidi="hi-IN"/>
        </w:rPr>
        <w:t xml:space="preserve"> the data from Tag 11, highlighted in Figure S</w:t>
      </w:r>
      <w:r>
        <w:rPr>
          <w:b w:val="false"/>
          <w:bCs w:val="false"/>
          <w:i w:val="false"/>
          <w:iCs w:val="false"/>
          <w:lang w:val="en-US" w:eastAsia="zh-CN" w:bidi="hi-IN"/>
        </w:rPr>
        <w:t>8</w:t>
      </w:r>
      <w:r>
        <w:rPr>
          <w:b w:val="false"/>
          <w:bCs w:val="false"/>
          <w:i w:val="false"/>
          <w:iCs w:val="false"/>
          <w:lang w:val="en-US" w:eastAsia="zh-CN" w:bidi="hi-IN"/>
        </w:rPr>
        <w:t>.</w:t>
      </w:r>
    </w:p>
    <w:p>
      <w:pPr>
        <w:pStyle w:val="Normal"/>
        <w:rPr>
          <w:b/>
          <w:b/>
          <w:bCs/>
          <w:i w:val="false"/>
          <w:i w:val="false"/>
          <w:iCs w:val="false"/>
          <w:lang w:val="en-US" w:eastAsia="zh-CN" w:bidi="hi-IN"/>
        </w:rPr>
      </w:pPr>
      <w:r>
        <w:rPr>
          <w:b/>
          <w:bCs/>
          <w:i w:val="false"/>
          <w:iCs w:val="false"/>
          <w:lang w:val="en-US" w:eastAsia="zh-CN" w:bidi="hi-IN"/>
        </w:rPr>
      </w:r>
    </w:p>
    <w:p>
      <w:pPr>
        <w:pStyle w:val="Normal"/>
        <w:rPr>
          <w:b w:val="false"/>
          <w:b w:val="false"/>
          <w:bCs w:val="false"/>
          <w:i w:val="false"/>
          <w:i w:val="false"/>
          <w:iCs w:val="false"/>
          <w:lang w:val="en-US" w:eastAsia="zh-CN" w:bidi="hi-IN"/>
        </w:rPr>
      </w:pPr>
      <w:r>
        <w:rPr>
          <w:b w:val="false"/>
          <w:bCs w:val="false"/>
          <w:i w:val="false"/>
          <w:iCs w:val="false"/>
          <w:lang w:val="en-US" w:eastAsia="zh-CN" w:bidi="hi-IN"/>
        </w:rPr>
        <w:t>The threshold</w:t>
      </w:r>
      <w:r>
        <w:rPr>
          <w:b w:val="false"/>
          <w:bCs w:val="false"/>
          <w:i w:val="false"/>
          <w:iCs w:val="false"/>
          <w:lang w:val="en-US" w:eastAsia="zh-CN" w:bidi="hi-IN"/>
        </w:rPr>
        <w:t xml:space="preserve"> </w:t>
      </w:r>
      <w:r>
        <w:rPr>
          <w:b w:val="false"/>
          <w:bCs w:val="false"/>
          <w:i w:val="false"/>
          <w:iCs w:val="false"/>
          <w:lang w:val="en-US" w:eastAsia="zh-CN" w:bidi="hi-IN"/>
        </w:rPr>
        <w:t xml:space="preserve">materializing the validity domain of the predictions </w:t>
      </w:r>
      <w:r>
        <w:rPr>
          <w:b w:val="false"/>
          <w:bCs w:val="false"/>
          <w:i w:val="false"/>
          <w:iCs w:val="false"/>
          <w:lang w:val="en-US" w:eastAsia="zh-CN" w:bidi="hi-IN"/>
        </w:rPr>
        <w:t>directly depend</w:t>
      </w:r>
      <w:r>
        <w:rPr>
          <w:b w:val="false"/>
          <w:bCs w:val="false"/>
          <w:i w:val="false"/>
          <w:iCs w:val="false"/>
          <w:lang w:val="en-US" w:eastAsia="zh-CN" w:bidi="hi-IN"/>
        </w:rPr>
        <w:t>s</w:t>
      </w:r>
      <w:r>
        <w:rPr>
          <w:b w:val="false"/>
          <w:bCs w:val="false"/>
          <w:i w:val="false"/>
          <w:iCs w:val="false"/>
          <w:lang w:val="en-US" w:eastAsia="zh-CN" w:bidi="hi-IN"/>
        </w:rPr>
        <w:t xml:space="preserve"> on the inherent properties of the corresponding transect. </w:t>
      </w:r>
      <w:r>
        <w:rPr>
          <w:b w:val="false"/>
          <w:bCs w:val="false"/>
          <w:i w:val="false"/>
          <w:iCs w:val="false"/>
          <w:position w:val="0"/>
          <w:sz w:val="24"/>
          <w:vertAlign w:val="baseline"/>
          <w:lang w:val="en-US" w:eastAsia="zh-CN" w:bidi="hi-IN"/>
        </w:rPr>
        <w:t>In</w:t>
      </w:r>
      <w:r>
        <w:rPr>
          <w:b w:val="false"/>
          <w:bCs w:val="false"/>
          <w:i w:val="false"/>
          <w:iCs w:val="false"/>
          <w:position w:val="0"/>
          <w:sz w:val="24"/>
          <w:vertAlign w:val="baseline"/>
          <w:lang w:val="en-US" w:eastAsia="zh-CN" w:bidi="hi-IN"/>
        </w:rPr>
        <w:t>deed, in</w:t>
      </w:r>
      <w:r>
        <w:rPr>
          <w:b w:val="false"/>
          <w:bCs w:val="false"/>
          <w:i w:val="false"/>
          <w:iCs w:val="false"/>
          <w:position w:val="0"/>
          <w:sz w:val="24"/>
          <w:vertAlign w:val="baseline"/>
          <w:lang w:val="en-US" w:eastAsia="zh-CN" w:bidi="hi-IN"/>
        </w:rPr>
        <w:t xml:space="preserve">dependently </w:t>
      </w:r>
      <w:r>
        <w:rPr>
          <w:b w:val="false"/>
          <w:bCs w:val="false"/>
          <w:i w:val="false"/>
          <w:iCs w:val="false"/>
          <w:position w:val="0"/>
          <w:sz w:val="24"/>
          <w:vertAlign w:val="baseline"/>
          <w:lang w:val="en-US" w:eastAsia="zh-CN" w:bidi="hi-IN"/>
        </w:rPr>
        <w:t>of</w:t>
      </w:r>
      <w:r>
        <w:rPr>
          <w:b w:val="false"/>
          <w:bCs w:val="false"/>
          <w:i w:val="false"/>
          <w:iCs w:val="false"/>
          <w:position w:val="0"/>
          <w:sz w:val="24"/>
          <w:vertAlign w:val="baseline"/>
          <w:lang w:val="en-US" w:eastAsia="zh-CN" w:bidi="hi-IN"/>
        </w:rPr>
        <w:t xml:space="preserve"> the bio-physical processes occurring along the transect of the tag, the spatial scale </w:t>
      </w:r>
      <w:r>
        <w:rPr>
          <w:b w:val="false"/>
          <w:bCs w:val="false"/>
          <w:i w:val="false"/>
          <w:iCs w:val="false"/>
          <w:position w:val="0"/>
          <w:sz w:val="24"/>
          <w:vertAlign w:val="baseline"/>
          <w:lang w:val="en-US" w:eastAsia="zh-CN" w:bidi="hi-IN"/>
        </w:rPr>
        <w:t xml:space="preserve">of the energy drop </w:t>
      </w:r>
      <w:r>
        <w:rPr>
          <w:b w:val="false"/>
          <w:bCs w:val="false"/>
          <w:i w:val="false"/>
          <w:iCs w:val="false"/>
          <w:position w:val="0"/>
          <w:sz w:val="24"/>
          <w:vertAlign w:val="baseline"/>
          <w:lang w:val="en-US" w:eastAsia="zh-CN" w:bidi="hi-IN"/>
        </w:rPr>
        <w:t>is inherent to the spatial resolution of the measurements performed by the tag, which directly depends on the horizontal speed of the SES and also quite frequently, on the quality and validity of the measurements (e.g. the saturation issue clearly lowers the spatial resolution achieved by the light measurements). T</w:t>
      </w:r>
      <w:r>
        <w:rPr>
          <w:b w:val="false"/>
          <w:bCs w:val="false"/>
          <w:i w:val="false"/>
          <w:iCs w:val="false"/>
          <w:position w:val="0"/>
          <w:sz w:val="24"/>
          <w:vertAlign w:val="baseline"/>
          <w:lang w:val="en-US" w:eastAsia="zh-CN" w:bidi="hi-IN"/>
        </w:rPr>
        <w:t xml:space="preserve">he mean distance between two valid consecutive Fluo profiles is 14.9 km </w:t>
      </w:r>
      <w:r>
        <w:rPr>
          <w:rFonts w:ascii="Liberation Serif" w:hAnsi="Liberation Serif"/>
          <w:b w:val="false"/>
          <w:bCs w:val="false"/>
          <w:i w:val="false"/>
          <w:iCs w:val="false"/>
          <w:position w:val="0"/>
          <w:sz w:val="24"/>
          <w:vertAlign w:val="baseline"/>
          <w:lang w:val="en-US" w:eastAsia="zh-CN" w:bidi="hi-IN"/>
        </w:rPr>
        <w:t xml:space="preserve">+- 4.1 </w:t>
      </w:r>
      <w:r>
        <w:rPr>
          <w:b w:val="false"/>
          <w:bCs w:val="false"/>
          <w:i w:val="false"/>
          <w:iCs w:val="false"/>
          <w:position w:val="0"/>
          <w:sz w:val="24"/>
          <w:vertAlign w:val="baseline"/>
          <w:lang w:val="en-US" w:eastAsia="zh-CN" w:bidi="hi-IN"/>
        </w:rPr>
        <w:t xml:space="preserve">and this distance is reduced to 5.9 km </w:t>
      </w:r>
      <w:r>
        <w:rPr>
          <w:b w:val="false"/>
          <w:bCs w:val="false"/>
          <w:i w:val="false"/>
          <w:iCs w:val="false"/>
          <w:position w:val="0"/>
          <w:sz w:val="24"/>
          <w:vertAlign w:val="baseline"/>
          <w:lang w:val="en-US" w:eastAsia="zh-CN" w:bidi="hi-IN"/>
        </w:rPr>
        <w:t>+- 3.1</w:t>
      </w:r>
      <w:r>
        <w:rPr>
          <w:b w:val="false"/>
          <w:bCs w:val="false"/>
          <w:i w:val="false"/>
          <w:iCs w:val="false"/>
          <w:position w:val="0"/>
          <w:sz w:val="24"/>
          <w:vertAlign w:val="baseline"/>
          <w:lang w:val="en-US" w:eastAsia="zh-CN" w:bidi="hi-IN"/>
        </w:rPr>
        <w:t xml:space="preserve"> for light profiles. </w:t>
      </w:r>
      <w:r>
        <w:rPr>
          <w:b w:val="false"/>
          <w:bCs w:val="false"/>
          <w:i w:val="false"/>
          <w:iCs w:val="false"/>
          <w:color w:val="auto"/>
          <w:position w:val="0"/>
          <w:sz w:val="24"/>
          <w:vertAlign w:val="baseline"/>
          <w:lang w:val="en-US" w:eastAsia="zh-CN" w:bidi="hi-IN"/>
        </w:rPr>
        <w:t>As a result</w:t>
      </w:r>
      <w:r>
        <w:rPr>
          <w:b w:val="false"/>
          <w:bCs w:val="false"/>
          <w:i w:val="false"/>
          <w:iCs w:val="false"/>
          <w:color w:val="auto"/>
          <w:position w:val="0"/>
          <w:sz w:val="24"/>
          <w:vertAlign w:val="baseline"/>
          <w:lang w:val="en-US" w:eastAsia="zh-CN" w:bidi="hi-IN"/>
        </w:rPr>
        <w:t>, w</w:t>
      </w:r>
      <w:r>
        <w:rPr>
          <w:b w:val="false"/>
          <w:bCs w:val="false"/>
          <w:i w:val="false"/>
          <w:iCs w:val="false"/>
          <w:color w:val="auto"/>
          <w:position w:val="0"/>
          <w:sz w:val="24"/>
          <w:vertAlign w:val="baseline"/>
          <w:lang w:val="en-US" w:eastAsia="zh-CN" w:bidi="hi-IN"/>
        </w:rPr>
        <w:t xml:space="preserve">hile on average </w:t>
      </w:r>
      <w:r>
        <w:rPr>
          <w:b w:val="false"/>
          <w:bCs w:val="false"/>
          <w:i w:val="false"/>
          <w:iCs w:val="false"/>
          <w:color w:val="auto"/>
          <w:position w:val="0"/>
          <w:sz w:val="24"/>
          <w:vertAlign w:val="baseline"/>
          <w:lang w:val="en-US" w:eastAsia="zh-CN" w:bidi="hi-IN"/>
        </w:rPr>
        <w:t xml:space="preserve">the </w:t>
      </w:r>
      <w:r>
        <w:rPr>
          <w:b w:val="false"/>
          <w:bCs w:val="false"/>
          <w:i w:val="false"/>
          <w:iCs w:val="false"/>
          <w:color w:val="auto"/>
          <w:position w:val="0"/>
          <w:sz w:val="24"/>
          <w:vertAlign w:val="baseline"/>
          <w:lang w:val="en-US" w:eastAsia="zh-CN" w:bidi="hi-IN"/>
        </w:rPr>
        <w:t>SRDL Fluo measurements enable observ</w:t>
      </w:r>
      <w:r>
        <w:rPr>
          <w:b w:val="false"/>
          <w:bCs w:val="false"/>
          <w:i w:val="false"/>
          <w:iCs w:val="false"/>
          <w:color w:val="auto"/>
          <w:position w:val="0"/>
          <w:sz w:val="24"/>
          <w:vertAlign w:val="baseline"/>
          <w:lang w:val="en-US" w:eastAsia="zh-CN" w:bidi="hi-IN"/>
        </w:rPr>
        <w:t>ation of</w:t>
      </w:r>
      <w:r>
        <w:rPr>
          <w:b w:val="false"/>
          <w:bCs w:val="false"/>
          <w:i w:val="false"/>
          <w:iCs w:val="false"/>
          <w:color w:val="auto"/>
          <w:position w:val="0"/>
          <w:sz w:val="24"/>
          <w:vertAlign w:val="baseline"/>
          <w:lang w:val="en-US" w:eastAsia="zh-CN" w:bidi="hi-IN"/>
        </w:rPr>
        <w:t xml:space="preserve"> phytoplankton dynamics </w:t>
      </w:r>
      <w:r>
        <w:rPr>
          <w:b w:val="false"/>
          <w:bCs w:val="false"/>
          <w:i w:val="false"/>
          <w:iCs w:val="false"/>
          <w:color w:val="auto"/>
          <w:position w:val="0"/>
          <w:sz w:val="24"/>
          <w:vertAlign w:val="baseline"/>
          <w:lang w:val="en-US" w:eastAsia="zh-CN" w:bidi="hi-IN"/>
        </w:rPr>
        <w:t>at</w:t>
      </w:r>
      <w:r>
        <w:rPr>
          <w:b w:val="false"/>
          <w:bCs w:val="false"/>
          <w:i w:val="false"/>
          <w:iCs w:val="false"/>
          <w:color w:val="auto"/>
          <w:position w:val="0"/>
          <w:sz w:val="24"/>
          <w:vertAlign w:val="baseline"/>
          <w:lang w:val="en-US" w:eastAsia="zh-CN" w:bidi="hi-IN"/>
        </w:rPr>
        <w:t xml:space="preserve"> spatial scales </w:t>
      </w:r>
      <w:r>
        <w:rPr>
          <w:b w:val="false"/>
          <w:bCs w:val="false"/>
          <w:i w:val="false"/>
          <w:iCs w:val="false"/>
          <w:color w:val="auto"/>
          <w:position w:val="0"/>
          <w:sz w:val="24"/>
          <w:vertAlign w:val="baseline"/>
          <w:lang w:val="en-US" w:eastAsia="zh-CN" w:bidi="hi-IN"/>
        </w:rPr>
        <w:t>up to</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30</w:t>
      </w:r>
      <w:r>
        <w:rPr>
          <w:b w:val="false"/>
          <w:bCs w:val="false"/>
          <w:i w:val="false"/>
          <w:iCs w:val="false"/>
          <w:color w:val="auto"/>
          <w:position w:val="0"/>
          <w:sz w:val="24"/>
          <w:vertAlign w:val="baseline"/>
          <w:lang w:val="en-US" w:eastAsia="zh-CN" w:bidi="hi-IN"/>
        </w:rPr>
        <w:t xml:space="preserve"> km, LFM predictions </w:t>
      </w:r>
      <w:r>
        <w:rPr>
          <w:b w:val="false"/>
          <w:bCs w:val="false"/>
          <w:i w:val="false"/>
          <w:iCs w:val="false"/>
          <w:color w:val="auto"/>
          <w:position w:val="0"/>
          <w:sz w:val="24"/>
          <w:vertAlign w:val="baseline"/>
          <w:lang w:val="en-US" w:eastAsia="zh-CN" w:bidi="hi-IN"/>
        </w:rPr>
        <w:t xml:space="preserve">extend </w:t>
      </w:r>
      <w:r>
        <w:rPr>
          <w:b w:val="false"/>
          <w:bCs w:val="false"/>
          <w:i w:val="false"/>
          <w:iCs w:val="false"/>
          <w:color w:val="auto"/>
          <w:position w:val="0"/>
          <w:sz w:val="24"/>
          <w:vertAlign w:val="baseline"/>
          <w:lang w:val="en-US" w:eastAsia="zh-CN" w:bidi="hi-IN"/>
        </w:rPr>
        <w:t>th</w:t>
      </w:r>
      <w:r>
        <w:rPr>
          <w:b w:val="false"/>
          <w:bCs w:val="false"/>
          <w:i w:val="false"/>
          <w:iCs w:val="false"/>
          <w:color w:val="auto"/>
          <w:position w:val="0"/>
          <w:sz w:val="24"/>
          <w:vertAlign w:val="baseline"/>
          <w:lang w:val="en-US" w:eastAsia="zh-CN" w:bidi="hi-IN"/>
        </w:rPr>
        <w:t>e spatial scale of the observations</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up to ~</w:t>
      </w:r>
      <w:r>
        <w:rPr>
          <w:b w:val="false"/>
          <w:bCs w:val="false"/>
          <w:i w:val="false"/>
          <w:iCs w:val="false"/>
          <w:color w:val="auto"/>
          <w:position w:val="0"/>
          <w:sz w:val="24"/>
          <w:vertAlign w:val="baseline"/>
          <w:lang w:val="en-US" w:eastAsia="zh-CN" w:bidi="hi-IN"/>
        </w:rPr>
        <w:t>12</w:t>
      </w:r>
      <w:r>
        <w:rPr>
          <w:b w:val="false"/>
          <w:bCs w:val="false"/>
          <w:i w:val="false"/>
          <w:iCs w:val="false"/>
          <w:color w:val="auto"/>
          <w:position w:val="0"/>
          <w:sz w:val="24"/>
          <w:vertAlign w:val="baseline"/>
          <w:lang w:val="en-US" w:eastAsia="zh-CN" w:bidi="hi-IN"/>
        </w:rPr>
        <w:t xml:space="preserve"> km. </w:t>
      </w:r>
      <w:r>
        <w:rPr>
          <w:b w:val="false"/>
          <w:bCs w:val="false"/>
          <w:i w:val="false"/>
          <w:iCs w:val="false"/>
          <w:color w:val="auto"/>
          <w:position w:val="0"/>
          <w:sz w:val="24"/>
          <w:vertAlign w:val="baseline"/>
          <w:lang w:val="en-US" w:eastAsia="zh-CN" w:bidi="hi-IN"/>
        </w:rPr>
        <w:t>In the present study, t</w:t>
      </w:r>
      <w:r>
        <w:rPr>
          <w:b w:val="false"/>
          <w:bCs w:val="false"/>
          <w:i w:val="false"/>
          <w:iCs w:val="false"/>
          <w:color w:val="auto"/>
          <w:position w:val="0"/>
          <w:sz w:val="24"/>
          <w:vertAlign w:val="baseline"/>
          <w:lang w:val="en-US" w:eastAsia="zh-CN" w:bidi="hi-IN"/>
        </w:rPr>
        <w:t>he gain enable</w:t>
      </w:r>
      <w:r>
        <w:rPr>
          <w:b w:val="false"/>
          <w:bCs w:val="false"/>
          <w:i w:val="false"/>
          <w:iCs w:val="false"/>
          <w:color w:val="auto"/>
          <w:position w:val="0"/>
          <w:sz w:val="24"/>
          <w:vertAlign w:val="baseline"/>
          <w:lang w:val="en-US" w:eastAsia="zh-CN" w:bidi="hi-IN"/>
        </w:rPr>
        <w:t>d</w:t>
      </w:r>
      <w:r>
        <w:rPr>
          <w:b w:val="false"/>
          <w:bCs w:val="false"/>
          <w:i w:val="false"/>
          <w:iCs w:val="false"/>
          <w:color w:val="auto"/>
          <w:position w:val="0"/>
          <w:sz w:val="24"/>
          <w:vertAlign w:val="baseline"/>
          <w:lang w:val="en-US" w:eastAsia="zh-CN" w:bidi="hi-IN"/>
        </w:rPr>
        <w:t xml:space="preserve"> by the </w:t>
      </w:r>
      <w:r>
        <w:rPr>
          <w:b w:val="false"/>
          <w:bCs w:val="false"/>
          <w:i w:val="false"/>
          <w:iCs w:val="false"/>
          <w:color w:val="auto"/>
          <w:position w:val="0"/>
          <w:sz w:val="24"/>
          <w:vertAlign w:val="baseline"/>
          <w:lang w:val="en-US" w:eastAsia="zh-CN" w:bidi="hi-IN"/>
        </w:rPr>
        <w:t>use of &lt;Chla</w:t>
      </w:r>
      <w:r>
        <w:rPr>
          <w:b w:val="false"/>
          <w:bCs w:val="false"/>
          <w:i w:val="false"/>
          <w:iCs w:val="false"/>
          <w:color w:val="auto"/>
          <w:vertAlign w:val="superscript"/>
          <w:lang w:val="en-US" w:eastAsia="zh-CN" w:bidi="hi-IN"/>
        </w:rPr>
        <w:t>LFM</w:t>
      </w:r>
      <w:r>
        <w:rPr>
          <w:b w:val="false"/>
          <w:bCs w:val="false"/>
          <w:i w:val="false"/>
          <w:iCs w:val="false"/>
          <w:color w:val="auto"/>
          <w:position w:val="0"/>
          <w:sz w:val="24"/>
          <w:vertAlign w:val="baseline"/>
          <w:lang w:val="en-US" w:eastAsia="zh-CN" w:bidi="hi-IN"/>
        </w:rPr>
        <w:t>&gt; as a proxy for &lt;Chla</w:t>
      </w:r>
      <w:r>
        <w:rPr>
          <w:b w:val="false"/>
          <w:bCs w:val="false"/>
          <w:i w:val="false"/>
          <w:iCs w:val="false"/>
          <w:color w:val="auto"/>
          <w:vertAlign w:val="superscript"/>
          <w:lang w:val="en-US" w:eastAsia="zh-CN" w:bidi="hi-IN"/>
        </w:rPr>
        <w:t>Fluo</w:t>
      </w:r>
      <w:r>
        <w:rPr>
          <w:b w:val="false"/>
          <w:bCs w:val="false"/>
          <w:i w:val="false"/>
          <w:iCs w:val="false"/>
          <w:color w:val="auto"/>
          <w:position w:val="0"/>
          <w:sz w:val="24"/>
          <w:vertAlign w:val="baseline"/>
          <w:lang w:val="en-US" w:eastAsia="zh-CN" w:bidi="hi-IN"/>
        </w:rPr>
        <w:t>&gt;</w:t>
      </w:r>
      <w:r>
        <w:rPr>
          <w:b w:val="false"/>
          <w:bCs w:val="false"/>
          <w:i w:val="false"/>
          <w:iCs w:val="false"/>
          <w:color w:val="auto"/>
          <w:position w:val="0"/>
          <w:sz w:val="24"/>
          <w:vertAlign w:val="baseline"/>
          <w:lang w:val="en-US" w:eastAsia="zh-CN" w:bidi="hi-IN"/>
        </w:rPr>
        <w:t xml:space="preserve"> is </w:t>
      </w:r>
      <w:r>
        <w:rPr>
          <w:b w:val="false"/>
          <w:bCs w:val="false"/>
          <w:i w:val="false"/>
          <w:iCs w:val="false"/>
          <w:color w:val="auto"/>
          <w:position w:val="0"/>
          <w:sz w:val="24"/>
          <w:vertAlign w:val="baseline"/>
          <w:lang w:val="en-US" w:eastAsia="zh-CN" w:bidi="hi-IN"/>
        </w:rPr>
        <w:t xml:space="preserve">on average </w:t>
      </w:r>
      <w:r>
        <w:rPr>
          <w:b w:val="false"/>
          <w:bCs w:val="false"/>
          <w:i w:val="false"/>
          <w:iCs w:val="false"/>
          <w:color w:val="auto"/>
          <w:position w:val="0"/>
          <w:sz w:val="24"/>
          <w:vertAlign w:val="baseline"/>
          <w:lang w:val="en-US" w:eastAsia="zh-CN" w:bidi="hi-IN"/>
        </w:rPr>
        <w:t xml:space="preserve">a factor 2.8 </w:t>
      </w:r>
      <w:r>
        <w:rPr>
          <w:b w:val="false"/>
          <w:bCs w:val="false"/>
          <w:i w:val="false"/>
          <w:iCs w:val="false"/>
          <w:color w:val="auto"/>
          <w:position w:val="0"/>
          <w:sz w:val="24"/>
          <w:vertAlign w:val="baseline"/>
          <w:lang w:val="en-US" w:eastAsia="zh-CN" w:bidi="hi-IN"/>
        </w:rPr>
        <w:t xml:space="preserve">+- 0.9 </w:t>
      </w:r>
      <w:r>
        <w:rPr>
          <w:b w:val="false"/>
          <w:bCs w:val="false"/>
          <w:i w:val="false"/>
          <w:iCs w:val="false"/>
          <w:color w:val="auto"/>
          <w:position w:val="0"/>
          <w:sz w:val="24"/>
          <w:vertAlign w:val="baseline"/>
          <w:lang w:val="en-US" w:eastAsia="zh-CN" w:bidi="hi-IN"/>
        </w:rPr>
        <w:t xml:space="preserve">towards </w:t>
      </w:r>
      <w:r>
        <w:rPr>
          <w:b w:val="false"/>
          <w:bCs w:val="false"/>
          <w:i w:val="false"/>
          <w:iCs w:val="false"/>
          <w:color w:val="auto"/>
          <w:position w:val="0"/>
          <w:sz w:val="24"/>
          <w:vertAlign w:val="baseline"/>
          <w:lang w:val="en-US" w:eastAsia="zh-CN" w:bidi="hi-IN"/>
        </w:rPr>
        <w:t>finer</w:t>
      </w:r>
      <w:r>
        <w:rPr>
          <w:b w:val="false"/>
          <w:bCs w:val="false"/>
          <w:i w:val="false"/>
          <w:iCs w:val="false"/>
          <w:color w:val="auto"/>
          <w:position w:val="0"/>
          <w:sz w:val="24"/>
          <w:vertAlign w:val="baseline"/>
          <w:lang w:val="en-US" w:eastAsia="zh-CN" w:bidi="hi-IN"/>
        </w:rPr>
        <w:t xml:space="preserve"> </w:t>
      </w:r>
      <w:r>
        <w:rPr>
          <w:b w:val="false"/>
          <w:bCs w:val="false"/>
          <w:i w:val="false"/>
          <w:iCs w:val="false"/>
          <w:color w:val="auto"/>
          <w:position w:val="0"/>
          <w:sz w:val="24"/>
          <w:vertAlign w:val="baseline"/>
          <w:lang w:val="en-US" w:eastAsia="zh-CN" w:bidi="hi-IN"/>
        </w:rPr>
        <w:t>observation</w:t>
      </w:r>
      <w:r>
        <w:rPr>
          <w:b w:val="false"/>
          <w:bCs w:val="false"/>
          <w:i w:val="false"/>
          <w:iCs w:val="false"/>
          <w:color w:val="auto"/>
          <w:position w:val="0"/>
          <w:sz w:val="24"/>
          <w:vertAlign w:val="baseline"/>
          <w:lang w:val="en-US" w:eastAsia="zh-CN" w:bidi="hi-IN"/>
        </w:rPr>
        <w:t xml:space="preserve"> scales.</w:t>
      </w:r>
    </w:p>
    <w:p>
      <w:pPr>
        <w:pStyle w:val="Normal"/>
        <w:rPr>
          <w:b/>
          <w:b/>
          <w:bCs/>
          <w:i w:val="false"/>
          <w:i w:val="false"/>
          <w:iCs w:val="false"/>
          <w:lang w:val="en-US" w:eastAsia="zh-CN" w:bidi="hi-IN"/>
        </w:rPr>
      </w:pPr>
      <w:r>
        <w:rPr>
          <w:b/>
          <w:bCs/>
          <w:i w:val="false"/>
          <w:iCs w:val="false"/>
          <w:lang w:val="en-US" w:eastAsia="zh-CN" w:bidi="hi-IN"/>
        </w:rPr>
      </w:r>
    </w:p>
    <w:p>
      <w:pPr>
        <w:pStyle w:val="Normal"/>
        <w:rPr>
          <w:b/>
          <w:b/>
          <w:bCs/>
        </w:rPr>
      </w:pPr>
      <w:r>
        <w:rPr>
          <w:b/>
          <w:bCs/>
          <w:i w:val="false"/>
          <w:iCs w:val="false"/>
          <w:lang w:val="en-US" w:eastAsia="zh-CN" w:bidi="hi-IN"/>
        </w:rPr>
        <w:t>S</w:t>
      </w:r>
      <w:r>
        <w:rPr>
          <w:b/>
          <w:bCs/>
          <w:i w:val="false"/>
          <w:iCs w:val="false"/>
          <w:lang w:val="en-US" w:eastAsia="zh-CN" w:bidi="hi-IN"/>
        </w:rPr>
        <w:t>upporting references</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Nyquist, H. (1928). Certain Topics in Telegraph Transmission Theory. </w:t>
      </w:r>
      <w:r>
        <w:rPr>
          <w:i/>
          <w:iCs w:val="false"/>
          <w:lang w:val="en-US" w:eastAsia="zh-CN" w:bidi="hi-IN"/>
        </w:rPr>
        <w:t>Trans. Am. Inst. Electr. Eng.</w:t>
      </w:r>
      <w:r>
        <w:rPr>
          <w:i w:val="false"/>
          <w:iCs w:val="false"/>
          <w:lang w:val="en-US" w:eastAsia="zh-CN" w:bidi="hi-IN"/>
        </w:rPr>
        <w:t xml:space="preserve"> 47, 617–644. doi: </w:t>
      </w:r>
      <w:hyperlink r:id="rId11">
        <w:r>
          <w:rPr>
            <w:rStyle w:val="InternetLink"/>
            <w:i w:val="false"/>
            <w:iCs w:val="false"/>
            <w:lang w:val="en-US" w:eastAsia="zh-CN" w:bidi="hi-IN"/>
          </w:rPr>
          <w:t>10.1109/T-AIEE.1928.5055024</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Shannon, C. E. (1949). Communication in the Presence of Noise. </w:t>
      </w:r>
      <w:r>
        <w:rPr>
          <w:i/>
          <w:iCs w:val="false"/>
          <w:lang w:val="en-US" w:eastAsia="zh-CN" w:bidi="hi-IN"/>
        </w:rPr>
        <w:t>Proc. IRE</w:t>
      </w:r>
      <w:r>
        <w:rPr>
          <w:i w:val="false"/>
          <w:iCs w:val="false"/>
          <w:lang w:val="en-US" w:eastAsia="zh-CN" w:bidi="hi-IN"/>
        </w:rPr>
        <w:t xml:space="preserve"> 37, 10–21. doi: </w:t>
      </w:r>
      <w:hyperlink r:id="rId12">
        <w:r>
          <w:rPr>
            <w:rStyle w:val="InternetLink"/>
            <w:i w:val="false"/>
            <w:iCs w:val="false"/>
            <w:lang w:val="en-US" w:eastAsia="zh-CN" w:bidi="hi-IN"/>
          </w:rPr>
          <w:t>10.1109/JRPROC.1949.232969</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Jerri, A. J. (1977). The Shannon sampling theorem - Its various extensions and applications: A tutorial review. </w:t>
      </w:r>
      <w:r>
        <w:rPr>
          <w:i/>
          <w:iCs w:val="false"/>
          <w:lang w:val="en-US" w:eastAsia="zh-CN" w:bidi="hi-IN"/>
        </w:rPr>
        <w:t>Proc. IEEE</w:t>
      </w:r>
      <w:r>
        <w:rPr>
          <w:i w:val="false"/>
          <w:iCs w:val="false"/>
          <w:lang w:val="en-US" w:eastAsia="zh-CN" w:bidi="hi-IN"/>
        </w:rPr>
        <w:t xml:space="preserve"> 65, 1565–1596. doi: </w:t>
      </w:r>
      <w:hyperlink r:id="rId13">
        <w:r>
          <w:rPr>
            <w:rStyle w:val="InternetLink"/>
            <w:i w:val="false"/>
            <w:iCs w:val="false"/>
            <w:lang w:val="en-US" w:eastAsia="zh-CN" w:bidi="hi-IN"/>
          </w:rPr>
          <w:t>10.1109/PROC.1977.10771</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Meyer, M. C. (2012). Constrained penalized splines. </w:t>
      </w:r>
      <w:r>
        <w:rPr>
          <w:i/>
          <w:iCs w:val="false"/>
          <w:lang w:val="en-US" w:eastAsia="zh-CN" w:bidi="hi-IN"/>
        </w:rPr>
        <w:t>Can J Statistics</w:t>
      </w:r>
      <w:r>
        <w:rPr>
          <w:i w:val="false"/>
          <w:iCs w:val="false"/>
          <w:lang w:val="en-US" w:eastAsia="zh-CN" w:bidi="hi-IN"/>
        </w:rPr>
        <w:t xml:space="preserve"> 40, 190–206. doi: </w:t>
      </w:r>
      <w:hyperlink r:id="rId14">
        <w:r>
          <w:rPr>
            <w:rStyle w:val="InternetLink"/>
            <w:i w:val="false"/>
            <w:iCs w:val="false"/>
            <w:lang w:val="en-US" w:eastAsia="zh-CN" w:bidi="hi-IN"/>
          </w:rPr>
          <w:t>10.1002/cjs.10137</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Nerini, D., and Ghattas, B. (2007). Classifying densities using functional regression trees: Applications in oceanology. </w:t>
      </w:r>
      <w:r>
        <w:rPr>
          <w:i/>
          <w:iCs w:val="false"/>
          <w:lang w:val="en-US" w:eastAsia="zh-CN" w:bidi="hi-IN"/>
        </w:rPr>
        <w:t>Computational Statistics &amp; Data Analysis</w:t>
      </w:r>
      <w:r>
        <w:rPr>
          <w:i w:val="false"/>
          <w:iCs w:val="false"/>
          <w:lang w:val="en-US" w:eastAsia="zh-CN" w:bidi="hi-IN"/>
        </w:rPr>
        <w:t xml:space="preserve"> 51, 4984–4993. doi: </w:t>
      </w:r>
      <w:hyperlink r:id="rId15">
        <w:r>
          <w:rPr>
            <w:rStyle w:val="InternetLink"/>
            <w:i w:val="false"/>
            <w:iCs w:val="false"/>
            <w:lang w:val="en-US" w:eastAsia="zh-CN" w:bidi="hi-IN"/>
          </w:rPr>
          <w:t>10.1016/j.csda.2006.09.028</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rPr>
          <w:i w:val="false"/>
          <w:i w:val="false"/>
          <w:iCs w:val="false"/>
          <w:lang w:val="en-US" w:eastAsia="zh-CN" w:bidi="hi-IN"/>
        </w:rPr>
      </w:pPr>
      <w:r>
        <w:rPr>
          <w:i w:val="false"/>
          <w:iCs w:val="false"/>
          <w:lang w:val="en-US" w:eastAsia="zh-CN" w:bidi="hi-IN"/>
        </w:rPr>
        <w:t xml:space="preserve">Breiman, L. (1996). Bagging predictors. </w:t>
      </w:r>
      <w:r>
        <w:rPr>
          <w:i/>
          <w:iCs w:val="false"/>
          <w:lang w:val="en-US" w:eastAsia="zh-CN" w:bidi="hi-IN"/>
        </w:rPr>
        <w:t>Mach Learn</w:t>
      </w:r>
      <w:r>
        <w:rPr>
          <w:i w:val="false"/>
          <w:iCs w:val="false"/>
          <w:lang w:val="en-US" w:eastAsia="zh-CN" w:bidi="hi-IN"/>
        </w:rPr>
        <w:t xml:space="preserve"> 24, 123–140. doi: </w:t>
      </w:r>
      <w:hyperlink r:id="rId16">
        <w:r>
          <w:rPr>
            <w:rStyle w:val="InternetLink"/>
            <w:i w:val="false"/>
            <w:iCs w:val="false"/>
            <w:lang w:val="en-US" w:eastAsia="zh-CN" w:bidi="hi-IN"/>
          </w:rPr>
          <w:t>10.1007/BF00058655</w:t>
        </w:r>
      </w:hyperlink>
      <w:r>
        <w:rPr>
          <w:i w:val="false"/>
          <w:iCs w:val="false"/>
          <w:lang w:val="en-US" w:eastAsia="zh-CN" w:bidi="hi-IN"/>
        </w:rPr>
        <w:t>.</w:t>
      </w:r>
    </w:p>
    <w:p>
      <w:pPr>
        <w:pStyle w:val="Normal"/>
        <w:rPr>
          <w:i w:val="false"/>
          <w:i w:val="false"/>
          <w:iCs w:val="false"/>
          <w:lang w:val="en-US" w:eastAsia="zh-CN" w:bidi="hi-IN"/>
        </w:rPr>
      </w:pPr>
      <w:r>
        <w:rPr>
          <w:i w:val="false"/>
          <w:iCs w:val="false"/>
          <w:lang w:val="en-US" w:eastAsia="zh-CN" w:bidi="hi-IN"/>
        </w:rPr>
      </w:r>
    </w:p>
    <w:p>
      <w:pPr>
        <w:pStyle w:val="Normal"/>
        <w:spacing w:before="0" w:after="238"/>
        <w:rPr>
          <w:i w:val="false"/>
          <w:i w:val="false"/>
          <w:iCs w:val="false"/>
          <w:lang w:val="en-US" w:eastAsia="zh-CN" w:bidi="hi-IN"/>
        </w:rPr>
      </w:pPr>
      <w:r>
        <w:rPr>
          <w:i w:val="false"/>
          <w:iCs w:val="false"/>
          <w:lang w:val="en-US" w:eastAsia="zh-CN" w:bidi="hi-IN"/>
        </w:rPr>
        <w:t>IOCCG Protocol Series (2019). Protocols for Satellite Ocean Colour Data Validation: In Situ Optical Radiometry. Zibordi, G., Voss, K. J., Johnson, B. C. and Mueller, J. L. IOCCG Ocean Optics and Biogeochemistry Protocols for Satellite Ocean Colour Sensor Validation, Volume 3.0, IOCCG, Dartmouth, NS, Canada. http://dx.doi.org/10.25607/OBP-691.</w:t>
      </w:r>
    </w:p>
    <w:p>
      <w:pPr>
        <w:pStyle w:val="Normal"/>
        <w:spacing w:before="0" w:after="238"/>
        <w:rPr>
          <w:i w:val="false"/>
          <w:i w:val="false"/>
          <w:iCs w:val="false"/>
          <w:lang w:val="en-US" w:eastAsia="zh-CN" w:bidi="hi-IN"/>
        </w:rPr>
      </w:pPr>
      <w:r>
        <w:rPr>
          <w:i w:val="false"/>
          <w:iCs w:val="false"/>
          <w:lang w:val="en-US" w:eastAsia="zh-CN" w:bidi="hi-IN"/>
        </w:rPr>
        <w:t>Mueller, J. L., Morel, A., Frouin, R., Davis, C., Arnone, R., Carder, K., et al. (2003). Ocean Optics Protocols For Satellite Ocean Color Sensor Validation, Revision 4.Ocean Optics Protocols For Satellite Ocean Color Sensor Validation, Revision 4. Volume III: Radiometric Measurements and Data Analysis Protocols. doi: 10.25607/OBP-62.</w:t>
      </w:r>
    </w:p>
    <w:p>
      <w:pPr>
        <w:pStyle w:val="Normal"/>
        <w:spacing w:before="0" w:after="238"/>
        <w:rPr>
          <w:i w:val="false"/>
          <w:i w:val="false"/>
          <w:iCs w:val="false"/>
          <w:lang w:val="en-US" w:eastAsia="zh-CN" w:bidi="hi-IN"/>
        </w:rPr>
      </w:pPr>
      <w:r>
        <w:rPr>
          <w:i w:val="false"/>
          <w:iCs w:val="false"/>
          <w:lang w:val="en-US" w:eastAsia="zh-CN" w:bidi="hi-IN"/>
        </w:rPr>
        <w:t xml:space="preserve">Schmechtig, C., Claustre, H., Poteau, A., and D’Ortenzio, F. (2014). Bio-Argo quality control manual for Chlorophyll-A concentration. Version 1.0, December 17th 2014. doi: </w:t>
      </w:r>
      <w:hyperlink r:id="rId17">
        <w:r>
          <w:rPr>
            <w:rStyle w:val="InternetLink"/>
            <w:i w:val="false"/>
            <w:iCs w:val="false"/>
            <w:lang w:val="en-US" w:eastAsia="zh-CN" w:bidi="hi-IN"/>
          </w:rPr>
          <w:t>10.25607/OBP-38</w:t>
        </w:r>
      </w:hyperlink>
      <w:r>
        <w:rPr>
          <w:i w:val="false"/>
          <w:iCs w:val="false"/>
          <w:lang w:val="en-US" w:eastAsia="zh-CN" w:bidi="hi-IN"/>
        </w:rPr>
        <w:t>.</w:t>
      </w:r>
    </w:p>
    <w:p>
      <w:pPr>
        <w:pStyle w:val="Normal"/>
        <w:spacing w:before="0" w:after="238"/>
        <w:rPr>
          <w:i w:val="false"/>
          <w:i w:val="false"/>
          <w:iCs w:val="false"/>
          <w:lang w:val="en-US" w:eastAsia="zh-CN" w:bidi="hi-IN"/>
        </w:rPr>
      </w:pPr>
      <w:r>
        <w:rPr>
          <w:i w:val="false"/>
          <w:iCs w:val="false"/>
          <w:lang w:val="en-US" w:eastAsia="zh-CN" w:bidi="hi-IN"/>
        </w:rPr>
        <w:t>Xing, X., Briggs, N., Boss, E., and Claustre, H. (2018). Improved correction for non-photochemical quenching of in situ chlorophyll fluorescence based on a synchronous irradiance profile. Opt. Express 26, 24734. doi: 10.1364/OE.26.024734.</w:t>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Liberation Serif">
    <w:altName w:val="Times New Roman"/>
    <w:charset w:val="01"/>
    <w:family w:val="roman"/>
    <w:pitch w:val="default"/>
  </w:font>
</w:fonts>
</file>

<file path=word/settings.xml><?xml version="1.0" encoding="utf-8"?>
<w:settings xmlns:w="http://schemas.openxmlformats.org/wordprocessingml/2006/main">
  <w:zoom w:percent="120"/>
  <w:trackRevisions/>
  <w:defaultTabStop w:val="4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en-US" w:eastAsia="zh-CN" w:bidi="hi-IN"/>
    </w:rPr>
  </w:style>
  <w:style w:type="character" w:styleId="DefaultParagraphFont">
    <w:name w:val="Default Paragraph Font"/>
    <w:qFormat/>
    <w:rPr/>
  </w:style>
  <w:style w:type="character" w:styleId="InternetLink">
    <w:name w:val="Internet Link"/>
    <w:basedOn w:val="DefaultParagraphFont"/>
    <w:rPr>
      <w:color w:val="0563C1"/>
      <w:u w:val="single"/>
    </w:rPr>
  </w:style>
  <w:style w:type="character" w:styleId="ListLabel71">
    <w:name w:val="ListLabel 71"/>
    <w:qFormat/>
    <w:rPr/>
  </w:style>
  <w:style w:type="character" w:styleId="Emphasis">
    <w:name w:val="Emphasis"/>
    <w:qFormat/>
    <w:rPr>
      <w:i/>
      <w:iCs/>
    </w:rPr>
  </w:style>
  <w:style w:type="character" w:styleId="Character20style">
    <w:name w:val="Character_20_style"/>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https://doi.org/10.1109/T-AIEE.1928.5055024" TargetMode="External"/><Relationship Id="rId12" Type="http://schemas.openxmlformats.org/officeDocument/2006/relationships/hyperlink" Target="https://doi.org/10.1109/JRPROC.1949.232969" TargetMode="External"/><Relationship Id="rId13" Type="http://schemas.openxmlformats.org/officeDocument/2006/relationships/hyperlink" Target="https://doi.org/10.1109/PROC.1977.10771" TargetMode="External"/><Relationship Id="rId14" Type="http://schemas.openxmlformats.org/officeDocument/2006/relationships/hyperlink" Target="https://doi.org/10.1002/cjs.10137" TargetMode="External"/><Relationship Id="rId15" Type="http://schemas.openxmlformats.org/officeDocument/2006/relationships/hyperlink" Target="https://doi.org/10.1016/j.csda.2006.09.028" TargetMode="External"/><Relationship Id="rId16" Type="http://schemas.openxmlformats.org/officeDocument/2006/relationships/hyperlink" Target="https://doi.org/10.1007/BF00058655" TargetMode="External"/><Relationship Id="rId17" Type="http://schemas.openxmlformats.org/officeDocument/2006/relationships/hyperlink" Target="https://doi.org/10.25607/OBP-38" TargetMode="Externa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3906</TotalTime>
  <Application>LibreOffice/6.0.7.3$Linux_X86_64 LibreOffice_project/00m0$Build-3</Application>
  <Pages>14</Pages>
  <Words>4874</Words>
  <Characters>25550</Characters>
  <CharactersWithSpaces>30128</CharactersWithSpaces>
  <Paragraphs>317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2021-08-03T08:46:08Z</dcterms:created>
  <dc:creator/>
  <dc:description/>
  <dc:language>en-US</dc:language>
  <cp:lastModifiedBy>Loic Le Ster</cp:lastModifiedBy>
  <dcterms:modified xsi:type="dcterms:W3CDTF">2023-03-28T11:04:49Z</dcterms:modified>
  <cp:revision>165</cp:revision>
  <dc:subject/>
  <dc:title/>
</cp:coreProperties>
</file>