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97CE" w14:textId="10B82B3D" w:rsidR="006F02C6" w:rsidRDefault="006F02C6" w:rsidP="006F02C6">
      <w:pPr>
        <w:pStyle w:val="2"/>
        <w:spacing w:line="240" w:lineRule="auto"/>
        <w:jc w:val="center"/>
        <w:rPr>
          <w:rFonts w:ascii="Times New Roman" w:hAnsi="Times New Roman" w:cs="Times New Roman"/>
        </w:rPr>
      </w:pPr>
      <w:r w:rsidRPr="006F02C6">
        <w:rPr>
          <w:rFonts w:ascii="Times New Roman" w:hAnsi="Times New Roman" w:cs="Times New Roman"/>
        </w:rPr>
        <w:t>Supplementary Material</w:t>
      </w:r>
    </w:p>
    <w:p w14:paraId="0278486C" w14:textId="25361A6D" w:rsidR="006F02C6" w:rsidRPr="006F02C6" w:rsidRDefault="006F02C6" w:rsidP="006F02C6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6F02C6">
        <w:rPr>
          <w:rFonts w:ascii="Times New Roman" w:hAnsi="Times New Roman" w:cs="Times New Roman"/>
          <w:b/>
          <w:bCs/>
          <w:sz w:val="24"/>
          <w:szCs w:val="24"/>
        </w:rPr>
        <w:t>Appendix 1</w:t>
      </w:r>
      <w:r w:rsidRPr="006F0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2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</w:t>
      </w:r>
      <w:r w:rsidRPr="006F02C6">
        <w:rPr>
          <w:rFonts w:ascii="Times New Roman" w:eastAsia="宋体" w:hAnsi="Times New Roman" w:cs="Times New Roman"/>
          <w:b/>
          <w:bCs/>
          <w:sz w:val="24"/>
          <w:szCs w:val="24"/>
        </w:rPr>
        <w:t>he Spearman's correlation coefficient between variables</w:t>
      </w:r>
    </w:p>
    <w:tbl>
      <w:tblPr>
        <w:tblW w:w="16580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0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86"/>
        <w:gridCol w:w="1134"/>
        <w:gridCol w:w="992"/>
        <w:gridCol w:w="848"/>
        <w:gridCol w:w="853"/>
      </w:tblGrid>
      <w:tr w:rsidR="006F02C6" w:rsidRPr="00B10ABE" w14:paraId="3DCB9108" w14:textId="77777777" w:rsidTr="00904003">
        <w:trPr>
          <w:trHeight w:val="250"/>
          <w:jc w:val="center"/>
        </w:trPr>
        <w:tc>
          <w:tcPr>
            <w:tcW w:w="1107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7F0337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ariables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AB46BA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EQ-5D-5L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C50DB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Age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ABC52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ender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B822E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BMI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1F730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egion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8D749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ducat</w:t>
            </w: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ion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BFA26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HAQ-DI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C5E41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SJC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CC39A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TJC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CD5AD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ESR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237D4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CRP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89FCB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DAS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-CRP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0307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DAS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-ESR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3F0CE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</w:t>
            </w: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AAP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DF006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</w:t>
            </w: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GADA</w:t>
            </w:r>
          </w:p>
        </w:tc>
        <w:tc>
          <w:tcPr>
            <w:tcW w:w="85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1FBE1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</w:t>
            </w: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</w:t>
            </w:r>
            <w:r w:rsidRPr="00FA6E9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GADA</w:t>
            </w:r>
          </w:p>
        </w:tc>
      </w:tr>
      <w:tr w:rsidR="006F02C6" w:rsidRPr="00FA6E93" w14:paraId="2660C65C" w14:textId="77777777" w:rsidTr="00904003">
        <w:trPr>
          <w:trHeight w:val="250"/>
          <w:jc w:val="center"/>
        </w:trPr>
        <w:tc>
          <w:tcPr>
            <w:tcW w:w="110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7A73D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EQ-5D-5L</w:t>
            </w: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27A60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183BD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BCB24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0F0ED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BA2C2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3BEF8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FED4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1D6B5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ACDB0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5C5CC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5F72E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C85F3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F888B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A2550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A511B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A54BF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53956C89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9A679BB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8F19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-0.2046**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A2FD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90A3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5AB18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9936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78F74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3AB2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8AAE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81A70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F09C9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434C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159B40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C1C1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DF33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57AD6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FA3A24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46927306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671AF72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Gender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45C9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-0.3176**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3FEA5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-0.1340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0DBFF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AD8C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AA0C0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D217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8DA4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A6A5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DC32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44703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16E3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93DAFA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7C58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1803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98FC1D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B0B965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5624AA9F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B537F99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BMI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53094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-0.1752*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84DB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0.0764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E9A27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-0.1058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0BAD2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FE111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2CFD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4B2F6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66A89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5F3DD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5354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69D78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07D73A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B07B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F3D1D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EC6278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E8557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0326C4F8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7B28CAC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Region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B867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-0.1864*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15C5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0.4007**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71485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1AC7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72302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AE9A6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6C89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970D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D9CB5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B3C3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137B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9630A0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457E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D1CF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BC5C8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137C25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1BF64678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15F1745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0C55E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0.2743**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7A93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-0.5726**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2B1B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-0.1489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7949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6B3A3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-0.7128**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645E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D364B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CA844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40CD6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14410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EAEB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4852474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6291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43D1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076E8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B26D64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5A07194F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1FA2EC0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HAQ-DI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06EB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-0.6998**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3483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0.2232**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F5CCC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0.0518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ED37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0.0387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C3C49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9A37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-0.1889*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087B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C42C0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A2EF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48571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2621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FB966B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759D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D9C1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CAE1A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74054E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0918EDAE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D62C649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SJC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DCF8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-0.0968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EAB2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8095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0.0571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A843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E8A9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-0.0536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C80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35597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0.2169**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B4F8C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9A58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0F990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DDCA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23B8023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8B26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0A70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B5A02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8CE9AE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07D317F1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C62DF51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TJC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DD54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-0.1983**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8B0C9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0.1887*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6F890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0.1091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8888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AFC6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0.0398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21FA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5763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0.3226**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55751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0.6826**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B0F3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045CF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0613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44DD51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F3CA7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AF02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CCC9F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66DA80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46D0A306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84A2967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ESR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33EB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-0.2148**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2ACF3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0.1701*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5B98A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FB9F8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-0.0393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2B5C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0.0792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3BF8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74EA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0.1499*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91F1E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0.3251**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FA077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0.2904**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CD37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A674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2682AB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A885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E3D3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4D024C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01EC0A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2903F9CA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D0B0268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CRP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838D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59102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-0.0672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CE958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-0.1365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ADCD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80A6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44F3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DFA82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0.1982**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41C7D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0.1971**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9C5DF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EBFC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0.5179**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9FFB5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67A7F2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D556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361B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793E0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04DF02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7E202E4B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8929580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DAS28-CRP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DFE2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-0.1533*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8D0AC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0.0751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E2FC2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F08D8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-0.0553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717B2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8F947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E68C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0.2337**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656D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0.6687**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7E209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0.6748**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51A5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0.3702**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F90F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0.4330**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3429DB4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D1FE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EED1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E9657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6E65A3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1C32BFA5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39D0189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DAS28-ESR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0BC3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-0.2332**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513C7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A24D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0.2223**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4CE2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5C44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0.0813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69E6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-0.1518*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8608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6C56A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0.6306**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58B0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0.6479**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277A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0.5024**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46CA0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0.1589*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7F2809B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0.8384**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AB32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71BF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48627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8F64E9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0EA2974C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1EED1EA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PtAAP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F7E7F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-0.3731**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A75B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0.1746*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D229B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-0.0856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8566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8B63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255E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978D6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0.3860**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17E79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0.1512*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1CFA9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0.1878*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5CE5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0.2331**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AB46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0.2817**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C36CAF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0.3167**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5953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A21E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C3098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851A13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581D6D54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E92E9B2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PhGADA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C1626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-0.2040**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A8A6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0.1887*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C0F5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-0.0539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4935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0.0501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4F5D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0.0294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387B1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-0.1034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D72BD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0.3267**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90AE7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0.2948**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E4242C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0.3066**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C872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0.2809**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A7EF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0.3062**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4416D89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0.3222**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F545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0.2033**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4999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0.6067**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D1581A9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D1C0CA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6F02C6" w:rsidRPr="00FA6E93" w14:paraId="5878E0EB" w14:textId="77777777" w:rsidTr="00904003">
        <w:trPr>
          <w:trHeight w:val="250"/>
          <w:jc w:val="center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BF81E7B" w14:textId="77777777" w:rsidR="006F02C6" w:rsidRPr="00B10ABE" w:rsidRDefault="006F02C6" w:rsidP="009040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A6E93">
              <w:rPr>
                <w:rFonts w:ascii="Times New Roman" w:hAnsi="Times New Roman" w:cs="Times New Roman"/>
                <w:sz w:val="16"/>
                <w:szCs w:val="16"/>
              </w:rPr>
              <w:t>PtGADA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6554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-0.4018**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F1B97E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0.1772*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65DBA2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-0.0692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7ACE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A18FC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0.0653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4DDE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-0.0814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15A8F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0.4313**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4BD48D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0.1826*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5EC55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0.1992**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83AD1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0.3089**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537C4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0.2774**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0D9643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0.3429**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6A8AA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0.1801*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13FF3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0.8169**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95F297B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0.5678**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C70788" w14:textId="77777777" w:rsidR="006F02C6" w:rsidRPr="00B10ABE" w:rsidRDefault="006F02C6" w:rsidP="009040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10ABE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</w:tbl>
    <w:p w14:paraId="30598298" w14:textId="77777777" w:rsidR="006F02C6" w:rsidRPr="00BE6B96" w:rsidRDefault="006F02C6" w:rsidP="006F02C6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Note: </w:t>
      </w:r>
      <w:r w:rsidRPr="00BE6B96">
        <w:rPr>
          <w:rFonts w:ascii="Times New Roman" w:eastAsia="宋体" w:hAnsi="Times New Roman" w:cs="Times New Roman"/>
          <w:sz w:val="18"/>
          <w:szCs w:val="18"/>
        </w:rPr>
        <w:t>*</w:t>
      </w:r>
      <w:r w:rsidRPr="00BE6B96">
        <w:rPr>
          <w:rFonts w:ascii="Times New Roman" w:eastAsia="宋体" w:hAnsi="Times New Roman" w:cs="Times New Roman"/>
          <w:i/>
          <w:iCs/>
          <w:sz w:val="18"/>
          <w:szCs w:val="18"/>
        </w:rPr>
        <w:t>p</w:t>
      </w:r>
      <w:r w:rsidRPr="00BE6B96">
        <w:rPr>
          <w:rFonts w:ascii="Times New Roman" w:eastAsia="宋体" w:hAnsi="Times New Roman" w:cs="Times New Roman"/>
          <w:sz w:val="18"/>
          <w:szCs w:val="18"/>
        </w:rPr>
        <w:t xml:space="preserve">&lt;0.05, </w:t>
      </w:r>
      <w:r w:rsidRPr="00BE6B96">
        <w:rPr>
          <w:rFonts w:ascii="Times New Roman" w:eastAsia="宋体" w:hAnsi="Times New Roman" w:cs="Times New Roman" w:hint="eastAsia"/>
          <w:sz w:val="18"/>
          <w:szCs w:val="18"/>
        </w:rPr>
        <w:t>*</w:t>
      </w:r>
      <w:r w:rsidRPr="00BE6B96">
        <w:rPr>
          <w:rFonts w:ascii="Times New Roman" w:eastAsia="宋体" w:hAnsi="Times New Roman" w:cs="Times New Roman"/>
          <w:sz w:val="18"/>
          <w:szCs w:val="18"/>
        </w:rPr>
        <w:t xml:space="preserve">* </w:t>
      </w:r>
      <w:r w:rsidRPr="00BE6B96">
        <w:rPr>
          <w:rFonts w:ascii="Times New Roman" w:eastAsia="宋体" w:hAnsi="Times New Roman" w:cs="Times New Roman"/>
          <w:i/>
          <w:iCs/>
          <w:sz w:val="18"/>
          <w:szCs w:val="18"/>
        </w:rPr>
        <w:t>p</w:t>
      </w:r>
      <w:r w:rsidRPr="00BE6B96">
        <w:rPr>
          <w:rFonts w:ascii="Times New Roman" w:eastAsia="宋体" w:hAnsi="Times New Roman" w:cs="Times New Roman"/>
          <w:sz w:val="18"/>
          <w:szCs w:val="18"/>
        </w:rPr>
        <w:t>&lt;0.01</w:t>
      </w:r>
      <w:r>
        <w:rPr>
          <w:rFonts w:ascii="Times New Roman" w:eastAsia="宋体" w:hAnsi="Times New Roman" w:cs="Times New Roman"/>
          <w:sz w:val="18"/>
          <w:szCs w:val="18"/>
        </w:rPr>
        <w:t xml:space="preserve">; </w:t>
      </w:r>
      <w:r w:rsidRPr="00BE6B96">
        <w:rPr>
          <w:rFonts w:ascii="Times New Roman" w:eastAsia="宋体" w:hAnsi="Times New Roman" w:cs="Times New Roman"/>
          <w:sz w:val="18"/>
          <w:szCs w:val="18"/>
        </w:rPr>
        <w:t>SJC: swollen joints count; TJC: tender joints count; ESR: erythrocyte sedimentation rate; CRP: high-sensitivity C-reactive protein; DAS28: 28 joint counts; PtAAP: the patient's assessment of arthritis pain; PtGADA: the patient's global assessment of disease activity; PhGADA:</w:t>
      </w:r>
      <w:r w:rsidRPr="00BE6B96">
        <w:rPr>
          <w:sz w:val="18"/>
          <w:szCs w:val="18"/>
        </w:rPr>
        <w:t xml:space="preserve"> </w:t>
      </w:r>
      <w:r w:rsidRPr="00BE6B96">
        <w:rPr>
          <w:rFonts w:ascii="Times New Roman" w:eastAsia="宋体" w:hAnsi="Times New Roman" w:cs="Times New Roman"/>
          <w:sz w:val="18"/>
          <w:szCs w:val="18"/>
        </w:rPr>
        <w:t>the Physician’s global assessment of disease activity.</w:t>
      </w:r>
    </w:p>
    <w:p w14:paraId="5B84A1E3" w14:textId="77777777" w:rsidR="002D59AD" w:rsidRPr="006F02C6" w:rsidRDefault="002D59AD"/>
    <w:sectPr w:rsidR="002D59AD" w:rsidRPr="006F02C6" w:rsidSect="00B10AB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ABA3" w14:textId="77777777" w:rsidR="00AC01BE" w:rsidRDefault="00AC01BE" w:rsidP="006F02C6">
      <w:r>
        <w:separator/>
      </w:r>
    </w:p>
  </w:endnote>
  <w:endnote w:type="continuationSeparator" w:id="0">
    <w:p w14:paraId="1F6D01F5" w14:textId="77777777" w:rsidR="00AC01BE" w:rsidRDefault="00AC01BE" w:rsidP="006F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45F7" w14:textId="77777777" w:rsidR="00AC01BE" w:rsidRDefault="00AC01BE" w:rsidP="006F02C6">
      <w:r>
        <w:separator/>
      </w:r>
    </w:p>
  </w:footnote>
  <w:footnote w:type="continuationSeparator" w:id="0">
    <w:p w14:paraId="22DF3158" w14:textId="77777777" w:rsidR="00AC01BE" w:rsidRDefault="00AC01BE" w:rsidP="006F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5E"/>
    <w:rsid w:val="002D59AD"/>
    <w:rsid w:val="0043595E"/>
    <w:rsid w:val="006F02C6"/>
    <w:rsid w:val="00A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D32CB"/>
  <w15:chartTrackingRefBased/>
  <w15:docId w15:val="{CBEEAAF9-8D70-4001-9FD9-29F0E3B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C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F02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2C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F02C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chuchuan</dc:creator>
  <cp:keywords/>
  <dc:description/>
  <cp:lastModifiedBy>wan chuchuan</cp:lastModifiedBy>
  <cp:revision>2</cp:revision>
  <dcterms:created xsi:type="dcterms:W3CDTF">2022-11-13T08:13:00Z</dcterms:created>
  <dcterms:modified xsi:type="dcterms:W3CDTF">2022-11-13T08:16:00Z</dcterms:modified>
</cp:coreProperties>
</file>