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53B8" w14:textId="77777777" w:rsidR="00A15E2A" w:rsidRPr="00F04C5E" w:rsidRDefault="00A15E2A" w:rsidP="00A15E2A">
      <w:pPr>
        <w:rPr>
          <w:rFonts w:cstheme="minorHAnsi"/>
          <w:b/>
          <w:bCs/>
          <w:sz w:val="22"/>
          <w:szCs w:val="22"/>
        </w:rPr>
      </w:pPr>
      <w:r w:rsidRPr="00F04C5E">
        <w:rPr>
          <w:rFonts w:cstheme="minorHAnsi"/>
          <w:b/>
          <w:bCs/>
          <w:sz w:val="22"/>
          <w:szCs w:val="22"/>
        </w:rPr>
        <w:t xml:space="preserve">Appendix A. </w:t>
      </w:r>
      <w:r w:rsidRPr="00F04C5E">
        <w:rPr>
          <w:rFonts w:cstheme="minorHAnsi"/>
          <w:b/>
          <w:bCs/>
          <w:color w:val="000000" w:themeColor="text1"/>
          <w:sz w:val="22"/>
          <w:szCs w:val="22"/>
        </w:rPr>
        <w:t>Public Health Finance &amp; Management Curriculum</w:t>
      </w:r>
    </w:p>
    <w:tbl>
      <w:tblPr>
        <w:tblW w:w="10656" w:type="dxa"/>
        <w:tblInd w:w="-11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0656"/>
      </w:tblGrid>
      <w:tr w:rsidR="00A15E2A" w:rsidRPr="00D80974" w14:paraId="0EE74597" w14:textId="77777777" w:rsidTr="00072AEE">
        <w:tc>
          <w:tcPr>
            <w:tcW w:w="10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75F0" w14:textId="77777777" w:rsidR="00A15E2A" w:rsidRPr="00D80974" w:rsidRDefault="00A15E2A" w:rsidP="00A15E2A">
            <w:pPr>
              <w:pStyle w:val="ListParagraph"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Introduction 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79542C24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57DA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593758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Provides the basic foundation of public health finance including theories, concepts and definitions and an overview of funding strategies in the Public Health 3.0 paradigm.</w:t>
            </w:r>
          </w:p>
          <w:p w14:paraId="25104C1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D437028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#12: Propose human, fiscal and other resources to achieve a strategic goal </w:t>
            </w:r>
          </w:p>
          <w:p w14:paraId="1F32A705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53E214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Objectives:  </w:t>
            </w:r>
          </w:p>
          <w:p w14:paraId="6B8FEFBE" w14:textId="77777777" w:rsidR="00A15E2A" w:rsidRPr="00D80974" w:rsidRDefault="00A15E2A" w:rsidP="00A15E2A">
            <w:pPr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Summarize fundamental theories, concepts, and definitions of public health finance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0BED408A" w14:textId="77777777" w:rsidR="00A15E2A" w:rsidRPr="00D80974" w:rsidRDefault="00A15E2A" w:rsidP="00A15E2A">
            <w:pPr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Apply strategies for public health financing in Public Health 3.0 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27D1B2FE" w14:textId="77777777" w:rsidR="00A15E2A" w:rsidRPr="00D80974" w:rsidRDefault="00A15E2A" w:rsidP="00A15E2A">
            <w:pPr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Self-evaluate personal experience and expectation to improve knowledge and skills in finance &amp; management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32CC9157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CF092FD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Proposed Articles </w:t>
            </w:r>
          </w:p>
          <w:p w14:paraId="6443F2B0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Honore, P., Amy, B. (2007) </w:t>
            </w:r>
            <w:hyperlink r:id="rId7" w:history="1">
              <w:r w:rsidRPr="00D80974">
                <w:rPr>
                  <w:rFonts w:cstheme="minorHAnsi"/>
                  <w:color w:val="000000" w:themeColor="text1"/>
                  <w:sz w:val="22"/>
                  <w:szCs w:val="22"/>
                </w:rPr>
                <w:t xml:space="preserve"> </w:t>
              </w:r>
            </w:hyperlink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 J Public Health Manag. Pract. Vol 13, Iss 2 p 89-92  </w:t>
            </w:r>
          </w:p>
          <w:p w14:paraId="1DC230AB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3DD1C4B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Department of Health and Human Service (2016) A Call to Action to Create a 21</w:t>
            </w:r>
            <w:r w:rsidRPr="00D8097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 Century Public Health Infrastructure.  Pages 20-21 </w:t>
            </w:r>
          </w:p>
          <w:p w14:paraId="3374B451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1F36495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Levi, J., DeSalvo, K. (2017) “Funding for Local Public Health: A Renewed Path for Critical Infrastructure” Health Affairs </w:t>
            </w:r>
          </w:p>
          <w:p w14:paraId="00A948A2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64EFC01E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5140" w14:textId="77777777" w:rsidR="00A15E2A" w:rsidRPr="00D80974" w:rsidRDefault="00A15E2A" w:rsidP="00A15E2A">
            <w:pPr>
              <w:pStyle w:val="ListParagraph"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Planning and Budgeting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6C0E1855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1DC2" w14:textId="77777777" w:rsidR="00A15E2A" w:rsidRPr="00D80974" w:rsidRDefault="00A15E2A" w:rsidP="00072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54473AC" w14:textId="77777777" w:rsidR="00A15E2A" w:rsidRPr="00D80974" w:rsidRDefault="00A15E2A" w:rsidP="00072A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Describes the process of congressional appropriations for public health funds and types of funding mechanisms and strengthen skills in budget development</w:t>
            </w: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 </w:t>
            </w:r>
            <w:r w:rsidRPr="00D8097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2E1638F2" w14:textId="77777777" w:rsidR="00A15E2A" w:rsidRPr="00D80974" w:rsidRDefault="00A15E2A" w:rsidP="00072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5935CE1" w14:textId="77777777" w:rsidR="00A15E2A" w:rsidRPr="00D80974" w:rsidRDefault="00A15E2A" w:rsidP="00072A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CEPH Competency: #12: Propose human, fiscal and other resources to achieve a strategic goal</w:t>
            </w:r>
            <w:r w:rsidRPr="00D8097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215EE9B9" w14:textId="77777777" w:rsidR="00A15E2A" w:rsidRPr="00D80974" w:rsidRDefault="00A15E2A" w:rsidP="00072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392AB5" w14:textId="77777777" w:rsidR="00A15E2A" w:rsidRPr="00D80974" w:rsidRDefault="00A15E2A" w:rsidP="00072A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objectives </w:t>
            </w:r>
            <w:r w:rsidRPr="00D8097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9284D0E" w14:textId="77777777" w:rsidR="00A15E2A" w:rsidRPr="00D80974" w:rsidRDefault="00A15E2A" w:rsidP="00A15E2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Discuss congressional appropriation process in theory and in practice </w:t>
            </w:r>
            <w:r w:rsidRPr="00D8097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A20C9C2" w14:textId="77777777" w:rsidR="00A15E2A" w:rsidRPr="00D80974" w:rsidRDefault="00A15E2A" w:rsidP="00A15E2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Analyze differences in U.S. state public health funding levels  </w:t>
            </w:r>
            <w:r w:rsidRPr="00D8097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6E8EFBF" w14:textId="77777777" w:rsidR="00A15E2A" w:rsidRPr="00D80974" w:rsidRDefault="00A15E2A" w:rsidP="00A15E2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Critique funding mechanisms and types of revenue source for federal, state, and local levels</w:t>
            </w:r>
          </w:p>
          <w:p w14:paraId="014224D1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18B22C4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Proposed Articles </w:t>
            </w:r>
          </w:p>
          <w:p w14:paraId="31C1A5E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Hawkins, D. (2017). How Appropriations are Supposed to Work. Roll Call </w:t>
            </w:r>
          </w:p>
          <w:p w14:paraId="6D07498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4B9D282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McCullough JM. (2019) “Decline in Spending Despite Positive Return on Investment: Understanding Public Health’s Wrong Pocket Problem” Frontiers of Public Health  </w:t>
            </w:r>
          </w:p>
          <w:p w14:paraId="671AEF55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0F5C776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Public Health Finance and Management. Public Health Finance Boot Camp Module I. </w:t>
            </w:r>
          </w:p>
          <w:p w14:paraId="695E91D9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A15E2A" w:rsidRPr="00D80974" w14:paraId="69499A84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614C" w14:textId="77777777" w:rsidR="00A15E2A" w:rsidRPr="00D80974" w:rsidRDefault="00A15E2A" w:rsidP="00A15E2A">
            <w:pPr>
              <w:pStyle w:val="ListParagraph"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Operating Budgets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50223D42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A82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875813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Describes types of budgets and differences in cost types and provides real-world perspective on timing of funds and mechanisms to achieve a strategic goal.    </w:t>
            </w:r>
          </w:p>
          <w:p w14:paraId="0EEBF88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DA9EDB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CEPH Competency: #12: Propose human, fiscal and other resources to achieve a strategic goal </w:t>
            </w:r>
          </w:p>
          <w:p w14:paraId="4B1178CB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853F27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478A9115" w14:textId="77777777" w:rsidR="00A15E2A" w:rsidRPr="00D80974" w:rsidRDefault="00A15E2A" w:rsidP="00A15E2A">
            <w:pPr>
              <w:numPr>
                <w:ilvl w:val="0"/>
                <w:numId w:val="2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Evaluate the overall planning process and implementing an operating budget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29ECAD38" w14:textId="77777777" w:rsidR="00A15E2A" w:rsidRPr="00D80974" w:rsidRDefault="00A15E2A" w:rsidP="00A15E2A">
            <w:pPr>
              <w:numPr>
                <w:ilvl w:val="0"/>
                <w:numId w:val="2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Design a budget using different types of costs and budget assumptions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77BE07F8" w14:textId="77777777" w:rsidR="00A15E2A" w:rsidRPr="00D80974" w:rsidRDefault="00A15E2A" w:rsidP="00A15E2A">
            <w:pPr>
              <w:numPr>
                <w:ilvl w:val="0"/>
                <w:numId w:val="2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Analyze a planning and operating budget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5044B20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66D7C0B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613CAE3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Public Health Finance and Management. Bootcamp Module II. Estimating Costs and Margins. </w:t>
            </w:r>
          </w:p>
          <w:p w14:paraId="6FF4C733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1C8AF175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Module III Financial Planning and Budgeting  </w:t>
            </w:r>
          </w:p>
          <w:p w14:paraId="195DC7C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3DC618ED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Khan Academy cash vs accrual basis  </w:t>
            </w:r>
          </w:p>
          <w:p w14:paraId="73B70AB2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07FD2AE0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EAB6" w14:textId="77777777" w:rsidR="00A15E2A" w:rsidRPr="00D80974" w:rsidRDefault="00A15E2A" w:rsidP="00A15E2A">
            <w:pPr>
              <w:pStyle w:val="ListParagraph"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Financial Statements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3BED00CF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964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F2C503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Demonstrates use of financial statements to evaluate programs, different types of financial statements, and distinction between assets and liabilities.  </w:t>
            </w:r>
          </w:p>
          <w:p w14:paraId="420E958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48AB7A1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#12: Propose human, fiscal and other resources to achieve a strategic goal </w:t>
            </w:r>
          </w:p>
          <w:p w14:paraId="18B36AB1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610BB8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3AF7F35A" w14:textId="77777777" w:rsidR="00A15E2A" w:rsidRPr="00D80974" w:rsidRDefault="00A15E2A" w:rsidP="00A15E2A">
            <w:pPr>
              <w:numPr>
                <w:ilvl w:val="0"/>
                <w:numId w:val="2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Calculate break-even analysis and discounted cash flow analysis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553FA972" w14:textId="77777777" w:rsidR="00A15E2A" w:rsidRPr="00D80974" w:rsidRDefault="00A15E2A" w:rsidP="00A15E2A">
            <w:pPr>
              <w:numPr>
                <w:ilvl w:val="0"/>
                <w:numId w:val="2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Evaluate financial statements and key players in financial statement regulation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06546DE2" w14:textId="77777777" w:rsidR="00A15E2A" w:rsidRPr="00D80974" w:rsidRDefault="00A15E2A" w:rsidP="00A15E2A">
            <w:pPr>
              <w:numPr>
                <w:ilvl w:val="0"/>
                <w:numId w:val="2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Design a planning budget for a public health program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7008270E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</w:p>
          <w:p w14:paraId="03CF2785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</w:t>
            </w:r>
          </w:p>
          <w:p w14:paraId="3D2BCE4B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Public Health Finance and Management. Bootcamp Module IV Financial Evaluation of a New Program </w:t>
            </w:r>
          </w:p>
          <w:p w14:paraId="5495D6D5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135F7D1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Public Health Finance and Management. Bootcamp Module V Financial Reporting </w:t>
            </w:r>
          </w:p>
          <w:p w14:paraId="514E179F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0294FB2A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DB12" w14:textId="77777777" w:rsidR="00A15E2A" w:rsidRPr="00D80974" w:rsidRDefault="00A15E2A" w:rsidP="00A15E2A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Taxation</w:t>
            </w:r>
          </w:p>
        </w:tc>
      </w:tr>
      <w:tr w:rsidR="00A15E2A" w:rsidRPr="00D80974" w14:paraId="27EF4AE7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218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A36CC0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Describes use of taxes subsidies to achieve public health goals, strategies to pass taxes, and regressive versus progressive tax structures.    </w:t>
            </w:r>
          </w:p>
          <w:p w14:paraId="733EEC4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FFC678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#13: Cultivate new resources and revenue streams to achieve a strategic goal </w:t>
            </w:r>
          </w:p>
          <w:p w14:paraId="211C2479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FAFF08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2BAC2CB6" w14:textId="77777777" w:rsidR="00A15E2A" w:rsidRPr="00D80974" w:rsidRDefault="00A15E2A" w:rsidP="00A15E2A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Evaluate taxation as a revenue source to support public health goals </w:t>
            </w:r>
          </w:p>
          <w:p w14:paraId="073C13A5" w14:textId="77777777" w:rsidR="00A15E2A" w:rsidRPr="00D80974" w:rsidRDefault="00A15E2A" w:rsidP="00A15E2A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Compare and contrast states with different tax structure and use of revenue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26CA4608" w14:textId="77777777" w:rsidR="00A15E2A" w:rsidRPr="00D80974" w:rsidRDefault="00A15E2A" w:rsidP="00A15E2A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Design an operational budget for a public health program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38ED776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90968E2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</w:t>
            </w:r>
          </w:p>
          <w:p w14:paraId="490952C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Bownwell K., Farley, T., et al. (2009) “The Public Health and Economic Benefit of Taxing Sugar-Sweetened Beverages” The New England Journal of Medicine 361;16  </w:t>
            </w:r>
          </w:p>
          <w:p w14:paraId="05B8C03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1BB28207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Bird, B. (2019) “What is the Soda Tax and Which Cities Have One?” The Balance </w:t>
            </w:r>
          </w:p>
          <w:p w14:paraId="2A33190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05546DF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Harker, L. “Increase the State Tobacco Tax for a Healthier Georgia” (2018) Georgia Budget &amp; Policy Institute  </w:t>
            </w:r>
          </w:p>
          <w:p w14:paraId="130ACA8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2008B9A5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Mozaffarian, D., Rogoff K., Ludwig, D. (2014) “The Real Cost of Food. Can Taxes and Subsidies Improve Public Health?” JAMA 312(9):889-890 </w:t>
            </w:r>
          </w:p>
          <w:p w14:paraId="09C6BA8C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3E1FE0FB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42AE" w14:textId="77777777" w:rsidR="00A15E2A" w:rsidRPr="00D80974" w:rsidRDefault="00A15E2A" w:rsidP="00A15E2A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Revenue Generation 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27E895A1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D9D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9E10DE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Describes innovative models to generate funds and public health agencies’ ability to braid and blend funds to support a public health mission. </w:t>
            </w:r>
          </w:p>
          <w:p w14:paraId="79E0866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592066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#13: Cultivate new resources and revenue streams to achieve a strategic goal </w:t>
            </w:r>
          </w:p>
          <w:p w14:paraId="3E0D3CC5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CE11BB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02F2417C" w14:textId="77777777" w:rsidR="00A15E2A" w:rsidRPr="00D80974" w:rsidRDefault="00A15E2A" w:rsidP="00A15E2A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Explain social impact bonds and develop a real-world example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22C6F662" w14:textId="77777777" w:rsidR="00A15E2A" w:rsidRPr="00D80974" w:rsidRDefault="00A15E2A" w:rsidP="00A15E2A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Critically examine sustainability and utility of new economic models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45E6DA41" w14:textId="77777777" w:rsidR="00A15E2A" w:rsidRPr="00D80974" w:rsidRDefault="00A15E2A" w:rsidP="00A15E2A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Design a budget that blends and braid funds to address upstream social determinants of health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444FD97D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6575D23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209CE18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Eccles, Toby (2013). Investing in Social Change. TedTalk  </w:t>
            </w:r>
          </w:p>
          <w:p w14:paraId="3D85D64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52797B5D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Rabinowitz, D., Barrett, M., Snebold, L. (2016) “Overview of Innovative Funding Mechanisms for Public Health” Presented at the 12</w:t>
            </w:r>
            <w:r w:rsidRPr="00D80974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 Public Health Finance Roundtable  </w:t>
            </w:r>
          </w:p>
          <w:p w14:paraId="197E936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292E6F1D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0D78" w14:textId="77777777" w:rsidR="00A15E2A" w:rsidRPr="00D80974" w:rsidRDefault="00A15E2A" w:rsidP="00A15E2A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Spending and Return on Investments (ROI)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7159BA0A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800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B626EB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Provides an overview of public health spending, measuring return on investment, and communicating public health effectiveness. </w:t>
            </w:r>
          </w:p>
          <w:p w14:paraId="3A3EC71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5687807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 #17: Propose interprofessional team approaches to improving public health </w:t>
            </w:r>
          </w:p>
          <w:p w14:paraId="63D160A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2751A9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118AEB3B" w14:textId="77777777" w:rsidR="00A15E2A" w:rsidRPr="00D80974" w:rsidRDefault="00A15E2A" w:rsidP="00A15E2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Discuss evidence-based resource allocation processes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196EE305" w14:textId="77777777" w:rsidR="00A15E2A" w:rsidRPr="00D80974" w:rsidRDefault="00A15E2A" w:rsidP="00A15E2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Examine real world resource allocation processes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4E07ED37" w14:textId="77777777" w:rsidR="00A15E2A" w:rsidRPr="00D80974" w:rsidRDefault="00A15E2A" w:rsidP="00A15E2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Apply equity in a resource allocation decision-making process </w:t>
            </w:r>
            <w:r w:rsidRPr="00D80974" w:rsidDel="00716685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21242BE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</w:p>
          <w:p w14:paraId="03B4028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2BD09EF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Honore, P., Fos, P., Smith, T., Riley, M., Kramarz, K. (2010) “Decision Science: A Scientific Approach to Enhance Public Health Budgeting”. J. Public Health Manag. Pract. Vol 16, Iss 2, pages 98-103. </w:t>
            </w:r>
          </w:p>
          <w:p w14:paraId="7D6F9251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3C4D21CA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Buehler, JW., Holtgrave, DR. “Who gets how much: Funding formulas in federal public health programs.” J. Public Health Manag. Pract.  Vol 12 Iss 2 Pages 151-155.  </w:t>
            </w:r>
          </w:p>
          <w:p w14:paraId="76161FA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9C9C26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Joseph, KT., Rice, K., Li, Chunyu. (2016) “Integrating Equity in a Public Health Funding Strategy” JPHM&amp;P. 22 Supp 1 S68-S76  </w:t>
            </w:r>
          </w:p>
          <w:p w14:paraId="5C34D19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16ABF78C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2FB36" w14:textId="77777777" w:rsidR="00A15E2A" w:rsidRPr="00D80974" w:rsidRDefault="00A15E2A" w:rsidP="00A15E2A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Fiscal Stewardship &amp; Transparency  </w:t>
            </w:r>
          </w:p>
        </w:tc>
      </w:tr>
      <w:tr w:rsidR="00A15E2A" w:rsidRPr="00D80974" w14:paraId="529553D2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80C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50D9170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Provides an overview of systems that support fiscal stewardship and reporting to ensure transparency.   </w:t>
            </w:r>
          </w:p>
          <w:p w14:paraId="7491372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1FE89C0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#13: Cultivate new resources and revenue streams to achieve a strategic goal </w:t>
            </w:r>
          </w:p>
          <w:p w14:paraId="1CF73A7B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38B4F3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226AA2E3" w14:textId="77777777" w:rsidR="00A15E2A" w:rsidRPr="00D80974" w:rsidRDefault="00A15E2A" w:rsidP="00A15E2A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Examine public health expenditure data sources   </w:t>
            </w:r>
          </w:p>
          <w:p w14:paraId="6FF790E4" w14:textId="77777777" w:rsidR="00A15E2A" w:rsidRPr="00D80974" w:rsidRDefault="00A15E2A" w:rsidP="00A15E2A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Assess the relationship between resource allocation and health equity goals </w:t>
            </w:r>
            <w:r w:rsidRPr="00D80974">
              <w:rPr>
                <w:rStyle w:val="normaltextrun"/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077E5E09" w14:textId="77777777" w:rsidR="00A15E2A" w:rsidRPr="00D80974" w:rsidRDefault="00A15E2A" w:rsidP="00A15E2A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Critique funding policy using the Tobacco Master Settlement Agreement as an example</w:t>
            </w:r>
          </w:p>
          <w:p w14:paraId="15EA45A1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77DFA78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16FEA44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Leider, JP., Resnick, B., Bishai, D., Scutchfield, D. (2018) “How Much Do We Spend? Creating Historical Estimates of Public Health Expenditures in the United State at the Federal, State and Local Levels” Annual Review of Public Health vol 39 p 471-87  </w:t>
            </w:r>
          </w:p>
          <w:p w14:paraId="41F1646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64A6969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McCullough, JM., Leider, JP. (2016) “Government Spending in Health and Non-health Sectors Associated with Improvement in County Health Rankings.” Health Affairs Vol 35, No. 11  </w:t>
            </w:r>
          </w:p>
          <w:p w14:paraId="65ED104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11FF0B9A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80B2" w14:textId="77777777" w:rsidR="00A15E2A" w:rsidRPr="00D80974" w:rsidRDefault="00A15E2A" w:rsidP="00A15E2A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Partnerships </w:t>
            </w:r>
            <w:r w:rsidRPr="00D80974" w:rsidDel="00CE374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15A72EA5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CCBB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8D105B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Describes partnerships that blend and braid funds in support of public health initiatives and goals.   </w:t>
            </w:r>
          </w:p>
          <w:p w14:paraId="35D571E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87FC59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#13: Cultivate new resources and revenue streams to achieve a strategic goal </w:t>
            </w:r>
          </w:p>
          <w:p w14:paraId="38CB4848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9A0CE9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592362C8" w14:textId="77777777" w:rsidR="00A15E2A" w:rsidRPr="00D80974" w:rsidRDefault="00A15E2A" w:rsidP="00A15E2A">
            <w:pPr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Discuss fiscal stewardship, accountability and transparency of public health funds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3D917543" w14:textId="77777777" w:rsidR="00A15E2A" w:rsidRPr="00D80974" w:rsidRDefault="00A15E2A" w:rsidP="00A15E2A">
            <w:pPr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Critique public health programming and closing the finance gap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104C66AE" w14:textId="77777777" w:rsidR="00A15E2A" w:rsidRPr="00D80974" w:rsidRDefault="00A15E2A" w:rsidP="00A15E2A">
            <w:pPr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Compare and contrast state-level expenditures in social services and social determinants of health   </w:t>
            </w:r>
          </w:p>
          <w:p w14:paraId="5E0BE4CB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95539CF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2597698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Honore, P., Zometa, C., Thomas, C., Edmiston, A. (2019) “The Public Health Uniform National Data System (PHUND$) A platform for monitoring fiscal health and sustainability of the public health system. J. Public Health Manag. Pract. Vol 25. Iss 4 pg  </w:t>
            </w:r>
          </w:p>
          <w:p w14:paraId="3CB93EA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29A4A2B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Honore, P., Clarke, R. et al. (2007) “Creating Financial Transparency in Public Health: Examining Best Practices of System Partners. J. Public Health Manag. Pract. 13(2):121-9 </w:t>
            </w:r>
          </w:p>
          <w:p w14:paraId="2C034CD4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462505A5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2A4F" w14:textId="77777777" w:rsidR="00A15E2A" w:rsidRPr="00D80974" w:rsidRDefault="00A15E2A" w:rsidP="00A15E2A">
            <w:pPr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Decision-Making Strategies </w:t>
            </w:r>
            <w:r w:rsidRPr="00D80974" w:rsidDel="00CE4FE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3E8E563E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668D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F005759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Describes approaches to allocating funds and use of evidence to inform decision-making, including use of decision analysis software, performance-based funding, formula-based funding, and equity measures for resource allocation   </w:t>
            </w:r>
          </w:p>
          <w:p w14:paraId="3B23AC00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28A5E74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 #17: Propose interprofessional team approaches to improving public health </w:t>
            </w:r>
          </w:p>
          <w:p w14:paraId="71567BE7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DDC3F1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256DE81F" w14:textId="77777777" w:rsidR="00A15E2A" w:rsidRPr="00D80974" w:rsidRDefault="00A15E2A" w:rsidP="00A15E2A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Analyze Medicaid’s role in partnering with public health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046EA3AA" w14:textId="77777777" w:rsidR="00A15E2A" w:rsidRPr="00D80974" w:rsidRDefault="00A15E2A" w:rsidP="00A15E2A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Evaluate the intersection between public health and safety net programs to improve social determinants of health </w:t>
            </w:r>
          </w:p>
          <w:p w14:paraId="23895F4A" w14:textId="77777777" w:rsidR="00A15E2A" w:rsidRPr="00D80974" w:rsidRDefault="00A15E2A" w:rsidP="00A15E2A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Assess public health agencies’ ability to blend funds to support people living with disabilities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68196C01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2513F33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71F26363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Somers, S., Crawford, M. (2017) “Medicaid-Public Health Partnership: Untapped Potential to Improve Health Care and Reduce Costs.” Center for Health Care Strategies, Inc.     </w:t>
            </w:r>
          </w:p>
          <w:p w14:paraId="7ADBC153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5B9490C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Beers, A., Moses, K. (2019) “A Marriage between Medicaid and Public Health: A Q&amp;A on Partnering for Prevention” Center for Health Care Strategies. Inc.  </w:t>
            </w:r>
          </w:p>
          <w:p w14:paraId="6D83E7DB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78629F29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Harker, L. (2018) State Earned Income Tax Credit. A Proven Tool to Improve Health  </w:t>
            </w:r>
          </w:p>
          <w:p w14:paraId="7A80E998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18DFD9E8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6342" w14:textId="77777777" w:rsidR="00A15E2A" w:rsidRPr="00D80974" w:rsidRDefault="00A15E2A" w:rsidP="00A15E2A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Ethics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61D3C87A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67BB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D135197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Describes the implications of advocating, receiving, and managing funding from philanthropy and private corporations.    </w:t>
            </w:r>
          </w:p>
          <w:p w14:paraId="292DF3D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2F0146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 #17: Propose interprofessional team approaches to improving public health </w:t>
            </w:r>
          </w:p>
          <w:p w14:paraId="2F4AE3EC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71692E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680F5ECB" w14:textId="77777777" w:rsidR="00A15E2A" w:rsidRPr="00D80974" w:rsidRDefault="00A15E2A" w:rsidP="00A15E2A">
            <w:pPr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Examine the influence of philanthropic and private industry funds in public health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30B483A3" w14:textId="77777777" w:rsidR="00A15E2A" w:rsidRPr="00D80974" w:rsidRDefault="00A15E2A" w:rsidP="00A15E2A">
            <w:pPr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Evaluate the intersection of pharmaceutical research and public health research and practice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182AE1A7" w14:textId="77777777" w:rsidR="00A15E2A" w:rsidRPr="00D80974" w:rsidRDefault="00A15E2A" w:rsidP="00A15E2A">
            <w:pPr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Critique the decision-making process in accepting funds to address a public health concern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401F8A8D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</w:p>
          <w:p w14:paraId="1513169F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18578B9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Stuckler, D., Basu, S., McKee, M. (2011) “Global Health Philanthropy and Institutional Relationships: How Should Conflicts of Interest Be Addressed?” PLoS Medicine 8(4)  </w:t>
            </w:r>
          </w:p>
          <w:p w14:paraId="71939BD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46CE5B7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Berman, R. (2020) “Where are the Billionaires?” The Atlantic  </w:t>
            </w:r>
          </w:p>
          <w:p w14:paraId="75981F2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67F0E29A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Rabin R. (2018) Federal Agency Courted Alcohol Industry to Fund Study on Benefits of Moderate Drinking. New York Times.  </w:t>
            </w:r>
          </w:p>
          <w:p w14:paraId="1F322575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A15E2A" w:rsidRPr="00D80974" w14:paraId="78F37AD1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DB65" w14:textId="77777777" w:rsidR="00A15E2A" w:rsidRPr="00D80974" w:rsidRDefault="00A15E2A" w:rsidP="00A15E2A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Public Health Emergency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5986665B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BAEEB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E32451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Describes resource allocation during an outbreak, emergency, or humanitarian response, philosophical perspectives that determine the distribution of resources, and changes in the public’s perspective of a public good.   </w:t>
            </w:r>
          </w:p>
          <w:p w14:paraId="799237E8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977BF55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#13: Cultivate new resources and revenue streams to achieve a strategic goal </w:t>
            </w:r>
          </w:p>
          <w:p w14:paraId="01F40A0E" w14:textId="77777777" w:rsidR="00A15E2A" w:rsidRPr="00D80974" w:rsidRDefault="00A15E2A" w:rsidP="00072AEE">
            <w:pPr>
              <w:autoSpaceDE w:val="0"/>
              <w:autoSpaceDN w:val="0"/>
              <w:adjustRightInd w:val="0"/>
              <w:ind w:left="48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A327D67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4E018261" w14:textId="77777777" w:rsidR="00A15E2A" w:rsidRPr="00D80974" w:rsidRDefault="00A15E2A" w:rsidP="00A15E2A">
            <w:pPr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Evaluate decision-making to allocate resources during a public health emergency   </w:t>
            </w:r>
          </w:p>
          <w:p w14:paraId="2AF3A948" w14:textId="77777777" w:rsidR="00A15E2A" w:rsidRPr="00D80974" w:rsidRDefault="00A15E2A" w:rsidP="00A15E2A">
            <w:pPr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Critique public’s perception in a common good during an emergency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60B208D8" w14:textId="77777777" w:rsidR="00A15E2A" w:rsidRPr="00D80974" w:rsidRDefault="00A15E2A" w:rsidP="00A15E2A">
            <w:pPr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Integrate equity in public health emergency resource allocation 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290A3092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</w:p>
          <w:p w14:paraId="06F60C50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Articles </w:t>
            </w:r>
          </w:p>
          <w:p w14:paraId="2843002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Strosberg, M. (2006) “Allocating scarce resources in a pandemic: Ethical and public policy dimensions.” AMA Journal of Ethics.  </w:t>
            </w:r>
          </w:p>
          <w:p w14:paraId="2D6A9125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6C4F0743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Pagel, C., Utley, M., Ray, S. (2020) “COVID-19: How to triage effectively in a pandemic” the bmj opinion.  </w:t>
            </w:r>
          </w:p>
          <w:p w14:paraId="2ED698D7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9B2418D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Frakt, A., (2020) “Who Should be saved first? Experts offer ethical guidance” New York Times.  </w:t>
            </w:r>
          </w:p>
          <w:p w14:paraId="4689A91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2A27F247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Emanuel, E., Persad, G., et al. (2020) “Fair allocation of scarce medical resources in the time of COVID-19.” The New England Journal of Medicine.  </w:t>
            </w:r>
          </w:p>
        </w:tc>
      </w:tr>
      <w:tr w:rsidR="00A15E2A" w:rsidRPr="00D80974" w14:paraId="040F7CEF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A5BA" w14:textId="77777777" w:rsidR="00A15E2A" w:rsidRPr="00D80974" w:rsidRDefault="00A15E2A" w:rsidP="00A15E2A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Global Perspective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</w:tc>
      </w:tr>
      <w:tr w:rsidR="00A15E2A" w:rsidRPr="00D80974" w14:paraId="5BFEFEF2" w14:textId="77777777" w:rsidTr="00072AEE">
        <w:tblPrEx>
          <w:tblBorders>
            <w:top w:val="none" w:sz="0" w:space="0" w:color="auto"/>
          </w:tblBorders>
        </w:tblPrEx>
        <w:tc>
          <w:tcPr>
            <w:tcW w:w="1065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7E51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F52CAA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Provides resource allocation funding strategies in a global context with a particular emphasis on universal health coverage</w:t>
            </w:r>
            <w:r w:rsidRPr="00D80974" w:rsidDel="008F326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  </w:t>
            </w:r>
          </w:p>
          <w:p w14:paraId="36366C93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0F00470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CEPH Competency: #13: Cultivate new resources and revenue streams to achieve a strategic goal </w:t>
            </w:r>
          </w:p>
          <w:p w14:paraId="72E73000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A295EB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Learning Objectives  </w:t>
            </w:r>
          </w:p>
          <w:p w14:paraId="10248AD9" w14:textId="77777777" w:rsidR="00A15E2A" w:rsidRPr="00D80974" w:rsidRDefault="00A15E2A" w:rsidP="00A15E2A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Apply strategies in global health finance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64EF68EB" w14:textId="77777777" w:rsidR="00A15E2A" w:rsidRPr="00D80974" w:rsidRDefault="00A15E2A" w:rsidP="00A15E2A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Critique universal health coverage financing strategies 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4F98E127" w14:textId="77777777" w:rsidR="00A15E2A" w:rsidRPr="00D80974" w:rsidRDefault="00A15E2A" w:rsidP="00A15E2A">
            <w:pPr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Examine universal financial protection policies in LMICs  </w:t>
            </w:r>
            <w:r w:rsidRPr="00D80974">
              <w:rPr>
                <w:rFonts w:ascii="MS Gothic" w:eastAsia="MS Gothic" w:hAnsi="MS Gothic" w:cs="MS Gothic" w:hint="eastAsia"/>
                <w:color w:val="000000" w:themeColor="text1"/>
                <w:sz w:val="22"/>
                <w:szCs w:val="22"/>
              </w:rPr>
              <w:t> </w:t>
            </w:r>
          </w:p>
          <w:p w14:paraId="37027095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Gothic" w:cstheme="minorHAnsi"/>
                <w:color w:val="000000" w:themeColor="text1"/>
                <w:sz w:val="22"/>
                <w:szCs w:val="22"/>
              </w:rPr>
            </w:pPr>
          </w:p>
          <w:p w14:paraId="73A5CEAE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Articles </w:t>
            </w:r>
          </w:p>
          <w:p w14:paraId="3AF6DF2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Sen, A. (1999). “Health in Development.” Bulletin of the World Health Organization, vol. 77, no. 8, pp. 619-623.   </w:t>
            </w:r>
          </w:p>
          <w:p w14:paraId="2BDB8B0C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 </w:t>
            </w:r>
          </w:p>
          <w:p w14:paraId="207227D3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Kelly, R., Hemming, R., Bharali, I., Glenday, G., Asfaw, A. (2020) “Public Financial Management Perspective on Health Sector Financing and Resource Allocation in Ethiopia.” Duke Global Working Paper Series No. 18.   </w:t>
            </w:r>
          </w:p>
          <w:p w14:paraId="566E82AC" w14:textId="77777777" w:rsidR="00A15E2A" w:rsidRPr="00D80974" w:rsidRDefault="00A15E2A" w:rsidP="00072AE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897E316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>Ghebreyesus, TA. (2019) Future of global health financing: Hope vs. Reality in the push for universal health coverage.   </w:t>
            </w:r>
          </w:p>
          <w:p w14:paraId="25EFC4B2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A59A43F" w14:textId="77777777" w:rsidR="00A15E2A" w:rsidRPr="00D80974" w:rsidRDefault="00A15E2A" w:rsidP="00072AE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80974">
              <w:rPr>
                <w:rFonts w:cstheme="minorHAnsi"/>
                <w:color w:val="000000" w:themeColor="text1"/>
                <w:sz w:val="22"/>
                <w:szCs w:val="22"/>
              </w:rPr>
              <w:t xml:space="preserve">Soucat, A. (2020). Global Common Goods for Health: Towards a New Framework for Global Financing. Global Policy </w:t>
            </w:r>
          </w:p>
        </w:tc>
      </w:tr>
    </w:tbl>
    <w:p w14:paraId="60875FB5" w14:textId="77777777" w:rsidR="00A15E2A" w:rsidRPr="00DC54A8" w:rsidRDefault="00A15E2A" w:rsidP="00A15E2A">
      <w:pPr>
        <w:rPr>
          <w:rFonts w:cstheme="minorHAnsi"/>
          <w:sz w:val="22"/>
          <w:szCs w:val="22"/>
        </w:rPr>
      </w:pPr>
    </w:p>
    <w:p w14:paraId="446F7BC5" w14:textId="77777777" w:rsidR="00A15E2A" w:rsidRPr="00DC54A8" w:rsidRDefault="00A15E2A" w:rsidP="00A15E2A">
      <w:pPr>
        <w:rPr>
          <w:rFonts w:cstheme="minorHAnsi"/>
          <w:sz w:val="22"/>
          <w:szCs w:val="22"/>
        </w:rPr>
      </w:pPr>
    </w:p>
    <w:p w14:paraId="3B98572E" w14:textId="77777777" w:rsidR="0021690D" w:rsidRDefault="0021690D"/>
    <w:sectPr w:rsidR="0021690D" w:rsidSect="00A15E2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6DD0" w14:textId="77777777" w:rsidR="00000000" w:rsidRDefault="00CF0185">
      <w:r>
        <w:separator/>
      </w:r>
    </w:p>
  </w:endnote>
  <w:endnote w:type="continuationSeparator" w:id="0">
    <w:p w14:paraId="254A76A8" w14:textId="77777777" w:rsidR="00000000" w:rsidRDefault="00CF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7001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EC0651" w14:textId="77777777" w:rsidR="00D47FE3" w:rsidRDefault="00A15E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BB0B6C" w14:textId="77777777" w:rsidR="00D47FE3" w:rsidRDefault="00CF0185" w:rsidP="003B79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39922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90EDBC" w14:textId="77777777" w:rsidR="00D47FE3" w:rsidRDefault="00A15E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FD0DC1" w14:textId="77777777" w:rsidR="00D47FE3" w:rsidRDefault="00CF0185" w:rsidP="003B7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71C9" w14:textId="77777777" w:rsidR="00000000" w:rsidRDefault="00CF0185">
      <w:r>
        <w:separator/>
      </w:r>
    </w:p>
  </w:footnote>
  <w:footnote w:type="continuationSeparator" w:id="0">
    <w:p w14:paraId="7BC55B38" w14:textId="77777777" w:rsidR="00000000" w:rsidRDefault="00CF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FFFFFFFF"/>
    <w:lvl w:ilvl="0" w:tplc="0000057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3"/>
    <w:multiLevelType w:val="hybridMultilevel"/>
    <w:tmpl w:val="FFFFFFFF"/>
    <w:lvl w:ilvl="0" w:tplc="0000070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4"/>
    <w:multiLevelType w:val="hybridMultilevel"/>
    <w:tmpl w:val="FFFFFFFF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6"/>
    <w:multiLevelType w:val="hybridMultilevel"/>
    <w:tmpl w:val="FFFFFFFF"/>
    <w:lvl w:ilvl="0" w:tplc="0000083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7"/>
    <w:multiLevelType w:val="hybridMultilevel"/>
    <w:tmpl w:val="FFFFFFFF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FFFFFFFF"/>
    <w:lvl w:ilvl="0" w:tplc="00000A29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FFFFFFFF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F"/>
    <w:multiLevelType w:val="hybridMultilevel"/>
    <w:tmpl w:val="FFFFFFFF"/>
    <w:lvl w:ilvl="0" w:tplc="00000BB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20"/>
    <w:multiLevelType w:val="hybridMultilevel"/>
    <w:tmpl w:val="FFFFFFFF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23"/>
    <w:multiLevelType w:val="hybridMultilevel"/>
    <w:tmpl w:val="FFFFFFFF"/>
    <w:lvl w:ilvl="0" w:tplc="00000D49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24"/>
    <w:multiLevelType w:val="hybridMultilevel"/>
    <w:tmpl w:val="FFFFFFFF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27"/>
    <w:multiLevelType w:val="hybridMultilevel"/>
    <w:tmpl w:val="FFFFFFFF"/>
    <w:lvl w:ilvl="0" w:tplc="00000ED9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28"/>
    <w:multiLevelType w:val="hybridMultilevel"/>
    <w:tmpl w:val="FFFFFFFF"/>
    <w:lvl w:ilvl="0" w:tplc="00000F3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2A"/>
    <w:multiLevelType w:val="hybridMultilevel"/>
    <w:tmpl w:val="FFFFFFFF"/>
    <w:lvl w:ilvl="0" w:tplc="00001005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2B"/>
    <w:multiLevelType w:val="hybridMultilevel"/>
    <w:tmpl w:val="FFFFFFFF"/>
    <w:lvl w:ilvl="0" w:tplc="0000106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2E"/>
    <w:multiLevelType w:val="hybridMultilevel"/>
    <w:tmpl w:val="FFFFFFFF"/>
    <w:lvl w:ilvl="0" w:tplc="00001195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2F"/>
    <w:multiLevelType w:val="hybridMultilevel"/>
    <w:tmpl w:val="FFFFFFF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2F46BFF"/>
    <w:multiLevelType w:val="hybridMultilevel"/>
    <w:tmpl w:val="BE02F3C4"/>
    <w:lvl w:ilvl="0" w:tplc="2ED40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A52A8"/>
    <w:multiLevelType w:val="hybridMultilevel"/>
    <w:tmpl w:val="6EB8E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0996472"/>
    <w:multiLevelType w:val="hybridMultilevel"/>
    <w:tmpl w:val="80385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E34DEE"/>
    <w:multiLevelType w:val="hybridMultilevel"/>
    <w:tmpl w:val="029C6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BC54B2"/>
    <w:multiLevelType w:val="hybridMultilevel"/>
    <w:tmpl w:val="A5CAE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FA3B86"/>
    <w:multiLevelType w:val="hybridMultilevel"/>
    <w:tmpl w:val="A1968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2A"/>
    <w:rsid w:val="0021690D"/>
    <w:rsid w:val="00A15E2A"/>
    <w:rsid w:val="00C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66FE"/>
  <w15:chartTrackingRefBased/>
  <w15:docId w15:val="{8BB8E856-F245-3744-AF50-114FBAAC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5E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5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E2A"/>
  </w:style>
  <w:style w:type="character" w:styleId="PageNumber">
    <w:name w:val="page number"/>
    <w:basedOn w:val="DefaultParagraphFont"/>
    <w:uiPriority w:val="99"/>
    <w:semiHidden/>
    <w:unhideWhenUsed/>
    <w:rsid w:val="00A15E2A"/>
  </w:style>
  <w:style w:type="paragraph" w:styleId="ListParagraph">
    <w:name w:val="List Paragraph"/>
    <w:basedOn w:val="Normal"/>
    <w:uiPriority w:val="34"/>
    <w:qFormat/>
    <w:rsid w:val="00A15E2A"/>
    <w:pPr>
      <w:ind w:left="720"/>
      <w:contextualSpacing/>
    </w:pPr>
  </w:style>
  <w:style w:type="character" w:customStyle="1" w:styleId="normaltextrun">
    <w:name w:val="normaltextrun"/>
    <w:basedOn w:val="DefaultParagraphFont"/>
    <w:rsid w:val="00A15E2A"/>
  </w:style>
  <w:style w:type="character" w:customStyle="1" w:styleId="eop">
    <w:name w:val="eop"/>
    <w:basedOn w:val="DefaultParagraphFont"/>
    <w:rsid w:val="00A15E2A"/>
  </w:style>
  <w:style w:type="character" w:styleId="LineNumber">
    <w:name w:val="line number"/>
    <w:basedOn w:val="DefaultParagraphFont"/>
    <w:uiPriority w:val="99"/>
    <w:semiHidden/>
    <w:unhideWhenUsed/>
    <w:rsid w:val="00A1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urnals.lww.com/jphmp/Fulltext/2007/03000/Public_Health_Finance__Fundamental_Theories,.1.aspx?casa_token=xKX8wabWzlYAAAAA:ca1Eevvyk73XKCmOumdhMlFfSc9uLg6iDoDf6pjCA5a9QuAMqBiSE1RfMm7Ne98APDAUbl_cMktH5VP4Vyf4NZAr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10331</Characters>
  <Application>Microsoft Office Word</Application>
  <DocSecurity>4</DocSecurity>
  <Lines>86</Lines>
  <Paragraphs>24</Paragraphs>
  <ScaleCrop>false</ScaleCrop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Kristy (CDC/DDPHSIS/CGH/DGHP)</dc:creator>
  <cp:keywords/>
  <dc:description/>
  <cp:lastModifiedBy>Eleanor York</cp:lastModifiedBy>
  <cp:revision>2</cp:revision>
  <dcterms:created xsi:type="dcterms:W3CDTF">2023-05-05T13:55:00Z</dcterms:created>
  <dcterms:modified xsi:type="dcterms:W3CDTF">2023-05-05T13:55:00Z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2022-12-03T14:52:34Z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c5446da2-360c-43b5-9478-f460fbf1e04b</vt:lpwstr>
  </property>
  <property fmtid="{D5CDD505-2E9C-101B-9397-08002B2CF9AE}" pid="8" name="MSIP_Label_8af03ff0-41c5-4c41-b55e-fabb8fae94be_ContentBits">
    <vt:lpwstr>0</vt:lpwstr>
  </property>
</Properties>
</file>