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6FCC9" w14:textId="16319F87" w:rsidR="00994A3D" w:rsidRPr="001549D3" w:rsidRDefault="006E2EAA" w:rsidP="006E2EAA">
      <w:pPr>
        <w:pStyle w:val="2"/>
        <w:numPr>
          <w:ilvl w:val="0"/>
          <w:numId w:val="0"/>
        </w:numPr>
        <w:ind w:left="567" w:hanging="567"/>
      </w:pPr>
      <w:r w:rsidRPr="001549D3">
        <w:t>Supplementary Material</w:t>
      </w:r>
    </w:p>
    <w:p w14:paraId="11EC8DA1" w14:textId="1A88FFD6" w:rsidR="00994A3D" w:rsidRPr="001549D3" w:rsidRDefault="006E2EAA" w:rsidP="00994A3D">
      <w:pPr>
        <w:keepNext/>
        <w:jc w:val="center"/>
        <w:rPr>
          <w:rFonts w:cs="Times New Roman"/>
          <w:szCs w:val="24"/>
        </w:rPr>
      </w:pPr>
      <w:r w:rsidRPr="00B24716">
        <w:rPr>
          <w:noProof/>
        </w:rPr>
        <w:drawing>
          <wp:inline distT="0" distB="0" distL="0" distR="0" wp14:anchorId="14CB6A78" wp14:editId="5AC03A22">
            <wp:extent cx="3776744" cy="4719932"/>
            <wp:effectExtent l="0" t="0" r="0" b="5080"/>
            <wp:docPr id="20" name="图片 19" descr="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3138D29-E124-A083-5359-F014A78B1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图表&#10;&#10;描述已自动生成">
                      <a:extLst>
                        <a:ext uri="{FF2B5EF4-FFF2-40B4-BE49-F238E27FC236}">
                          <a16:creationId xmlns:a16="http://schemas.microsoft.com/office/drawing/2014/main" id="{03138D29-E124-A083-5359-F014A78B1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744" cy="47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B732" w14:textId="2F517C93" w:rsidR="006E2EAA" w:rsidRPr="00324C46" w:rsidRDefault="00994A3D" w:rsidP="006E2EAA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E2EAA" w:rsidRPr="007138C2">
        <w:t>The temporal trend of the date of peak vegetation growth for the period 2001–2020</w:t>
      </w:r>
      <w:r w:rsidR="006E2EAA">
        <w:t xml:space="preserve"> </w:t>
      </w:r>
      <w:r w:rsidR="006E2EAA" w:rsidRPr="003F7739">
        <w:t xml:space="preserve">estimated from </w:t>
      </w:r>
      <w:r w:rsidR="006E2EAA">
        <w:t xml:space="preserve">MOD09A1 NDVI, GOSIF-GPP, CSIF and PML-V2 GPP. </w:t>
      </w:r>
      <w:r w:rsidR="006E2EAA" w:rsidRPr="007138C2">
        <w:t>(</w:t>
      </w:r>
      <w:r w:rsidR="006E2EAA" w:rsidRPr="007138C2">
        <w:rPr>
          <w:b/>
          <w:bCs/>
        </w:rPr>
        <w:t>A</w:t>
      </w:r>
      <w:r w:rsidR="006E2EAA">
        <w:t xml:space="preserve">, </w:t>
      </w:r>
      <w:r w:rsidR="006E2EAA" w:rsidRPr="007138C2">
        <w:rPr>
          <w:b/>
          <w:bCs/>
        </w:rPr>
        <w:t>C</w:t>
      </w:r>
      <w:r w:rsidR="006E2EAA">
        <w:t xml:space="preserve">, </w:t>
      </w:r>
      <w:r w:rsidR="006E2EAA" w:rsidRPr="007138C2">
        <w:rPr>
          <w:b/>
          <w:bCs/>
        </w:rPr>
        <w:t>E</w:t>
      </w:r>
      <w:r w:rsidR="006E2EAA">
        <w:t xml:space="preserve"> and </w:t>
      </w:r>
      <w:r w:rsidR="006E2EAA" w:rsidRPr="007138C2">
        <w:rPr>
          <w:b/>
          <w:bCs/>
        </w:rPr>
        <w:t>G</w:t>
      </w:r>
      <w:r w:rsidR="006E2EAA" w:rsidRPr="007138C2">
        <w:t>) shows the spatial pattern of the trend of the date of peak vegetation growth, and (</w:t>
      </w:r>
      <w:r w:rsidR="006E2EAA" w:rsidRPr="007138C2">
        <w:rPr>
          <w:b/>
          <w:bCs/>
        </w:rPr>
        <w:t>B</w:t>
      </w:r>
      <w:r w:rsidR="006E2EAA">
        <w:t xml:space="preserve">, </w:t>
      </w:r>
      <w:r w:rsidR="006E2EAA" w:rsidRPr="007138C2">
        <w:rPr>
          <w:b/>
          <w:bCs/>
        </w:rPr>
        <w:t>D</w:t>
      </w:r>
      <w:r w:rsidR="006E2EAA">
        <w:t xml:space="preserve">, </w:t>
      </w:r>
      <w:r w:rsidR="006E2EAA" w:rsidRPr="007138C2">
        <w:rPr>
          <w:b/>
          <w:bCs/>
        </w:rPr>
        <w:t>F</w:t>
      </w:r>
      <w:r w:rsidR="006E2EAA">
        <w:t xml:space="preserve"> and </w:t>
      </w:r>
      <w:r w:rsidR="006E2EAA" w:rsidRPr="007138C2">
        <w:rPr>
          <w:b/>
          <w:bCs/>
        </w:rPr>
        <w:t>H</w:t>
      </w:r>
      <w:r w:rsidR="006E2EAA" w:rsidRPr="007138C2">
        <w:t>) shows the time series of the date of peak vegetation growth for the TP (black), semi-arid western TP (orange) and semi-humid eastern TP (blue). Values marked with **</w:t>
      </w:r>
      <w:r w:rsidR="006E2EAA">
        <w:t xml:space="preserve"> </w:t>
      </w:r>
      <w:r w:rsidR="006E2EAA">
        <w:rPr>
          <w:rFonts w:hint="eastAsia"/>
        </w:rPr>
        <w:t>and</w:t>
      </w:r>
      <w:r w:rsidR="006E2EAA">
        <w:t xml:space="preserve"> *</w:t>
      </w:r>
      <w:r w:rsidR="006E2EAA" w:rsidRPr="007138C2">
        <w:t xml:space="preserve"> suggest that the trend is significant at the level of </w:t>
      </w:r>
      <w:r w:rsidR="006E2EAA" w:rsidRPr="00A02C43">
        <w:rPr>
          <w:i/>
          <w:iCs/>
        </w:rPr>
        <w:t>P</w:t>
      </w:r>
      <w:r w:rsidR="006E2EAA" w:rsidRPr="007138C2">
        <w:t xml:space="preserve"> &lt; 0.0</w:t>
      </w:r>
      <w:r w:rsidR="00B5162E">
        <w:t>5</w:t>
      </w:r>
      <w:r w:rsidR="006E2EAA">
        <w:t xml:space="preserve"> and </w:t>
      </w:r>
      <w:r w:rsidR="006E2EAA" w:rsidRPr="00A02C43">
        <w:rPr>
          <w:i/>
          <w:iCs/>
        </w:rPr>
        <w:t>P</w:t>
      </w:r>
      <w:r w:rsidR="006E2EAA">
        <w:t xml:space="preserve"> &lt; 0.</w:t>
      </w:r>
      <w:r w:rsidR="00B5162E">
        <w:t>1</w:t>
      </w:r>
      <w:r w:rsidR="006E2EAA">
        <w:t>, respectively</w:t>
      </w:r>
      <w:r w:rsidR="006E2EAA" w:rsidRPr="007138C2">
        <w:t>.</w:t>
      </w:r>
      <w:r w:rsidR="00396FE2" w:rsidRPr="00396FE2">
        <w:t xml:space="preserve"> Black dots in the spatial pattern </w:t>
      </w:r>
      <w:r w:rsidR="00396FE2" w:rsidRPr="007138C2">
        <w:t>suggest</w:t>
      </w:r>
      <w:r w:rsidR="00396FE2">
        <w:t xml:space="preserve"> </w:t>
      </w:r>
      <w:r w:rsidR="00396FE2" w:rsidRPr="00396FE2">
        <w:t xml:space="preserve">that the trend is significant at the level of </w:t>
      </w:r>
      <w:r w:rsidR="00396FE2" w:rsidRPr="00A02C43">
        <w:rPr>
          <w:i/>
          <w:iCs/>
        </w:rPr>
        <w:t>P</w:t>
      </w:r>
      <w:r w:rsidR="00396FE2" w:rsidRPr="00396FE2">
        <w:t xml:space="preserve"> &lt; 0.05.</w:t>
      </w:r>
    </w:p>
    <w:p w14:paraId="3B020E77" w14:textId="67C843F1" w:rsidR="00994A3D" w:rsidRDefault="006E2EAA" w:rsidP="006E2EAA">
      <w:pPr>
        <w:keepNext/>
        <w:jc w:val="center"/>
        <w:rPr>
          <w:rFonts w:cs="Times New Roman"/>
          <w:b/>
          <w:szCs w:val="24"/>
        </w:rPr>
      </w:pPr>
      <w:r w:rsidRPr="00C87AF0">
        <w:rPr>
          <w:noProof/>
        </w:rPr>
        <w:lastRenderedPageBreak/>
        <w:drawing>
          <wp:inline distT="0" distB="0" distL="0" distR="0" wp14:anchorId="1CE12D55" wp14:editId="0594D160">
            <wp:extent cx="4162526" cy="5202057"/>
            <wp:effectExtent l="0" t="0" r="0" b="0"/>
            <wp:docPr id="3" name="图片 2" descr="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1C6D8E0A-BFA5-2D06-D1AB-C91A520942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&#10;&#10;描述已自动生成">
                      <a:extLst>
                        <a:ext uri="{FF2B5EF4-FFF2-40B4-BE49-F238E27FC236}">
                          <a16:creationId xmlns:a16="http://schemas.microsoft.com/office/drawing/2014/main" id="{1C6D8E0A-BFA5-2D06-D1AB-C91A52094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526" cy="52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F982" w14:textId="77777777" w:rsidR="006E2EAA" w:rsidRDefault="006E2EAA" w:rsidP="006E2EAA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S</w:t>
      </w:r>
      <w:r w:rsidRPr="003F7739">
        <w:t>patial distribution of the climate constraints over the TP for the two periods</w:t>
      </w:r>
      <w:r>
        <w:t xml:space="preserve"> </w:t>
      </w:r>
      <w:r w:rsidRPr="003F7739">
        <w:t xml:space="preserve">estimated from </w:t>
      </w:r>
      <w:r>
        <w:t>MOD09A1 NDVI (</w:t>
      </w:r>
      <w:r w:rsidRPr="003F7739">
        <w:rPr>
          <w:b/>
          <w:bCs/>
        </w:rPr>
        <w:t>A</w:t>
      </w:r>
      <w:r w:rsidRPr="009A047A">
        <w:rPr>
          <w:szCs w:val="24"/>
        </w:rPr>
        <w:t>–</w:t>
      </w:r>
      <w:r w:rsidRPr="003F7739">
        <w:rPr>
          <w:b/>
          <w:bCs/>
        </w:rPr>
        <w:t>B</w:t>
      </w:r>
      <w:r>
        <w:t>), GOSIF-GPP (</w:t>
      </w:r>
      <w:r w:rsidRPr="003F7739">
        <w:rPr>
          <w:b/>
          <w:bCs/>
        </w:rPr>
        <w:t>C</w:t>
      </w:r>
      <w:r w:rsidRPr="009A047A">
        <w:rPr>
          <w:szCs w:val="24"/>
        </w:rPr>
        <w:t>–</w:t>
      </w:r>
      <w:r w:rsidRPr="003F7739">
        <w:rPr>
          <w:b/>
          <w:bCs/>
        </w:rPr>
        <w:t>D</w:t>
      </w:r>
      <w:r>
        <w:t>), CSIF (</w:t>
      </w:r>
      <w:r w:rsidRPr="003F7739">
        <w:rPr>
          <w:b/>
          <w:bCs/>
        </w:rPr>
        <w:t>E</w:t>
      </w:r>
      <w:r w:rsidRPr="009A047A">
        <w:rPr>
          <w:szCs w:val="24"/>
        </w:rPr>
        <w:t>–</w:t>
      </w:r>
      <w:r w:rsidRPr="003F7739">
        <w:rPr>
          <w:b/>
          <w:bCs/>
        </w:rPr>
        <w:t>F</w:t>
      </w:r>
      <w:r>
        <w:t>) and PML-V2 GPP (</w:t>
      </w:r>
      <w:r w:rsidRPr="003F7739">
        <w:rPr>
          <w:b/>
          <w:bCs/>
        </w:rPr>
        <w:t>G</w:t>
      </w:r>
      <w:r w:rsidRPr="009A047A">
        <w:rPr>
          <w:szCs w:val="24"/>
        </w:rPr>
        <w:t>–</w:t>
      </w:r>
      <w:r w:rsidRPr="003F7739">
        <w:rPr>
          <w:b/>
          <w:bCs/>
        </w:rPr>
        <w:t>H</w:t>
      </w:r>
      <w:r>
        <w:t>)</w:t>
      </w:r>
      <w:r w:rsidRPr="003F7739">
        <w:t>. The pie plots show the percentage of the regions that are thermal-limited (red), water-limited (blue) or under transition state between thermal- and water-limited ecosystem (yellow).</w:t>
      </w:r>
    </w:p>
    <w:p w14:paraId="330D40D5" w14:textId="58DC9835" w:rsidR="006E2EAA" w:rsidRPr="002B4A57" w:rsidRDefault="006E2EAA" w:rsidP="006E2EAA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21C80126" wp14:editId="10E0C4C2">
            <wp:extent cx="5274310" cy="2661314"/>
            <wp:effectExtent l="0" t="0" r="2540" b="5715"/>
            <wp:docPr id="4" name="图片 4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散点图&#10;&#10;描述已自动生成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8"/>
                    <a:stretch/>
                  </pic:blipFill>
                  <pic:spPr bwMode="auto">
                    <a:xfrm>
                      <a:off x="0" y="0"/>
                      <a:ext cx="5274310" cy="266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1AED1" w14:textId="13DFB1C1" w:rsidR="00DE23E8" w:rsidRPr="001549D3" w:rsidRDefault="006E2EAA" w:rsidP="006E2EAA">
      <w:bookmarkStart w:id="0" w:name="OLE_LINK166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1514C">
        <w:rPr>
          <w:rFonts w:cs="Times New Roman"/>
          <w:bCs/>
        </w:rPr>
        <w:t xml:space="preserve">The sensitivity of </w:t>
      </w:r>
      <w:r>
        <w:rPr>
          <w:rFonts w:cs="Times New Roman"/>
          <w:bCs/>
        </w:rPr>
        <w:t>GOSIF-</w:t>
      </w:r>
      <w:r w:rsidRPr="00D1514C">
        <w:rPr>
          <w:rFonts w:cs="Times New Roman"/>
          <w:bCs/>
        </w:rPr>
        <w:t>GPP on the changes in the date of peak vegetation growth for the semi-arid western (</w:t>
      </w:r>
      <w:r w:rsidRPr="00D1514C">
        <w:rPr>
          <w:rFonts w:cs="Times New Roman"/>
          <w:b/>
        </w:rPr>
        <w:t>A</w:t>
      </w:r>
      <w:r w:rsidRPr="00D1514C">
        <w:rPr>
          <w:rFonts w:cs="Times New Roman"/>
          <w:bCs/>
        </w:rPr>
        <w:t>) and semi-humid eastern TP (</w:t>
      </w:r>
      <w:r w:rsidRPr="00D1514C">
        <w:rPr>
          <w:rFonts w:cs="Times New Roman"/>
          <w:b/>
        </w:rPr>
        <w:t>B</w:t>
      </w:r>
      <w:r w:rsidRPr="00D1514C">
        <w:rPr>
          <w:rFonts w:cs="Times New Roman"/>
          <w:bCs/>
        </w:rPr>
        <w:t xml:space="preserve">). The </w:t>
      </w:r>
      <w:r w:rsidRPr="00D1514C">
        <w:rPr>
          <w:rFonts w:cs="Times New Roman"/>
          <w:bCs/>
          <w:i/>
          <w:iCs/>
        </w:rPr>
        <w:t>ß</w:t>
      </w:r>
      <w:r w:rsidRPr="00D1514C">
        <w:rPr>
          <w:rFonts w:cs="Times New Roman"/>
          <w:bCs/>
        </w:rPr>
        <w:t xml:space="preserve"> marks the value of the sensitivity, and the marker * and ** indicates statistically significant at </w:t>
      </w:r>
      <w:r w:rsidRPr="00D1514C">
        <w:rPr>
          <w:rFonts w:cs="Times New Roman"/>
          <w:bCs/>
          <w:i/>
          <w:iCs/>
        </w:rPr>
        <w:t>P</w:t>
      </w:r>
      <w:r w:rsidRPr="00D1514C">
        <w:rPr>
          <w:rFonts w:cs="Times New Roman"/>
          <w:bCs/>
        </w:rPr>
        <w:t xml:space="preserve"> &lt; 0.</w:t>
      </w:r>
      <w:r w:rsidR="00B5162E">
        <w:rPr>
          <w:rFonts w:cs="Times New Roman"/>
          <w:bCs/>
        </w:rPr>
        <w:t>1</w:t>
      </w:r>
      <w:r w:rsidRPr="00D1514C">
        <w:rPr>
          <w:rFonts w:cs="Times New Roman"/>
          <w:bCs/>
        </w:rPr>
        <w:t xml:space="preserve"> and </w:t>
      </w:r>
      <w:r w:rsidRPr="00D1514C">
        <w:rPr>
          <w:rFonts w:cs="Times New Roman"/>
          <w:bCs/>
          <w:i/>
          <w:iCs/>
        </w:rPr>
        <w:t>P</w:t>
      </w:r>
      <w:r w:rsidRPr="00D1514C">
        <w:rPr>
          <w:rFonts w:cs="Times New Roman"/>
          <w:bCs/>
        </w:rPr>
        <w:t xml:space="preserve"> &lt; 0.0</w:t>
      </w:r>
      <w:r w:rsidR="00B5162E">
        <w:rPr>
          <w:rFonts w:cs="Times New Roman"/>
          <w:bCs/>
        </w:rPr>
        <w:t>5</w:t>
      </w:r>
      <w:r w:rsidRPr="00D1514C">
        <w:rPr>
          <w:rFonts w:cs="Times New Roman"/>
          <w:bCs/>
        </w:rPr>
        <w:t xml:space="preserve"> level, respectively. The inset bar plots show the changes in </w:t>
      </w:r>
      <w:r w:rsidRPr="00326060">
        <w:rPr>
          <w:rFonts w:cs="Times New Roman"/>
          <w:bCs/>
          <w:i/>
          <w:iCs/>
        </w:rPr>
        <w:t>ß</w:t>
      </w:r>
      <w:r w:rsidRPr="00D1514C">
        <w:rPr>
          <w:rFonts w:cs="Times New Roman"/>
          <w:bCs/>
        </w:rPr>
        <w:t xml:space="preserve"> between the period 2000s (2001–2010) and 2010s (2011–2020).</w:t>
      </w:r>
      <w:bookmarkEnd w:id="0"/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5CCFF" w14:textId="77777777" w:rsidR="00A55677" w:rsidRDefault="00A55677" w:rsidP="00117666">
      <w:pPr>
        <w:spacing w:after="0"/>
      </w:pPr>
      <w:r>
        <w:separator/>
      </w:r>
    </w:p>
  </w:endnote>
  <w:endnote w:type="continuationSeparator" w:id="0">
    <w:p w14:paraId="6BB87864" w14:textId="77777777" w:rsidR="00A55677" w:rsidRDefault="00A5567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A3233" w14:textId="77777777" w:rsidR="00A55677" w:rsidRDefault="00A55677" w:rsidP="00117666">
      <w:pPr>
        <w:spacing w:after="0"/>
      </w:pPr>
      <w:r>
        <w:separator/>
      </w:r>
    </w:p>
  </w:footnote>
  <w:footnote w:type="continuationSeparator" w:id="0">
    <w:p w14:paraId="46DF8C63" w14:textId="77777777" w:rsidR="00A55677" w:rsidRDefault="00A5567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95C67"/>
    <w:rsid w:val="000A7242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96FE2"/>
    <w:rsid w:val="003D2F2D"/>
    <w:rsid w:val="00401590"/>
    <w:rsid w:val="00447801"/>
    <w:rsid w:val="00452E9C"/>
    <w:rsid w:val="004735C8"/>
    <w:rsid w:val="004961FF"/>
    <w:rsid w:val="00517A89"/>
    <w:rsid w:val="005250F2"/>
    <w:rsid w:val="00582562"/>
    <w:rsid w:val="00593EEA"/>
    <w:rsid w:val="005A5EEE"/>
    <w:rsid w:val="005D1346"/>
    <w:rsid w:val="006375C7"/>
    <w:rsid w:val="00654E8F"/>
    <w:rsid w:val="00660D05"/>
    <w:rsid w:val="006820B1"/>
    <w:rsid w:val="006A07C2"/>
    <w:rsid w:val="006B7D14"/>
    <w:rsid w:val="006E2EAA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23D7B"/>
    <w:rsid w:val="0093429D"/>
    <w:rsid w:val="00943573"/>
    <w:rsid w:val="00970F7D"/>
    <w:rsid w:val="00994A3D"/>
    <w:rsid w:val="009C2B12"/>
    <w:rsid w:val="009C70F3"/>
    <w:rsid w:val="00A02C43"/>
    <w:rsid w:val="00A174D9"/>
    <w:rsid w:val="00A55677"/>
    <w:rsid w:val="00A569CD"/>
    <w:rsid w:val="00AB6715"/>
    <w:rsid w:val="00B1671E"/>
    <w:rsid w:val="00B25EB8"/>
    <w:rsid w:val="00B354E1"/>
    <w:rsid w:val="00B37F4D"/>
    <w:rsid w:val="00B5162E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xu chaoyi</cp:lastModifiedBy>
  <cp:revision>5</cp:revision>
  <cp:lastPrinted>2013-10-03T12:51:00Z</cp:lastPrinted>
  <dcterms:created xsi:type="dcterms:W3CDTF">2023-03-31T08:33:00Z</dcterms:created>
  <dcterms:modified xsi:type="dcterms:W3CDTF">2023-04-06T05:25:00Z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