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S1. Phylogenetic status of medicinal insects (323) and their active pharmaceutical agents </w:t>
      </w:r>
    </w:p>
    <w:tbl>
      <w:tblPr>
        <w:tblStyle w:val="5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52"/>
        <w:gridCol w:w="1807"/>
        <w:gridCol w:w="2094"/>
        <w:gridCol w:w="3106"/>
        <w:gridCol w:w="2273"/>
        <w:gridCol w:w="126"/>
        <w:gridCol w:w="2182"/>
      </w:tblGrid>
      <w:tr>
        <w:trPr>
          <w:trHeight w:val="315" w:hRule="atLeast"/>
          <w:jc w:val="center"/>
        </w:trPr>
        <w:tc>
          <w:tcPr>
            <w:tcW w:w="28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Evolutionary status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Insect order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Family</w:t>
            </w:r>
          </w:p>
        </w:tc>
        <w:tc>
          <w:tcPr>
            <w:tcW w:w="3106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Species</w:t>
            </w:r>
          </w:p>
        </w:tc>
        <w:tc>
          <w:tcPr>
            <w:tcW w:w="4581" w:type="dxa"/>
            <w:gridSpan w:val="3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`Representative pharmaceutical agents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  <w:jc w:val="center"/>
        </w:trPr>
        <w:tc>
          <w:tcPr>
            <w:tcW w:w="28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99" w:type="dxa"/>
            <w:gridSpan w:val="2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Number/Name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References/Origin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Apterygota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Thysanura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Lepismatidae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Ctenolepisma villosa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7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Lepisma saccharina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1185" w:type="dxa"/>
            <w:vMerge w:val="restart"/>
          </w:tcPr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Pterygota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652" w:type="dxa"/>
            <w:vMerge w:val="restart"/>
          </w:tcPr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Hemimetabola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Hemimetabola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Hemimetabola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Hemimetabola</w:t>
            </w: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Odonata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Coenagrionidae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 xml:space="preserve">Coenagrion </w:t>
            </w:r>
            <w:r>
              <w:rPr>
                <w:rFonts w:ascii="Arial" w:hAnsi="Arial" w:cs="Arial"/>
                <w:szCs w:val="21"/>
                <w:highlight w:val="yellow"/>
              </w:rPr>
              <w:t>sp.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amicoumacin B</w:t>
            </w:r>
          </w:p>
          <w:p>
            <w:pPr>
              <w:jc w:val="center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(LD50: 132 mg/kg mouse, perorally)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0" w:name="OLE_LINK23"/>
            <w:bookmarkStart w:id="1" w:name="OLE_LINK36"/>
            <w:r>
              <w:rPr>
                <w:rFonts w:ascii="Arial" w:hAnsi="Arial" w:cs="Arial"/>
                <w:szCs w:val="21"/>
              </w:rPr>
              <w:t>(Thongtan et al., 2002)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endosymbionts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Libellulidae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Crocothemis servilia</w:t>
            </w:r>
          </w:p>
        </w:tc>
        <w:tc>
          <w:tcPr>
            <w:tcW w:w="23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Pantala flavescens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Sympetrum darwinianum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S. infuscatum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Orthetrum melania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Aeschnidae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Aeschna melanictera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Anax parthenope julius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Blattaria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Blattidae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Periplaneta americana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endogenous/ endosymbionts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australasiae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fuliginosa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bookmarkStart w:id="2" w:name="OLE_LINK9"/>
            <w:bookmarkStart w:id="3" w:name="OLE_LINK10"/>
            <w:r>
              <w:rPr>
                <w:rFonts w:ascii="Arial" w:hAnsi="Arial" w:cs="Arial"/>
                <w:i/>
                <w:szCs w:val="21"/>
                <w:highlight w:val="yellow"/>
              </w:rPr>
              <w:t>Blatta orientalis</w:t>
            </w:r>
            <w:bookmarkEnd w:id="2"/>
            <w:bookmarkEnd w:id="3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Blattallidae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Blattella germanica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B. latistriga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Opisthoplata orientalis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Eupolyphaga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Eupolyphaga sinensis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thibetana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yunnaensis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everestians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Polyphaga plancyi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Termitidae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Odontotermes formosanus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endosymbionts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O. hainanensis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O. foveafrons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O. annulicornis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Macrotermes annandalei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barneyi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yunanensis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guangxiensis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longimentis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latinotus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trimorphus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choui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longiceps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menlongensis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jinghongensis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Globitermes sulphureus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Hypotermes sumatrensis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Rhinotermitidae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Coptotermes formosanus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C. monsetosus menglunensis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Reticulitermes flaviceps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R. grandis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Parrhinotermes khasii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Mantodea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Mantidae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Paratenodera sinensis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augustipennis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Mantis religiosa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Statilia maculata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S. nemoralis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4" w:name="OLE_LINK11"/>
            <w:r>
              <w:rPr>
                <w:rFonts w:ascii="Arial" w:hAnsi="Arial" w:cs="Arial"/>
                <w:i/>
                <w:szCs w:val="21"/>
                <w:highlight w:val="yellow"/>
              </w:rPr>
              <w:t>Tenodera sinensis</w:t>
            </w:r>
            <w:bookmarkEnd w:id="4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aridifolia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5" w:name="OLE_LINK1"/>
            <w:bookmarkStart w:id="6" w:name="OLE_LINK2"/>
            <w:r>
              <w:rPr>
                <w:rFonts w:ascii="Arial" w:hAnsi="Arial" w:cs="Arial"/>
                <w:i/>
                <w:szCs w:val="21"/>
              </w:rPr>
              <w:t>T. angustipennis</w:t>
            </w:r>
            <w:bookmarkEnd w:id="5"/>
            <w:bookmarkEnd w:id="6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Hierodula patellifera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membranacea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Orthoptera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Acrididae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Oxya chinensis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hirsutellic acid A (IC</w:t>
            </w:r>
            <w:r>
              <w:rPr>
                <w:rFonts w:ascii="Arial" w:hAnsi="Arial" w:cs="Arial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= 8 </w:t>
            </w:r>
            <w:r>
              <w:rPr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µ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M, </w:t>
            </w:r>
            <w:r>
              <w:rPr>
                <w:rFonts w:ascii="Arial" w:hAnsi="Arial" w:cs="Arial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Plasmodium falciparum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(Isaka et al., 2006)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endosymbionts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Acrida lata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cinerea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Locusta migratoria manilensis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Ceracris kiangsu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Patanga japonca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Gryllidae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Gryllus chinensis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G. testaceus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G. mitratus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Loxoblemmus doenitzi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Velarifictorus aspersus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micado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Tettigoniidae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Mecopoda elongata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Gampsocleis buergeri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Gryllotalpidae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Gryllotalpa africana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G. orientalis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 xml:space="preserve">G. uncspina 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Hemiptera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Cicadidae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Cryptotympana pustulata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Cryptotympana atrata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Cryptotympana mandarina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Cryptotympana tustulata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Oncotympana maculaticollis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7" w:name="OLE_LINK3"/>
            <w:r>
              <w:rPr>
                <w:rFonts w:ascii="Arial" w:hAnsi="Arial" w:cs="Arial"/>
                <w:i/>
                <w:szCs w:val="21"/>
              </w:rPr>
              <w:t>Hyalessa ronsnana</w:t>
            </w:r>
            <w:bookmarkEnd w:id="7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Oncotympana sp.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Cicadatra shaluensis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Cicada flammata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Mogannia conica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Platypleura kaempferi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8" w:name="OLE_LINK4"/>
            <w:r>
              <w:rPr>
                <w:rFonts w:ascii="Arial" w:hAnsi="Arial" w:cs="Arial"/>
                <w:i/>
                <w:szCs w:val="21"/>
              </w:rPr>
              <w:t>Huechys sanguinea</w:t>
            </w:r>
            <w:bookmarkEnd w:id="8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philamata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thoracica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bookmarkStart w:id="9" w:name="OLE_LINK12"/>
            <w:bookmarkStart w:id="10" w:name="OLE_LINK13"/>
            <w:bookmarkStart w:id="11" w:name="OLE_LINK42"/>
            <w:r>
              <w:rPr>
                <w:rFonts w:ascii="Arial" w:hAnsi="Arial" w:cs="Arial"/>
                <w:szCs w:val="21"/>
              </w:rPr>
              <w:t>Pemphigidae</w:t>
            </w:r>
            <w:bookmarkEnd w:id="9"/>
            <w:bookmarkEnd w:id="10"/>
            <w:bookmarkEnd w:id="11"/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Schlechtendalia chinensis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aphid parasites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S. peita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Nurudea sinica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bookmarkStart w:id="12" w:name="OLE_LINK5"/>
            <w:r>
              <w:rPr>
                <w:rFonts w:ascii="Arial" w:hAnsi="Arial" w:cs="Arial"/>
                <w:i/>
                <w:szCs w:val="21"/>
                <w:highlight w:val="yellow"/>
              </w:rPr>
              <w:t>N. shiraii</w:t>
            </w:r>
            <w:bookmarkEnd w:id="12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N. rosea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Kaburagia ensigallis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ovogallis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rushicola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ovatirhusicola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Meitanaphis elongallis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M. flavogallis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M. microgallis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Floraphis meitanaensis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F. choui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Coccidae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Ericerus pela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Lacciferidae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Kerria yunnanensis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lacca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chinensis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nepalensis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pusana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ruralis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K. sindica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trHeight w:val="349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Metatachardin myrica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Fulgoridae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13" w:name="OLE_LINK15"/>
            <w:bookmarkStart w:id="14" w:name="OLE_LINK14"/>
            <w:r>
              <w:rPr>
                <w:rFonts w:ascii="Arial" w:hAnsi="Arial" w:cs="Arial"/>
                <w:i/>
                <w:szCs w:val="21"/>
              </w:rPr>
              <w:t>Lycorma delicatula</w:t>
            </w:r>
            <w:bookmarkEnd w:id="13"/>
            <w:bookmarkEnd w:id="14"/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Pentatomidae</w:t>
            </w:r>
          </w:p>
        </w:tc>
        <w:tc>
          <w:tcPr>
            <w:tcW w:w="3106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Aspongopus chinensis</w:t>
            </w:r>
          </w:p>
        </w:tc>
        <w:tc>
          <w:tcPr>
            <w:tcW w:w="2399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Tessaratoma papillosa</w:t>
            </w:r>
          </w:p>
        </w:tc>
        <w:tc>
          <w:tcPr>
            <w:tcW w:w="239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quadrata</w:t>
            </w:r>
          </w:p>
        </w:tc>
        <w:tc>
          <w:tcPr>
            <w:tcW w:w="239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trHeight w:val="264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Cyclopelta parva</w:t>
            </w:r>
          </w:p>
        </w:tc>
        <w:tc>
          <w:tcPr>
            <w:tcW w:w="239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Gerridae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Aquarium paludum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Belostomatidae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Lethocerus indicus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15" w:name="OLE_LINK16"/>
            <w:r>
              <w:rPr>
                <w:rFonts w:ascii="Arial" w:hAnsi="Arial" w:cs="Arial"/>
                <w:szCs w:val="21"/>
              </w:rPr>
              <w:t>Unknown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restart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Holometabola 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b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Holometabola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Coleoptera</w:t>
            </w: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Carabidae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Pheropsophus jessoensis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Dytiscidae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Cybister tripunctatus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16" w:name="OLE_LINK24"/>
            <w:r>
              <w:rPr>
                <w:rFonts w:ascii="Arial" w:hAnsi="Arial" w:cs="Arial"/>
                <w:szCs w:val="21"/>
              </w:rPr>
              <w:t>Unknown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C. japonicus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C. limbatus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Gyrinidae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Gyrinus curtus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Meloidae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Mylabris phalerata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M. cichorii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</w:rPr>
              <w:t>M. schonherri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M. calida pallas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Epicauta gorhami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ruficeps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aptera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caraganae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Hycleus cichorii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Hycleus phaleratus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Meloe coaretatus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Staphylinidae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Paederus fuscipes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17" w:name="OLE_LINK28"/>
            <w:bookmarkStart w:id="18" w:name="OLE_LINK27"/>
            <w:r>
              <w:rPr>
                <w:rFonts w:ascii="Arial" w:hAnsi="Arial" w:cs="Arial"/>
                <w:szCs w:val="21"/>
              </w:rPr>
              <w:t>endosymbionts</w:t>
            </w:r>
            <w:bookmarkEnd w:id="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tamulus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densipennis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parallelus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tibelenus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Elateridae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Pleonomus canaliculatus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Agriotes fuscicollis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Agriotes sericeus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Melanotus caudes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Selatosomus latus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Scarabaeidae</w:t>
            </w:r>
          </w:p>
        </w:tc>
        <w:tc>
          <w:tcPr>
            <w:tcW w:w="3106" w:type="dxa"/>
            <w:vAlign w:val="center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19" w:name="OLE_LINK43"/>
            <w:r>
              <w:rPr>
                <w:rFonts w:ascii="Arial" w:hAnsi="Arial" w:cs="Arial"/>
                <w:i/>
                <w:szCs w:val="21"/>
                <w:highlight w:val="yellow"/>
              </w:rPr>
              <w:t>Catharsius molossus</w:t>
            </w:r>
            <w:bookmarkEnd w:id="19"/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pStyle w:val="9"/>
              <w:ind w:left="283" w:firstLine="0" w:firstLineChars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N-acetyldopamine dimers </w:t>
            </w:r>
          </w:p>
          <w:p>
            <w:pPr>
              <w:pStyle w:val="9"/>
              <w:ind w:left="283" w:firstLine="0" w:firstLineChars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(COX-1: IC</w:t>
            </w:r>
            <w:r>
              <w:rPr>
                <w:rFonts w:ascii="Arial" w:hAnsi="Arial" w:cs="Arial"/>
                <w:szCs w:val="21"/>
                <w:vertAlign w:val="subscript"/>
              </w:rPr>
              <w:t>50</w:t>
            </w:r>
            <w:r>
              <w:rPr>
                <w:rFonts w:ascii="Arial" w:hAnsi="Arial" w:cs="Arial"/>
                <w:szCs w:val="21"/>
              </w:rPr>
              <w:t xml:space="preserve">=78.85 </w:t>
            </w:r>
            <w:r>
              <w:rPr>
                <w:rFonts w:ascii="Arial" w:hAnsi="Arial" w:eastAsia="宋体" w:cs="Arial"/>
                <w:szCs w:val="21"/>
              </w:rPr>
              <w:t>µM;COX-2: IC</w:t>
            </w:r>
            <w:r>
              <w:rPr>
                <w:rFonts w:ascii="Arial" w:hAnsi="Arial" w:eastAsia="宋体" w:cs="Arial"/>
                <w:szCs w:val="21"/>
                <w:vertAlign w:val="subscript"/>
              </w:rPr>
              <w:t>50</w:t>
            </w:r>
            <w:r>
              <w:rPr>
                <w:rFonts w:ascii="Arial" w:hAnsi="Arial" w:eastAsia="宋体" w:cs="Arial"/>
                <w:szCs w:val="21"/>
              </w:rPr>
              <w:t>=6.43µM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(Lu et al., 2015)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endogenous/ endosymbionts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Scarabaeus sacar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  <w:vAlign w:val="center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Copris ochus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Geotrupidae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20" w:name="OLE_LINK17"/>
            <w:bookmarkStart w:id="21" w:name="OLE_LINK18"/>
            <w:bookmarkStart w:id="22" w:name="OLE_LINK19"/>
            <w:r>
              <w:rPr>
                <w:rFonts w:ascii="Arial" w:hAnsi="Arial" w:cs="Arial"/>
                <w:i/>
                <w:szCs w:val="21"/>
              </w:rPr>
              <w:t xml:space="preserve">Geotrupes </w:t>
            </w:r>
            <w:bookmarkEnd w:id="20"/>
            <w:bookmarkEnd w:id="21"/>
            <w:bookmarkEnd w:id="22"/>
            <w:r>
              <w:rPr>
                <w:rFonts w:ascii="Arial" w:hAnsi="Arial" w:cs="Arial"/>
                <w:i/>
                <w:szCs w:val="21"/>
              </w:rPr>
              <w:t>laevistriatus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G. substriatellus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Dynastidae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Allomyrina dichotoma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23" w:name="OLE_LINK45"/>
            <w:bookmarkStart w:id="24" w:name="OLE_LINK44"/>
            <w:r>
              <w:rPr>
                <w:rFonts w:ascii="Arial" w:hAnsi="Arial" w:cs="Arial"/>
                <w:szCs w:val="21"/>
              </w:rPr>
              <w:t xml:space="preserve">dicotastin </w:t>
            </w:r>
            <w:bookmarkEnd w:id="23"/>
            <w:bookmarkEnd w:id="24"/>
            <w:r>
              <w:rPr>
                <w:rFonts w:ascii="Arial" w:hAnsi="Arial" w:cs="Arial"/>
                <w:szCs w:val="21"/>
              </w:rPr>
              <w:t>Allomyrinanoid A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(Niu et al., 2016)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Alissonotum crassum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Eupatorus hardwicki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Lyctidae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25" w:name="OLE_LINK29"/>
            <w:r>
              <w:rPr>
                <w:rFonts w:ascii="Arial" w:hAnsi="Arial" w:cs="Arial"/>
                <w:i/>
                <w:szCs w:val="21"/>
              </w:rPr>
              <w:t>Lyctus brunneus</w:t>
            </w:r>
            <w:bookmarkEnd w:id="25"/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26" w:name="OLE_LINK31"/>
            <w:r>
              <w:rPr>
                <w:rFonts w:ascii="Arial" w:hAnsi="Arial" w:cs="Arial"/>
                <w:szCs w:val="21"/>
              </w:rPr>
              <w:t>Unknown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Lampyridae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27" w:name="OLE_LINK30"/>
            <w:r>
              <w:rPr>
                <w:rFonts w:ascii="Arial" w:hAnsi="Arial" w:cs="Arial"/>
                <w:i/>
                <w:szCs w:val="21"/>
              </w:rPr>
              <w:t>Luciola chinensis</w:t>
            </w:r>
            <w:bookmarkEnd w:id="27"/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28" w:name="OLE_LINK32"/>
            <w:r>
              <w:rPr>
                <w:rFonts w:ascii="Arial" w:hAnsi="Arial" w:cs="Arial"/>
                <w:szCs w:val="21"/>
              </w:rPr>
              <w:t>Unknown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L. ficta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L. vitticollis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Melolonthidae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Holotrichia diomphalia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holotricin (IC</w:t>
            </w:r>
            <w:r>
              <w:rPr>
                <w:rFonts w:ascii="Arial" w:hAnsi="Arial" w:cs="Arial"/>
                <w:szCs w:val="21"/>
                <w:vertAlign w:val="subscript"/>
              </w:rPr>
              <w:t>50</w:t>
            </w:r>
            <w:r>
              <w:rPr>
                <w:rFonts w:ascii="Arial" w:hAnsi="Arial" w:cs="Arial"/>
                <w:szCs w:val="21"/>
              </w:rPr>
              <w:t xml:space="preserve">=2.5 </w:t>
            </w:r>
            <w:r>
              <w:rPr>
                <w:rFonts w:ascii="Arial" w:hAnsi="Arial" w:eastAsia="宋体" w:cs="Arial"/>
                <w:szCs w:val="21"/>
              </w:rPr>
              <w:t>µg/mL, E. coli ATCC2592</w:t>
            </w:r>
            <w:r>
              <w:rPr>
                <w:rFonts w:ascii="Arial" w:hAnsi="Arial" w:cs="Arial"/>
                <w:szCs w:val="21"/>
              </w:rPr>
              <w:t>)</w:t>
            </w:r>
            <w:bookmarkStart w:id="29" w:name="OLE_LINK41"/>
            <w:bookmarkStart w:id="30" w:name="OLE_LINK40"/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elaiophylin</w:t>
            </w:r>
            <w:bookmarkEnd w:id="29"/>
            <w:bookmarkEnd w:id="30"/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(Lee et al., 1994; Guo et al, 2015)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oblila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sauteri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parallela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Rutelidae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bookmarkStart w:id="31" w:name="OLE_LINK46"/>
            <w:r>
              <w:rPr>
                <w:rFonts w:ascii="Arial" w:hAnsi="Arial" w:cs="Arial"/>
                <w:i/>
                <w:szCs w:val="21"/>
                <w:highlight w:val="yellow"/>
              </w:rPr>
              <w:t>Anomala corpulenta</w:t>
            </w:r>
            <w:bookmarkEnd w:id="31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Cetoniidae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Oxycetonia jucunda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32" w:name="OLE_LINK20"/>
            <w:r>
              <w:rPr>
                <w:rFonts w:ascii="Arial" w:hAnsi="Arial" w:cs="Arial"/>
                <w:i/>
                <w:szCs w:val="21"/>
              </w:rPr>
              <w:t>Protaetia brevitarsis</w:t>
            </w:r>
            <w:bookmarkEnd w:id="32"/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Cerambycidae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Apriona germari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bookmarkStart w:id="33" w:name="OLE_LINK33"/>
            <w:r>
              <w:rPr>
                <w:rFonts w:ascii="Arial" w:hAnsi="Arial" w:cs="Arial"/>
                <w:szCs w:val="21"/>
              </w:rPr>
              <w:t>Unknown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34" w:name="OLE_LINK7"/>
            <w:bookmarkStart w:id="35" w:name="OLE_LINK6"/>
            <w:r>
              <w:rPr>
                <w:rFonts w:ascii="Arial" w:hAnsi="Arial" w:cs="Arial"/>
                <w:i/>
                <w:szCs w:val="21"/>
              </w:rPr>
              <w:t>Anoplophora</w:t>
            </w:r>
            <w:bookmarkEnd w:id="34"/>
            <w:bookmarkEnd w:id="35"/>
            <w:r>
              <w:rPr>
                <w:rFonts w:ascii="Arial" w:hAnsi="Arial" w:cs="Arial"/>
                <w:i/>
                <w:szCs w:val="21"/>
              </w:rPr>
              <w:t xml:space="preserve"> chinensis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Anoplophora glabripennis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Batocera horsfieldi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Tenebrionidae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Martianus dermestoides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rynchopeterines A–E (IC50=7.67-12.3</w:t>
            </w:r>
            <w:r>
              <w:rPr>
                <w:rFonts w:ascii="Arial" w:hAnsi="Arial" w:eastAsia="宋体" w:cs="Arial"/>
                <w:szCs w:val="21"/>
              </w:rPr>
              <w:t>µg/mL, DPPH</w:t>
            </w:r>
            <w:r>
              <w:rPr>
                <w:rFonts w:ascii="Arial" w:hAnsi="Arial" w:cs="Arial"/>
                <w:szCs w:val="21"/>
              </w:rPr>
              <w:t xml:space="preserve"> )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(Xiao et al., 2017)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Blaps rynchopetera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Tenebrio molitor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Silphidae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Nicrophorus sp.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Curculionidae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Otidognathus davidi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tabs>
                <w:tab w:val="left" w:pos="645"/>
              </w:tabs>
              <w:jc w:val="center"/>
              <w:rPr>
                <w:rFonts w:ascii="Arial" w:hAnsi="Arial" w:cs="Arial"/>
                <w:szCs w:val="21"/>
              </w:rPr>
            </w:pPr>
            <w:bookmarkStart w:id="36" w:name="OLE_LINK34"/>
            <w:r>
              <w:rPr>
                <w:rFonts w:ascii="Arial" w:hAnsi="Arial" w:cs="Arial"/>
                <w:szCs w:val="21"/>
              </w:rPr>
              <w:t>Unknown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Cyrtotrachelus longimanus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Neuroptera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Myrmeleontidae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Euroleon sinicus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Myrmeleon micans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Distoleon yunnaus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Palpares sinicus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Epicanthaclisis continentalis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Glenuroides japonicus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Trichoptera</w:t>
            </w: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Phrygancidae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Phryganea japonica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Lepidoptera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Hepialidae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Hepialus armoricanus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endosymbionts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H. kangdinensis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baimaensis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H. yushuensis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oblifurcus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albipictus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menyuanicus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H. sichuanus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H. kangdingroides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H. yunlongensis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lijiangensis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H. zhangmoensis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zhayuensis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ganna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macilentus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renzhiensis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altaicola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Palpifer sexnotatus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signifer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excrescens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yunnanensis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anhuiensis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xizangensis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jingdongensis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giganodus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fujianodus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nodus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miniatus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regius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Hepialiscus nepalensis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Hepialiscus sylvinus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Hepialiscus flavus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Forkalus xizangensis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Bipectilus yunnanensis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Napialus hunanensis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Thitarodes zhangmoensis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Thitarodes xiaojinensis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Eucleidae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Cnidocampa flavescens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Thosea sinensis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grandis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sythoffi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loesa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Pyralidae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Ostrinia furnacalis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Procera venoosatum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Aglossa dimidiate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Herculia glaucinalis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Hydrillodes morosa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H. repugnalis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Nodaria niphona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Ostrinia nubilalis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Noctuidae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37" w:name="OLE_LINK35"/>
            <w:r>
              <w:rPr>
                <w:rFonts w:ascii="Arial" w:hAnsi="Arial" w:cs="Arial"/>
                <w:i/>
                <w:szCs w:val="21"/>
              </w:rPr>
              <w:t>Hydrillodes morosa</w:t>
            </w:r>
            <w:bookmarkEnd w:id="37"/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Nodaria niphona</w:t>
            </w:r>
          </w:p>
        </w:tc>
        <w:tc>
          <w:tcPr>
            <w:tcW w:w="4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Agrotis ypsilon</w:t>
            </w:r>
          </w:p>
        </w:tc>
        <w:tc>
          <w:tcPr>
            <w:tcW w:w="45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Arctiidae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Arctia caja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Brahmaeidae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Brahmophthalma japonica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  <w:bookmarkStart w:id="38" w:name="_Hlk54360530"/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Psychidae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Cryptothelea formosicola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bookmarkStart w:id="39" w:name="OLE_LINK39"/>
            <w:bookmarkStart w:id="40" w:name="OLE_LINK38"/>
            <w:r>
              <w:rPr>
                <w:rFonts w:ascii="Arial" w:hAnsi="Arial" w:cs="Arial"/>
                <w:szCs w:val="21"/>
              </w:rPr>
              <w:t>Unknown</w:t>
            </w:r>
            <w:bookmarkEnd w:id="39"/>
            <w:bookmarkEnd w:id="40"/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Saturniidae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41" w:name="OLE_LINK48"/>
            <w:bookmarkStart w:id="42" w:name="OLE_LINK47"/>
            <w:r>
              <w:rPr>
                <w:rFonts w:ascii="Arial" w:hAnsi="Arial" w:cs="Arial"/>
                <w:i/>
                <w:szCs w:val="21"/>
              </w:rPr>
              <w:t>Philosmia cynthia ricinia</w:t>
            </w:r>
            <w:bookmarkEnd w:id="41"/>
            <w:bookmarkEnd w:id="42"/>
          </w:p>
        </w:tc>
        <w:tc>
          <w:tcPr>
            <w:tcW w:w="23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Antheraea pernyi</w:t>
            </w:r>
          </w:p>
        </w:tc>
        <w:tc>
          <w:tcPr>
            <w:tcW w:w="2399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8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Bombycidae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Bombyx mori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  <w:bookmarkStart w:id="43" w:name="_Hlk54360590"/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Geometridae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Biston robustum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bookmarkEnd w:id="43"/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Biston marginata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  <w:bookmarkStart w:id="44" w:name="_Hlk54360659"/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Notodontidae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Phalera bucephala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bookmark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assimilis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Leucodonata bicoloria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Notodonata dembowskii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Sphingidae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Smerinthus planus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Clanis bilineata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C. deucalion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Xyloryctidae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Linoclostis gonatias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Pieridae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Pieris brassicae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Pieris rapae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Catopsilia crocalc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Papilionidae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Pailio machaon</w:t>
            </w:r>
          </w:p>
        </w:tc>
        <w:tc>
          <w:tcPr>
            <w:tcW w:w="45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Unknown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xuthus</w:t>
            </w:r>
          </w:p>
        </w:tc>
        <w:tc>
          <w:tcPr>
            <w:tcW w:w="4581" w:type="dxa"/>
            <w:gridSpan w:val="3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Diptera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Tabanidae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Hermetia illucens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</w:rPr>
              <w:t>Tabanus pleskei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T. atratus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T. bivittatus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buddha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chrysarus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mandarinus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pleskei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trigonus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T. kiangsuensis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Atylotus rusticus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bivittateinus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Calliphoridae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Lucilia sericata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Chrysomya megacephala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  <w:bookmarkStart w:id="45" w:name="_Hlk54360027"/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Hymenoptera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Scoliidae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46" w:name="OLE_LINK21"/>
            <w:bookmarkStart w:id="47" w:name="OLE_LINK22"/>
            <w:r>
              <w:rPr>
                <w:rFonts w:ascii="Arial" w:hAnsi="Arial" w:cs="Arial"/>
                <w:i/>
                <w:szCs w:val="21"/>
              </w:rPr>
              <w:t>Scolia vittifornis</w:t>
            </w:r>
            <w:bookmarkEnd w:id="46"/>
            <w:bookmarkEnd w:id="47"/>
          </w:p>
        </w:tc>
        <w:tc>
          <w:tcPr>
            <w:tcW w:w="2273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Venomic protein</w:t>
            </w:r>
          </w:p>
          <w:p>
            <w:pPr>
              <w:pStyle w:val="9"/>
              <w:numPr>
                <w:ilvl w:val="0"/>
                <w:numId w:val="2"/>
              </w:numPr>
              <w:ind w:left="283" w:hanging="283" w:hangingChars="135"/>
              <w:jc w:val="left"/>
              <w:rPr>
                <w:rFonts w:ascii="Arial" w:hAnsi="Arial" w:cs="Arial"/>
                <w:szCs w:val="21"/>
              </w:rPr>
            </w:pPr>
            <w:bookmarkStart w:id="48" w:name="OLE_LINK52"/>
            <w:r>
              <w:rPr>
                <w:rFonts w:ascii="Arial" w:hAnsi="Arial" w:cs="Arial"/>
                <w:szCs w:val="21"/>
              </w:rPr>
              <w:t>mastoparan (IC50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=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10 µM, inositol phosphate)</w:t>
            </w:r>
          </w:p>
          <w:bookmarkEnd w:id="48"/>
          <w:p>
            <w:pPr>
              <w:pStyle w:val="9"/>
              <w:numPr>
                <w:ilvl w:val="0"/>
                <w:numId w:val="2"/>
              </w:numPr>
              <w:ind w:left="283" w:hanging="283" w:hangingChars="135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phospholipase (PLA1 and PLA2)</w:t>
            </w:r>
          </w:p>
          <w:p>
            <w:pPr>
              <w:pStyle w:val="9"/>
              <w:numPr>
                <w:ilvl w:val="0"/>
                <w:numId w:val="2"/>
              </w:numPr>
              <w:ind w:left="283" w:hanging="283" w:hangingChars="135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kinins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(Yokokawa et al., 1989;Nakahata et al., 1990;</w:t>
            </w:r>
            <w:r>
              <w:t xml:space="preserve"> </w:t>
            </w:r>
            <w:r>
              <w:rPr>
                <w:rFonts w:ascii="Arial" w:hAnsi="Arial" w:cs="Arial"/>
                <w:szCs w:val="21"/>
              </w:rPr>
              <w:t>Mendes and Palma, 2006;Monteiro et al., 2009)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bookmark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Campsomeris annulata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Xylocopidae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Platynopoda magnifica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Xylocopa sinensis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X. appendiculata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Eumenidae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Eumenes mediterraneus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E. pomiformis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Polistidae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Polistes jokahamae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chinensis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antennalis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japonicus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olivaceus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mandarinus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Polybiidae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Parapolybia varia varia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szCs w:val="21"/>
              </w:rPr>
              <w:t>Vespidae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Orancistrocerus drewseni</w:t>
            </w: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49" w:name="OLE_LINK50"/>
            <w:bookmarkStart w:id="50" w:name="OLE_LINK51"/>
            <w:r>
              <w:rPr>
                <w:rFonts w:ascii="Arial" w:hAnsi="Arial" w:cs="Arial"/>
                <w:i/>
                <w:szCs w:val="21"/>
              </w:rPr>
              <w:t xml:space="preserve">Vespa </w:t>
            </w:r>
            <w:bookmarkEnd w:id="49"/>
            <w:bookmarkEnd w:id="50"/>
            <w:r>
              <w:rPr>
                <w:rFonts w:ascii="Arial" w:hAnsi="Arial" w:cs="Arial"/>
                <w:i/>
                <w:szCs w:val="21"/>
              </w:rPr>
              <w:t>nigrithorax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ducalis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analisparalleia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basalis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binghami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bicolor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affinis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crabro crabro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V. magnifica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51" w:name="OLE_LINK49"/>
            <w:r>
              <w:rPr>
                <w:rFonts w:ascii="Arial" w:hAnsi="Arial" w:cs="Arial"/>
                <w:i/>
                <w:szCs w:val="21"/>
              </w:rPr>
              <w:t xml:space="preserve">V. mandarinia </w:t>
            </w:r>
            <w:bookmarkEnd w:id="51"/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V. simillima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52" w:name="OLE_LINK26"/>
            <w:bookmarkStart w:id="53" w:name="OLE_LINK25"/>
            <w:r>
              <w:rPr>
                <w:rFonts w:ascii="Arial" w:hAnsi="Arial" w:cs="Arial"/>
                <w:i/>
                <w:szCs w:val="21"/>
              </w:rPr>
              <w:t>V. tropica leefmansi</w:t>
            </w:r>
            <w:bookmarkEnd w:id="52"/>
            <w:bookmarkEnd w:id="53"/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Protopolybia exigua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Polybia occidentalis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Formicidae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Polyrhachis lamellidens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vicina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P. dives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paracamponota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furcata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rastellata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P. bihamata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Formica fusca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bookmarkStart w:id="54" w:name="OLE_LINK8"/>
            <w:r>
              <w:rPr>
                <w:rFonts w:ascii="Arial" w:hAnsi="Arial" w:cs="Arial"/>
                <w:i/>
                <w:szCs w:val="21"/>
              </w:rPr>
              <w:t xml:space="preserve">F. </w:t>
            </w:r>
            <w:bookmarkEnd w:id="54"/>
            <w:r>
              <w:rPr>
                <w:rFonts w:ascii="Arial" w:hAnsi="Arial" w:cs="Arial"/>
                <w:i/>
                <w:szCs w:val="21"/>
              </w:rPr>
              <w:t>sanguinea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F. rufa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F. approximans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F. yessensis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Tetramorium bicarinatum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Oecophylla smaragdina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Odontoponera transversa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Bothroponera rufipes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Phidologiton offinis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Tetramorium guineense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Camponotus japonicus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Apidae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Apis mellifera</w:t>
            </w:r>
            <w:r>
              <w:rPr>
                <w:rFonts w:ascii="Arial" w:hAnsi="Arial" w:cs="Arial"/>
                <w:i/>
                <w:szCs w:val="21"/>
              </w:rPr>
              <w:t xml:space="preserve"> caucasica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endogenous</w:t>
            </w: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florea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andreniformis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laboriosa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cerana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A. dorsata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A. mellifera</w:t>
            </w:r>
          </w:p>
        </w:tc>
        <w:tc>
          <w:tcPr>
            <w:tcW w:w="2273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308" w:type="dxa"/>
            <w:gridSpan w:val="2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rPr>
          <w:jc w:val="center"/>
        </w:trPr>
        <w:tc>
          <w:tcPr>
            <w:tcW w:w="1185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07" w:type="dxa"/>
            <w:vMerge w:val="continue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94" w:type="dxa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Cynipidae</w:t>
            </w:r>
          </w:p>
        </w:tc>
        <w:tc>
          <w:tcPr>
            <w:tcW w:w="3106" w:type="dxa"/>
          </w:tcPr>
          <w:p>
            <w:pPr>
              <w:rPr>
                <w:rFonts w:ascii="Arial" w:hAnsi="Arial" w:cs="Arial"/>
                <w:i/>
                <w:szCs w:val="21"/>
                <w:highlight w:val="yellow"/>
              </w:rPr>
            </w:pPr>
            <w:r>
              <w:rPr>
                <w:rFonts w:ascii="Arial" w:hAnsi="Arial" w:cs="Arial"/>
                <w:i/>
                <w:szCs w:val="21"/>
                <w:highlight w:val="yellow"/>
              </w:rPr>
              <w:t>Cynips gallaetinctoriae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See the article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wasp parasites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The insect species marked with yellow color denotes that this insect has been explored for their active pharmaceutical agents during the past decades.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>
      <w:pPr>
        <w:rPr>
          <w:rFonts w:ascii="Arial" w:hAnsi="Arial" w:cs="Arial"/>
          <w:b/>
        </w:rPr>
      </w:pP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Guo, Z.K., Liu, S.B., Ma, S., and Wang, R. (2015). Antibacterial Metabolites from the Mycelia of the Cockchafer-Derived Streptomyces sp. BCa1. </w:t>
      </w:r>
      <w:r>
        <w:rPr>
          <w:i/>
          <w:sz w:val="21"/>
          <w:szCs w:val="21"/>
        </w:rPr>
        <w:t>Chin J Trop Crop</w:t>
      </w:r>
      <w:r>
        <w:rPr>
          <w:sz w:val="21"/>
          <w:szCs w:val="21"/>
        </w:rPr>
        <w:t xml:space="preserve"> 36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1307-1311.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Isaka, M., Kittakoop, P., Kirtikara, K., Hywel-Jones, N.L., and Thebtaranonth, Y. (2005). Bioactive substances from insect pathogenic fungi. </w:t>
      </w:r>
      <w:r>
        <w:rPr>
          <w:i/>
          <w:sz w:val="21"/>
          <w:szCs w:val="21"/>
        </w:rPr>
        <w:t>Acc Chem Res</w:t>
      </w:r>
      <w:r>
        <w:rPr>
          <w:sz w:val="21"/>
          <w:szCs w:val="21"/>
        </w:rPr>
        <w:t xml:space="preserve"> 38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813-823.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Lee, S.Y., Moon, H.J., Kurata, S., Kurama, T., Natori, S., and Lee, B.L. (1994). Purification and molecular cloning of cDNA for an inducible antibacterial protein of larvae of a coleopteran insect, Holotrichia diomphalia. </w:t>
      </w:r>
      <w:r>
        <w:rPr>
          <w:i/>
          <w:sz w:val="21"/>
          <w:szCs w:val="21"/>
        </w:rPr>
        <w:t>J Biochem</w:t>
      </w:r>
      <w:r>
        <w:rPr>
          <w:sz w:val="21"/>
          <w:szCs w:val="21"/>
        </w:rPr>
        <w:t xml:space="preserve"> 115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82-86.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Lu, J., Sun, Q., Tu, Z.C., Lv, Q., Shui, P.X., and Cheng, Y.X. (2015). Identification of N-Acetyldopamine Dimers from the Dung Beetle Catharsius molossus and Their COX-1 and COX-2 Inhibitory Activities. </w:t>
      </w:r>
      <w:r>
        <w:rPr>
          <w:i/>
          <w:sz w:val="21"/>
          <w:szCs w:val="21"/>
        </w:rPr>
        <w:t>Molecules</w:t>
      </w:r>
      <w:r>
        <w:rPr>
          <w:sz w:val="21"/>
          <w:szCs w:val="21"/>
        </w:rPr>
        <w:t xml:space="preserve"> 20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15589-15596.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Monteiro, M.C., Romao, P.R., and Soares, A.M. (2009). Pharmacological perspectives of wasp venom. </w:t>
      </w:r>
      <w:r>
        <w:rPr>
          <w:i/>
          <w:sz w:val="21"/>
          <w:szCs w:val="21"/>
        </w:rPr>
        <w:t>Protein Pept Lett</w:t>
      </w:r>
      <w:r>
        <w:rPr>
          <w:sz w:val="21"/>
          <w:szCs w:val="21"/>
        </w:rPr>
        <w:t xml:space="preserve"> 16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944-952.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Nakahata, N., Abe, M.T., Matsuoka, I., and Nakanishi, H. (1990). Mastoparan inhibits phosphoinositide hydrolysis via pertussis toxin-insensitive  [corrected] G-protein in human astrocytoma cells. </w:t>
      </w:r>
      <w:r>
        <w:rPr>
          <w:i/>
          <w:sz w:val="21"/>
          <w:szCs w:val="21"/>
        </w:rPr>
        <w:t>FEBS Lett</w:t>
      </w:r>
      <w:r>
        <w:rPr>
          <w:sz w:val="21"/>
          <w:szCs w:val="21"/>
        </w:rPr>
        <w:t xml:space="preserve"> 260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91-94.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Niu, L., Gao, J., Li, H., Liu, J., and Yin, W. (2016). Novel skeleton compound Allomyrinanoid A and two purine alkaloids from the adult of Allomyrina dichotoma L. </w:t>
      </w:r>
      <w:r>
        <w:rPr>
          <w:i/>
          <w:sz w:val="21"/>
          <w:szCs w:val="21"/>
        </w:rPr>
        <w:t>Bioorg Med Chem Lett</w:t>
      </w:r>
      <w:r>
        <w:rPr>
          <w:sz w:val="21"/>
          <w:szCs w:val="21"/>
        </w:rPr>
        <w:t xml:space="preserve"> 26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366-369.</w:t>
      </w:r>
    </w:p>
    <w:p>
      <w:pPr>
        <w:pStyle w:val="10"/>
        <w:numPr>
          <w:ilvl w:val="0"/>
          <w:numId w:val="3"/>
        </w:numPr>
        <w:spacing w:after="0"/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Thongtan, J., Saenboonrueng, J., Rachtawee, P., and Isaka, M. (2006). An antimalarial tetrapeptide from the entomopathogenic fungus Hirsutella sp. BCC 1528. </w:t>
      </w:r>
      <w:r>
        <w:rPr>
          <w:i/>
          <w:sz w:val="21"/>
          <w:szCs w:val="21"/>
        </w:rPr>
        <w:t>J Nat Prod</w:t>
      </w:r>
      <w:r>
        <w:rPr>
          <w:sz w:val="21"/>
          <w:szCs w:val="21"/>
        </w:rPr>
        <w:t xml:space="preserve"> 69</w:t>
      </w:r>
      <w:r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713-714.</w:t>
      </w:r>
    </w:p>
    <w:p>
      <w:pPr>
        <w:pStyle w:val="10"/>
        <w:numPr>
          <w:ilvl w:val="0"/>
          <w:numId w:val="3"/>
        </w:numPr>
        <w:ind w:left="397" w:hanging="397"/>
        <w:rPr>
          <w:sz w:val="21"/>
          <w:szCs w:val="21"/>
        </w:rPr>
      </w:pPr>
      <w:r>
        <w:rPr>
          <w:sz w:val="21"/>
          <w:szCs w:val="21"/>
        </w:rPr>
        <w:t xml:space="preserve"> Xiao, H., Yin, T.P., Dong, J.W., Wu, X.M., Luo, Q., Luo, J.R., Cai, L., and Ding, Z.T. (2017). Five New Phenolic Compounds with Antioxidant Activities from the Medicinal Insect Blaps rynchopetera. </w:t>
      </w:r>
      <w:r>
        <w:rPr>
          <w:i/>
          <w:sz w:val="21"/>
          <w:szCs w:val="21"/>
        </w:rPr>
        <w:t>Molecules</w:t>
      </w:r>
      <w:r>
        <w:rPr>
          <w:sz w:val="21"/>
          <w:szCs w:val="21"/>
        </w:rPr>
        <w:t xml:space="preserve"> 22.</w:t>
      </w:r>
    </w:p>
    <w:p>
      <w:pPr>
        <w:rPr>
          <w:rFonts w:ascii="Arial" w:hAnsi="Arial" w:cs="Arial"/>
        </w:rPr>
      </w:pPr>
      <w:bookmarkStart w:id="55" w:name="_GoBack"/>
      <w:bookmarkEnd w:id="55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6A375"/>
    <w:multiLevelType w:val="singleLevel"/>
    <w:tmpl w:val="FBF6A3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E14EAB"/>
    <w:multiLevelType w:val="multilevel"/>
    <w:tmpl w:val="3FE14E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697"/>
    <w:multiLevelType w:val="multilevel"/>
    <w:tmpl w:val="537D16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C3"/>
    <w:rsid w:val="0000191D"/>
    <w:rsid w:val="000134B0"/>
    <w:rsid w:val="0001425F"/>
    <w:rsid w:val="0002607B"/>
    <w:rsid w:val="0002765B"/>
    <w:rsid w:val="00031AF7"/>
    <w:rsid w:val="00040654"/>
    <w:rsid w:val="00050178"/>
    <w:rsid w:val="00051D25"/>
    <w:rsid w:val="000646BD"/>
    <w:rsid w:val="000677A3"/>
    <w:rsid w:val="00070F9F"/>
    <w:rsid w:val="00071819"/>
    <w:rsid w:val="00085587"/>
    <w:rsid w:val="00093E6F"/>
    <w:rsid w:val="00096408"/>
    <w:rsid w:val="000A0D2D"/>
    <w:rsid w:val="000A4E79"/>
    <w:rsid w:val="000A6860"/>
    <w:rsid w:val="000B382A"/>
    <w:rsid w:val="000B461A"/>
    <w:rsid w:val="000B621B"/>
    <w:rsid w:val="000C1C08"/>
    <w:rsid w:val="000C7CFE"/>
    <w:rsid w:val="000D5690"/>
    <w:rsid w:val="000E0527"/>
    <w:rsid w:val="000E1AD6"/>
    <w:rsid w:val="000E38E4"/>
    <w:rsid w:val="000E42EB"/>
    <w:rsid w:val="000E45C3"/>
    <w:rsid w:val="001006E3"/>
    <w:rsid w:val="00126566"/>
    <w:rsid w:val="00127701"/>
    <w:rsid w:val="00135651"/>
    <w:rsid w:val="001366E9"/>
    <w:rsid w:val="001500DF"/>
    <w:rsid w:val="001515E4"/>
    <w:rsid w:val="0015552B"/>
    <w:rsid w:val="00156EB3"/>
    <w:rsid w:val="00165F3F"/>
    <w:rsid w:val="00181683"/>
    <w:rsid w:val="00183E07"/>
    <w:rsid w:val="00185375"/>
    <w:rsid w:val="001A0E10"/>
    <w:rsid w:val="001A23DB"/>
    <w:rsid w:val="001A4BD2"/>
    <w:rsid w:val="001C0443"/>
    <w:rsid w:val="001C6077"/>
    <w:rsid w:val="001C6B24"/>
    <w:rsid w:val="001D324E"/>
    <w:rsid w:val="001E00FC"/>
    <w:rsid w:val="001F1861"/>
    <w:rsid w:val="001F4158"/>
    <w:rsid w:val="00206A45"/>
    <w:rsid w:val="00221545"/>
    <w:rsid w:val="002233CF"/>
    <w:rsid w:val="00223C59"/>
    <w:rsid w:val="00233E58"/>
    <w:rsid w:val="00234BD5"/>
    <w:rsid w:val="002644AB"/>
    <w:rsid w:val="00270767"/>
    <w:rsid w:val="00284E9C"/>
    <w:rsid w:val="00293489"/>
    <w:rsid w:val="0029566C"/>
    <w:rsid w:val="0029589F"/>
    <w:rsid w:val="002B09F1"/>
    <w:rsid w:val="002B1154"/>
    <w:rsid w:val="002C7829"/>
    <w:rsid w:val="002D2745"/>
    <w:rsid w:val="002E03E9"/>
    <w:rsid w:val="002E1A9A"/>
    <w:rsid w:val="002E5C62"/>
    <w:rsid w:val="002F5DD4"/>
    <w:rsid w:val="003079E7"/>
    <w:rsid w:val="003130C9"/>
    <w:rsid w:val="0032521C"/>
    <w:rsid w:val="00336753"/>
    <w:rsid w:val="00347219"/>
    <w:rsid w:val="00360D05"/>
    <w:rsid w:val="00361BAF"/>
    <w:rsid w:val="003668CF"/>
    <w:rsid w:val="00367C82"/>
    <w:rsid w:val="003831E0"/>
    <w:rsid w:val="00391FAD"/>
    <w:rsid w:val="00397139"/>
    <w:rsid w:val="003A3C4A"/>
    <w:rsid w:val="003A667D"/>
    <w:rsid w:val="003C0D80"/>
    <w:rsid w:val="003C19BE"/>
    <w:rsid w:val="003C3815"/>
    <w:rsid w:val="003C39ED"/>
    <w:rsid w:val="003D10FB"/>
    <w:rsid w:val="003D14A7"/>
    <w:rsid w:val="003E3978"/>
    <w:rsid w:val="003E4395"/>
    <w:rsid w:val="003E7854"/>
    <w:rsid w:val="00400942"/>
    <w:rsid w:val="00402E7A"/>
    <w:rsid w:val="00403DCD"/>
    <w:rsid w:val="004158CB"/>
    <w:rsid w:val="0043408D"/>
    <w:rsid w:val="00442110"/>
    <w:rsid w:val="004704B7"/>
    <w:rsid w:val="00476A32"/>
    <w:rsid w:val="00481714"/>
    <w:rsid w:val="00486446"/>
    <w:rsid w:val="00487348"/>
    <w:rsid w:val="00487FA8"/>
    <w:rsid w:val="004926ED"/>
    <w:rsid w:val="004970A3"/>
    <w:rsid w:val="004A02E4"/>
    <w:rsid w:val="004A22BE"/>
    <w:rsid w:val="004A72AB"/>
    <w:rsid w:val="004C6915"/>
    <w:rsid w:val="004D3985"/>
    <w:rsid w:val="004D5A38"/>
    <w:rsid w:val="004D7169"/>
    <w:rsid w:val="004E126B"/>
    <w:rsid w:val="004E19C6"/>
    <w:rsid w:val="004E2D0A"/>
    <w:rsid w:val="004E30D4"/>
    <w:rsid w:val="004E496D"/>
    <w:rsid w:val="00500137"/>
    <w:rsid w:val="00500811"/>
    <w:rsid w:val="00515509"/>
    <w:rsid w:val="00515FC2"/>
    <w:rsid w:val="005162EE"/>
    <w:rsid w:val="00516455"/>
    <w:rsid w:val="0052260D"/>
    <w:rsid w:val="00523B42"/>
    <w:rsid w:val="00531A11"/>
    <w:rsid w:val="005331DD"/>
    <w:rsid w:val="00535B86"/>
    <w:rsid w:val="00536479"/>
    <w:rsid w:val="0054236B"/>
    <w:rsid w:val="005527C0"/>
    <w:rsid w:val="005562D9"/>
    <w:rsid w:val="00563348"/>
    <w:rsid w:val="00572AFA"/>
    <w:rsid w:val="005806C0"/>
    <w:rsid w:val="005842E6"/>
    <w:rsid w:val="0059072F"/>
    <w:rsid w:val="0059669D"/>
    <w:rsid w:val="005971E8"/>
    <w:rsid w:val="005A0DE7"/>
    <w:rsid w:val="005A3CBF"/>
    <w:rsid w:val="005A7375"/>
    <w:rsid w:val="005C3703"/>
    <w:rsid w:val="005D4872"/>
    <w:rsid w:val="005E6986"/>
    <w:rsid w:val="005E6EC8"/>
    <w:rsid w:val="005F2149"/>
    <w:rsid w:val="00600A9D"/>
    <w:rsid w:val="00600AE7"/>
    <w:rsid w:val="006142CF"/>
    <w:rsid w:val="00615BD9"/>
    <w:rsid w:val="00620E88"/>
    <w:rsid w:val="00624C2A"/>
    <w:rsid w:val="006341BE"/>
    <w:rsid w:val="00634F26"/>
    <w:rsid w:val="0065247B"/>
    <w:rsid w:val="006609FF"/>
    <w:rsid w:val="00661AE5"/>
    <w:rsid w:val="00662B41"/>
    <w:rsid w:val="006631E5"/>
    <w:rsid w:val="00676D5D"/>
    <w:rsid w:val="0068561C"/>
    <w:rsid w:val="00685893"/>
    <w:rsid w:val="00693884"/>
    <w:rsid w:val="006B0ABA"/>
    <w:rsid w:val="006B583D"/>
    <w:rsid w:val="006B5F79"/>
    <w:rsid w:val="006B611A"/>
    <w:rsid w:val="006C64C0"/>
    <w:rsid w:val="006C7F0E"/>
    <w:rsid w:val="006E5876"/>
    <w:rsid w:val="006E7737"/>
    <w:rsid w:val="006F6848"/>
    <w:rsid w:val="00701A40"/>
    <w:rsid w:val="00713AD0"/>
    <w:rsid w:val="00713E4C"/>
    <w:rsid w:val="00725E55"/>
    <w:rsid w:val="00740C60"/>
    <w:rsid w:val="00742E70"/>
    <w:rsid w:val="00744BAE"/>
    <w:rsid w:val="007456F2"/>
    <w:rsid w:val="007613F3"/>
    <w:rsid w:val="00765884"/>
    <w:rsid w:val="00776F5A"/>
    <w:rsid w:val="007778E7"/>
    <w:rsid w:val="007837C0"/>
    <w:rsid w:val="00784ED8"/>
    <w:rsid w:val="00786FAC"/>
    <w:rsid w:val="00787AC4"/>
    <w:rsid w:val="007909E1"/>
    <w:rsid w:val="007910E7"/>
    <w:rsid w:val="00797D79"/>
    <w:rsid w:val="007A0521"/>
    <w:rsid w:val="007A0669"/>
    <w:rsid w:val="007A1111"/>
    <w:rsid w:val="007A352D"/>
    <w:rsid w:val="007A5301"/>
    <w:rsid w:val="007A56F7"/>
    <w:rsid w:val="007B46D7"/>
    <w:rsid w:val="007B677F"/>
    <w:rsid w:val="007B780C"/>
    <w:rsid w:val="007C13A8"/>
    <w:rsid w:val="007C21E8"/>
    <w:rsid w:val="007C5577"/>
    <w:rsid w:val="007C6230"/>
    <w:rsid w:val="007C715E"/>
    <w:rsid w:val="007D14C2"/>
    <w:rsid w:val="007E300D"/>
    <w:rsid w:val="007F1722"/>
    <w:rsid w:val="007F6C28"/>
    <w:rsid w:val="00804328"/>
    <w:rsid w:val="0080597E"/>
    <w:rsid w:val="00807DBC"/>
    <w:rsid w:val="00811312"/>
    <w:rsid w:val="00827B59"/>
    <w:rsid w:val="00831089"/>
    <w:rsid w:val="00842756"/>
    <w:rsid w:val="008440B2"/>
    <w:rsid w:val="00847FE3"/>
    <w:rsid w:val="00855A1B"/>
    <w:rsid w:val="0085793B"/>
    <w:rsid w:val="00861D49"/>
    <w:rsid w:val="00865A75"/>
    <w:rsid w:val="008720A3"/>
    <w:rsid w:val="00874747"/>
    <w:rsid w:val="00883982"/>
    <w:rsid w:val="00890CC9"/>
    <w:rsid w:val="00891B42"/>
    <w:rsid w:val="008942EB"/>
    <w:rsid w:val="008A2154"/>
    <w:rsid w:val="008A290F"/>
    <w:rsid w:val="008A6C9D"/>
    <w:rsid w:val="008C3179"/>
    <w:rsid w:val="008D12B4"/>
    <w:rsid w:val="008D30F7"/>
    <w:rsid w:val="008E22DA"/>
    <w:rsid w:val="008E3C8F"/>
    <w:rsid w:val="008E47E0"/>
    <w:rsid w:val="008F290D"/>
    <w:rsid w:val="00901956"/>
    <w:rsid w:val="00915E4A"/>
    <w:rsid w:val="009241B7"/>
    <w:rsid w:val="009245F6"/>
    <w:rsid w:val="009322FE"/>
    <w:rsid w:val="0094291F"/>
    <w:rsid w:val="00947A48"/>
    <w:rsid w:val="00947F3B"/>
    <w:rsid w:val="0095790A"/>
    <w:rsid w:val="00971B47"/>
    <w:rsid w:val="00980294"/>
    <w:rsid w:val="00984045"/>
    <w:rsid w:val="009872A1"/>
    <w:rsid w:val="00990A34"/>
    <w:rsid w:val="00990AF0"/>
    <w:rsid w:val="00994192"/>
    <w:rsid w:val="00997501"/>
    <w:rsid w:val="009A727F"/>
    <w:rsid w:val="009C63FC"/>
    <w:rsid w:val="009E0BB6"/>
    <w:rsid w:val="009E1FA6"/>
    <w:rsid w:val="009F0D87"/>
    <w:rsid w:val="009F20BA"/>
    <w:rsid w:val="009F4233"/>
    <w:rsid w:val="009F56AB"/>
    <w:rsid w:val="00A1046A"/>
    <w:rsid w:val="00A11D5A"/>
    <w:rsid w:val="00A1291B"/>
    <w:rsid w:val="00A132AA"/>
    <w:rsid w:val="00A14768"/>
    <w:rsid w:val="00A24D08"/>
    <w:rsid w:val="00A26D83"/>
    <w:rsid w:val="00A3076C"/>
    <w:rsid w:val="00A30CA3"/>
    <w:rsid w:val="00A33D78"/>
    <w:rsid w:val="00A370B4"/>
    <w:rsid w:val="00A45DC7"/>
    <w:rsid w:val="00A511B6"/>
    <w:rsid w:val="00A66DCB"/>
    <w:rsid w:val="00A75BEE"/>
    <w:rsid w:val="00A77B72"/>
    <w:rsid w:val="00A81B02"/>
    <w:rsid w:val="00A93830"/>
    <w:rsid w:val="00AA0221"/>
    <w:rsid w:val="00AA0D7C"/>
    <w:rsid w:val="00AB2348"/>
    <w:rsid w:val="00AB3AC1"/>
    <w:rsid w:val="00AC03B9"/>
    <w:rsid w:val="00AC42A0"/>
    <w:rsid w:val="00AC5586"/>
    <w:rsid w:val="00AC6703"/>
    <w:rsid w:val="00AD0BCC"/>
    <w:rsid w:val="00AD1752"/>
    <w:rsid w:val="00AD1C12"/>
    <w:rsid w:val="00AF2427"/>
    <w:rsid w:val="00AF62F2"/>
    <w:rsid w:val="00AF7392"/>
    <w:rsid w:val="00B11375"/>
    <w:rsid w:val="00B20B74"/>
    <w:rsid w:val="00B271A3"/>
    <w:rsid w:val="00B413F1"/>
    <w:rsid w:val="00B4156C"/>
    <w:rsid w:val="00B428A3"/>
    <w:rsid w:val="00B503FF"/>
    <w:rsid w:val="00B548FA"/>
    <w:rsid w:val="00B57FE6"/>
    <w:rsid w:val="00B6369B"/>
    <w:rsid w:val="00B63A5D"/>
    <w:rsid w:val="00B663CE"/>
    <w:rsid w:val="00B70714"/>
    <w:rsid w:val="00B7576A"/>
    <w:rsid w:val="00B760F2"/>
    <w:rsid w:val="00B76353"/>
    <w:rsid w:val="00B803A2"/>
    <w:rsid w:val="00B81C13"/>
    <w:rsid w:val="00B8274C"/>
    <w:rsid w:val="00B85A31"/>
    <w:rsid w:val="00B91B0B"/>
    <w:rsid w:val="00B93614"/>
    <w:rsid w:val="00BA280F"/>
    <w:rsid w:val="00BA3243"/>
    <w:rsid w:val="00BA62CD"/>
    <w:rsid w:val="00BC5DDA"/>
    <w:rsid w:val="00BE04FA"/>
    <w:rsid w:val="00BF0664"/>
    <w:rsid w:val="00BF5452"/>
    <w:rsid w:val="00C06029"/>
    <w:rsid w:val="00C11EA5"/>
    <w:rsid w:val="00C12AE8"/>
    <w:rsid w:val="00C17607"/>
    <w:rsid w:val="00C20BBD"/>
    <w:rsid w:val="00C25168"/>
    <w:rsid w:val="00C34824"/>
    <w:rsid w:val="00C37971"/>
    <w:rsid w:val="00C40EED"/>
    <w:rsid w:val="00C4328C"/>
    <w:rsid w:val="00C43AF8"/>
    <w:rsid w:val="00C47BAC"/>
    <w:rsid w:val="00C75F7C"/>
    <w:rsid w:val="00C7758E"/>
    <w:rsid w:val="00C82727"/>
    <w:rsid w:val="00C87550"/>
    <w:rsid w:val="00C95933"/>
    <w:rsid w:val="00CA00DF"/>
    <w:rsid w:val="00CA1C54"/>
    <w:rsid w:val="00CA4F7F"/>
    <w:rsid w:val="00CA5837"/>
    <w:rsid w:val="00CB0283"/>
    <w:rsid w:val="00CD1917"/>
    <w:rsid w:val="00CE2DED"/>
    <w:rsid w:val="00CE44F8"/>
    <w:rsid w:val="00CF1CE1"/>
    <w:rsid w:val="00CF7C9C"/>
    <w:rsid w:val="00D040CC"/>
    <w:rsid w:val="00D1373B"/>
    <w:rsid w:val="00D245B4"/>
    <w:rsid w:val="00D45F51"/>
    <w:rsid w:val="00D547AB"/>
    <w:rsid w:val="00D56F0D"/>
    <w:rsid w:val="00D62A75"/>
    <w:rsid w:val="00D738AF"/>
    <w:rsid w:val="00D74D61"/>
    <w:rsid w:val="00D802A2"/>
    <w:rsid w:val="00D82291"/>
    <w:rsid w:val="00D8299D"/>
    <w:rsid w:val="00D82EF9"/>
    <w:rsid w:val="00DA6B3A"/>
    <w:rsid w:val="00DA7B58"/>
    <w:rsid w:val="00DB2A21"/>
    <w:rsid w:val="00DD24CF"/>
    <w:rsid w:val="00DD7322"/>
    <w:rsid w:val="00DE46D1"/>
    <w:rsid w:val="00DE6DA2"/>
    <w:rsid w:val="00E023C0"/>
    <w:rsid w:val="00E05DF4"/>
    <w:rsid w:val="00E111C3"/>
    <w:rsid w:val="00E14340"/>
    <w:rsid w:val="00E144E2"/>
    <w:rsid w:val="00E23320"/>
    <w:rsid w:val="00E23DF2"/>
    <w:rsid w:val="00E27290"/>
    <w:rsid w:val="00E30BFD"/>
    <w:rsid w:val="00E3129F"/>
    <w:rsid w:val="00E37345"/>
    <w:rsid w:val="00E37D23"/>
    <w:rsid w:val="00E470F0"/>
    <w:rsid w:val="00E5089F"/>
    <w:rsid w:val="00E555A7"/>
    <w:rsid w:val="00E557CC"/>
    <w:rsid w:val="00E7339B"/>
    <w:rsid w:val="00E73B6D"/>
    <w:rsid w:val="00E84B14"/>
    <w:rsid w:val="00E86B47"/>
    <w:rsid w:val="00E92FB5"/>
    <w:rsid w:val="00E94AAC"/>
    <w:rsid w:val="00EA39EB"/>
    <w:rsid w:val="00EA3D34"/>
    <w:rsid w:val="00EA72C8"/>
    <w:rsid w:val="00EB09F2"/>
    <w:rsid w:val="00EC47A8"/>
    <w:rsid w:val="00ED40B8"/>
    <w:rsid w:val="00EE0B2F"/>
    <w:rsid w:val="00EF02C9"/>
    <w:rsid w:val="00EF7039"/>
    <w:rsid w:val="00F001DE"/>
    <w:rsid w:val="00F01F08"/>
    <w:rsid w:val="00F06505"/>
    <w:rsid w:val="00F07290"/>
    <w:rsid w:val="00F07F29"/>
    <w:rsid w:val="00F10CD0"/>
    <w:rsid w:val="00F11EA1"/>
    <w:rsid w:val="00F20500"/>
    <w:rsid w:val="00F25897"/>
    <w:rsid w:val="00F334C4"/>
    <w:rsid w:val="00F424A1"/>
    <w:rsid w:val="00F430F7"/>
    <w:rsid w:val="00F526FA"/>
    <w:rsid w:val="00F53BC4"/>
    <w:rsid w:val="00F614E6"/>
    <w:rsid w:val="00F65EF5"/>
    <w:rsid w:val="00F67481"/>
    <w:rsid w:val="00F76A49"/>
    <w:rsid w:val="00F80B94"/>
    <w:rsid w:val="00F8259F"/>
    <w:rsid w:val="00F83639"/>
    <w:rsid w:val="00F928AB"/>
    <w:rsid w:val="00FB47F7"/>
    <w:rsid w:val="00FC781E"/>
    <w:rsid w:val="00FD5C7B"/>
    <w:rsid w:val="00FD67F4"/>
    <w:rsid w:val="00FE5D25"/>
    <w:rsid w:val="00FE7871"/>
    <w:rsid w:val="B7B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EndNote Bibliography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ahoma"/>
      <w:kern w:val="0"/>
      <w:sz w:val="22"/>
    </w:rPr>
  </w:style>
  <w:style w:type="character" w:customStyle="1" w:styleId="11">
    <w:name w:val="EndNote Bibliography Char"/>
    <w:basedOn w:val="6"/>
    <w:link w:val="10"/>
    <w:qFormat/>
    <w:uiPriority w:val="0"/>
    <w:rPr>
      <w:rFonts w:ascii="Tahoma" w:hAnsi="Tahoma" w:eastAsia="微软雅黑" w:cs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1915</Words>
  <Characters>10922</Characters>
  <Lines>91</Lines>
  <Paragraphs>25</Paragraphs>
  <TotalTime>0</TotalTime>
  <ScaleCrop>false</ScaleCrop>
  <LinksUpToDate>false</LinksUpToDate>
  <CharactersWithSpaces>12812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2020-10-22T13:43:00Z</dcterms:created>
  <dc:creator>shun deng</dc:creator>
  <cp:lastModifiedBy>Yeah！</cp:lastModifiedBy>
  <dcterms:modified xsi:type="dcterms:W3CDTF">2022-08-11T08:29:41Z</dcterms:modified>
  <cp:revision>469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48459C23823962F2754DF46290676F05</vt:lpwstr>
  </property>
</Properties>
</file>