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tiff" ContentType="image/tif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68AD8A" w14:textId="2CFF5A8A" w:rsidR="003E7D3B" w:rsidRDefault="003E7D3B" w:rsidP="00F93DB9">
      <w:pPr>
        <w:spacing w:line="360" w:lineRule="auto"/>
        <w:jc w:val="both"/>
        <w:rPr>
          <w:rFonts w:ascii="Times New Roman" w:hAnsi="Times New Roman"/>
          <w:b/>
          <w:sz w:val="32"/>
          <w:szCs w:val="32"/>
        </w:rPr>
      </w:pPr>
      <w:r w:rsidRPr="00F93DB9">
        <w:rPr>
          <w:rFonts w:ascii="Times New Roman" w:hAnsi="Times New Roman"/>
          <w:b/>
          <w:sz w:val="32"/>
          <w:szCs w:val="32"/>
        </w:rPr>
        <w:t xml:space="preserve">Supplementary data file 1 </w:t>
      </w:r>
    </w:p>
    <w:p w14:paraId="34C093B6" w14:textId="08C8E8A4" w:rsidR="001E59DE" w:rsidRDefault="001E59DE" w:rsidP="001E59DE">
      <w:pPr>
        <w:spacing w:line="36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Survey of p</w:t>
      </w:r>
      <w:r w:rsidRPr="00936C97">
        <w:rPr>
          <w:rFonts w:ascii="Times New Roman" w:hAnsi="Times New Roman"/>
          <w:b/>
          <w:sz w:val="24"/>
          <w:szCs w:val="24"/>
        </w:rPr>
        <w:t xml:space="preserve">hotosynthetic traits in </w:t>
      </w:r>
      <w:r>
        <w:rPr>
          <w:rFonts w:ascii="Times New Roman" w:hAnsi="Times New Roman"/>
          <w:b/>
          <w:sz w:val="24"/>
          <w:szCs w:val="24"/>
        </w:rPr>
        <w:t xml:space="preserve">background parental lines and </w:t>
      </w:r>
      <w:r w:rsidRPr="00936C97">
        <w:rPr>
          <w:rFonts w:ascii="Times New Roman" w:hAnsi="Times New Roman"/>
          <w:b/>
          <w:sz w:val="24"/>
          <w:szCs w:val="24"/>
        </w:rPr>
        <w:t>photosynthetically diverse plant species</w:t>
      </w:r>
      <w:r>
        <w:rPr>
          <w:rFonts w:ascii="Times New Roman" w:hAnsi="Times New Roman"/>
          <w:b/>
          <w:sz w:val="24"/>
          <w:szCs w:val="24"/>
        </w:rPr>
        <w:t xml:space="preserve"> </w:t>
      </w:r>
    </w:p>
    <w:p w14:paraId="5AEF7C51" w14:textId="77777777" w:rsidR="001E59DE" w:rsidRPr="00936C97" w:rsidRDefault="001E59DE" w:rsidP="001E59DE">
      <w:pPr>
        <w:spacing w:line="36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The trial was carried out </w:t>
      </w:r>
      <w:r w:rsidRPr="00936C97">
        <w:rPr>
          <w:rFonts w:ascii="Times New Roman" w:hAnsi="Times New Roman"/>
          <w:sz w:val="24"/>
          <w:szCs w:val="24"/>
        </w:rPr>
        <w:t>in the glass house facilities at the International Rice Research Institute (IRRI)</w:t>
      </w:r>
      <w:r>
        <w:rPr>
          <w:rFonts w:ascii="Times New Roman" w:hAnsi="Times New Roman"/>
          <w:sz w:val="24"/>
          <w:szCs w:val="24"/>
        </w:rPr>
        <w:t xml:space="preserve">, Manila, the Philippines to </w:t>
      </w:r>
      <w:proofErr w:type="spellStart"/>
      <w:r>
        <w:rPr>
          <w:rFonts w:ascii="Times New Roman" w:hAnsi="Times New Roman"/>
          <w:sz w:val="24"/>
          <w:szCs w:val="24"/>
        </w:rPr>
        <w:t>analyze</w:t>
      </w:r>
      <w:proofErr w:type="spellEnd"/>
      <w:r w:rsidRPr="00936C97">
        <w:rPr>
          <w:rFonts w:ascii="Times New Roman" w:hAnsi="Times New Roman"/>
          <w:sz w:val="24"/>
          <w:szCs w:val="24"/>
        </w:rPr>
        <w:t xml:space="preserve"> the photosynthetic</w:t>
      </w:r>
      <w:r>
        <w:rPr>
          <w:rFonts w:ascii="Times New Roman" w:hAnsi="Times New Roman"/>
          <w:sz w:val="24"/>
          <w:szCs w:val="24"/>
        </w:rPr>
        <w:t xml:space="preserve"> properties of </w:t>
      </w:r>
      <w:r w:rsidRPr="00936C97">
        <w:rPr>
          <w:rFonts w:ascii="Times New Roman" w:hAnsi="Times New Roman"/>
          <w:sz w:val="24"/>
          <w:szCs w:val="24"/>
        </w:rPr>
        <w:t xml:space="preserve"> diverse plant species </w:t>
      </w:r>
      <w:r>
        <w:rPr>
          <w:rFonts w:ascii="Times New Roman" w:hAnsi="Times New Roman"/>
          <w:sz w:val="24"/>
          <w:szCs w:val="24"/>
        </w:rPr>
        <w:t xml:space="preserve"> belonging </w:t>
      </w:r>
      <w:bookmarkStart w:id="0" w:name="_Hlk60115620"/>
      <w:r>
        <w:rPr>
          <w:rFonts w:ascii="Times New Roman" w:hAnsi="Times New Roman"/>
          <w:sz w:val="24"/>
          <w:szCs w:val="24"/>
        </w:rPr>
        <w:t xml:space="preserve">to </w:t>
      </w:r>
      <w:r w:rsidRPr="00936C97">
        <w:rPr>
          <w:rFonts w:ascii="Times New Roman" w:hAnsi="Times New Roman"/>
          <w:sz w:val="24"/>
          <w:szCs w:val="24"/>
        </w:rPr>
        <w:t>C</w:t>
      </w:r>
      <w:r w:rsidRPr="00F16191">
        <w:rPr>
          <w:rFonts w:ascii="Times New Roman" w:hAnsi="Times New Roman"/>
          <w:sz w:val="24"/>
          <w:szCs w:val="24"/>
          <w:vertAlign w:val="subscript"/>
        </w:rPr>
        <w:t>3</w:t>
      </w:r>
      <w:r w:rsidRPr="00936C97">
        <w:rPr>
          <w:rFonts w:ascii="Times New Roman" w:hAnsi="Times New Roman"/>
          <w:sz w:val="24"/>
          <w:szCs w:val="24"/>
        </w:rPr>
        <w:t>, C</w:t>
      </w:r>
      <w:r w:rsidRPr="00F16191">
        <w:rPr>
          <w:rFonts w:ascii="Times New Roman" w:hAnsi="Times New Roman"/>
          <w:sz w:val="24"/>
          <w:szCs w:val="24"/>
          <w:vertAlign w:val="subscript"/>
        </w:rPr>
        <w:t>3</w:t>
      </w:r>
      <w:r w:rsidRPr="00936C97">
        <w:rPr>
          <w:rFonts w:ascii="Times New Roman" w:hAnsi="Times New Roman"/>
          <w:sz w:val="24"/>
          <w:szCs w:val="24"/>
        </w:rPr>
        <w:t>-C</w:t>
      </w:r>
      <w:r w:rsidRPr="00F16191">
        <w:rPr>
          <w:rFonts w:ascii="Times New Roman" w:hAnsi="Times New Roman"/>
          <w:sz w:val="24"/>
          <w:szCs w:val="24"/>
          <w:vertAlign w:val="subscript"/>
        </w:rPr>
        <w:t>4</w:t>
      </w:r>
      <w:r w:rsidRPr="00936C97">
        <w:rPr>
          <w:rFonts w:ascii="Times New Roman" w:hAnsi="Times New Roman"/>
          <w:sz w:val="24"/>
          <w:szCs w:val="24"/>
        </w:rPr>
        <w:t>, and C</w:t>
      </w:r>
      <w:r w:rsidRPr="00F16191">
        <w:rPr>
          <w:rFonts w:ascii="Times New Roman" w:hAnsi="Times New Roman"/>
          <w:sz w:val="24"/>
          <w:szCs w:val="24"/>
          <w:vertAlign w:val="subscript"/>
        </w:rPr>
        <w:t>4</w:t>
      </w:r>
      <w:r w:rsidRPr="00936C97">
        <w:rPr>
          <w:rFonts w:ascii="Times New Roman" w:hAnsi="Times New Roman"/>
          <w:sz w:val="24"/>
          <w:szCs w:val="24"/>
        </w:rPr>
        <w:t xml:space="preserve"> types</w:t>
      </w:r>
      <w:bookmarkEnd w:id="0"/>
      <w:r>
        <w:rPr>
          <w:rFonts w:ascii="Times New Roman" w:hAnsi="Times New Roman"/>
          <w:sz w:val="24"/>
          <w:szCs w:val="24"/>
        </w:rPr>
        <w:t xml:space="preserve"> to include as control lines in the screen.</w:t>
      </w:r>
      <w:r w:rsidRPr="00936C97">
        <w:rPr>
          <w:rFonts w:ascii="Times New Roman" w:hAnsi="Times New Roman"/>
          <w:sz w:val="24"/>
          <w:szCs w:val="24"/>
        </w:rPr>
        <w:t xml:space="preserve">  The parental rice line IR64-21 (C</w:t>
      </w:r>
      <w:r w:rsidRPr="00936C97">
        <w:rPr>
          <w:rFonts w:ascii="Times New Roman" w:hAnsi="Times New Roman"/>
          <w:sz w:val="24"/>
          <w:szCs w:val="24"/>
          <w:vertAlign w:val="subscript"/>
        </w:rPr>
        <w:t>3</w:t>
      </w:r>
      <w:r w:rsidRPr="00936C97">
        <w:rPr>
          <w:rFonts w:ascii="Times New Roman" w:hAnsi="Times New Roman"/>
          <w:sz w:val="24"/>
          <w:szCs w:val="24"/>
        </w:rPr>
        <w:t xml:space="preserve">-type),  </w:t>
      </w:r>
      <w:r w:rsidRPr="00936C97">
        <w:rPr>
          <w:rFonts w:ascii="Times New Roman" w:hAnsi="Times New Roman"/>
          <w:i/>
          <w:sz w:val="24"/>
          <w:szCs w:val="24"/>
        </w:rPr>
        <w:t xml:space="preserve">Panicum </w:t>
      </w:r>
      <w:proofErr w:type="spellStart"/>
      <w:r w:rsidRPr="00936C97">
        <w:rPr>
          <w:rFonts w:ascii="Times New Roman" w:hAnsi="Times New Roman"/>
          <w:i/>
          <w:sz w:val="24"/>
          <w:szCs w:val="24"/>
        </w:rPr>
        <w:t>miloides</w:t>
      </w:r>
      <w:proofErr w:type="spellEnd"/>
      <w:r w:rsidRPr="00936C97">
        <w:rPr>
          <w:rFonts w:ascii="Times New Roman" w:hAnsi="Times New Roman"/>
          <w:i/>
          <w:sz w:val="24"/>
          <w:szCs w:val="24"/>
        </w:rPr>
        <w:t xml:space="preserve"> </w:t>
      </w:r>
      <w:r w:rsidRPr="00936C97">
        <w:rPr>
          <w:rFonts w:ascii="Times New Roman" w:hAnsi="Times New Roman"/>
          <w:sz w:val="24"/>
          <w:szCs w:val="24"/>
        </w:rPr>
        <w:t>L. (C</w:t>
      </w:r>
      <w:r w:rsidRPr="00936C97">
        <w:rPr>
          <w:rFonts w:ascii="Times New Roman" w:hAnsi="Times New Roman"/>
          <w:sz w:val="24"/>
          <w:szCs w:val="24"/>
          <w:vertAlign w:val="subscript"/>
        </w:rPr>
        <w:t>3</w:t>
      </w:r>
      <w:r w:rsidRPr="00936C97">
        <w:rPr>
          <w:rFonts w:ascii="Times New Roman" w:hAnsi="Times New Roman"/>
          <w:sz w:val="24"/>
          <w:szCs w:val="24"/>
        </w:rPr>
        <w:t>-C</w:t>
      </w:r>
      <w:r w:rsidRPr="00936C97">
        <w:rPr>
          <w:rFonts w:ascii="Times New Roman" w:hAnsi="Times New Roman"/>
          <w:sz w:val="24"/>
          <w:szCs w:val="24"/>
          <w:vertAlign w:val="subscript"/>
        </w:rPr>
        <w:t>4</w:t>
      </w:r>
      <w:r w:rsidRPr="00936C97">
        <w:rPr>
          <w:rFonts w:ascii="Times New Roman" w:hAnsi="Times New Roman"/>
          <w:sz w:val="24"/>
          <w:szCs w:val="24"/>
        </w:rPr>
        <w:t xml:space="preserve"> intermediate type), sorghum (</w:t>
      </w:r>
      <w:r w:rsidRPr="00936C97">
        <w:rPr>
          <w:rFonts w:ascii="Times New Roman" w:hAnsi="Times New Roman"/>
          <w:i/>
          <w:sz w:val="24"/>
          <w:szCs w:val="24"/>
        </w:rPr>
        <w:t xml:space="preserve">Sorghum </w:t>
      </w:r>
      <w:proofErr w:type="spellStart"/>
      <w:r w:rsidRPr="00936C97">
        <w:rPr>
          <w:rFonts w:ascii="Times New Roman" w:hAnsi="Times New Roman"/>
          <w:i/>
          <w:sz w:val="24"/>
          <w:szCs w:val="24"/>
        </w:rPr>
        <w:t>bicolor</w:t>
      </w:r>
      <w:proofErr w:type="spellEnd"/>
      <w:r w:rsidRPr="00936C97">
        <w:rPr>
          <w:rFonts w:ascii="Times New Roman" w:hAnsi="Times New Roman"/>
          <w:i/>
          <w:sz w:val="24"/>
          <w:szCs w:val="24"/>
        </w:rPr>
        <w:t xml:space="preserve"> </w:t>
      </w:r>
      <w:r w:rsidRPr="00936C97">
        <w:rPr>
          <w:rFonts w:ascii="Times New Roman" w:hAnsi="Times New Roman"/>
          <w:sz w:val="24"/>
          <w:szCs w:val="24"/>
        </w:rPr>
        <w:t xml:space="preserve">(L) </w:t>
      </w:r>
      <w:proofErr w:type="spellStart"/>
      <w:r w:rsidRPr="00936C97">
        <w:rPr>
          <w:rFonts w:ascii="Times New Roman" w:hAnsi="Times New Roman"/>
          <w:sz w:val="24"/>
          <w:szCs w:val="24"/>
        </w:rPr>
        <w:t>Moench</w:t>
      </w:r>
      <w:proofErr w:type="spellEnd"/>
      <w:r w:rsidRPr="00936C97">
        <w:rPr>
          <w:rFonts w:ascii="Times New Roman" w:hAnsi="Times New Roman"/>
          <w:i/>
          <w:sz w:val="24"/>
          <w:szCs w:val="24"/>
        </w:rPr>
        <w:t>,</w:t>
      </w:r>
      <w:r w:rsidRPr="00936C97">
        <w:rPr>
          <w:rFonts w:ascii="Times New Roman" w:hAnsi="Times New Roman"/>
          <w:sz w:val="24"/>
          <w:szCs w:val="24"/>
        </w:rPr>
        <w:t xml:space="preserve"> C</w:t>
      </w:r>
      <w:r w:rsidRPr="00936C97">
        <w:rPr>
          <w:rFonts w:ascii="Times New Roman" w:hAnsi="Times New Roman"/>
          <w:sz w:val="24"/>
          <w:szCs w:val="24"/>
          <w:vertAlign w:val="subscript"/>
        </w:rPr>
        <w:t>4</w:t>
      </w:r>
      <w:r w:rsidRPr="00936C97">
        <w:rPr>
          <w:rFonts w:ascii="Times New Roman" w:hAnsi="Times New Roman"/>
          <w:sz w:val="24"/>
          <w:szCs w:val="24"/>
        </w:rPr>
        <w:t xml:space="preserve"> type)</w:t>
      </w:r>
      <w:r>
        <w:rPr>
          <w:rFonts w:ascii="Times New Roman" w:hAnsi="Times New Roman"/>
          <w:sz w:val="24"/>
          <w:szCs w:val="24"/>
        </w:rPr>
        <w:t>, maize (</w:t>
      </w:r>
      <w:proofErr w:type="spellStart"/>
      <w:r w:rsidRPr="00112FEC">
        <w:rPr>
          <w:rFonts w:ascii="Times New Roman" w:hAnsi="Times New Roman"/>
          <w:i/>
          <w:iCs/>
          <w:sz w:val="24"/>
          <w:szCs w:val="24"/>
        </w:rPr>
        <w:t>Zea</w:t>
      </w:r>
      <w:proofErr w:type="spellEnd"/>
      <w:r w:rsidRPr="00112FEC">
        <w:rPr>
          <w:rFonts w:ascii="Times New Roman" w:hAnsi="Times New Roman"/>
          <w:i/>
          <w:iCs/>
          <w:sz w:val="24"/>
          <w:szCs w:val="24"/>
        </w:rPr>
        <w:t xml:space="preserve"> </w:t>
      </w:r>
      <w:proofErr w:type="spellStart"/>
      <w:r w:rsidRPr="00112FEC">
        <w:rPr>
          <w:rFonts w:ascii="Times New Roman" w:hAnsi="Times New Roman"/>
          <w:i/>
          <w:iCs/>
          <w:sz w:val="24"/>
          <w:szCs w:val="24"/>
        </w:rPr>
        <w:t>mayes</w:t>
      </w:r>
      <w:proofErr w:type="spellEnd"/>
      <w:r>
        <w:rPr>
          <w:rFonts w:ascii="Times New Roman" w:hAnsi="Times New Roman"/>
          <w:sz w:val="24"/>
          <w:szCs w:val="24"/>
        </w:rPr>
        <w:t xml:space="preserve">) </w:t>
      </w:r>
      <w:r w:rsidRPr="00936C97">
        <w:rPr>
          <w:rFonts w:ascii="Times New Roman" w:hAnsi="Times New Roman"/>
          <w:sz w:val="24"/>
          <w:szCs w:val="24"/>
        </w:rPr>
        <w:t xml:space="preserve">and </w:t>
      </w:r>
      <w:proofErr w:type="spellStart"/>
      <w:r w:rsidRPr="00936C97">
        <w:rPr>
          <w:rFonts w:ascii="Times New Roman" w:hAnsi="Times New Roman"/>
          <w:i/>
          <w:sz w:val="24"/>
          <w:szCs w:val="24"/>
        </w:rPr>
        <w:t>Echinochloa</w:t>
      </w:r>
      <w:proofErr w:type="spellEnd"/>
      <w:r w:rsidRPr="00936C9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936C97">
        <w:rPr>
          <w:rFonts w:ascii="Times New Roman" w:hAnsi="Times New Roman"/>
          <w:i/>
          <w:sz w:val="24"/>
          <w:szCs w:val="24"/>
        </w:rPr>
        <w:t>glabrescence</w:t>
      </w:r>
      <w:proofErr w:type="spellEnd"/>
      <w:r w:rsidRPr="00936C97">
        <w:rPr>
          <w:rFonts w:ascii="Times New Roman" w:hAnsi="Times New Roman"/>
          <w:sz w:val="24"/>
          <w:szCs w:val="24"/>
        </w:rPr>
        <w:t xml:space="preserve"> L. (C</w:t>
      </w:r>
      <w:r w:rsidRPr="00936C97">
        <w:rPr>
          <w:rFonts w:ascii="Times New Roman" w:hAnsi="Times New Roman"/>
          <w:sz w:val="24"/>
          <w:szCs w:val="24"/>
          <w:vertAlign w:val="subscript"/>
        </w:rPr>
        <w:t>4</w:t>
      </w:r>
      <w:r w:rsidRPr="00936C97">
        <w:rPr>
          <w:rFonts w:ascii="Times New Roman" w:hAnsi="Times New Roman"/>
          <w:sz w:val="24"/>
          <w:szCs w:val="24"/>
        </w:rPr>
        <w:t xml:space="preserve"> type) were grown in pots (30cmx30cm x60cm) with the sterilized soil medium</w:t>
      </w:r>
      <w:r>
        <w:rPr>
          <w:rFonts w:ascii="Times New Roman" w:hAnsi="Times New Roman"/>
          <w:sz w:val="24"/>
          <w:szCs w:val="24"/>
        </w:rPr>
        <w:t xml:space="preserve">. </w:t>
      </w:r>
      <w:r w:rsidRPr="00936C97">
        <w:rPr>
          <w:rFonts w:ascii="Times New Roman" w:hAnsi="Times New Roman"/>
          <w:sz w:val="24"/>
          <w:szCs w:val="24"/>
        </w:rPr>
        <w:t>These plants were arranged in complete</w:t>
      </w:r>
      <w:r>
        <w:rPr>
          <w:rFonts w:ascii="Times New Roman" w:hAnsi="Times New Roman"/>
          <w:sz w:val="24"/>
          <w:szCs w:val="24"/>
        </w:rPr>
        <w:t xml:space="preserve"> </w:t>
      </w:r>
      <w:r w:rsidRPr="00936C97">
        <w:rPr>
          <w:rFonts w:ascii="Times New Roman" w:hAnsi="Times New Roman"/>
          <w:sz w:val="24"/>
          <w:szCs w:val="24"/>
        </w:rPr>
        <w:t xml:space="preserve">randomized design with </w:t>
      </w:r>
      <w:r w:rsidRPr="004A6CAA">
        <w:rPr>
          <w:rFonts w:ascii="Times New Roman" w:hAnsi="Times New Roman"/>
          <w:sz w:val="24"/>
          <w:szCs w:val="24"/>
        </w:rPr>
        <w:t>four replicates</w:t>
      </w:r>
      <w:r w:rsidRPr="00936C97">
        <w:rPr>
          <w:rFonts w:ascii="Times New Roman" w:hAnsi="Times New Roman"/>
          <w:sz w:val="24"/>
          <w:szCs w:val="24"/>
        </w:rPr>
        <w:t xml:space="preserve"> within the glasshouse. When the plants produced their 6</w:t>
      </w:r>
      <w:r w:rsidRPr="00936C97">
        <w:rPr>
          <w:rFonts w:ascii="Times New Roman" w:hAnsi="Times New Roman"/>
          <w:sz w:val="24"/>
          <w:szCs w:val="24"/>
          <w:vertAlign w:val="superscript"/>
        </w:rPr>
        <w:t>th</w:t>
      </w:r>
      <w:r w:rsidRPr="00936C97">
        <w:rPr>
          <w:rFonts w:ascii="Times New Roman" w:hAnsi="Times New Roman"/>
          <w:sz w:val="24"/>
          <w:szCs w:val="24"/>
        </w:rPr>
        <w:t xml:space="preserve"> fully expanded leaves, the photosynthesis analys</w:t>
      </w:r>
      <w:r>
        <w:rPr>
          <w:rFonts w:ascii="Times New Roman" w:hAnsi="Times New Roman"/>
          <w:sz w:val="24"/>
          <w:szCs w:val="24"/>
        </w:rPr>
        <w:t>e</w:t>
      </w:r>
      <w:r w:rsidRPr="00936C97">
        <w:rPr>
          <w:rFonts w:ascii="Times New Roman" w:hAnsi="Times New Roman"/>
          <w:sz w:val="24"/>
          <w:szCs w:val="24"/>
        </w:rPr>
        <w:t>s were made with an infra-red gas analyser, commercial portable photosynthesis system ( LICOR LI-6400 XT, Nebraska, USA). The assimilation against the internal CO</w:t>
      </w:r>
      <w:r w:rsidRPr="00936C97">
        <w:rPr>
          <w:rFonts w:ascii="Times New Roman" w:hAnsi="Times New Roman"/>
          <w:sz w:val="24"/>
          <w:szCs w:val="24"/>
          <w:vertAlign w:val="subscript"/>
        </w:rPr>
        <w:t>2</w:t>
      </w:r>
      <w:r w:rsidRPr="00936C97">
        <w:rPr>
          <w:rFonts w:ascii="Times New Roman" w:hAnsi="Times New Roman"/>
          <w:sz w:val="24"/>
          <w:szCs w:val="24"/>
        </w:rPr>
        <w:t xml:space="preserve"> concentration curves (A/Ci curves) were constructed as per the instructions given by the manufacturer</w:t>
      </w:r>
      <w:r>
        <w:rPr>
          <w:rFonts w:ascii="Times New Roman" w:hAnsi="Times New Roman"/>
          <w:sz w:val="24"/>
          <w:szCs w:val="24"/>
        </w:rPr>
        <w:t>’</w:t>
      </w:r>
      <w:r w:rsidRPr="00936C97">
        <w:rPr>
          <w:rFonts w:ascii="Times New Roman" w:hAnsi="Times New Roman"/>
          <w:sz w:val="24"/>
          <w:szCs w:val="24"/>
        </w:rPr>
        <w:t xml:space="preserve">s manual. Then the curves were analysed with the </w:t>
      </w:r>
      <w:r w:rsidRPr="00284FC2">
        <w:rPr>
          <w:rFonts w:ascii="Times New Roman" w:hAnsi="Times New Roman"/>
          <w:sz w:val="24"/>
          <w:szCs w:val="24"/>
        </w:rPr>
        <w:t xml:space="preserve">Microsoft Excel 2007 (Microsoft Corporation, USA). For each of </w:t>
      </w:r>
      <w:r>
        <w:rPr>
          <w:rFonts w:ascii="Times New Roman" w:hAnsi="Times New Roman"/>
          <w:sz w:val="24"/>
          <w:szCs w:val="24"/>
        </w:rPr>
        <w:t xml:space="preserve">the </w:t>
      </w:r>
      <w:r w:rsidRPr="00284FC2">
        <w:rPr>
          <w:rFonts w:ascii="Times New Roman" w:hAnsi="Times New Roman"/>
          <w:sz w:val="24"/>
          <w:szCs w:val="24"/>
        </w:rPr>
        <w:t>plant types, the CO</w:t>
      </w:r>
      <w:r w:rsidRPr="00F93DB9">
        <w:rPr>
          <w:rFonts w:ascii="Times New Roman" w:hAnsi="Times New Roman"/>
          <w:sz w:val="24"/>
          <w:szCs w:val="24"/>
          <w:vertAlign w:val="subscript"/>
        </w:rPr>
        <w:t>2</w:t>
      </w:r>
      <w:r w:rsidRPr="00284FC2">
        <w:rPr>
          <w:rFonts w:ascii="Times New Roman" w:hAnsi="Times New Roman"/>
          <w:sz w:val="24"/>
          <w:szCs w:val="24"/>
        </w:rPr>
        <w:t xml:space="preserve"> compensation</w:t>
      </w:r>
      <w:r w:rsidRPr="004A6CAA">
        <w:rPr>
          <w:rFonts w:ascii="Times New Roman" w:hAnsi="Times New Roman"/>
          <w:sz w:val="24"/>
          <w:szCs w:val="24"/>
        </w:rPr>
        <w:t xml:space="preserve"> points ( Г ) were calculated as the x- intercept of a linear regression through the five lowest intercellular CO</w:t>
      </w:r>
      <w:r w:rsidRPr="004A6CAA">
        <w:rPr>
          <w:rFonts w:ascii="Times New Roman" w:hAnsi="Times New Roman"/>
          <w:sz w:val="24"/>
          <w:szCs w:val="24"/>
          <w:vertAlign w:val="subscript"/>
        </w:rPr>
        <w:t>2</w:t>
      </w:r>
      <w:r w:rsidRPr="004A6CAA">
        <w:rPr>
          <w:rFonts w:ascii="Times New Roman" w:hAnsi="Times New Roman"/>
          <w:sz w:val="24"/>
          <w:szCs w:val="24"/>
        </w:rPr>
        <w:t xml:space="preserve"> values on a graph of  net CO</w:t>
      </w:r>
      <w:r w:rsidRPr="004A6CAA">
        <w:rPr>
          <w:rFonts w:ascii="Times New Roman" w:hAnsi="Times New Roman"/>
          <w:sz w:val="24"/>
          <w:szCs w:val="24"/>
          <w:vertAlign w:val="subscript"/>
        </w:rPr>
        <w:t>2</w:t>
      </w:r>
      <w:r w:rsidRPr="004A6CAA">
        <w:rPr>
          <w:rFonts w:ascii="Times New Roman" w:hAnsi="Times New Roman"/>
          <w:sz w:val="24"/>
          <w:szCs w:val="24"/>
        </w:rPr>
        <w:t xml:space="preserve"> assimilation (</w:t>
      </w:r>
      <w:r w:rsidRPr="004A6CAA">
        <w:rPr>
          <w:rFonts w:ascii="Times New Roman" w:hAnsi="Times New Roman"/>
          <w:i/>
          <w:sz w:val="24"/>
          <w:szCs w:val="24"/>
        </w:rPr>
        <w:t>A</w:t>
      </w:r>
      <w:r w:rsidRPr="004A6CAA">
        <w:rPr>
          <w:rFonts w:ascii="Times New Roman" w:hAnsi="Times New Roman"/>
          <w:sz w:val="24"/>
          <w:szCs w:val="24"/>
        </w:rPr>
        <w:t>) versus internal CO</w:t>
      </w:r>
      <w:r w:rsidRPr="004A6CAA">
        <w:rPr>
          <w:rFonts w:ascii="Times New Roman" w:hAnsi="Times New Roman"/>
          <w:sz w:val="24"/>
          <w:szCs w:val="24"/>
          <w:vertAlign w:val="subscript"/>
        </w:rPr>
        <w:t>2</w:t>
      </w:r>
      <w:r w:rsidRPr="004A6CAA">
        <w:rPr>
          <w:rFonts w:ascii="Times New Roman" w:hAnsi="Times New Roman"/>
          <w:sz w:val="24"/>
          <w:szCs w:val="24"/>
        </w:rPr>
        <w:t xml:space="preserve"> levels (C</w:t>
      </w:r>
      <w:r w:rsidRPr="004A6CAA">
        <w:rPr>
          <w:rFonts w:ascii="Times New Roman" w:hAnsi="Times New Roman"/>
          <w:sz w:val="24"/>
          <w:szCs w:val="24"/>
          <w:vertAlign w:val="subscript"/>
        </w:rPr>
        <w:t>i</w:t>
      </w:r>
      <w:r w:rsidRPr="004A6CAA">
        <w:rPr>
          <w:rFonts w:ascii="Times New Roman" w:hAnsi="Times New Roman"/>
          <w:sz w:val="24"/>
          <w:szCs w:val="24"/>
        </w:rPr>
        <w:t xml:space="preserve">)  </w:t>
      </w:r>
      <w:r w:rsidRPr="00F93DB9">
        <w:rPr>
          <w:rFonts w:ascii="Times New Roman" w:hAnsi="Times New Roman"/>
          <w:sz w:val="24"/>
          <w:szCs w:val="24"/>
        </w:rPr>
        <w:t>(</w:t>
      </w:r>
      <w:proofErr w:type="spellStart"/>
      <w:r w:rsidRPr="00F93DB9">
        <w:rPr>
          <w:rFonts w:ascii="Times New Roman" w:hAnsi="Times New Roman"/>
          <w:sz w:val="24"/>
          <w:szCs w:val="24"/>
        </w:rPr>
        <w:t>Vogan</w:t>
      </w:r>
      <w:proofErr w:type="spellEnd"/>
      <w:r w:rsidRPr="00F93DB9">
        <w:rPr>
          <w:rFonts w:ascii="Times New Roman" w:hAnsi="Times New Roman"/>
          <w:sz w:val="24"/>
          <w:szCs w:val="24"/>
        </w:rPr>
        <w:t xml:space="preserve"> </w:t>
      </w:r>
      <w:r w:rsidRPr="00F93DB9">
        <w:rPr>
          <w:rFonts w:ascii="Times New Roman" w:hAnsi="Times New Roman"/>
          <w:i/>
          <w:sz w:val="24"/>
          <w:szCs w:val="24"/>
        </w:rPr>
        <w:t>et al.,</w:t>
      </w:r>
      <w:r w:rsidRPr="00F93DB9">
        <w:rPr>
          <w:rFonts w:ascii="Times New Roman" w:hAnsi="Times New Roman"/>
          <w:sz w:val="24"/>
          <w:szCs w:val="24"/>
        </w:rPr>
        <w:t xml:space="preserve"> 2007).</w:t>
      </w:r>
      <w:r w:rsidRPr="004A6CAA">
        <w:rPr>
          <w:rFonts w:ascii="Times New Roman" w:hAnsi="Times New Roman"/>
          <w:sz w:val="24"/>
          <w:szCs w:val="24"/>
        </w:rPr>
        <w:t xml:space="preserve">  The initial slope of </w:t>
      </w:r>
      <w:r w:rsidRPr="004A6CAA">
        <w:rPr>
          <w:rFonts w:ascii="Times New Roman" w:hAnsi="Times New Roman"/>
          <w:i/>
          <w:sz w:val="24"/>
          <w:szCs w:val="24"/>
        </w:rPr>
        <w:t>A/Ci</w:t>
      </w:r>
      <w:r w:rsidRPr="004A6CAA">
        <w:rPr>
          <w:rFonts w:ascii="Times New Roman" w:hAnsi="Times New Roman"/>
          <w:sz w:val="24"/>
          <w:szCs w:val="24"/>
        </w:rPr>
        <w:t xml:space="preserve"> curves were estimated for slopes, as maximum carboxylation efficiency (CE) and overall respiration rate (Ro)  estimated by interpolation of liner regression to the Y-axis.  Then maximum photosynthetic rate the leaf can attain at saturated light with the provision of 400 µmol mol</w:t>
      </w:r>
      <w:r w:rsidRPr="004A6CAA">
        <w:rPr>
          <w:rFonts w:ascii="Times New Roman" w:hAnsi="Times New Roman"/>
          <w:sz w:val="24"/>
          <w:szCs w:val="24"/>
          <w:vertAlign w:val="superscript"/>
        </w:rPr>
        <w:t>-1</w:t>
      </w:r>
      <w:r w:rsidRPr="004A6CAA">
        <w:rPr>
          <w:rFonts w:ascii="Times New Roman" w:hAnsi="Times New Roman"/>
          <w:sz w:val="24"/>
          <w:szCs w:val="24"/>
        </w:rPr>
        <w:t xml:space="preserve"> CO</w:t>
      </w:r>
      <w:r w:rsidRPr="004A6CAA">
        <w:rPr>
          <w:rFonts w:ascii="Times New Roman" w:hAnsi="Times New Roman"/>
          <w:sz w:val="24"/>
          <w:szCs w:val="24"/>
          <w:vertAlign w:val="subscript"/>
        </w:rPr>
        <w:t>2</w:t>
      </w:r>
      <w:r w:rsidRPr="004A6CAA">
        <w:rPr>
          <w:rFonts w:ascii="Times New Roman" w:hAnsi="Times New Roman"/>
          <w:sz w:val="24"/>
          <w:szCs w:val="24"/>
        </w:rPr>
        <w:t xml:space="preserve"> levels  is referred as ambient level (A</w:t>
      </w:r>
      <w:r w:rsidRPr="004A6CAA">
        <w:rPr>
          <w:rFonts w:ascii="Times New Roman" w:hAnsi="Times New Roman"/>
          <w:sz w:val="24"/>
          <w:szCs w:val="24"/>
          <w:vertAlign w:val="subscript"/>
        </w:rPr>
        <w:t>400</w:t>
      </w:r>
      <w:r w:rsidRPr="004A6CAA">
        <w:rPr>
          <w:rFonts w:ascii="Times New Roman" w:hAnsi="Times New Roman"/>
          <w:sz w:val="24"/>
          <w:szCs w:val="24"/>
        </w:rPr>
        <w:t>) were also estimated from these A/Ci curves.</w:t>
      </w:r>
      <w:r>
        <w:rPr>
          <w:rFonts w:ascii="Times New Roman" w:hAnsi="Times New Roman"/>
          <w:b/>
          <w:sz w:val="24"/>
          <w:szCs w:val="24"/>
        </w:rPr>
        <w:t xml:space="preserve"> </w:t>
      </w:r>
    </w:p>
    <w:p w14:paraId="3081090B" w14:textId="77777777" w:rsidR="001E59DE" w:rsidRPr="00936C97" w:rsidRDefault="001E59DE" w:rsidP="001E59DE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936C97">
        <w:rPr>
          <w:rFonts w:ascii="Times New Roman" w:hAnsi="Times New Roman"/>
          <w:sz w:val="24"/>
          <w:szCs w:val="24"/>
        </w:rPr>
        <w:t xml:space="preserve">A comparison of gas exchange parameters for </w:t>
      </w:r>
      <w:bookmarkStart w:id="1" w:name="_Hlk39262777"/>
      <w:r w:rsidRPr="00936C97">
        <w:rPr>
          <w:rFonts w:ascii="Times New Roman" w:hAnsi="Times New Roman"/>
          <w:sz w:val="24"/>
          <w:szCs w:val="24"/>
        </w:rPr>
        <w:t xml:space="preserve">background parental </w:t>
      </w:r>
      <w:bookmarkEnd w:id="1"/>
      <w:r w:rsidRPr="00936C97">
        <w:rPr>
          <w:rFonts w:ascii="Times New Roman" w:hAnsi="Times New Roman"/>
          <w:sz w:val="24"/>
          <w:szCs w:val="24"/>
        </w:rPr>
        <w:t xml:space="preserve">lines </w:t>
      </w:r>
      <w:r>
        <w:rPr>
          <w:rFonts w:ascii="Times New Roman" w:hAnsi="Times New Roman"/>
          <w:sz w:val="24"/>
          <w:szCs w:val="24"/>
        </w:rPr>
        <w:t>were</w:t>
      </w:r>
      <w:r w:rsidRPr="00936C97">
        <w:rPr>
          <w:rFonts w:ascii="Times New Roman" w:hAnsi="Times New Roman"/>
          <w:sz w:val="24"/>
          <w:szCs w:val="24"/>
        </w:rPr>
        <w:t xml:space="preserve"> made. </w:t>
      </w:r>
      <w:r>
        <w:rPr>
          <w:rFonts w:ascii="Times New Roman" w:hAnsi="Times New Roman"/>
          <w:sz w:val="24"/>
          <w:szCs w:val="24"/>
        </w:rPr>
        <w:t xml:space="preserve">Here, we tested the response of three-types of pathways the </w:t>
      </w:r>
      <w:r w:rsidRPr="00936C97">
        <w:rPr>
          <w:rFonts w:ascii="Times New Roman" w:hAnsi="Times New Roman"/>
          <w:sz w:val="24"/>
          <w:szCs w:val="24"/>
        </w:rPr>
        <w:t>C</w:t>
      </w:r>
      <w:r w:rsidRPr="00F16191">
        <w:rPr>
          <w:rFonts w:ascii="Times New Roman" w:hAnsi="Times New Roman"/>
          <w:sz w:val="24"/>
          <w:szCs w:val="24"/>
          <w:vertAlign w:val="subscript"/>
        </w:rPr>
        <w:t>3</w:t>
      </w:r>
      <w:r w:rsidRPr="00936C97">
        <w:rPr>
          <w:rFonts w:ascii="Times New Roman" w:hAnsi="Times New Roman"/>
          <w:sz w:val="24"/>
          <w:szCs w:val="24"/>
        </w:rPr>
        <w:t>, C</w:t>
      </w:r>
      <w:r w:rsidRPr="00F16191">
        <w:rPr>
          <w:rFonts w:ascii="Times New Roman" w:hAnsi="Times New Roman"/>
          <w:sz w:val="24"/>
          <w:szCs w:val="24"/>
          <w:vertAlign w:val="subscript"/>
        </w:rPr>
        <w:t>4</w:t>
      </w:r>
      <w:r w:rsidRPr="00936C9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and </w:t>
      </w:r>
      <w:r w:rsidRPr="00936C97">
        <w:rPr>
          <w:rFonts w:ascii="Times New Roman" w:hAnsi="Times New Roman"/>
          <w:sz w:val="24"/>
          <w:szCs w:val="24"/>
        </w:rPr>
        <w:t>C</w:t>
      </w:r>
      <w:r w:rsidRPr="00F16191">
        <w:rPr>
          <w:rFonts w:ascii="Times New Roman" w:hAnsi="Times New Roman"/>
          <w:sz w:val="24"/>
          <w:szCs w:val="24"/>
          <w:vertAlign w:val="subscript"/>
        </w:rPr>
        <w:t>3</w:t>
      </w:r>
      <w:r w:rsidRPr="00936C97">
        <w:rPr>
          <w:rFonts w:ascii="Times New Roman" w:hAnsi="Times New Roman"/>
          <w:sz w:val="24"/>
          <w:szCs w:val="24"/>
        </w:rPr>
        <w:t>-C</w:t>
      </w:r>
      <w:r w:rsidRPr="00F16191">
        <w:rPr>
          <w:rFonts w:ascii="Times New Roman" w:hAnsi="Times New Roman"/>
          <w:sz w:val="24"/>
          <w:szCs w:val="24"/>
          <w:vertAlign w:val="subscript"/>
        </w:rPr>
        <w:t>4</w:t>
      </w:r>
      <w:r>
        <w:rPr>
          <w:rFonts w:ascii="Times New Roman" w:hAnsi="Times New Roman"/>
          <w:sz w:val="24"/>
          <w:szCs w:val="24"/>
        </w:rPr>
        <w:t xml:space="preserve"> intermediates. Typically, t</w:t>
      </w:r>
      <w:r w:rsidRPr="00936C97">
        <w:rPr>
          <w:rFonts w:ascii="Times New Roman" w:hAnsi="Times New Roman"/>
          <w:sz w:val="24"/>
          <w:szCs w:val="24"/>
        </w:rPr>
        <w:t xml:space="preserve">he IR64-21 </w:t>
      </w:r>
      <w:r>
        <w:rPr>
          <w:rFonts w:ascii="Times New Roman" w:hAnsi="Times New Roman"/>
          <w:sz w:val="24"/>
          <w:szCs w:val="24"/>
        </w:rPr>
        <w:t>is</w:t>
      </w:r>
      <w:r w:rsidRPr="00936C97">
        <w:rPr>
          <w:rFonts w:ascii="Times New Roman" w:hAnsi="Times New Roman"/>
          <w:sz w:val="24"/>
          <w:szCs w:val="24"/>
        </w:rPr>
        <w:t xml:space="preserve"> the parental </w:t>
      </w:r>
      <w:r>
        <w:rPr>
          <w:rFonts w:ascii="Times New Roman" w:hAnsi="Times New Roman"/>
          <w:sz w:val="24"/>
          <w:szCs w:val="24"/>
        </w:rPr>
        <w:t xml:space="preserve">rice </w:t>
      </w:r>
      <w:r w:rsidRPr="00284FC2">
        <w:rPr>
          <w:rFonts w:ascii="Times New Roman" w:hAnsi="Times New Roman"/>
          <w:sz w:val="24"/>
          <w:szCs w:val="24"/>
        </w:rPr>
        <w:t>line for rice deletion mutants follows C</w:t>
      </w:r>
      <w:r w:rsidRPr="00284FC2">
        <w:rPr>
          <w:rFonts w:ascii="Times New Roman" w:hAnsi="Times New Roman"/>
          <w:sz w:val="24"/>
          <w:szCs w:val="24"/>
          <w:vertAlign w:val="subscript"/>
        </w:rPr>
        <w:t>3</w:t>
      </w:r>
      <w:r w:rsidRPr="00284FC2">
        <w:rPr>
          <w:rFonts w:ascii="Times New Roman" w:hAnsi="Times New Roman"/>
          <w:sz w:val="24"/>
          <w:szCs w:val="24"/>
        </w:rPr>
        <w:t xml:space="preserve">-type,  </w:t>
      </w:r>
      <w:r w:rsidRPr="00284FC2">
        <w:rPr>
          <w:rFonts w:ascii="Times New Roman" w:hAnsi="Times New Roman"/>
          <w:i/>
          <w:sz w:val="24"/>
          <w:szCs w:val="24"/>
        </w:rPr>
        <w:t>Panicu</w:t>
      </w:r>
      <w:r>
        <w:rPr>
          <w:rFonts w:ascii="Times New Roman" w:hAnsi="Times New Roman"/>
          <w:i/>
          <w:sz w:val="24"/>
          <w:szCs w:val="24"/>
        </w:rPr>
        <w:t>m</w:t>
      </w:r>
      <w:r w:rsidRPr="00284FC2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284FC2">
        <w:rPr>
          <w:rFonts w:ascii="Times New Roman" w:hAnsi="Times New Roman"/>
          <w:i/>
          <w:sz w:val="24"/>
          <w:szCs w:val="24"/>
        </w:rPr>
        <w:t>miloides</w:t>
      </w:r>
      <w:proofErr w:type="spellEnd"/>
      <w:r w:rsidRPr="00284FC2">
        <w:rPr>
          <w:rFonts w:ascii="Times New Roman" w:hAnsi="Times New Roman"/>
          <w:sz w:val="24"/>
          <w:szCs w:val="24"/>
        </w:rPr>
        <w:t xml:space="preserve">  is a C</w:t>
      </w:r>
      <w:r w:rsidRPr="00284FC2">
        <w:rPr>
          <w:rFonts w:ascii="Times New Roman" w:hAnsi="Times New Roman"/>
          <w:sz w:val="24"/>
          <w:szCs w:val="24"/>
          <w:vertAlign w:val="subscript"/>
        </w:rPr>
        <w:t>3</w:t>
      </w:r>
      <w:r w:rsidRPr="00284FC2">
        <w:rPr>
          <w:rFonts w:ascii="Times New Roman" w:hAnsi="Times New Roman"/>
          <w:sz w:val="24"/>
          <w:szCs w:val="24"/>
        </w:rPr>
        <w:t>-C</w:t>
      </w:r>
      <w:r w:rsidRPr="00284FC2">
        <w:rPr>
          <w:rFonts w:ascii="Times New Roman" w:hAnsi="Times New Roman"/>
          <w:sz w:val="24"/>
          <w:szCs w:val="24"/>
          <w:vertAlign w:val="subscript"/>
        </w:rPr>
        <w:t>4</w:t>
      </w:r>
      <w:r w:rsidRPr="00284FC2">
        <w:rPr>
          <w:rFonts w:ascii="Times New Roman" w:hAnsi="Times New Roman"/>
          <w:sz w:val="24"/>
          <w:szCs w:val="24"/>
        </w:rPr>
        <w:t xml:space="preserve"> intermediate type, whereas  sorghum, (</w:t>
      </w:r>
      <w:r w:rsidRPr="00284FC2">
        <w:rPr>
          <w:rFonts w:ascii="Times New Roman" w:hAnsi="Times New Roman"/>
          <w:i/>
          <w:sz w:val="24"/>
          <w:szCs w:val="24"/>
        </w:rPr>
        <w:t xml:space="preserve">Sorghum </w:t>
      </w:r>
      <w:proofErr w:type="spellStart"/>
      <w:r w:rsidRPr="00284FC2">
        <w:rPr>
          <w:rFonts w:ascii="Times New Roman" w:hAnsi="Times New Roman"/>
          <w:i/>
          <w:sz w:val="24"/>
          <w:szCs w:val="24"/>
        </w:rPr>
        <w:t>bicolor</w:t>
      </w:r>
      <w:proofErr w:type="spellEnd"/>
      <w:r w:rsidRPr="00284FC2">
        <w:rPr>
          <w:rFonts w:ascii="Times New Roman" w:hAnsi="Times New Roman"/>
          <w:i/>
          <w:sz w:val="24"/>
          <w:szCs w:val="24"/>
        </w:rPr>
        <w:t xml:space="preserve">), </w:t>
      </w:r>
      <w:r w:rsidRPr="00284FC2">
        <w:rPr>
          <w:rFonts w:ascii="Times New Roman" w:hAnsi="Times New Roman"/>
          <w:sz w:val="24"/>
          <w:szCs w:val="24"/>
        </w:rPr>
        <w:t>maize (</w:t>
      </w:r>
      <w:proofErr w:type="spellStart"/>
      <w:r w:rsidRPr="00284FC2">
        <w:rPr>
          <w:rFonts w:ascii="Times New Roman" w:hAnsi="Times New Roman"/>
          <w:i/>
          <w:iCs/>
          <w:sz w:val="24"/>
          <w:szCs w:val="24"/>
        </w:rPr>
        <w:t>Zea</w:t>
      </w:r>
      <w:proofErr w:type="spellEnd"/>
      <w:r w:rsidRPr="00284FC2">
        <w:rPr>
          <w:rFonts w:ascii="Times New Roman" w:hAnsi="Times New Roman"/>
          <w:i/>
          <w:iCs/>
          <w:sz w:val="24"/>
          <w:szCs w:val="24"/>
        </w:rPr>
        <w:t xml:space="preserve"> </w:t>
      </w:r>
      <w:proofErr w:type="spellStart"/>
      <w:r w:rsidRPr="00284FC2">
        <w:rPr>
          <w:rFonts w:ascii="Times New Roman" w:hAnsi="Times New Roman"/>
          <w:i/>
          <w:iCs/>
          <w:sz w:val="24"/>
          <w:szCs w:val="24"/>
        </w:rPr>
        <w:t>maiz</w:t>
      </w:r>
      <w:proofErr w:type="spellEnd"/>
      <w:r w:rsidRPr="00284FC2">
        <w:rPr>
          <w:rFonts w:ascii="Times New Roman" w:hAnsi="Times New Roman"/>
          <w:sz w:val="24"/>
          <w:szCs w:val="24"/>
        </w:rPr>
        <w:t xml:space="preserve">)  and </w:t>
      </w:r>
      <w:r w:rsidRPr="00284FC2">
        <w:rPr>
          <w:rFonts w:ascii="Times New Roman" w:hAnsi="Times New Roman"/>
          <w:i/>
          <w:sz w:val="24"/>
          <w:szCs w:val="24"/>
        </w:rPr>
        <w:t xml:space="preserve">E. </w:t>
      </w:r>
      <w:bookmarkStart w:id="2" w:name="_Hlk60946730"/>
      <w:proofErr w:type="spellStart"/>
      <w:r w:rsidRPr="00284FC2">
        <w:rPr>
          <w:rFonts w:ascii="Times New Roman" w:hAnsi="Times New Roman"/>
          <w:i/>
          <w:sz w:val="24"/>
          <w:szCs w:val="24"/>
        </w:rPr>
        <w:t>glabrescens</w:t>
      </w:r>
      <w:bookmarkEnd w:id="2"/>
      <w:proofErr w:type="spellEnd"/>
      <w:r w:rsidRPr="00284FC2">
        <w:rPr>
          <w:rFonts w:ascii="Times New Roman" w:hAnsi="Times New Roman"/>
          <w:sz w:val="24"/>
          <w:szCs w:val="24"/>
        </w:rPr>
        <w:t xml:space="preserve">   strictly  follows   of C</w:t>
      </w:r>
      <w:r w:rsidRPr="00284FC2">
        <w:rPr>
          <w:rFonts w:ascii="Times New Roman" w:hAnsi="Times New Roman"/>
          <w:sz w:val="24"/>
          <w:szCs w:val="24"/>
          <w:vertAlign w:val="subscript"/>
        </w:rPr>
        <w:t>4</w:t>
      </w:r>
      <w:r w:rsidRPr="00284FC2">
        <w:rPr>
          <w:rFonts w:ascii="Times New Roman" w:hAnsi="Times New Roman"/>
          <w:sz w:val="24"/>
          <w:szCs w:val="24"/>
        </w:rPr>
        <w:t xml:space="preserve"> type. The reason for testing </w:t>
      </w:r>
      <w:r w:rsidRPr="00284FC2">
        <w:rPr>
          <w:rFonts w:ascii="Times New Roman" w:hAnsi="Times New Roman"/>
          <w:i/>
          <w:sz w:val="24"/>
          <w:szCs w:val="24"/>
        </w:rPr>
        <w:t xml:space="preserve">E. </w:t>
      </w:r>
      <w:proofErr w:type="spellStart"/>
      <w:r w:rsidRPr="00284FC2">
        <w:rPr>
          <w:rFonts w:ascii="Times New Roman" w:hAnsi="Times New Roman"/>
          <w:i/>
          <w:sz w:val="24"/>
          <w:szCs w:val="24"/>
        </w:rPr>
        <w:t>glabrescens</w:t>
      </w:r>
      <w:proofErr w:type="spellEnd"/>
      <w:r w:rsidRPr="00284FC2">
        <w:rPr>
          <w:rFonts w:ascii="Times New Roman" w:hAnsi="Times New Roman"/>
          <w:sz w:val="24"/>
          <w:szCs w:val="24"/>
        </w:rPr>
        <w:t xml:space="preserve">  photosynthesis parameters in the present study was that </w:t>
      </w:r>
      <w:r w:rsidRPr="00284FC2">
        <w:rPr>
          <w:rFonts w:ascii="Times New Roman" w:hAnsi="Times New Roman"/>
          <w:i/>
          <w:sz w:val="24"/>
          <w:szCs w:val="24"/>
        </w:rPr>
        <w:t xml:space="preserve">E. </w:t>
      </w:r>
      <w:proofErr w:type="spellStart"/>
      <w:r w:rsidRPr="00284FC2">
        <w:rPr>
          <w:rFonts w:ascii="Times New Roman" w:hAnsi="Times New Roman"/>
          <w:i/>
          <w:sz w:val="24"/>
          <w:szCs w:val="24"/>
        </w:rPr>
        <w:t>glabrescens</w:t>
      </w:r>
      <w:proofErr w:type="spellEnd"/>
      <w:r w:rsidRPr="00284FC2">
        <w:rPr>
          <w:rFonts w:ascii="Times New Roman" w:hAnsi="Times New Roman"/>
          <w:sz w:val="24"/>
          <w:szCs w:val="24"/>
        </w:rPr>
        <w:t xml:space="preserve">  requires same ecological growth conditions as rice</w:t>
      </w:r>
      <w:r>
        <w:rPr>
          <w:rFonts w:ascii="Times New Roman" w:hAnsi="Times New Roman"/>
          <w:sz w:val="24"/>
          <w:szCs w:val="24"/>
        </w:rPr>
        <w:t>,</w:t>
      </w:r>
      <w:r w:rsidRPr="00936C97">
        <w:rPr>
          <w:rFonts w:ascii="Times New Roman" w:hAnsi="Times New Roman"/>
          <w:sz w:val="24"/>
          <w:szCs w:val="24"/>
        </w:rPr>
        <w:t xml:space="preserve"> such as high water-logged conditions coupled with </w:t>
      </w:r>
      <w:r>
        <w:rPr>
          <w:rFonts w:ascii="Times New Roman" w:hAnsi="Times New Roman"/>
          <w:sz w:val="24"/>
          <w:szCs w:val="24"/>
        </w:rPr>
        <w:t>increased</w:t>
      </w:r>
      <w:r w:rsidRPr="00936C97">
        <w:rPr>
          <w:rFonts w:ascii="Times New Roman" w:hAnsi="Times New Roman"/>
          <w:sz w:val="24"/>
          <w:szCs w:val="24"/>
        </w:rPr>
        <w:t xml:space="preserve"> growth temperatures ( above 28 </w:t>
      </w:r>
      <w:proofErr w:type="spellStart"/>
      <w:r w:rsidRPr="00936C97">
        <w:rPr>
          <w:rFonts w:ascii="Times New Roman" w:hAnsi="Times New Roman"/>
          <w:sz w:val="24"/>
          <w:szCs w:val="24"/>
          <w:vertAlign w:val="superscript"/>
        </w:rPr>
        <w:t>o</w:t>
      </w:r>
      <w:r w:rsidRPr="00936C97">
        <w:rPr>
          <w:rFonts w:ascii="Times New Roman" w:hAnsi="Times New Roman"/>
          <w:sz w:val="24"/>
          <w:szCs w:val="24"/>
        </w:rPr>
        <w:t>C</w:t>
      </w:r>
      <w:proofErr w:type="spellEnd"/>
      <w:r w:rsidRPr="00936C97">
        <w:rPr>
          <w:rFonts w:ascii="Times New Roman" w:hAnsi="Times New Roman"/>
          <w:sz w:val="24"/>
          <w:szCs w:val="24"/>
        </w:rPr>
        <w:t xml:space="preserve">) and  they grow as </w:t>
      </w:r>
      <w:r>
        <w:rPr>
          <w:rFonts w:ascii="Times New Roman" w:hAnsi="Times New Roman"/>
          <w:sz w:val="24"/>
          <w:szCs w:val="24"/>
        </w:rPr>
        <w:t>an</w:t>
      </w:r>
      <w:r w:rsidRPr="00936C97">
        <w:rPr>
          <w:rFonts w:ascii="Times New Roman" w:hAnsi="Times New Roman"/>
          <w:sz w:val="24"/>
          <w:szCs w:val="24"/>
        </w:rPr>
        <w:t xml:space="preserve"> invasive C</w:t>
      </w:r>
      <w:r w:rsidRPr="00936C97">
        <w:rPr>
          <w:rFonts w:ascii="Times New Roman" w:hAnsi="Times New Roman"/>
          <w:sz w:val="24"/>
          <w:szCs w:val="24"/>
          <w:vertAlign w:val="subscript"/>
        </w:rPr>
        <w:t>4</w:t>
      </w:r>
      <w:r w:rsidRPr="00936C97">
        <w:rPr>
          <w:rFonts w:ascii="Times New Roman" w:hAnsi="Times New Roman"/>
          <w:sz w:val="24"/>
          <w:szCs w:val="24"/>
        </w:rPr>
        <w:t xml:space="preserve"> weed  in rice fields.  </w:t>
      </w:r>
    </w:p>
    <w:p w14:paraId="6144A7C3" w14:textId="77777777" w:rsidR="001E59DE" w:rsidRPr="00936C97" w:rsidRDefault="001E59DE" w:rsidP="001E59DE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14:paraId="21E4C998" w14:textId="77777777" w:rsidR="001E59DE" w:rsidRPr="00936C97" w:rsidRDefault="001E59DE" w:rsidP="001E59DE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936C97">
        <w:rPr>
          <w:rFonts w:ascii="Times New Roman" w:hAnsi="Times New Roman"/>
          <w:b/>
          <w:sz w:val="24"/>
          <w:szCs w:val="24"/>
        </w:rPr>
        <w:t xml:space="preserve">Table </w:t>
      </w:r>
      <w:r>
        <w:rPr>
          <w:rFonts w:ascii="Times New Roman" w:hAnsi="Times New Roman"/>
          <w:b/>
          <w:sz w:val="24"/>
          <w:szCs w:val="24"/>
        </w:rPr>
        <w:t>2</w:t>
      </w:r>
      <w:r w:rsidRPr="00936C97">
        <w:rPr>
          <w:rFonts w:ascii="Times New Roman" w:hAnsi="Times New Roman"/>
          <w:b/>
          <w:sz w:val="24"/>
          <w:szCs w:val="24"/>
        </w:rPr>
        <w:t>.</w:t>
      </w:r>
      <w:r w:rsidRPr="00936C9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Photosynthetic properties in the 5</w:t>
      </w:r>
      <w:r w:rsidRPr="00A453C1">
        <w:rPr>
          <w:rFonts w:ascii="Times New Roman" w:hAnsi="Times New Roman"/>
          <w:sz w:val="24"/>
          <w:szCs w:val="24"/>
          <w:vertAlign w:val="superscript"/>
        </w:rPr>
        <w:t>th</w:t>
      </w:r>
      <w:r>
        <w:rPr>
          <w:rFonts w:ascii="Times New Roman" w:hAnsi="Times New Roman"/>
          <w:sz w:val="24"/>
          <w:szCs w:val="24"/>
        </w:rPr>
        <w:t xml:space="preserve"> leaf of background plant species. </w:t>
      </w:r>
      <w:r w:rsidRPr="00936C9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The </w:t>
      </w:r>
      <w:r w:rsidRPr="00936C97">
        <w:rPr>
          <w:rFonts w:ascii="Times New Roman" w:hAnsi="Times New Roman"/>
          <w:sz w:val="24"/>
          <w:szCs w:val="24"/>
        </w:rPr>
        <w:t>CO</w:t>
      </w:r>
      <w:r w:rsidRPr="00936C97">
        <w:rPr>
          <w:rFonts w:ascii="Times New Roman" w:hAnsi="Times New Roman"/>
          <w:sz w:val="24"/>
          <w:szCs w:val="24"/>
          <w:vertAlign w:val="subscript"/>
        </w:rPr>
        <w:t>2</w:t>
      </w:r>
      <w:r w:rsidRPr="00936C97">
        <w:rPr>
          <w:rFonts w:ascii="Times New Roman" w:hAnsi="Times New Roman"/>
          <w:sz w:val="24"/>
          <w:szCs w:val="24"/>
        </w:rPr>
        <w:t xml:space="preserve"> compensation point (Г)  carboxylation efficiencies  (CE) and estimated overall respiratory rates (Ro) in IR64 parental lines, </w:t>
      </w:r>
      <w:r w:rsidRPr="00407121">
        <w:rPr>
          <w:rFonts w:ascii="Times New Roman" w:hAnsi="Times New Roman"/>
          <w:i/>
          <w:sz w:val="24"/>
          <w:szCs w:val="24"/>
        </w:rPr>
        <w:t xml:space="preserve">Panicum  </w:t>
      </w:r>
      <w:proofErr w:type="spellStart"/>
      <w:r w:rsidRPr="00407121">
        <w:rPr>
          <w:rFonts w:ascii="Times New Roman" w:hAnsi="Times New Roman"/>
          <w:i/>
          <w:sz w:val="24"/>
          <w:szCs w:val="24"/>
        </w:rPr>
        <w:t>miloides</w:t>
      </w:r>
      <w:proofErr w:type="spellEnd"/>
      <w:r w:rsidRPr="00407121">
        <w:rPr>
          <w:rFonts w:ascii="Times New Roman" w:hAnsi="Times New Roman"/>
          <w:sz w:val="24"/>
          <w:szCs w:val="24"/>
        </w:rPr>
        <w:t xml:space="preserve"> , maize, sorghum  and </w:t>
      </w:r>
      <w:r w:rsidRPr="00407121">
        <w:rPr>
          <w:rFonts w:ascii="Times New Roman" w:hAnsi="Times New Roman"/>
          <w:i/>
          <w:sz w:val="24"/>
          <w:szCs w:val="24"/>
        </w:rPr>
        <w:t xml:space="preserve">E. </w:t>
      </w:r>
      <w:proofErr w:type="spellStart"/>
      <w:r w:rsidRPr="00407121">
        <w:rPr>
          <w:rFonts w:ascii="Times New Roman" w:hAnsi="Times New Roman"/>
          <w:i/>
          <w:sz w:val="24"/>
          <w:szCs w:val="24"/>
        </w:rPr>
        <w:t>glabrescens</w:t>
      </w:r>
      <w:proofErr w:type="spellEnd"/>
      <w:r w:rsidRPr="00407121">
        <w:rPr>
          <w:rFonts w:ascii="Times New Roman" w:hAnsi="Times New Roman"/>
          <w:sz w:val="24"/>
          <w:szCs w:val="24"/>
        </w:rPr>
        <w:t xml:space="preserve">  are showed. SEM- standard error of mean.  Asterisks represent the significance levels  when comparing with IR64 plants. * P&lt;0.05, ** P&lt;0.01,</w:t>
      </w:r>
      <w:r w:rsidRPr="00936C97">
        <w:rPr>
          <w:rFonts w:ascii="Times New Roman" w:hAnsi="Times New Roman"/>
          <w:sz w:val="24"/>
          <w:szCs w:val="24"/>
        </w:rPr>
        <w:t xml:space="preserve"> n = number of plants tested in the experiment.  </w:t>
      </w:r>
    </w:p>
    <w:p w14:paraId="61169951" w14:textId="77777777" w:rsidR="001E59DE" w:rsidRPr="00936C97" w:rsidRDefault="001E59DE" w:rsidP="001E59DE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936C97">
        <w:rPr>
          <w:rFonts w:ascii="Times New Roman" w:hAnsi="Times New Roman"/>
          <w:noProof/>
          <w:sz w:val="24"/>
          <w:szCs w:val="24"/>
          <w:lang w:eastAsia="en-GB"/>
        </w:rPr>
        <w:drawing>
          <wp:inline distT="0" distB="0" distL="0" distR="0" wp14:anchorId="4F09EF6C" wp14:editId="4B32E537">
            <wp:extent cx="5218043" cy="1192695"/>
            <wp:effectExtent l="19050" t="0" r="1657" b="0"/>
            <wp:docPr id="11" name="Picture 1" descr="E:\Thesis-Post viva voce\Post-viva-Chapter 3 Draft 2\Table 31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:\Thesis-Post viva voce\Post-viva-Chapter 3 Draft 2\Table 31.tif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8818" cy="119287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3B04B51B" w14:textId="77777777" w:rsidR="001E59DE" w:rsidRPr="00936C97" w:rsidRDefault="001E59DE" w:rsidP="001E59DE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936C97">
        <w:rPr>
          <w:rFonts w:ascii="Times New Roman" w:hAnsi="Times New Roman"/>
          <w:sz w:val="24"/>
          <w:szCs w:val="24"/>
        </w:rPr>
        <w:t xml:space="preserve">As shown in Table </w:t>
      </w:r>
      <w:r>
        <w:rPr>
          <w:rFonts w:ascii="Times New Roman" w:hAnsi="Times New Roman"/>
          <w:sz w:val="24"/>
          <w:szCs w:val="24"/>
        </w:rPr>
        <w:t>2</w:t>
      </w:r>
      <w:r w:rsidRPr="00936C97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 xml:space="preserve">the </w:t>
      </w:r>
      <w:r w:rsidRPr="00936C97">
        <w:rPr>
          <w:rFonts w:ascii="Times New Roman" w:hAnsi="Times New Roman"/>
          <w:sz w:val="24"/>
          <w:szCs w:val="24"/>
        </w:rPr>
        <w:t xml:space="preserve">rice </w:t>
      </w:r>
      <w:r>
        <w:rPr>
          <w:rFonts w:ascii="Times New Roman" w:hAnsi="Times New Roman"/>
          <w:sz w:val="24"/>
          <w:szCs w:val="24"/>
        </w:rPr>
        <w:t xml:space="preserve">plants </w:t>
      </w:r>
      <w:r w:rsidRPr="00936C97">
        <w:rPr>
          <w:rFonts w:ascii="Times New Roman" w:hAnsi="Times New Roman"/>
          <w:sz w:val="24"/>
          <w:szCs w:val="24"/>
        </w:rPr>
        <w:t xml:space="preserve">possessed </w:t>
      </w:r>
      <w:r>
        <w:rPr>
          <w:rFonts w:ascii="Times New Roman" w:hAnsi="Times New Roman"/>
          <w:sz w:val="24"/>
          <w:szCs w:val="24"/>
        </w:rPr>
        <w:t xml:space="preserve">significantly </w:t>
      </w:r>
      <w:r w:rsidRPr="00936C97">
        <w:rPr>
          <w:rFonts w:ascii="Times New Roman" w:hAnsi="Times New Roman"/>
          <w:sz w:val="24"/>
          <w:szCs w:val="24"/>
        </w:rPr>
        <w:t>increased Г than the C</w:t>
      </w:r>
      <w:r w:rsidRPr="00936C97">
        <w:rPr>
          <w:rFonts w:ascii="Times New Roman" w:hAnsi="Times New Roman"/>
          <w:sz w:val="24"/>
          <w:szCs w:val="24"/>
          <w:vertAlign w:val="subscript"/>
        </w:rPr>
        <w:t>4</w:t>
      </w:r>
      <w:r w:rsidRPr="00936C97">
        <w:rPr>
          <w:rFonts w:ascii="Times New Roman" w:hAnsi="Times New Roman"/>
          <w:sz w:val="24"/>
          <w:szCs w:val="24"/>
        </w:rPr>
        <w:t xml:space="preserve">  and C</w:t>
      </w:r>
      <w:r w:rsidRPr="00936C97">
        <w:rPr>
          <w:rFonts w:ascii="Times New Roman" w:hAnsi="Times New Roman"/>
          <w:sz w:val="24"/>
          <w:szCs w:val="24"/>
          <w:vertAlign w:val="subscript"/>
        </w:rPr>
        <w:t>3</w:t>
      </w:r>
      <w:r w:rsidRPr="00936C97">
        <w:rPr>
          <w:rFonts w:ascii="Times New Roman" w:hAnsi="Times New Roman"/>
          <w:sz w:val="24"/>
          <w:szCs w:val="24"/>
        </w:rPr>
        <w:t>-C</w:t>
      </w:r>
      <w:r w:rsidRPr="00936C97">
        <w:rPr>
          <w:rFonts w:ascii="Times New Roman" w:hAnsi="Times New Roman"/>
          <w:sz w:val="24"/>
          <w:szCs w:val="24"/>
          <w:vertAlign w:val="subscript"/>
        </w:rPr>
        <w:t>4</w:t>
      </w:r>
      <w:r w:rsidRPr="00936C97">
        <w:rPr>
          <w:rFonts w:ascii="Times New Roman" w:hAnsi="Times New Roman"/>
          <w:sz w:val="24"/>
          <w:szCs w:val="24"/>
        </w:rPr>
        <w:t xml:space="preserve"> intermediates with </w:t>
      </w:r>
      <w:r>
        <w:rPr>
          <w:rFonts w:ascii="Times New Roman" w:hAnsi="Times New Roman"/>
          <w:sz w:val="24"/>
          <w:szCs w:val="24"/>
        </w:rPr>
        <w:t xml:space="preserve">an </w:t>
      </w:r>
      <w:r w:rsidRPr="00936C97">
        <w:rPr>
          <w:rFonts w:ascii="Times New Roman" w:hAnsi="Times New Roman"/>
          <w:sz w:val="24"/>
          <w:szCs w:val="24"/>
        </w:rPr>
        <w:t>average</w:t>
      </w:r>
      <w:r w:rsidRPr="00936C97">
        <w:rPr>
          <w:rFonts w:ascii="Times New Roman" w:hAnsi="Times New Roman"/>
          <w:b/>
          <w:sz w:val="24"/>
          <w:szCs w:val="24"/>
        </w:rPr>
        <w:t xml:space="preserve"> </w:t>
      </w:r>
      <w:r w:rsidRPr="00936C97">
        <w:rPr>
          <w:rFonts w:ascii="Times New Roman" w:hAnsi="Times New Roman"/>
          <w:sz w:val="24"/>
          <w:szCs w:val="24"/>
        </w:rPr>
        <w:t xml:space="preserve">Г of  56.2 ±0.48  </w:t>
      </w:r>
      <w:r w:rsidRPr="00936C97">
        <w:rPr>
          <w:rFonts w:ascii="Times New Roman" w:eastAsia="Times New Roman" w:hAnsi="Times New Roman"/>
          <w:sz w:val="24"/>
          <w:szCs w:val="24"/>
          <w:lang w:eastAsia="en-GB"/>
        </w:rPr>
        <w:t>µmol mol</w:t>
      </w:r>
      <w:r w:rsidRPr="00936C97">
        <w:rPr>
          <w:rFonts w:ascii="Times New Roman" w:eastAsia="Times New Roman" w:hAnsi="Times New Roman"/>
          <w:sz w:val="24"/>
          <w:szCs w:val="24"/>
          <w:vertAlign w:val="superscript"/>
          <w:lang w:eastAsia="en-GB"/>
        </w:rPr>
        <w:t>-1</w:t>
      </w:r>
      <w:r w:rsidRPr="00936C97">
        <w:rPr>
          <w:rFonts w:ascii="Times New Roman" w:hAnsi="Times New Roman"/>
          <w:sz w:val="24"/>
          <w:szCs w:val="24"/>
        </w:rPr>
        <w:t xml:space="preserve">.  In contrast for </w:t>
      </w:r>
      <w:r w:rsidRPr="00936C97">
        <w:rPr>
          <w:rFonts w:ascii="Times New Roman" w:hAnsi="Times New Roman"/>
          <w:i/>
          <w:sz w:val="24"/>
          <w:szCs w:val="24"/>
        </w:rPr>
        <w:t xml:space="preserve">P. </w:t>
      </w:r>
      <w:proofErr w:type="spellStart"/>
      <w:r w:rsidRPr="00936C97">
        <w:rPr>
          <w:rFonts w:ascii="Times New Roman" w:hAnsi="Times New Roman"/>
          <w:i/>
          <w:sz w:val="24"/>
          <w:szCs w:val="24"/>
        </w:rPr>
        <w:t>miloides</w:t>
      </w:r>
      <w:proofErr w:type="spellEnd"/>
      <w:r w:rsidRPr="00936C97">
        <w:rPr>
          <w:rFonts w:ascii="Times New Roman" w:hAnsi="Times New Roman"/>
          <w:sz w:val="24"/>
          <w:szCs w:val="24"/>
        </w:rPr>
        <w:t xml:space="preserve"> (C</w:t>
      </w:r>
      <w:r w:rsidRPr="00936C97">
        <w:rPr>
          <w:rFonts w:ascii="Times New Roman" w:hAnsi="Times New Roman"/>
          <w:sz w:val="24"/>
          <w:szCs w:val="24"/>
          <w:vertAlign w:val="subscript"/>
        </w:rPr>
        <w:t>3</w:t>
      </w:r>
      <w:r w:rsidRPr="00936C97">
        <w:rPr>
          <w:rFonts w:ascii="Times New Roman" w:hAnsi="Times New Roman"/>
          <w:sz w:val="24"/>
          <w:szCs w:val="24"/>
        </w:rPr>
        <w:t>-C</w:t>
      </w:r>
      <w:r w:rsidRPr="00936C97">
        <w:rPr>
          <w:rFonts w:ascii="Times New Roman" w:hAnsi="Times New Roman"/>
          <w:sz w:val="24"/>
          <w:szCs w:val="24"/>
          <w:vertAlign w:val="subscript"/>
        </w:rPr>
        <w:t xml:space="preserve">4 </w:t>
      </w:r>
      <w:r w:rsidRPr="00936C97">
        <w:rPr>
          <w:rFonts w:ascii="Times New Roman" w:hAnsi="Times New Roman"/>
          <w:sz w:val="24"/>
          <w:szCs w:val="24"/>
        </w:rPr>
        <w:t xml:space="preserve">intermediate) </w:t>
      </w:r>
      <w:r>
        <w:rPr>
          <w:rFonts w:ascii="Times New Roman" w:hAnsi="Times New Roman"/>
          <w:sz w:val="24"/>
          <w:szCs w:val="24"/>
        </w:rPr>
        <w:t>displayed</w:t>
      </w:r>
      <w:r w:rsidRPr="00936C97">
        <w:rPr>
          <w:rFonts w:ascii="Times New Roman" w:hAnsi="Times New Roman"/>
          <w:sz w:val="24"/>
          <w:szCs w:val="24"/>
        </w:rPr>
        <w:t xml:space="preserve"> Г value was 24</w:t>
      </w:r>
      <w:r w:rsidRPr="00936C97">
        <w:rPr>
          <w:rFonts w:ascii="Times New Roman" w:eastAsia="Times New Roman" w:hAnsi="Times New Roman"/>
          <w:sz w:val="24"/>
          <w:szCs w:val="24"/>
          <w:lang w:eastAsia="en-GB"/>
        </w:rPr>
        <w:t xml:space="preserve"> µmol mol</w:t>
      </w:r>
      <w:r w:rsidRPr="00936C97">
        <w:rPr>
          <w:rFonts w:ascii="Times New Roman" w:eastAsia="Times New Roman" w:hAnsi="Times New Roman"/>
          <w:sz w:val="24"/>
          <w:szCs w:val="24"/>
          <w:vertAlign w:val="superscript"/>
          <w:lang w:eastAsia="en-GB"/>
        </w:rPr>
        <w:t>-1</w:t>
      </w:r>
      <w:r>
        <w:rPr>
          <w:rFonts w:ascii="Times New Roman" w:hAnsi="Times New Roman"/>
          <w:sz w:val="24"/>
          <w:szCs w:val="24"/>
        </w:rPr>
        <w:t>,</w:t>
      </w:r>
      <w:r w:rsidRPr="00936C97">
        <w:rPr>
          <w:rFonts w:ascii="Times New Roman" w:hAnsi="Times New Roman"/>
          <w:sz w:val="24"/>
          <w:szCs w:val="24"/>
        </w:rPr>
        <w:t xml:space="preserve"> while in typical C</w:t>
      </w:r>
      <w:r w:rsidRPr="00936C97">
        <w:rPr>
          <w:rFonts w:ascii="Times New Roman" w:hAnsi="Times New Roman"/>
          <w:sz w:val="24"/>
          <w:szCs w:val="24"/>
          <w:vertAlign w:val="subscript"/>
        </w:rPr>
        <w:t>4</w:t>
      </w:r>
      <w:r w:rsidRPr="00936C97">
        <w:rPr>
          <w:rFonts w:ascii="Times New Roman" w:hAnsi="Times New Roman"/>
          <w:sz w:val="24"/>
          <w:szCs w:val="24"/>
        </w:rPr>
        <w:t xml:space="preserve"> plants </w:t>
      </w:r>
      <w:r w:rsidRPr="00284FC2">
        <w:rPr>
          <w:rFonts w:ascii="Times New Roman" w:hAnsi="Times New Roman"/>
          <w:sz w:val="24"/>
          <w:szCs w:val="24"/>
        </w:rPr>
        <w:t xml:space="preserve">such as  maize and sorghum showed    Г below 5 </w:t>
      </w:r>
      <w:r w:rsidRPr="00284FC2">
        <w:rPr>
          <w:rFonts w:ascii="Times New Roman" w:eastAsia="Times New Roman" w:hAnsi="Times New Roman"/>
          <w:sz w:val="24"/>
          <w:szCs w:val="24"/>
          <w:lang w:eastAsia="en-GB"/>
        </w:rPr>
        <w:t>µmol mol</w:t>
      </w:r>
      <w:r w:rsidRPr="00284FC2">
        <w:rPr>
          <w:rFonts w:ascii="Times New Roman" w:eastAsia="Times New Roman" w:hAnsi="Times New Roman"/>
          <w:sz w:val="24"/>
          <w:szCs w:val="24"/>
          <w:vertAlign w:val="superscript"/>
          <w:lang w:eastAsia="en-GB"/>
        </w:rPr>
        <w:t>-1</w:t>
      </w:r>
      <w:r w:rsidRPr="00284FC2">
        <w:rPr>
          <w:rFonts w:ascii="Times New Roman" w:hAnsi="Times New Roman"/>
          <w:sz w:val="24"/>
          <w:szCs w:val="24"/>
        </w:rPr>
        <w:t>, suggesting that the CO</w:t>
      </w:r>
      <w:r w:rsidRPr="00284FC2">
        <w:rPr>
          <w:rFonts w:ascii="Times New Roman" w:hAnsi="Times New Roman"/>
          <w:sz w:val="24"/>
          <w:szCs w:val="24"/>
          <w:vertAlign w:val="subscript"/>
        </w:rPr>
        <w:t>2</w:t>
      </w:r>
      <w:r w:rsidRPr="00284FC2">
        <w:rPr>
          <w:rFonts w:ascii="Times New Roman" w:hAnsi="Times New Roman"/>
          <w:sz w:val="24"/>
          <w:szCs w:val="24"/>
        </w:rPr>
        <w:t xml:space="preserve"> compensation point  can be used as one of the powerful tool to  discriminate plant species. As such, t</w:t>
      </w:r>
      <w:r w:rsidRPr="00936C97">
        <w:rPr>
          <w:rFonts w:ascii="Times New Roman" w:hAnsi="Times New Roman"/>
          <w:sz w:val="24"/>
          <w:szCs w:val="24"/>
        </w:rPr>
        <w:t>his trait can be used as a criterion for screening of photosynthetically efficient plants.</w:t>
      </w:r>
    </w:p>
    <w:p w14:paraId="3EA4B03D" w14:textId="77777777" w:rsidR="001E59DE" w:rsidRPr="00936C97" w:rsidRDefault="001E59DE" w:rsidP="001E59DE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936C97">
        <w:rPr>
          <w:rFonts w:ascii="Times New Roman" w:hAnsi="Times New Roman"/>
          <w:sz w:val="24"/>
          <w:szCs w:val="24"/>
        </w:rPr>
        <w:t xml:space="preserve"> Distinguishable variations were </w:t>
      </w:r>
      <w:r>
        <w:rPr>
          <w:rFonts w:ascii="Times New Roman" w:hAnsi="Times New Roman"/>
          <w:sz w:val="24"/>
          <w:szCs w:val="24"/>
        </w:rPr>
        <w:t xml:space="preserve">also be </w:t>
      </w:r>
      <w:r w:rsidRPr="00936C97">
        <w:rPr>
          <w:rFonts w:ascii="Times New Roman" w:hAnsi="Times New Roman"/>
          <w:sz w:val="24"/>
          <w:szCs w:val="24"/>
        </w:rPr>
        <w:t xml:space="preserve">seen for carboxylation efficiencies among the tested lines. The carboxylation efficiencies of Rubisco enzyme were measured from the slope of A/Ci </w:t>
      </w:r>
      <w:r>
        <w:rPr>
          <w:rFonts w:ascii="Times New Roman" w:hAnsi="Times New Roman"/>
          <w:sz w:val="24"/>
          <w:szCs w:val="24"/>
        </w:rPr>
        <w:t xml:space="preserve">response </w:t>
      </w:r>
      <w:r w:rsidRPr="00936C97">
        <w:rPr>
          <w:rFonts w:ascii="Times New Roman" w:hAnsi="Times New Roman"/>
          <w:sz w:val="24"/>
          <w:szCs w:val="24"/>
        </w:rPr>
        <w:t>curve</w:t>
      </w:r>
      <w:r>
        <w:rPr>
          <w:rFonts w:ascii="Times New Roman" w:hAnsi="Times New Roman"/>
          <w:sz w:val="24"/>
          <w:szCs w:val="24"/>
        </w:rPr>
        <w:t>s</w:t>
      </w:r>
      <w:r w:rsidRPr="00936C97">
        <w:rPr>
          <w:rFonts w:ascii="Times New Roman" w:hAnsi="Times New Roman"/>
          <w:sz w:val="24"/>
          <w:szCs w:val="24"/>
        </w:rPr>
        <w:t>.   The C</w:t>
      </w:r>
      <w:r w:rsidRPr="00936C97">
        <w:rPr>
          <w:rFonts w:ascii="Times New Roman" w:hAnsi="Times New Roman"/>
          <w:sz w:val="24"/>
          <w:szCs w:val="24"/>
          <w:vertAlign w:val="subscript"/>
        </w:rPr>
        <w:t>4</w:t>
      </w:r>
      <w:r w:rsidRPr="00936C97">
        <w:rPr>
          <w:rFonts w:ascii="Times New Roman" w:hAnsi="Times New Roman"/>
          <w:sz w:val="24"/>
          <w:szCs w:val="24"/>
        </w:rPr>
        <w:t xml:space="preserve"> plants showed significantly </w:t>
      </w:r>
      <w:r>
        <w:rPr>
          <w:rFonts w:ascii="Times New Roman" w:hAnsi="Times New Roman"/>
          <w:sz w:val="24"/>
          <w:szCs w:val="24"/>
        </w:rPr>
        <w:t>increased</w:t>
      </w:r>
      <w:r w:rsidRPr="00936C97">
        <w:rPr>
          <w:rFonts w:ascii="Times New Roman" w:hAnsi="Times New Roman"/>
          <w:sz w:val="24"/>
          <w:szCs w:val="24"/>
        </w:rPr>
        <w:t xml:space="preserve"> CE than rice plants.  However, in P.</w:t>
      </w:r>
      <w:r w:rsidRPr="00936C9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936C97">
        <w:rPr>
          <w:rFonts w:ascii="Times New Roman" w:hAnsi="Times New Roman"/>
          <w:i/>
          <w:sz w:val="24"/>
          <w:szCs w:val="24"/>
        </w:rPr>
        <w:t>miloides</w:t>
      </w:r>
      <w:proofErr w:type="spellEnd"/>
      <w:r w:rsidRPr="00936C97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>displayed in</w:t>
      </w:r>
      <w:r w:rsidRPr="00936C97">
        <w:rPr>
          <w:rFonts w:ascii="Times New Roman" w:hAnsi="Times New Roman"/>
          <w:sz w:val="24"/>
          <w:szCs w:val="24"/>
        </w:rPr>
        <w:t>significant differences in CE  when compared to the rice plants, although they possessed lower CO</w:t>
      </w:r>
      <w:r w:rsidRPr="00936C97">
        <w:rPr>
          <w:rFonts w:ascii="Times New Roman" w:hAnsi="Times New Roman"/>
          <w:sz w:val="24"/>
          <w:szCs w:val="24"/>
          <w:vertAlign w:val="subscript"/>
        </w:rPr>
        <w:t>2</w:t>
      </w:r>
      <w:r w:rsidRPr="00936C97">
        <w:rPr>
          <w:rFonts w:ascii="Times New Roman" w:hAnsi="Times New Roman"/>
          <w:sz w:val="24"/>
          <w:szCs w:val="24"/>
        </w:rPr>
        <w:t xml:space="preserve"> compensation point. </w:t>
      </w:r>
      <w:r>
        <w:rPr>
          <w:rFonts w:ascii="Times New Roman" w:hAnsi="Times New Roman"/>
          <w:sz w:val="24"/>
          <w:szCs w:val="24"/>
        </w:rPr>
        <w:t xml:space="preserve"> </w:t>
      </w:r>
      <w:r w:rsidRPr="00936C97">
        <w:rPr>
          <w:rFonts w:ascii="Times New Roman" w:hAnsi="Times New Roman"/>
          <w:sz w:val="24"/>
          <w:szCs w:val="24"/>
        </w:rPr>
        <w:t xml:space="preserve">The overall estimated </w:t>
      </w:r>
      <w:r w:rsidRPr="00284FC2">
        <w:rPr>
          <w:rFonts w:ascii="Times New Roman" w:hAnsi="Times New Roman"/>
          <w:sz w:val="24"/>
          <w:szCs w:val="24"/>
        </w:rPr>
        <w:t>respiratory rates (dark + light) of plants were compared. C</w:t>
      </w:r>
      <w:r w:rsidRPr="00284FC2">
        <w:rPr>
          <w:rFonts w:ascii="Times New Roman" w:hAnsi="Times New Roman"/>
          <w:sz w:val="24"/>
          <w:szCs w:val="24"/>
          <w:vertAlign w:val="subscript"/>
        </w:rPr>
        <w:t>4</w:t>
      </w:r>
      <w:r w:rsidRPr="00284FC2">
        <w:rPr>
          <w:rFonts w:ascii="Times New Roman" w:hAnsi="Times New Roman"/>
          <w:sz w:val="24"/>
          <w:szCs w:val="24"/>
        </w:rPr>
        <w:t xml:space="preserve"> plants had significantly lower Ro than the wild type rice plants. Similarly, </w:t>
      </w:r>
      <w:proofErr w:type="spellStart"/>
      <w:r w:rsidRPr="00284FC2">
        <w:rPr>
          <w:rFonts w:ascii="Times New Roman" w:hAnsi="Times New Roman"/>
          <w:i/>
          <w:sz w:val="24"/>
          <w:szCs w:val="24"/>
        </w:rPr>
        <w:t>P.miloides</w:t>
      </w:r>
      <w:proofErr w:type="spellEnd"/>
      <w:r w:rsidRPr="00284FC2">
        <w:rPr>
          <w:rFonts w:ascii="Times New Roman" w:hAnsi="Times New Roman"/>
          <w:sz w:val="24"/>
          <w:szCs w:val="24"/>
        </w:rPr>
        <w:t xml:space="preserve">  also possessed  lower rates of Ro than the wild type  rice counterparts.</w:t>
      </w:r>
    </w:p>
    <w:p w14:paraId="3CA6B227" w14:textId="77777777" w:rsidR="001E59DE" w:rsidRDefault="001E59DE" w:rsidP="00F93DB9">
      <w:pPr>
        <w:spacing w:line="360" w:lineRule="auto"/>
        <w:jc w:val="both"/>
        <w:rPr>
          <w:rFonts w:ascii="Times New Roman" w:hAnsi="Times New Roman"/>
          <w:b/>
          <w:sz w:val="32"/>
          <w:szCs w:val="32"/>
        </w:rPr>
      </w:pPr>
    </w:p>
    <w:p w14:paraId="3F648A46" w14:textId="77777777" w:rsidR="001E59DE" w:rsidRDefault="001E59DE" w:rsidP="00F93DB9">
      <w:pPr>
        <w:spacing w:line="360" w:lineRule="auto"/>
        <w:jc w:val="both"/>
        <w:rPr>
          <w:rFonts w:ascii="Times New Roman" w:hAnsi="Times New Roman"/>
          <w:b/>
          <w:sz w:val="32"/>
          <w:szCs w:val="32"/>
        </w:rPr>
      </w:pPr>
    </w:p>
    <w:p w14:paraId="5C995CE8" w14:textId="77777777" w:rsidR="001E59DE" w:rsidRDefault="001E59DE" w:rsidP="00F93DB9">
      <w:pPr>
        <w:spacing w:line="360" w:lineRule="auto"/>
        <w:jc w:val="both"/>
        <w:rPr>
          <w:rFonts w:ascii="Times New Roman" w:hAnsi="Times New Roman"/>
          <w:b/>
          <w:sz w:val="32"/>
          <w:szCs w:val="32"/>
        </w:rPr>
      </w:pPr>
    </w:p>
    <w:p w14:paraId="1D720115" w14:textId="746F19F0" w:rsidR="001E59DE" w:rsidRPr="00F93DB9" w:rsidRDefault="001E59DE" w:rsidP="00F93DB9">
      <w:pPr>
        <w:spacing w:line="360" w:lineRule="auto"/>
        <w:jc w:val="both"/>
        <w:rPr>
          <w:rFonts w:ascii="Times New Roman" w:hAnsi="Times New Roman"/>
          <w:b/>
          <w:sz w:val="32"/>
          <w:szCs w:val="32"/>
        </w:rPr>
      </w:pPr>
      <w:r w:rsidRPr="00F93DB9">
        <w:rPr>
          <w:rFonts w:ascii="Times New Roman" w:hAnsi="Times New Roman"/>
          <w:b/>
          <w:sz w:val="32"/>
          <w:szCs w:val="32"/>
        </w:rPr>
        <w:lastRenderedPageBreak/>
        <w:t>Supplementary data file 2</w:t>
      </w:r>
    </w:p>
    <w:p w14:paraId="70EC7088" w14:textId="77777777" w:rsidR="00F11364" w:rsidRPr="00936C97" w:rsidRDefault="00F11364" w:rsidP="00F93DB9">
      <w:pPr>
        <w:spacing w:line="360" w:lineRule="auto"/>
        <w:ind w:right="-1418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Components of a </w:t>
      </w:r>
      <w:r w:rsidRPr="00936C97">
        <w:rPr>
          <w:rFonts w:ascii="Times New Roman" w:hAnsi="Times New Roman"/>
          <w:b/>
          <w:sz w:val="24"/>
          <w:szCs w:val="24"/>
          <w:u w:val="single"/>
        </w:rPr>
        <w:t>CO</w:t>
      </w:r>
      <w:r w:rsidRPr="00936C97">
        <w:rPr>
          <w:rFonts w:ascii="Times New Roman" w:hAnsi="Times New Roman"/>
          <w:b/>
          <w:sz w:val="24"/>
          <w:szCs w:val="24"/>
          <w:u w:val="single"/>
          <w:vertAlign w:val="subscript"/>
        </w:rPr>
        <w:t>2</w:t>
      </w:r>
      <w:r w:rsidRPr="00936C97">
        <w:rPr>
          <w:rFonts w:ascii="Times New Roman" w:hAnsi="Times New Roman"/>
          <w:b/>
          <w:sz w:val="24"/>
          <w:szCs w:val="24"/>
          <w:u w:val="single"/>
        </w:rPr>
        <w:t xml:space="preserve"> chamber  </w:t>
      </w:r>
    </w:p>
    <w:p w14:paraId="39A5FECD" w14:textId="132FB72E" w:rsidR="00F11364" w:rsidRPr="00936C97" w:rsidRDefault="00F11364" w:rsidP="00F93DB9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The re-modified s</w:t>
      </w:r>
      <w:r w:rsidRPr="00936C97">
        <w:rPr>
          <w:rFonts w:ascii="Times New Roman" w:hAnsi="Times New Roman"/>
          <w:sz w:val="24"/>
          <w:szCs w:val="24"/>
        </w:rPr>
        <w:t xml:space="preserve">creening chambers (1mx1mx1m) at IRRI were designed by </w:t>
      </w:r>
      <w:bookmarkStart w:id="3" w:name="_Hlk59684187"/>
      <w:r w:rsidRPr="00936C97">
        <w:rPr>
          <w:rFonts w:ascii="Times New Roman" w:hAnsi="Times New Roman"/>
          <w:sz w:val="24"/>
          <w:szCs w:val="24"/>
        </w:rPr>
        <w:t xml:space="preserve">John Sheehy </w:t>
      </w:r>
      <w:r w:rsidRPr="00936C97">
        <w:rPr>
          <w:rFonts w:ascii="Times New Roman" w:hAnsi="Times New Roman"/>
          <w:i/>
          <w:sz w:val="24"/>
          <w:szCs w:val="24"/>
        </w:rPr>
        <w:t>et al</w:t>
      </w:r>
      <w:r w:rsidRPr="00936C97">
        <w:rPr>
          <w:rFonts w:ascii="Times New Roman" w:hAnsi="Times New Roman"/>
          <w:sz w:val="24"/>
          <w:szCs w:val="24"/>
        </w:rPr>
        <w:t xml:space="preserve">.  </w:t>
      </w:r>
      <w:bookmarkEnd w:id="3"/>
      <w:r w:rsidRPr="00936C97">
        <w:rPr>
          <w:rFonts w:ascii="Times New Roman" w:hAnsi="Times New Roman"/>
          <w:sz w:val="24"/>
          <w:szCs w:val="24"/>
        </w:rPr>
        <w:t xml:space="preserve">(IRRI, 2008) after series of discussion with </w:t>
      </w:r>
      <w:proofErr w:type="spellStart"/>
      <w:r w:rsidRPr="00936C97">
        <w:rPr>
          <w:rFonts w:ascii="Times New Roman" w:hAnsi="Times New Roman"/>
          <w:sz w:val="24"/>
          <w:szCs w:val="24"/>
        </w:rPr>
        <w:t>Menz</w:t>
      </w:r>
      <w:proofErr w:type="spellEnd"/>
      <w:r w:rsidRPr="00936C97">
        <w:rPr>
          <w:rFonts w:ascii="Times New Roman" w:hAnsi="Times New Roman"/>
          <w:sz w:val="24"/>
          <w:szCs w:val="24"/>
        </w:rPr>
        <w:t xml:space="preserve"> </w:t>
      </w:r>
      <w:r w:rsidRPr="00936C97">
        <w:rPr>
          <w:rFonts w:ascii="Times New Roman" w:hAnsi="Times New Roman"/>
          <w:i/>
          <w:sz w:val="24"/>
          <w:szCs w:val="24"/>
        </w:rPr>
        <w:t xml:space="preserve">et al </w:t>
      </w:r>
      <w:r w:rsidRPr="007608BC">
        <w:rPr>
          <w:rFonts w:ascii="Times New Roman" w:hAnsi="Times New Roman"/>
          <w:iCs/>
          <w:sz w:val="24"/>
          <w:szCs w:val="24"/>
        </w:rPr>
        <w:t xml:space="preserve">(1969) </w:t>
      </w:r>
      <w:r w:rsidRPr="00936C97">
        <w:rPr>
          <w:rFonts w:ascii="Times New Roman" w:hAnsi="Times New Roman"/>
          <w:sz w:val="24"/>
          <w:szCs w:val="24"/>
        </w:rPr>
        <w:t xml:space="preserve">for screening of wild rice species at lower </w:t>
      </w:r>
      <w:r w:rsidR="00DC72C7" w:rsidRPr="00936C97">
        <w:rPr>
          <w:rFonts w:ascii="Times New Roman" w:hAnsi="Times New Roman"/>
          <w:sz w:val="24"/>
          <w:szCs w:val="24"/>
        </w:rPr>
        <w:t>CO</w:t>
      </w:r>
      <w:r w:rsidR="00DC72C7" w:rsidRPr="00936C97">
        <w:rPr>
          <w:rFonts w:ascii="Times New Roman" w:hAnsi="Times New Roman"/>
          <w:sz w:val="24"/>
          <w:szCs w:val="24"/>
          <w:vertAlign w:val="subscript"/>
        </w:rPr>
        <w:t>2</w:t>
      </w:r>
      <w:r w:rsidR="00DC72C7" w:rsidRPr="00936C97">
        <w:rPr>
          <w:rFonts w:ascii="Times New Roman" w:hAnsi="Times New Roman"/>
          <w:sz w:val="24"/>
          <w:szCs w:val="24"/>
        </w:rPr>
        <w:t xml:space="preserve"> levels</w:t>
      </w:r>
      <w:r w:rsidRPr="00936C97">
        <w:rPr>
          <w:rFonts w:ascii="Times New Roman" w:hAnsi="Times New Roman"/>
          <w:sz w:val="24"/>
          <w:szCs w:val="24"/>
        </w:rPr>
        <w:t xml:space="preserve"> (IRRI, unpublished data). The chamber consists </w:t>
      </w:r>
      <w:r w:rsidR="00DC72C7" w:rsidRPr="00936C97">
        <w:rPr>
          <w:rFonts w:ascii="Times New Roman" w:hAnsi="Times New Roman"/>
          <w:sz w:val="24"/>
          <w:szCs w:val="24"/>
        </w:rPr>
        <w:t>of three</w:t>
      </w:r>
      <w:r w:rsidRPr="00936C97">
        <w:rPr>
          <w:rFonts w:ascii="Times New Roman" w:hAnsi="Times New Roman"/>
          <w:sz w:val="24"/>
          <w:szCs w:val="24"/>
        </w:rPr>
        <w:t xml:space="preserve">-primary structures, they are  Dome, Cover-lid and well-base </w:t>
      </w:r>
      <w:r w:rsidRPr="004A6CAA">
        <w:rPr>
          <w:rFonts w:ascii="Times New Roman" w:hAnsi="Times New Roman"/>
          <w:sz w:val="24"/>
          <w:szCs w:val="24"/>
        </w:rPr>
        <w:t>(Figure 1). The</w:t>
      </w:r>
      <w:r w:rsidRPr="00936C97">
        <w:rPr>
          <w:rFonts w:ascii="Times New Roman" w:hAnsi="Times New Roman"/>
          <w:sz w:val="24"/>
          <w:szCs w:val="24"/>
        </w:rPr>
        <w:t xml:space="preserve"> dome serves as the structure to hold the </w:t>
      </w:r>
      <w:r w:rsidR="00DC72C7" w:rsidRPr="00936C97">
        <w:rPr>
          <w:rFonts w:ascii="Times New Roman" w:hAnsi="Times New Roman"/>
          <w:sz w:val="24"/>
          <w:szCs w:val="24"/>
        </w:rPr>
        <w:t>high-density</w:t>
      </w:r>
      <w:r w:rsidRPr="00936C97">
        <w:rPr>
          <w:rFonts w:ascii="Times New Roman" w:hAnsi="Times New Roman"/>
          <w:sz w:val="24"/>
          <w:szCs w:val="24"/>
        </w:rPr>
        <w:t xml:space="preserve"> discharge lamps which are used in day times on cloudy days and throughout the night. The dome also holds a water-pan in order to absorb the heat of the lamps. The cover </w:t>
      </w:r>
      <w:r w:rsidR="00DC72C7" w:rsidRPr="00936C97">
        <w:rPr>
          <w:rFonts w:ascii="Times New Roman" w:hAnsi="Times New Roman"/>
          <w:sz w:val="24"/>
          <w:szCs w:val="24"/>
        </w:rPr>
        <w:t>lid is</w:t>
      </w:r>
      <w:r w:rsidRPr="00936C97">
        <w:rPr>
          <w:rFonts w:ascii="Times New Roman" w:hAnsi="Times New Roman"/>
          <w:sz w:val="24"/>
          <w:szCs w:val="24"/>
        </w:rPr>
        <w:t xml:space="preserve"> made of ½” transparent acrylic and serves as air tight unit in the chamber. The well-base is used to keep seedlings and reserves for </w:t>
      </w:r>
      <w:r w:rsidR="00DC72C7" w:rsidRPr="00936C97">
        <w:rPr>
          <w:rFonts w:ascii="Times New Roman" w:hAnsi="Times New Roman"/>
          <w:sz w:val="24"/>
          <w:szCs w:val="24"/>
        </w:rPr>
        <w:t>supply of</w:t>
      </w:r>
      <w:r w:rsidRPr="00936C97">
        <w:rPr>
          <w:rFonts w:ascii="Times New Roman" w:hAnsi="Times New Roman"/>
          <w:sz w:val="24"/>
          <w:szCs w:val="24"/>
        </w:rPr>
        <w:t xml:space="preserve"> nutrient solution to the plants (Yoshida 1981). </w:t>
      </w:r>
    </w:p>
    <w:p w14:paraId="302CDFCE" w14:textId="77777777" w:rsidR="00F11364" w:rsidRPr="00936C97" w:rsidRDefault="00F11364" w:rsidP="00F93DB9">
      <w:pPr>
        <w:spacing w:line="360" w:lineRule="auto"/>
        <w:rPr>
          <w:rFonts w:ascii="Times New Roman" w:hAnsi="Times New Roman"/>
          <w:sz w:val="24"/>
          <w:szCs w:val="24"/>
        </w:rPr>
      </w:pPr>
      <w:r w:rsidRPr="00936C97">
        <w:rPr>
          <w:rFonts w:ascii="Times New Roman" w:hAnsi="Times New Roman"/>
          <w:sz w:val="24"/>
          <w:szCs w:val="24"/>
        </w:rPr>
        <w:t xml:space="preserve">                        </w:t>
      </w:r>
    </w:p>
    <w:p w14:paraId="4492B9CD" w14:textId="77777777" w:rsidR="00F11364" w:rsidRPr="00936C97" w:rsidRDefault="00F11364" w:rsidP="00F93DB9">
      <w:pPr>
        <w:spacing w:line="360" w:lineRule="auto"/>
        <w:rPr>
          <w:rFonts w:ascii="Times New Roman" w:hAnsi="Times New Roman"/>
          <w:sz w:val="24"/>
          <w:szCs w:val="24"/>
        </w:rPr>
      </w:pPr>
    </w:p>
    <w:p w14:paraId="4BEED0C1" w14:textId="77777777" w:rsidR="00F11364" w:rsidRPr="00936C97" w:rsidRDefault="00F11364" w:rsidP="00F93DB9">
      <w:pPr>
        <w:spacing w:line="360" w:lineRule="auto"/>
        <w:ind w:right="-1418"/>
        <w:jc w:val="both"/>
        <w:rPr>
          <w:rFonts w:ascii="Times New Roman" w:hAnsi="Times New Roman"/>
          <w:b/>
          <w:sz w:val="24"/>
          <w:szCs w:val="24"/>
        </w:rPr>
      </w:pPr>
      <w:r w:rsidRPr="00936C97">
        <w:rPr>
          <w:rFonts w:ascii="Times New Roman" w:hAnsi="Times New Roman"/>
          <w:b/>
          <w:noProof/>
          <w:sz w:val="24"/>
          <w:szCs w:val="24"/>
          <w:lang w:eastAsia="en-GB"/>
        </w:rPr>
        <w:drawing>
          <wp:inline distT="0" distB="0" distL="0" distR="0" wp14:anchorId="05A03782" wp14:editId="6E7E2847">
            <wp:extent cx="5205730" cy="3436102"/>
            <wp:effectExtent l="19050" t="0" r="0" b="0"/>
            <wp:docPr id="5" name="Picture 5" descr="C:\Users\NottRiceGroup\Desktop\Fig &amp; Tab\Cha 1&amp;2\Chapter 2  fig 2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NottRiceGroup\Desktop\Fig &amp; Tab\Cha 1&amp;2\Chapter 2  fig 25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05730" cy="343610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3CB4971" w14:textId="77777777" w:rsidR="00F11364" w:rsidRPr="00936C97" w:rsidRDefault="00F11364" w:rsidP="00F93DB9">
      <w:pPr>
        <w:spacing w:line="360" w:lineRule="auto"/>
        <w:ind w:right="261"/>
        <w:jc w:val="both"/>
        <w:rPr>
          <w:rFonts w:ascii="Times New Roman" w:hAnsi="Times New Roman"/>
          <w:sz w:val="24"/>
          <w:szCs w:val="24"/>
        </w:rPr>
      </w:pPr>
      <w:r w:rsidRPr="00936C97">
        <w:rPr>
          <w:rFonts w:ascii="Times New Roman" w:hAnsi="Times New Roman"/>
          <w:b/>
          <w:sz w:val="24"/>
          <w:szCs w:val="24"/>
        </w:rPr>
        <w:t xml:space="preserve">Figure </w:t>
      </w:r>
      <w:r>
        <w:rPr>
          <w:rFonts w:ascii="Times New Roman" w:hAnsi="Times New Roman"/>
          <w:b/>
          <w:sz w:val="24"/>
          <w:szCs w:val="24"/>
        </w:rPr>
        <w:t>1</w:t>
      </w:r>
      <w:r w:rsidRPr="00936C97">
        <w:rPr>
          <w:rFonts w:ascii="Times New Roman" w:hAnsi="Times New Roman"/>
          <w:b/>
          <w:sz w:val="24"/>
          <w:szCs w:val="24"/>
        </w:rPr>
        <w:t xml:space="preserve">. </w:t>
      </w:r>
      <w:r w:rsidRPr="007608BC">
        <w:rPr>
          <w:rFonts w:ascii="Times New Roman" w:hAnsi="Times New Roman"/>
          <w:bCs/>
          <w:sz w:val="24"/>
          <w:szCs w:val="24"/>
        </w:rPr>
        <w:t>Structure of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936C97">
        <w:rPr>
          <w:rFonts w:ascii="Times New Roman" w:hAnsi="Times New Roman"/>
          <w:sz w:val="24"/>
          <w:szCs w:val="24"/>
        </w:rPr>
        <w:t>High-throughput  CO</w:t>
      </w:r>
      <w:r w:rsidRPr="00936C97">
        <w:rPr>
          <w:rFonts w:ascii="Times New Roman" w:hAnsi="Times New Roman"/>
          <w:sz w:val="24"/>
          <w:szCs w:val="24"/>
          <w:vertAlign w:val="subscript"/>
        </w:rPr>
        <w:t xml:space="preserve">2 </w:t>
      </w:r>
      <w:r>
        <w:rPr>
          <w:rFonts w:ascii="Times New Roman" w:hAnsi="Times New Roman"/>
          <w:sz w:val="24"/>
          <w:szCs w:val="24"/>
          <w:vertAlign w:val="subscript"/>
        </w:rPr>
        <w:t xml:space="preserve"> </w:t>
      </w:r>
      <w:r w:rsidRPr="007608BC">
        <w:rPr>
          <w:rFonts w:ascii="Times New Roman" w:hAnsi="Times New Roman"/>
          <w:sz w:val="24"/>
          <w:szCs w:val="24"/>
        </w:rPr>
        <w:t xml:space="preserve">screening </w:t>
      </w:r>
      <w:r w:rsidRPr="00936C97">
        <w:rPr>
          <w:rFonts w:ascii="Times New Roman" w:hAnsi="Times New Roman"/>
          <w:sz w:val="24"/>
          <w:szCs w:val="24"/>
        </w:rPr>
        <w:t>chamber</w:t>
      </w:r>
      <w:r>
        <w:rPr>
          <w:rFonts w:ascii="Times New Roman" w:hAnsi="Times New Roman"/>
          <w:sz w:val="24"/>
          <w:szCs w:val="24"/>
        </w:rPr>
        <w:t xml:space="preserve">. This consists of </w:t>
      </w:r>
      <w:r w:rsidRPr="00936C9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three </w:t>
      </w:r>
      <w:r w:rsidRPr="00936C97">
        <w:rPr>
          <w:rFonts w:ascii="Times New Roman" w:hAnsi="Times New Roman"/>
          <w:sz w:val="24"/>
          <w:szCs w:val="24"/>
        </w:rPr>
        <w:t>major components</w:t>
      </w:r>
      <w:r>
        <w:rPr>
          <w:rFonts w:ascii="Times New Roman" w:hAnsi="Times New Roman"/>
          <w:sz w:val="24"/>
          <w:szCs w:val="24"/>
        </w:rPr>
        <w:t xml:space="preserve"> viz; </w:t>
      </w:r>
      <w:r w:rsidRPr="00936C97">
        <w:rPr>
          <w:rFonts w:ascii="Times New Roman" w:hAnsi="Times New Roman"/>
          <w:sz w:val="24"/>
          <w:szCs w:val="24"/>
        </w:rPr>
        <w:t xml:space="preserve">Dome, cover lid and well base of chamber. </w:t>
      </w:r>
      <w:r>
        <w:rPr>
          <w:rFonts w:ascii="Times New Roman" w:hAnsi="Times New Roman"/>
          <w:sz w:val="24"/>
          <w:szCs w:val="24"/>
        </w:rPr>
        <w:t xml:space="preserve">Designed and re-modified  by </w:t>
      </w:r>
      <w:r w:rsidRPr="00936C97">
        <w:rPr>
          <w:rFonts w:ascii="Times New Roman" w:hAnsi="Times New Roman"/>
          <w:sz w:val="24"/>
          <w:szCs w:val="24"/>
        </w:rPr>
        <w:t xml:space="preserve">John Sheehy </w:t>
      </w:r>
      <w:r w:rsidRPr="00D71E73">
        <w:rPr>
          <w:rFonts w:ascii="Times New Roman" w:hAnsi="Times New Roman"/>
          <w:i/>
          <w:sz w:val="24"/>
          <w:szCs w:val="24"/>
        </w:rPr>
        <w:t xml:space="preserve">et al.  </w:t>
      </w:r>
      <w:r w:rsidRPr="00D71E73">
        <w:rPr>
          <w:rFonts w:ascii="Times New Roman" w:hAnsi="Times New Roman"/>
          <w:iCs/>
          <w:sz w:val="24"/>
          <w:szCs w:val="24"/>
        </w:rPr>
        <w:t>(2008)</w:t>
      </w:r>
      <w:r>
        <w:rPr>
          <w:rFonts w:ascii="Times New Roman" w:hAnsi="Times New Roman"/>
          <w:iCs/>
          <w:sz w:val="24"/>
          <w:szCs w:val="24"/>
        </w:rPr>
        <w:t>.</w:t>
      </w:r>
      <w:r w:rsidRPr="00936C97">
        <w:rPr>
          <w:rFonts w:ascii="Times New Roman" w:hAnsi="Times New Roman"/>
          <w:sz w:val="24"/>
          <w:szCs w:val="24"/>
        </w:rPr>
        <w:t xml:space="preserve">                 </w:t>
      </w:r>
    </w:p>
    <w:p w14:paraId="48CD38E9" w14:textId="77777777" w:rsidR="00F11364" w:rsidRPr="00936C97" w:rsidRDefault="00F11364" w:rsidP="00F93DB9">
      <w:pPr>
        <w:spacing w:line="360" w:lineRule="auto"/>
        <w:jc w:val="both"/>
        <w:rPr>
          <w:rFonts w:ascii="Times New Roman" w:hAnsi="Times New Roman"/>
          <w:bCs/>
          <w:sz w:val="24"/>
          <w:szCs w:val="24"/>
          <w:u w:val="single"/>
        </w:rPr>
      </w:pPr>
      <w:r w:rsidRPr="00936C97">
        <w:rPr>
          <w:rFonts w:ascii="Times New Roman" w:hAnsi="Times New Roman"/>
          <w:bCs/>
          <w:sz w:val="24"/>
          <w:szCs w:val="24"/>
          <w:u w:val="single"/>
        </w:rPr>
        <w:lastRenderedPageBreak/>
        <w:t xml:space="preserve"> Mechanisms of CO</w:t>
      </w:r>
      <w:r w:rsidRPr="00936C97">
        <w:rPr>
          <w:rFonts w:ascii="Times New Roman" w:hAnsi="Times New Roman"/>
          <w:bCs/>
          <w:sz w:val="24"/>
          <w:szCs w:val="24"/>
          <w:u w:val="single"/>
          <w:vertAlign w:val="subscript"/>
        </w:rPr>
        <w:t>2</w:t>
      </w:r>
      <w:r w:rsidRPr="00936C97">
        <w:rPr>
          <w:rFonts w:ascii="Times New Roman" w:hAnsi="Times New Roman"/>
          <w:bCs/>
          <w:sz w:val="24"/>
          <w:szCs w:val="24"/>
          <w:u w:val="single"/>
        </w:rPr>
        <w:t xml:space="preserve"> control in the chamber</w:t>
      </w:r>
    </w:p>
    <w:p w14:paraId="040D19B7" w14:textId="7478B7A6" w:rsidR="00F11364" w:rsidRDefault="00F11364" w:rsidP="00F93DB9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936C97">
        <w:rPr>
          <w:rFonts w:ascii="Times New Roman" w:hAnsi="Times New Roman"/>
          <w:sz w:val="24"/>
          <w:szCs w:val="24"/>
        </w:rPr>
        <w:t xml:space="preserve">The </w:t>
      </w:r>
      <w:r w:rsidR="00DC72C7" w:rsidRPr="00936C97">
        <w:rPr>
          <w:rFonts w:ascii="Times New Roman" w:hAnsi="Times New Roman"/>
          <w:sz w:val="24"/>
          <w:szCs w:val="24"/>
        </w:rPr>
        <w:t>CO</w:t>
      </w:r>
      <w:r w:rsidR="00DC72C7" w:rsidRPr="00936C97">
        <w:rPr>
          <w:rFonts w:ascii="Times New Roman" w:hAnsi="Times New Roman"/>
          <w:sz w:val="24"/>
          <w:szCs w:val="24"/>
          <w:vertAlign w:val="subscript"/>
        </w:rPr>
        <w:t xml:space="preserve">2 </w:t>
      </w:r>
      <w:r w:rsidR="00DC72C7" w:rsidRPr="00936C97">
        <w:rPr>
          <w:rFonts w:ascii="Times New Roman" w:hAnsi="Times New Roman"/>
          <w:sz w:val="24"/>
          <w:szCs w:val="24"/>
        </w:rPr>
        <w:t>levels</w:t>
      </w:r>
      <w:r w:rsidRPr="00936C97">
        <w:rPr>
          <w:rFonts w:ascii="Times New Roman" w:hAnsi="Times New Roman"/>
          <w:sz w:val="24"/>
          <w:szCs w:val="24"/>
        </w:rPr>
        <w:t xml:space="preserve"> in the </w:t>
      </w:r>
      <w:r w:rsidR="009D703A" w:rsidRPr="00936C97">
        <w:rPr>
          <w:rFonts w:ascii="Times New Roman" w:hAnsi="Times New Roman"/>
          <w:sz w:val="24"/>
          <w:szCs w:val="24"/>
        </w:rPr>
        <w:t>chamber were</w:t>
      </w:r>
      <w:r w:rsidRPr="00936C97">
        <w:rPr>
          <w:rFonts w:ascii="Times New Roman" w:hAnsi="Times New Roman"/>
          <w:sz w:val="24"/>
          <w:szCs w:val="24"/>
        </w:rPr>
        <w:t xml:space="preserve"> monitored with 4-major sub units. </w:t>
      </w:r>
      <w:r w:rsidRPr="005B0BFC">
        <w:rPr>
          <w:rFonts w:ascii="Times New Roman" w:hAnsi="Times New Roman"/>
          <w:sz w:val="24"/>
          <w:szCs w:val="24"/>
        </w:rPr>
        <w:t xml:space="preserve">Viz: WMA-4 </w:t>
      </w:r>
      <w:r w:rsidR="00DC72C7" w:rsidRPr="005B0BFC">
        <w:rPr>
          <w:rFonts w:ascii="Times New Roman" w:hAnsi="Times New Roman"/>
          <w:sz w:val="24"/>
          <w:szCs w:val="24"/>
        </w:rPr>
        <w:t>analyser</w:t>
      </w:r>
      <w:r w:rsidR="00DC72C7" w:rsidRPr="005B0BFC">
        <w:rPr>
          <w:rFonts w:ascii="Times New Roman" w:hAnsi="Times New Roman"/>
          <w:color w:val="3C4043"/>
          <w:sz w:val="24"/>
          <w:szCs w:val="24"/>
          <w:shd w:val="clear" w:color="auto" w:fill="FFFFFF"/>
        </w:rPr>
        <w:t xml:space="preserve"> a</w:t>
      </w:r>
      <w:r w:rsidRPr="005B0BFC">
        <w:rPr>
          <w:rFonts w:ascii="Times New Roman" w:hAnsi="Times New Roman"/>
          <w:sz w:val="24"/>
          <w:szCs w:val="24"/>
          <w:shd w:val="clear" w:color="auto" w:fill="FFFFFF"/>
        </w:rPr>
        <w:t xml:space="preserve"> non-dispersive infrared gas </w:t>
      </w:r>
      <w:proofErr w:type="spellStart"/>
      <w:r w:rsidRPr="005B0BFC">
        <w:rPr>
          <w:rStyle w:val="Emphasis"/>
          <w:rFonts w:ascii="Times New Roman" w:hAnsi="Times New Roman"/>
          <w:sz w:val="24"/>
          <w:szCs w:val="24"/>
          <w:shd w:val="clear" w:color="auto" w:fill="FFFFFF"/>
        </w:rPr>
        <w:t>analyzer</w:t>
      </w:r>
      <w:proofErr w:type="spellEnd"/>
      <w:r w:rsidRPr="005B0BFC">
        <w:rPr>
          <w:rFonts w:ascii="Times New Roman" w:hAnsi="Times New Roman"/>
          <w:sz w:val="24"/>
          <w:szCs w:val="24"/>
        </w:rPr>
        <w:t>, CO</w:t>
      </w:r>
      <w:r w:rsidRPr="005B0BFC">
        <w:rPr>
          <w:rFonts w:ascii="Times New Roman" w:hAnsi="Times New Roman"/>
          <w:sz w:val="24"/>
          <w:szCs w:val="24"/>
          <w:vertAlign w:val="subscript"/>
        </w:rPr>
        <w:t>2</w:t>
      </w:r>
      <w:r w:rsidRPr="005B0BFC">
        <w:rPr>
          <w:rFonts w:ascii="Times New Roman" w:hAnsi="Times New Roman"/>
          <w:sz w:val="24"/>
          <w:szCs w:val="24"/>
        </w:rPr>
        <w:t xml:space="preserve"> control board, CO</w:t>
      </w:r>
      <w:r w:rsidRPr="005B0BFC">
        <w:rPr>
          <w:rFonts w:ascii="Times New Roman" w:hAnsi="Times New Roman"/>
          <w:sz w:val="24"/>
          <w:szCs w:val="24"/>
          <w:vertAlign w:val="subscript"/>
        </w:rPr>
        <w:t>2</w:t>
      </w:r>
      <w:r w:rsidRPr="005B0BFC">
        <w:rPr>
          <w:rFonts w:ascii="Times New Roman" w:hAnsi="Times New Roman"/>
          <w:sz w:val="24"/>
          <w:szCs w:val="24"/>
        </w:rPr>
        <w:t xml:space="preserve"> scrubbing unit and the solenoid switch. WMA-</w:t>
      </w:r>
      <w:r w:rsidR="00DC72C7" w:rsidRPr="005B0BFC">
        <w:rPr>
          <w:rFonts w:ascii="Times New Roman" w:hAnsi="Times New Roman"/>
          <w:sz w:val="24"/>
          <w:szCs w:val="24"/>
        </w:rPr>
        <w:t>4 CO</w:t>
      </w:r>
      <w:r w:rsidR="00DC72C7" w:rsidRPr="00DC72C7">
        <w:rPr>
          <w:rFonts w:ascii="Times New Roman" w:hAnsi="Times New Roman"/>
          <w:sz w:val="24"/>
          <w:szCs w:val="24"/>
          <w:vertAlign w:val="subscript"/>
        </w:rPr>
        <w:t>2</w:t>
      </w:r>
      <w:r w:rsidRPr="005B0BFC">
        <w:rPr>
          <w:rFonts w:ascii="Times New Roman" w:hAnsi="Times New Roman"/>
          <w:sz w:val="24"/>
          <w:szCs w:val="24"/>
        </w:rPr>
        <w:t xml:space="preserve"> analyser (PP Systems, </w:t>
      </w:r>
      <w:r w:rsidR="009D703A" w:rsidRPr="005B0BFC">
        <w:rPr>
          <w:rFonts w:ascii="Times New Roman" w:hAnsi="Times New Roman"/>
          <w:sz w:val="24"/>
          <w:szCs w:val="24"/>
        </w:rPr>
        <w:t>Hitchin</w:t>
      </w:r>
      <w:r w:rsidR="009D703A" w:rsidRPr="00936C97">
        <w:rPr>
          <w:rFonts w:ascii="Times New Roman" w:hAnsi="Times New Roman"/>
          <w:sz w:val="24"/>
          <w:szCs w:val="24"/>
        </w:rPr>
        <w:t>,</w:t>
      </w:r>
      <w:r w:rsidRPr="00936C97">
        <w:rPr>
          <w:rFonts w:ascii="Times New Roman" w:hAnsi="Times New Roman"/>
          <w:sz w:val="24"/>
          <w:szCs w:val="24"/>
        </w:rPr>
        <w:t xml:space="preserve"> UK)  monitors  the CO</w:t>
      </w:r>
      <w:r w:rsidRPr="00936C97">
        <w:rPr>
          <w:rFonts w:ascii="Times New Roman" w:hAnsi="Times New Roman"/>
          <w:sz w:val="24"/>
          <w:szCs w:val="24"/>
          <w:vertAlign w:val="subscript"/>
        </w:rPr>
        <w:t xml:space="preserve">2 </w:t>
      </w:r>
      <w:r w:rsidRPr="00936C97">
        <w:rPr>
          <w:rFonts w:ascii="Times New Roman" w:hAnsi="Times New Roman"/>
          <w:sz w:val="24"/>
          <w:szCs w:val="24"/>
        </w:rPr>
        <w:t>levels (ppm) within the chamber and provides electronic signals to the  CO</w:t>
      </w:r>
      <w:r w:rsidRPr="00936C97">
        <w:rPr>
          <w:rFonts w:ascii="Times New Roman" w:hAnsi="Times New Roman"/>
          <w:sz w:val="24"/>
          <w:szCs w:val="24"/>
          <w:vertAlign w:val="subscript"/>
        </w:rPr>
        <w:t xml:space="preserve">2 </w:t>
      </w:r>
      <w:r w:rsidRPr="00936C97">
        <w:rPr>
          <w:rFonts w:ascii="Times New Roman" w:hAnsi="Times New Roman"/>
          <w:sz w:val="24"/>
          <w:szCs w:val="24"/>
        </w:rPr>
        <w:t>controller unit, which is fixed in main console. When the CO</w:t>
      </w:r>
      <w:r w:rsidRPr="00936C97">
        <w:rPr>
          <w:rFonts w:ascii="Times New Roman" w:hAnsi="Times New Roman"/>
          <w:sz w:val="24"/>
          <w:szCs w:val="24"/>
          <w:vertAlign w:val="subscript"/>
        </w:rPr>
        <w:t>2</w:t>
      </w:r>
      <w:r w:rsidRPr="00936C97">
        <w:rPr>
          <w:rFonts w:ascii="Times New Roman" w:hAnsi="Times New Roman"/>
          <w:sz w:val="24"/>
          <w:szCs w:val="24"/>
        </w:rPr>
        <w:t xml:space="preserve"> level rises above the set </w:t>
      </w:r>
      <w:r w:rsidR="00DC72C7" w:rsidRPr="00936C97">
        <w:rPr>
          <w:rFonts w:ascii="Times New Roman" w:hAnsi="Times New Roman"/>
          <w:sz w:val="24"/>
          <w:szCs w:val="24"/>
        </w:rPr>
        <w:t>value in</w:t>
      </w:r>
      <w:r w:rsidRPr="00936C97">
        <w:rPr>
          <w:rFonts w:ascii="Times New Roman" w:hAnsi="Times New Roman"/>
          <w:sz w:val="24"/>
          <w:szCs w:val="24"/>
        </w:rPr>
        <w:t xml:space="preserve"> the chamber, the control </w:t>
      </w:r>
      <w:r w:rsidR="009D703A" w:rsidRPr="00936C97">
        <w:rPr>
          <w:rFonts w:ascii="Times New Roman" w:hAnsi="Times New Roman"/>
          <w:sz w:val="24"/>
          <w:szCs w:val="24"/>
        </w:rPr>
        <w:t>board sends</w:t>
      </w:r>
      <w:r w:rsidRPr="00936C97">
        <w:rPr>
          <w:rFonts w:ascii="Times New Roman" w:hAnsi="Times New Roman"/>
          <w:sz w:val="24"/>
          <w:szCs w:val="24"/>
        </w:rPr>
        <w:t xml:space="preserve"> signals  to the CO</w:t>
      </w:r>
      <w:r w:rsidRPr="00936C97">
        <w:rPr>
          <w:rFonts w:ascii="Times New Roman" w:hAnsi="Times New Roman"/>
          <w:sz w:val="24"/>
          <w:szCs w:val="24"/>
          <w:vertAlign w:val="subscript"/>
        </w:rPr>
        <w:t>2</w:t>
      </w:r>
      <w:r w:rsidRPr="00936C97">
        <w:rPr>
          <w:rFonts w:ascii="Times New Roman" w:hAnsi="Times New Roman"/>
          <w:sz w:val="24"/>
          <w:szCs w:val="24"/>
        </w:rPr>
        <w:t xml:space="preserve"> scrubber   (a suction pump which passes through the air through soda lime). When the CO</w:t>
      </w:r>
      <w:r w:rsidRPr="00936C97">
        <w:rPr>
          <w:rFonts w:ascii="Times New Roman" w:hAnsi="Times New Roman"/>
          <w:sz w:val="24"/>
          <w:szCs w:val="24"/>
          <w:vertAlign w:val="subscript"/>
        </w:rPr>
        <w:t>2</w:t>
      </w:r>
      <w:r w:rsidRPr="00936C97">
        <w:rPr>
          <w:rFonts w:ascii="Times New Roman" w:hAnsi="Times New Roman"/>
          <w:sz w:val="24"/>
          <w:szCs w:val="24"/>
        </w:rPr>
        <w:t xml:space="preserve"> levels goes below the set values in chamber, solenoid valve receives signals from CO</w:t>
      </w:r>
      <w:r w:rsidRPr="00936C97">
        <w:rPr>
          <w:rFonts w:ascii="Times New Roman" w:hAnsi="Times New Roman"/>
          <w:sz w:val="24"/>
          <w:szCs w:val="24"/>
          <w:vertAlign w:val="subscript"/>
        </w:rPr>
        <w:t>2</w:t>
      </w:r>
      <w:r w:rsidRPr="00936C97">
        <w:rPr>
          <w:rFonts w:ascii="Times New Roman" w:hAnsi="Times New Roman"/>
          <w:sz w:val="24"/>
          <w:szCs w:val="24"/>
        </w:rPr>
        <w:t xml:space="preserve"> control board and the solenoid switch allows fresh air to flow inside the chamber.</w:t>
      </w:r>
      <w:r>
        <w:rPr>
          <w:rFonts w:ascii="Times New Roman" w:hAnsi="Times New Roman"/>
          <w:sz w:val="24"/>
          <w:szCs w:val="24"/>
        </w:rPr>
        <w:t xml:space="preserve"> </w:t>
      </w:r>
      <w:r w:rsidRPr="00936C97">
        <w:rPr>
          <w:rFonts w:ascii="Times New Roman" w:hAnsi="Times New Roman"/>
          <w:sz w:val="24"/>
          <w:szCs w:val="24"/>
        </w:rPr>
        <w:t xml:space="preserve">Relative humidity (RH%) and temperatures were monitored with computerised units of the chamber. Generally the RH </w:t>
      </w:r>
      <w:r w:rsidR="00DC72C7" w:rsidRPr="00936C97">
        <w:rPr>
          <w:rFonts w:ascii="Times New Roman" w:hAnsi="Times New Roman"/>
          <w:sz w:val="24"/>
          <w:szCs w:val="24"/>
        </w:rPr>
        <w:t>% was</w:t>
      </w:r>
      <w:r w:rsidRPr="00936C97">
        <w:rPr>
          <w:rFonts w:ascii="Times New Roman" w:hAnsi="Times New Roman"/>
          <w:sz w:val="24"/>
          <w:szCs w:val="24"/>
        </w:rPr>
        <w:t xml:space="preserve"> maintained 60</w:t>
      </w:r>
      <w:r w:rsidR="00DC72C7" w:rsidRPr="00936C97">
        <w:rPr>
          <w:rFonts w:ascii="Times New Roman" w:hAnsi="Times New Roman"/>
          <w:sz w:val="24"/>
          <w:szCs w:val="24"/>
        </w:rPr>
        <w:t>% to</w:t>
      </w:r>
      <w:r w:rsidRPr="00936C97">
        <w:rPr>
          <w:rFonts w:ascii="Times New Roman" w:hAnsi="Times New Roman"/>
          <w:sz w:val="24"/>
          <w:szCs w:val="24"/>
        </w:rPr>
        <w:t xml:space="preserve"> 65% and the temperature at 28</w:t>
      </w:r>
      <w:r w:rsidRPr="00936C97">
        <w:rPr>
          <w:rFonts w:ascii="Times New Roman" w:hAnsi="Times New Roman"/>
          <w:sz w:val="24"/>
          <w:szCs w:val="24"/>
          <w:vertAlign w:val="superscript"/>
        </w:rPr>
        <w:t>o</w:t>
      </w:r>
      <w:r w:rsidRPr="00936C97">
        <w:rPr>
          <w:rFonts w:ascii="Times New Roman" w:hAnsi="Times New Roman"/>
          <w:sz w:val="24"/>
          <w:szCs w:val="24"/>
        </w:rPr>
        <w:t xml:space="preserve"> C, the temperature </w:t>
      </w:r>
      <w:r w:rsidR="009D703A" w:rsidRPr="00936C97">
        <w:rPr>
          <w:rFonts w:ascii="Times New Roman" w:hAnsi="Times New Roman"/>
          <w:sz w:val="24"/>
          <w:szCs w:val="24"/>
        </w:rPr>
        <w:t>probes positioned</w:t>
      </w:r>
      <w:r w:rsidRPr="00936C97">
        <w:rPr>
          <w:rFonts w:ascii="Times New Roman" w:hAnsi="Times New Roman"/>
          <w:sz w:val="24"/>
          <w:szCs w:val="24"/>
        </w:rPr>
        <w:t xml:space="preserve"> inside the chamber (cover-lid) which were  connected to  an air-conditioners  or  air chillier systems.</w:t>
      </w:r>
      <w:r w:rsidRPr="00936C97" w:rsidDel="00D921D8">
        <w:rPr>
          <w:rFonts w:ascii="Times New Roman" w:hAnsi="Times New Roman"/>
          <w:sz w:val="24"/>
          <w:szCs w:val="24"/>
        </w:rPr>
        <w:t xml:space="preserve"> </w:t>
      </w:r>
      <w:r w:rsidRPr="00936C97">
        <w:rPr>
          <w:rFonts w:ascii="Times New Roman" w:hAnsi="Times New Roman"/>
          <w:sz w:val="24"/>
          <w:szCs w:val="24"/>
        </w:rPr>
        <w:t xml:space="preserve"> </w:t>
      </w:r>
      <w:bookmarkStart w:id="4" w:name="_Hlk59685747"/>
      <w:r w:rsidRPr="00936C97">
        <w:rPr>
          <w:rFonts w:ascii="Times New Roman" w:hAnsi="Times New Roman"/>
          <w:sz w:val="24"/>
          <w:szCs w:val="24"/>
        </w:rPr>
        <w:t xml:space="preserve"> A constant air flow rate (0.4L/minute) which was maintained with a flow metre through </w:t>
      </w:r>
      <w:r w:rsidRPr="005B0BFC">
        <w:rPr>
          <w:rFonts w:ascii="Times New Roman" w:hAnsi="Times New Roman"/>
          <w:sz w:val="24"/>
          <w:szCs w:val="24"/>
        </w:rPr>
        <w:t>the</w:t>
      </w:r>
      <w:r w:rsidR="00F93DB9">
        <w:rPr>
          <w:rFonts w:ascii="Times New Roman" w:hAnsi="Times New Roman"/>
          <w:sz w:val="24"/>
          <w:szCs w:val="24"/>
        </w:rPr>
        <w:t xml:space="preserve"> 4 </w:t>
      </w:r>
      <w:r w:rsidR="00DC72C7">
        <w:rPr>
          <w:rFonts w:ascii="Times New Roman" w:hAnsi="Times New Roman"/>
          <w:sz w:val="24"/>
          <w:szCs w:val="24"/>
        </w:rPr>
        <w:t xml:space="preserve">days </w:t>
      </w:r>
      <w:r w:rsidR="00DC72C7" w:rsidRPr="005B0BFC">
        <w:rPr>
          <w:rFonts w:ascii="Times New Roman" w:hAnsi="Times New Roman"/>
          <w:sz w:val="24"/>
          <w:szCs w:val="24"/>
        </w:rPr>
        <w:t>of</w:t>
      </w:r>
      <w:r w:rsidRPr="00936C97">
        <w:rPr>
          <w:rFonts w:ascii="Times New Roman" w:hAnsi="Times New Roman"/>
          <w:sz w:val="24"/>
          <w:szCs w:val="24"/>
        </w:rPr>
        <w:t xml:space="preserve"> treatment</w:t>
      </w:r>
      <w:bookmarkEnd w:id="4"/>
      <w:r w:rsidRPr="00936C97">
        <w:rPr>
          <w:rFonts w:ascii="Times New Roman" w:hAnsi="Times New Roman"/>
          <w:sz w:val="24"/>
          <w:szCs w:val="24"/>
        </w:rPr>
        <w:t xml:space="preserve">.  </w:t>
      </w:r>
      <w:r>
        <w:rPr>
          <w:rFonts w:ascii="Times New Roman" w:hAnsi="Times New Roman"/>
          <w:sz w:val="24"/>
          <w:szCs w:val="24"/>
        </w:rPr>
        <w:t>In terms of CO</w:t>
      </w:r>
      <w:r w:rsidRPr="00F93DB9">
        <w:rPr>
          <w:rFonts w:ascii="Times New Roman" w:hAnsi="Times New Roman"/>
          <w:sz w:val="24"/>
          <w:szCs w:val="24"/>
          <w:vertAlign w:val="subscript"/>
        </w:rPr>
        <w:t>2</w:t>
      </w:r>
      <w:r>
        <w:rPr>
          <w:rFonts w:ascii="Times New Roman" w:hAnsi="Times New Roman"/>
          <w:sz w:val="24"/>
          <w:szCs w:val="24"/>
        </w:rPr>
        <w:t xml:space="preserve"> treatment regim</w:t>
      </w:r>
      <w:r w:rsidR="00F93DB9"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s, the 1</w:t>
      </w:r>
      <w:r w:rsidRPr="004B7EA7">
        <w:rPr>
          <w:rFonts w:ascii="Times New Roman" w:hAnsi="Times New Roman"/>
          <w:sz w:val="24"/>
          <w:szCs w:val="24"/>
          <w:vertAlign w:val="superscript"/>
        </w:rPr>
        <w:t>st</w:t>
      </w:r>
      <w:r>
        <w:rPr>
          <w:rFonts w:ascii="Times New Roman" w:hAnsi="Times New Roman"/>
          <w:sz w:val="24"/>
          <w:szCs w:val="24"/>
        </w:rPr>
        <w:t xml:space="preserve"> day maintained at 60 ppm and the remainder three-days maintained at 30ppm levels. </w:t>
      </w:r>
    </w:p>
    <w:p w14:paraId="39FF1454" w14:textId="77777777" w:rsidR="00D07C00" w:rsidRPr="00C37D3E" w:rsidRDefault="00D07C00" w:rsidP="00F93DB9">
      <w:pPr>
        <w:spacing w:line="360" w:lineRule="auto"/>
        <w:jc w:val="both"/>
      </w:pPr>
      <w:r>
        <w:rPr>
          <w:noProof/>
          <w:lang w:eastAsia="en-GB"/>
        </w:rPr>
        <w:drawing>
          <wp:inline distT="0" distB="0" distL="0" distR="0" wp14:anchorId="02B4E535" wp14:editId="70C9CCCF">
            <wp:extent cx="3365201" cy="2647785"/>
            <wp:effectExtent l="19050" t="0" r="6649" b="0"/>
            <wp:docPr id="195" name="Picture 6" descr="Chamber CO2 level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hamber CO2 levels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68374" cy="265028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9BBBFAC" w14:textId="77777777" w:rsidR="00D07C00" w:rsidRDefault="00D07C00" w:rsidP="00F93DB9">
      <w:pPr>
        <w:spacing w:after="0" w:line="360" w:lineRule="auto"/>
        <w:jc w:val="both"/>
      </w:pPr>
      <w:r w:rsidRPr="00887CC5">
        <w:rPr>
          <w:b/>
        </w:rPr>
        <w:t>Fig</w:t>
      </w:r>
      <w:r>
        <w:rPr>
          <w:b/>
        </w:rPr>
        <w:t xml:space="preserve">ure </w:t>
      </w:r>
      <w:r w:rsidRPr="00887CC5">
        <w:rPr>
          <w:b/>
        </w:rPr>
        <w:t>2.</w:t>
      </w:r>
      <w:r w:rsidRPr="00C37D3E">
        <w:t xml:space="preserve"> CO</w:t>
      </w:r>
      <w:r w:rsidRPr="00C37D3E">
        <w:rPr>
          <w:vertAlign w:val="subscript"/>
        </w:rPr>
        <w:t>2</w:t>
      </w:r>
      <w:r w:rsidRPr="00C37D3E">
        <w:t xml:space="preserve"> levels in chambers over the 4-days of treatment. It maintained around 60ppm on the 1</w:t>
      </w:r>
      <w:r w:rsidRPr="00C37D3E">
        <w:rPr>
          <w:vertAlign w:val="superscript"/>
        </w:rPr>
        <w:t>st</w:t>
      </w:r>
      <w:r w:rsidRPr="00C37D3E">
        <w:t xml:space="preserve"> day, then 30ppm for the next 3-days.  The </w:t>
      </w:r>
      <w:r>
        <w:t>CO2 levels were monitored using</w:t>
      </w:r>
      <w:r w:rsidRPr="00C37D3E">
        <w:t xml:space="preserve"> WMA-CO</w:t>
      </w:r>
      <w:r w:rsidRPr="00C37D3E">
        <w:rPr>
          <w:vertAlign w:val="subscript"/>
        </w:rPr>
        <w:t>2</w:t>
      </w:r>
      <w:r w:rsidRPr="00C37D3E">
        <w:t xml:space="preserve"> </w:t>
      </w:r>
      <w:proofErr w:type="spellStart"/>
      <w:r w:rsidRPr="00C37D3E">
        <w:t>analyzers</w:t>
      </w:r>
      <w:proofErr w:type="spellEnd"/>
      <w:r w:rsidRPr="00C37D3E">
        <w:t>.</w:t>
      </w:r>
    </w:p>
    <w:p w14:paraId="5B413DCB" w14:textId="612DF708" w:rsidR="00F11364" w:rsidRDefault="00F11364" w:rsidP="00F93DB9">
      <w:pPr>
        <w:spacing w:line="36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3B6AD2AF" w14:textId="0C21692E" w:rsidR="00B2583C" w:rsidRDefault="00B2583C" w:rsidP="00F93DB9">
      <w:pPr>
        <w:spacing w:line="36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78CCC8DF" w14:textId="46B67B61" w:rsidR="00F93DB9" w:rsidRDefault="00F93DB9" w:rsidP="00F93DB9">
      <w:pPr>
        <w:spacing w:after="0" w:line="36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br w:type="page"/>
      </w:r>
    </w:p>
    <w:p w14:paraId="61A81260" w14:textId="77777777" w:rsidR="00B2583C" w:rsidRDefault="00B2583C" w:rsidP="00F93DB9">
      <w:pPr>
        <w:spacing w:line="36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1FFA0EA8" w14:textId="77777777" w:rsidR="00B2583C" w:rsidRDefault="00B2583C" w:rsidP="00F93DB9">
      <w:pPr>
        <w:spacing w:line="36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2476D9FB" w14:textId="18FADD90" w:rsidR="00A44024" w:rsidRDefault="00A44024" w:rsidP="00F93DB9">
      <w:pPr>
        <w:spacing w:line="360" w:lineRule="auto"/>
      </w:pPr>
    </w:p>
    <w:sectPr w:rsidR="00A4402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7D3B"/>
    <w:rsid w:val="00006F3B"/>
    <w:rsid w:val="00077FDD"/>
    <w:rsid w:val="00094168"/>
    <w:rsid w:val="000C6CB8"/>
    <w:rsid w:val="001A0B53"/>
    <w:rsid w:val="001E59DE"/>
    <w:rsid w:val="0027558A"/>
    <w:rsid w:val="003E7D3B"/>
    <w:rsid w:val="00410ADB"/>
    <w:rsid w:val="0057268B"/>
    <w:rsid w:val="005B0DD9"/>
    <w:rsid w:val="006C1D14"/>
    <w:rsid w:val="006C6205"/>
    <w:rsid w:val="006D4909"/>
    <w:rsid w:val="00760C64"/>
    <w:rsid w:val="00793167"/>
    <w:rsid w:val="007A2902"/>
    <w:rsid w:val="008C29AE"/>
    <w:rsid w:val="008D3357"/>
    <w:rsid w:val="00934E9D"/>
    <w:rsid w:val="00992A0C"/>
    <w:rsid w:val="009D703A"/>
    <w:rsid w:val="00A44024"/>
    <w:rsid w:val="00B2583C"/>
    <w:rsid w:val="00B349A2"/>
    <w:rsid w:val="00B7714C"/>
    <w:rsid w:val="00BE575F"/>
    <w:rsid w:val="00C94756"/>
    <w:rsid w:val="00D05EFC"/>
    <w:rsid w:val="00D07C00"/>
    <w:rsid w:val="00DC72C7"/>
    <w:rsid w:val="00DE0C2D"/>
    <w:rsid w:val="00F11364"/>
    <w:rsid w:val="00F93D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0EF35A"/>
  <w15:chartTrackingRefBased/>
  <w15:docId w15:val="{C074EBBA-E65F-5945-9E10-A42D81D67F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E7D3B"/>
    <w:pPr>
      <w:spacing w:after="200" w:line="276" w:lineRule="auto"/>
    </w:pPr>
    <w:rPr>
      <w:rFonts w:ascii="Calibri" w:eastAsia="Calibri" w:hAnsi="Calibri" w:cs="Times New Roman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basedOn w:val="DefaultParagraphFont"/>
    <w:uiPriority w:val="20"/>
    <w:qFormat/>
    <w:rsid w:val="00F11364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1035</Words>
  <Characters>5903</Characters>
  <Application>Microsoft Office Word</Application>
  <DocSecurity>0</DocSecurity>
  <Lines>49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Erik Murchie (staff)</dc:creator>
  <cp:keywords/>
  <dc:description/>
  <cp:lastModifiedBy>Laura Goodfellow</cp:lastModifiedBy>
  <cp:revision>2</cp:revision>
  <dcterms:created xsi:type="dcterms:W3CDTF">2023-02-03T11:07:00Z</dcterms:created>
  <dcterms:modified xsi:type="dcterms:W3CDTF">2023-02-03T11:07:00Z</dcterms:modified>
</cp:coreProperties>
</file>