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</w:pPr>
      <w:r>
        <w:rPr>
          <w:rFonts w:hint="eastAsia"/>
        </w:rPr>
        <w:t>The association between sex hormones and periodontitis among American adults: a cross-sectional study</w:t>
      </w:r>
    </w:p>
    <w:p>
      <w:pPr>
        <w:spacing w:before="240" w:after="0"/>
        <w:rPr>
          <w:rFonts w:cs="Times New Roman"/>
          <w:b/>
        </w:rPr>
      </w:pPr>
      <w:r>
        <w:rPr>
          <w:rFonts w:hint="eastAsia"/>
        </w:rPr>
        <w:t>Xingyang Su</w:t>
      </w:r>
      <w:r>
        <w:rPr>
          <w:rFonts w:hint="eastAsia"/>
          <w:vertAlign w:val="superscript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†</w:t>
      </w:r>
      <w:r>
        <w:rPr>
          <w:rFonts w:hint="eastAsia"/>
        </w:rPr>
        <w:t>,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>Kun Jin</w:t>
      </w:r>
      <w:r>
        <w:rPr>
          <w:rFonts w:hint="eastAsia"/>
          <w:vertAlign w:val="superscript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†</w:t>
      </w:r>
      <w:r>
        <w:rPr>
          <w:rFonts w:hint="eastAsia"/>
        </w:rPr>
        <w:t>, Xianghong Zhou</w:t>
      </w:r>
      <w:r>
        <w:rPr>
          <w:rFonts w:hint="eastAsia"/>
          <w:vertAlign w:val="superscript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†</w:t>
      </w:r>
      <w:r>
        <w:rPr>
          <w:rFonts w:hint="eastAsia"/>
        </w:rPr>
        <w:t>,  Lu Yang</w:t>
      </w:r>
      <w:r>
        <w:rPr>
          <w:rFonts w:hint="eastAsia"/>
          <w:vertAlign w:val="superscript"/>
        </w:rPr>
        <w:t>1</w:t>
      </w:r>
      <w:r>
        <w:rPr>
          <w:rFonts w:hint="eastAsia" w:eastAsia="宋体"/>
          <w:vertAlign w:val="superscript"/>
          <w:lang w:val="en-US" w:eastAsia="zh-CN"/>
        </w:rPr>
        <w:t>*</w:t>
      </w:r>
      <w:r>
        <w:rPr>
          <w:rFonts w:hint="eastAsia"/>
        </w:rPr>
        <w:t>, Shi Qiu</w:t>
      </w:r>
      <w:r>
        <w:rPr>
          <w:rFonts w:hint="eastAsia"/>
          <w:vertAlign w:val="superscript"/>
        </w:rPr>
        <w:t>1,2</w:t>
      </w:r>
      <w:r>
        <w:rPr>
          <w:rFonts w:hint="eastAsia" w:eastAsia="宋体"/>
          <w:vertAlign w:val="superscript"/>
          <w:lang w:val="en-US" w:eastAsia="zh-CN"/>
        </w:rPr>
        <w:t>*</w:t>
      </w:r>
      <w:r>
        <w:rPr>
          <w:rFonts w:cs="Times New Roman"/>
          <w:b/>
        </w:rPr>
        <w:t xml:space="preserve">* </w:t>
      </w:r>
    </w:p>
    <w:p>
      <w:pPr>
        <w:spacing w:before="240" w:after="0"/>
        <w:rPr>
          <w:rFonts w:hint="default" w:eastAsia="宋体"/>
          <w:lang w:val="en-US" w:eastAsia="zh-CN"/>
        </w:rPr>
      </w:pPr>
      <w:r>
        <w:rPr>
          <w:rFonts w:cs="Times New Roman"/>
          <w:b/>
        </w:rPr>
        <w:t xml:space="preserve">Correspondence: </w:t>
      </w: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 xml:space="preserve">Prof. </w:t>
      </w:r>
      <w:r>
        <w:rPr>
          <w:rFonts w:hint="eastAsia"/>
        </w:rPr>
        <w:t>Lu Yang</w:t>
      </w:r>
      <w:r>
        <w:rPr>
          <w:rFonts w:hint="eastAsia" w:eastAsia="宋体"/>
          <w:lang w:val="en-US" w:eastAsia="zh-CN"/>
        </w:rPr>
        <w:t>: wycleflue@163.com</w:t>
      </w:r>
    </w:p>
    <w:p>
      <w:pPr>
        <w:spacing w:before="240" w:after="0"/>
        <w:rPr>
          <w:rFonts w:cs="Times New Roman"/>
        </w:rPr>
      </w:pPr>
      <w:r>
        <w:rPr>
          <w:rFonts w:hint="eastAsia" w:cs="Times New Roman"/>
          <w:szCs w:val="24"/>
        </w:rPr>
        <w:t>Prof. Shi Qiu</w:t>
      </w:r>
      <w:r>
        <w:rPr>
          <w:rFonts w:hint="eastAsia" w:eastAsia="宋体" w:cs="Times New Roman"/>
          <w:szCs w:val="24"/>
          <w:lang w:val="en-US" w:eastAsia="zh-CN"/>
        </w:rPr>
        <w:t xml:space="preserve">: </w:t>
      </w:r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"mailto:email@uni.eduqiushi@scu.edu.cn" </w:instrText>
      </w:r>
      <w:r>
        <w:rPr>
          <w:rFonts w:hint="eastAsia" w:eastAsia="宋体"/>
          <w:lang w:val="en-US" w:eastAsia="zh-CN"/>
        </w:rPr>
        <w:fldChar w:fldCharType="separate"/>
      </w:r>
      <w:r>
        <w:rPr>
          <w:rFonts w:hint="eastAsia" w:eastAsia="宋体"/>
          <w:lang w:val="en-US" w:eastAsia="zh-CN"/>
        </w:rPr>
        <w:t>qiushi@scu.edu.cn</w:t>
      </w:r>
      <w:r>
        <w:rPr>
          <w:rFonts w:hint="eastAsia" w:eastAsia="宋体"/>
          <w:lang w:val="en-US" w:eastAsia="zh-CN"/>
        </w:rPr>
        <w:fldChar w:fldCharType="end"/>
      </w:r>
    </w:p>
    <w:p>
      <w:pPr>
        <w:pStyle w:val="2"/>
        <w:numPr>
          <w:ilvl w:val="0"/>
          <w:numId w:val="0"/>
        </w:numPr>
        <w:ind w:leftChars="0"/>
      </w:pPr>
      <w:r>
        <w:rPr>
          <w:rFonts w:hint="eastAsia" w:eastAsia="宋体"/>
          <w:lang w:val="en-US" w:eastAsia="zh-CN"/>
        </w:rPr>
        <w:t xml:space="preserve">1     </w:t>
      </w:r>
      <w:r>
        <w:t>Supplementary Figures and Tables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S</w:t>
      </w:r>
      <w:r>
        <w:rPr>
          <w:rFonts w:hint="eastAsia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</w:t>
      </w:r>
      <w:r>
        <w:rPr>
          <w:rFonts w:hint="eastAsia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c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omparison of sex hormone levels between groups with and without periodontitis</w:t>
      </w:r>
    </w:p>
    <w:tbl>
      <w:tblPr>
        <w:tblW w:w="135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2"/>
        <w:gridCol w:w="2529"/>
        <w:gridCol w:w="2343"/>
        <w:gridCol w:w="2371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/>
                <w:b/>
                <w:bCs/>
                <w:sz w:val="21"/>
                <w:szCs w:val="21"/>
              </w:rPr>
              <w:t>eriodontitis</w:t>
            </w:r>
          </w:p>
        </w:tc>
        <w:tc>
          <w:tcPr>
            <w:tcW w:w="2529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Non-p</w:t>
            </w:r>
            <w:r>
              <w:rPr>
                <w:rFonts w:hint="eastAsia"/>
                <w:b/>
                <w:bCs/>
                <w:sz w:val="21"/>
                <w:szCs w:val="21"/>
              </w:rPr>
              <w:t>eriodontitis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 xml:space="preserve"> group</w:t>
            </w:r>
          </w:p>
        </w:tc>
        <w:tc>
          <w:tcPr>
            <w:tcW w:w="234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/>
                <w:b/>
                <w:bCs/>
                <w:sz w:val="21"/>
                <w:szCs w:val="21"/>
              </w:rPr>
              <w:t>eriodontitis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 xml:space="preserve"> group</w:t>
            </w:r>
          </w:p>
        </w:tc>
        <w:tc>
          <w:tcPr>
            <w:tcW w:w="2371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Standardize diff.</w:t>
            </w:r>
          </w:p>
        </w:tc>
        <w:tc>
          <w:tcPr>
            <w:tcW w:w="184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P-value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Total</w:t>
            </w:r>
          </w:p>
        </w:tc>
        <w:tc>
          <w:tcPr>
            <w:tcW w:w="2529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Number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Testosterone, n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211.24 (22.10-396.00)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319.40 (143.00-459.00)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 (0.33, 0.45)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Estradiol, pg/mL, median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28.00 (20.10-58.45)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24.70 (17.85-34.40)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0.27 (0.19, 0.35)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SHBG, nmol/L,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45.13 (29.98-71.02)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46.04 (31.99-64.84)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0.14 (0.05, 0.22)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ree testosterone, nmol/L,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0.01 (0.00-0.02)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0.01 (0.01-0.02)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0.25 (0.16, 0.33)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5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Bioavailable testosterone</w:t>
            </w:r>
            <w:bookmarkEnd w:id="5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, nmol/L, median (Q1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0.29 (0.02-0.46)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0.34 (0.14-0.44)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0.21 (0.12, 0.29)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Free androgen index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0.03 (0.00-0.05)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0.04 (0.02-0.06)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0.29 (0.21, 0.37)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ale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Number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Testosterone, n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377.52 (285.00-482.00)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370.44 (279.00-503.00)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 (-0.04, 0.10)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Estradiol, pg/mL,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23.60 (18.52-28.87)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23.10 (17.85-29.30)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0.02 (-0.08, 0.11)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SHBG, nmol/L, median (Q1- 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34.28 (25.00-48.02)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41.66 (30.42-58.39)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0.38 (0.27, 0.48)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ree testosterone, nmol/L,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0.02 (0.02-0.02)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0.02 (0.01-0.02)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0.28 (0.17, 0.38)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Bioavailable testosterone, nmol/L,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0.44 (0.36-0.53)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0.39 (0.31-0.47)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0.34 (0.23, 0.44)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Free androgen index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0.05 (0.04-0.06)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0.05 (0.04-0.06)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0.06 (-0.03, 0.16)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emale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Number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Testosterone, n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20.92 (14.69-29.77)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20.29 (14.58-27.58)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 (-0.01, 0.19)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Estradiol, pg/mL,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70.50 (31.10-136.00)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58.80 (18.25-118.00)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 (-0.00, 0.28)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SHBG, nmol/L, median (Q1- 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69.20 (45.29-104.80)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59.99 (44.73-89.88)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 (0.06, 0.36)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ree testosterone, nmol/L, median (Q1-Q3)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 (0.00-0.00)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 (0.00-0.00)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 (-0.15, 0.15)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OLE_LINK2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Bioavailable testosterone, nmol/L, m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edian (Q1-Q3)</w:t>
            </w:r>
            <w:bookmarkEnd w:id="0"/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 (0.01-0.02)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 (0.01-0.02)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 (-0.14, 0.16)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Free androgen index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 (0.00-0.00)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 (0.00-0.00)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 (0.01, 0.29)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S2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bookmarkStart w:id="1" w:name="OLE_LINK1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interaction test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for association of sex hormone levels and periodontitis in males</w:t>
      </w:r>
      <w:bookmarkEnd w:id="1"/>
    </w:p>
    <w:tbl>
      <w:tblPr>
        <w:tblStyle w:val="20"/>
        <w:tblW w:w="1398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3982"/>
        <w:gridCol w:w="4000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</w:t>
            </w:r>
          </w:p>
        </w:tc>
        <w:tc>
          <w:tcPr>
            <w:tcW w:w="398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 &lt;50 years</w:t>
            </w:r>
          </w:p>
        </w:tc>
        <w:tc>
          <w:tcPr>
            <w:tcW w:w="40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 &gt;=50 years</w:t>
            </w:r>
          </w:p>
        </w:tc>
        <w:tc>
          <w:tcPr>
            <w:tcW w:w="217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interaction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Testosterone, ng/dL, OR (95%CI) P-value</w:t>
            </w:r>
          </w:p>
        </w:tc>
        <w:tc>
          <w:tcPr>
            <w:tcW w:w="398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Crude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1.0002 (0.9996, 1.0008) 0.5279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1.0002 (0.9996, 1.0007) 0.5843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0.9995 (0.9988, 1.0002) 0.1800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0.9998 (0.9992, 1.0004) 0.5335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I*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0.9997 (0.9990, 1.0005) 0.4611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0.9996 (0.9989, 1.0002) 0.2028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0.9995 (0.9988, 1.0002) 0.1921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0.9999 (0.9992, 1.0005) 0.7309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II*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0.9997 (0.9990, 1.0005) 0.4995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0.9996 (0.9990, 1.0003) 0.2381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Estradiol, pg/mL, OR (95%CI) P-value 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Crude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0.9968 (0.9808, 1.0131) 0.7018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1.0001 (0.9863, 1.0141) 0.9861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0.9924 (0.9737, 1.0115) 0.4338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0.9938 (0.9780, 1.0099) 0.4502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I*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0.9882 (0.9688, 1.0080) 0.2398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0.9958 (0.9795, 1.0124) 0.6163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0.9898 (0.9710, 1.0090) 0.2957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0.9917 (0.9756, 1.0081) 0.3213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II*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0.9836 (0.9638, 1.0038) 0.1101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0.9947 (0.9781, 1.0116) 0.5363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SHBG, nmol/L, OR (95%CI) P-value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Crude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1.0222 (1.0121, 1.0324) &lt;0.0001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1.0064 (1.0000, 1.0128) 0.0514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1.0162 (1.0052, 1.0274) 0.0039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1.0065 (0.9990, 1.0141) 0.0877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I*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1.0160 (1.0047, 1.0273) 0.0053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1.0069 (0.9990, 1.0149) 0.0850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1.0150 (1.0040, 1.0262) 0.0077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1.0060 (0.9983, 1.0137) 0.1256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II*</w:t>
            </w:r>
          </w:p>
        </w:tc>
        <w:tc>
          <w:tcPr>
            <w:tcW w:w="398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1.0143 (1.0029, 1.0259) 0.0135</w:t>
            </w:r>
          </w:p>
        </w:tc>
        <w:tc>
          <w:tcPr>
            <w:tcW w:w="40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1.0065 (0.9985, 1.0146) 0.1099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Crude</w:t>
      </w:r>
      <w:r>
        <w:rPr>
          <w:rFonts w:hint="default" w:ascii="Times New Roman" w:hAnsi="Times New Roman" w:cs="Times New Roman"/>
          <w:sz w:val="22"/>
          <w:szCs w:val="22"/>
        </w:rPr>
        <w:t xml:space="preserve"> model adjust for: None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cs="Times New Roman"/>
          <w:sz w:val="22"/>
          <w:szCs w:val="22"/>
        </w:rPr>
        <w:t>odel I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adjust for: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 race, BMI, </w:t>
      </w:r>
      <w:bookmarkStart w:id="2" w:name="OLE_LINK7"/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time of </w:t>
      </w:r>
      <w:bookmarkStart w:id="3" w:name="OLE_LINK16"/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venipuncture</w:t>
      </w:r>
      <w:bookmarkEnd w:id="2"/>
      <w:bookmarkEnd w:id="3"/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atio of family income to poverty, education level,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civil state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, smoking status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alcohol intake per day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 and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highlight w:val="none"/>
          <w:lang w:val="en-US" w:eastAsia="zh-CN" w:bidi="ar"/>
        </w:rPr>
        <w:t>WBC level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; </w:t>
      </w:r>
      <w:bookmarkStart w:id="4" w:name="OLE_LINK22"/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Model I* adjust for: </w:t>
      </w:r>
      <w:bookmarkEnd w:id="4"/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race, BMI, time of venipuncture,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atio of family income to poverty, education level,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civil state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, smoking status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alcohol intake per day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 and WBC level and the interaction terms for following variables: BMI, time of venipuncture, race, s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moking status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cs="Times New Roman"/>
          <w:sz w:val="22"/>
          <w:szCs w:val="22"/>
        </w:rPr>
        <w:t>odel I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I </w:t>
      </w:r>
      <w:r>
        <w:rPr>
          <w:rFonts w:hint="default" w:ascii="Times New Roman" w:hAnsi="Times New Roman" w:cs="Times New Roman"/>
          <w:sz w:val="22"/>
          <w:szCs w:val="22"/>
        </w:rPr>
        <w:t>adjust for: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race, </w:t>
      </w:r>
      <w:r>
        <w:rPr>
          <w:rFonts w:hint="default" w:ascii="Times New Roman" w:hAnsi="Times New Roman" w:cs="Times New Roman"/>
          <w:sz w:val="22"/>
          <w:szCs w:val="22"/>
        </w:rPr>
        <w:t xml:space="preserve">BMI, time of venipuncture,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</w:t>
      </w:r>
      <w:r>
        <w:rPr>
          <w:rFonts w:hint="default" w:ascii="Times New Roman" w:hAnsi="Times New Roman" w:cs="Times New Roman"/>
          <w:sz w:val="22"/>
          <w:szCs w:val="22"/>
        </w:rPr>
        <w:t xml:space="preserve">atio of family income to poverty, education level,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civil state</w:t>
      </w:r>
      <w:r>
        <w:rPr>
          <w:rFonts w:hint="default" w:ascii="Times New Roman" w:hAnsi="Times New Roman" w:cs="Times New Roman"/>
          <w:sz w:val="22"/>
          <w:szCs w:val="22"/>
        </w:rPr>
        <w:t>, smoking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status</w:t>
      </w:r>
      <w:r>
        <w:rPr>
          <w:rFonts w:hint="default" w:ascii="Times New Roman" w:hAnsi="Times New Roman" w:cs="Times New Roman"/>
          <w:sz w:val="22"/>
          <w:szCs w:val="22"/>
        </w:rPr>
        <w:t xml:space="preserve">, alcohol intake per day,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highlight w:val="none"/>
          <w:lang w:val="en-US" w:eastAsia="zh-CN" w:bidi="ar"/>
        </w:rPr>
        <w:t xml:space="preserve">WBC level, </w:t>
      </w:r>
      <w:r>
        <w:rPr>
          <w:rFonts w:hint="default" w:ascii="Times New Roman" w:hAnsi="Times New Roman" w:cs="Times New Roman"/>
          <w:sz w:val="22"/>
          <w:szCs w:val="22"/>
        </w:rPr>
        <w:t>diabetes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and hypertension;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cs="Times New Roman"/>
          <w:sz w:val="22"/>
          <w:szCs w:val="22"/>
        </w:rPr>
        <w:t>odel I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I* </w:t>
      </w:r>
      <w:r>
        <w:rPr>
          <w:rFonts w:hint="default" w:ascii="Times New Roman" w:hAnsi="Times New Roman" w:cs="Times New Roman"/>
          <w:sz w:val="22"/>
          <w:szCs w:val="22"/>
        </w:rPr>
        <w:t>adjust for: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race, </w:t>
      </w:r>
      <w:r>
        <w:rPr>
          <w:rFonts w:hint="default" w:ascii="Times New Roman" w:hAnsi="Times New Roman" w:cs="Times New Roman"/>
          <w:sz w:val="22"/>
          <w:szCs w:val="22"/>
        </w:rPr>
        <w:t xml:space="preserve">BMI, time of venipuncture,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</w:t>
      </w:r>
      <w:r>
        <w:rPr>
          <w:rFonts w:hint="default" w:ascii="Times New Roman" w:hAnsi="Times New Roman" w:cs="Times New Roman"/>
          <w:sz w:val="22"/>
          <w:szCs w:val="22"/>
        </w:rPr>
        <w:t xml:space="preserve">atio of family income to poverty, education level,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civil state</w:t>
      </w:r>
      <w:r>
        <w:rPr>
          <w:rFonts w:hint="default" w:ascii="Times New Roman" w:hAnsi="Times New Roman" w:cs="Times New Roman"/>
          <w:sz w:val="22"/>
          <w:szCs w:val="22"/>
        </w:rPr>
        <w:t>, smoking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status</w:t>
      </w:r>
      <w:r>
        <w:rPr>
          <w:rFonts w:hint="default" w:ascii="Times New Roman" w:hAnsi="Times New Roman" w:cs="Times New Roman"/>
          <w:sz w:val="22"/>
          <w:szCs w:val="22"/>
        </w:rPr>
        <w:t xml:space="preserve">, alcohol intake per day,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highlight w:val="none"/>
          <w:lang w:val="en-US" w:eastAsia="zh-CN" w:bidi="ar"/>
        </w:rPr>
        <w:t xml:space="preserve">WBC level, </w:t>
      </w:r>
      <w:r>
        <w:rPr>
          <w:rFonts w:hint="default" w:ascii="Times New Roman" w:hAnsi="Times New Roman" w:cs="Times New Roman"/>
          <w:sz w:val="22"/>
          <w:szCs w:val="22"/>
        </w:rPr>
        <w:t>diabetes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and hypertension and the interaction terms for following variables: race, BMI, time of venipuncture, education level, </w:t>
      </w:r>
      <w:r>
        <w:rPr>
          <w:rFonts w:hint="default" w:ascii="Times New Roman" w:hAnsi="Times New Roman" w:cs="Times New Roman"/>
          <w:sz w:val="22"/>
          <w:szCs w:val="22"/>
        </w:rPr>
        <w:t>smoking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status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, alcohol intake per day, WBC level, diabetes and hypertension.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S3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The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interaction test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for association of sex hormone levels and periodontitis in females</w:t>
      </w:r>
    </w:p>
    <w:tbl>
      <w:tblPr>
        <w:tblStyle w:val="20"/>
        <w:tblW w:w="1357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3980"/>
        <w:gridCol w:w="4003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3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Model</w:t>
            </w:r>
          </w:p>
        </w:tc>
        <w:tc>
          <w:tcPr>
            <w:tcW w:w="39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 &lt;50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years</w:t>
            </w:r>
          </w:p>
        </w:tc>
        <w:tc>
          <w:tcPr>
            <w:tcW w:w="400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 &gt;=50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years</w:t>
            </w:r>
          </w:p>
        </w:tc>
        <w:tc>
          <w:tcPr>
            <w:tcW w:w="175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interaction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Testosterone, ng/d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L, OR (95%CI) P-value</w:t>
            </w:r>
          </w:p>
        </w:tc>
        <w:tc>
          <w:tcPr>
            <w:tcW w:w="398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Crude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0.9967 (0.9907, 1.0027) 0.2784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0.9980 (0.9886, 1.0074) 0.6717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0.9944 (0.9878, 1.0011) 0.1025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0.9976 (0.9879, 1.0074) 0.6287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I*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0.9941 (0.9872, 1.0011) 0.0970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0.9988 (0.9885, 1.0092) 0.8219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0.9940 (0.9872, 1.0009) 0.0881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0.9972 (0.9873, 1.0071) 0.5727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II*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0.9936 (0.9865, 1.0008) 0.0810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0.9986 (0.9883, 1.0090) 0.7925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Estr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diol, pg/mL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OR (95%CI) P-value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Crude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0.9989 (0.9972, 1.0007) 0.2418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1.0008 (0.9974, 1.0042) 0.6501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0.9993 (0.9972, 1.0013) 0.4840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1.0016 (0.9981, 1.0051) 0.3787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I*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0.9993 (0.9973, 1.0013) 0.5097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1.0035 (0.9988, 1.0081) 0.1437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0.9996 (0.9976, 1.0017) 0.7396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1.0017 (0.9981, 1.0054) 0.3516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II*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0.9997 (0.9976, 1.0017) 0.7520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1.0040 (0.9987, 1.0092) 0.1380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SHBG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nmol/L,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 (95%CI) P-value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Crude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0.9954 (0.9919, 0.9989) 0.0092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0.9992 (0.9907, 1.0078) 0.8572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0.9976 (0.9941, 1.0012) 0.1881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1.0025 (0.9931, 1.0119) 0.6075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I*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0.9977 (0.9942, 1.0012) 0.1964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0.9990 (0.9863, 1.0120) 0.8840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0.9976 (0.9941, 1.0011) 0.1764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1.0023 (0.9927, 1.0119) 0.6421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Model II*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0.9976 (0.9941, 1.0011) 0.1800</w:t>
            </w:r>
          </w:p>
        </w:tc>
        <w:tc>
          <w:tcPr>
            <w:tcW w:w="40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0.9981 (0.9850, 1.0113) 0.7760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0.9447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Crude</w:t>
      </w:r>
      <w:r>
        <w:rPr>
          <w:rFonts w:hint="default" w:ascii="Times New Roman" w:hAnsi="Times New Roman" w:cs="Times New Roman"/>
          <w:sz w:val="22"/>
          <w:szCs w:val="22"/>
        </w:rPr>
        <w:t xml:space="preserve"> model adjust for: None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cs="Times New Roman"/>
          <w:sz w:val="22"/>
          <w:szCs w:val="22"/>
        </w:rPr>
        <w:t>odel I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adjust for: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 race, BMI, time of venipuncture,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atio of family income to poverty, education level,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civil state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, smoking status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alcohol intake per day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 and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highlight w:val="none"/>
          <w:lang w:val="en-US" w:eastAsia="zh-CN" w:bidi="ar"/>
        </w:rPr>
        <w:t>WBC level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Model I* adjust for: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race, BMI, time of venipuncture,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atio of family income to poverty, education level,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civil state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, smoking status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alcohol intake per day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 and WBC level and the interaction terms for following variables: race, BMI, time of venipuncture, , r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atio of family income to poverty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, education level, civil state and alcohol intake per day;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cs="Times New Roman"/>
          <w:sz w:val="22"/>
          <w:szCs w:val="22"/>
        </w:rPr>
        <w:t>odel I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I </w:t>
      </w:r>
      <w:r>
        <w:rPr>
          <w:rFonts w:hint="default" w:ascii="Times New Roman" w:hAnsi="Times New Roman" w:cs="Times New Roman"/>
          <w:sz w:val="22"/>
          <w:szCs w:val="22"/>
        </w:rPr>
        <w:t>adjust for: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race, </w:t>
      </w:r>
      <w:r>
        <w:rPr>
          <w:rFonts w:hint="default" w:ascii="Times New Roman" w:hAnsi="Times New Roman" w:cs="Times New Roman"/>
          <w:sz w:val="22"/>
          <w:szCs w:val="22"/>
        </w:rPr>
        <w:t xml:space="preserve">BMI, time of venipuncture,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</w:t>
      </w:r>
      <w:r>
        <w:rPr>
          <w:rFonts w:hint="default" w:ascii="Times New Roman" w:hAnsi="Times New Roman" w:cs="Times New Roman"/>
          <w:sz w:val="22"/>
          <w:szCs w:val="22"/>
        </w:rPr>
        <w:t xml:space="preserve">atio of family income to poverty, education level,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civil state</w:t>
      </w:r>
      <w:r>
        <w:rPr>
          <w:rFonts w:hint="default" w:ascii="Times New Roman" w:hAnsi="Times New Roman" w:cs="Times New Roman"/>
          <w:sz w:val="22"/>
          <w:szCs w:val="22"/>
        </w:rPr>
        <w:t>, smoking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status</w:t>
      </w:r>
      <w:r>
        <w:rPr>
          <w:rFonts w:hint="default" w:ascii="Times New Roman" w:hAnsi="Times New Roman" w:cs="Times New Roman"/>
          <w:sz w:val="22"/>
          <w:szCs w:val="22"/>
        </w:rPr>
        <w:t xml:space="preserve">, alcohol intake per day,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highlight w:val="none"/>
          <w:lang w:val="en-US" w:eastAsia="zh-CN" w:bidi="ar"/>
        </w:rPr>
        <w:t xml:space="preserve">WBC level, </w:t>
      </w:r>
      <w:r>
        <w:rPr>
          <w:rFonts w:hint="default" w:ascii="Times New Roman" w:hAnsi="Times New Roman" w:cs="Times New Roman"/>
          <w:sz w:val="22"/>
          <w:szCs w:val="22"/>
        </w:rPr>
        <w:t>diabetes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and hypertension;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  <w:sectPr>
          <w:headerReference r:id="rId6" w:type="first"/>
          <w:footerReference r:id="rId7" w:type="default"/>
          <w:pgSz w:w="15840" w:h="12240" w:orient="landscape"/>
          <w:pgMar w:top="1282" w:right="1138" w:bottom="1181" w:left="113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cs="Times New Roman"/>
          <w:sz w:val="22"/>
          <w:szCs w:val="22"/>
        </w:rPr>
        <w:t>odel I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I* </w:t>
      </w:r>
      <w:r>
        <w:rPr>
          <w:rFonts w:hint="default" w:ascii="Times New Roman" w:hAnsi="Times New Roman" w:cs="Times New Roman"/>
          <w:sz w:val="22"/>
          <w:szCs w:val="22"/>
        </w:rPr>
        <w:t>adjust for: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race, </w:t>
      </w:r>
      <w:r>
        <w:rPr>
          <w:rFonts w:hint="default" w:ascii="Times New Roman" w:hAnsi="Times New Roman" w:cs="Times New Roman"/>
          <w:sz w:val="22"/>
          <w:szCs w:val="22"/>
        </w:rPr>
        <w:t xml:space="preserve">BMI, time of venipuncture,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</w:t>
      </w:r>
      <w:r>
        <w:rPr>
          <w:rFonts w:hint="default" w:ascii="Times New Roman" w:hAnsi="Times New Roman" w:cs="Times New Roman"/>
          <w:sz w:val="22"/>
          <w:szCs w:val="22"/>
        </w:rPr>
        <w:t xml:space="preserve">atio of family income to poverty, education level,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civil state</w:t>
      </w:r>
      <w:r>
        <w:rPr>
          <w:rFonts w:hint="default" w:ascii="Times New Roman" w:hAnsi="Times New Roman" w:cs="Times New Roman"/>
          <w:sz w:val="22"/>
          <w:szCs w:val="22"/>
        </w:rPr>
        <w:t>, smoking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status</w:t>
      </w:r>
      <w:r>
        <w:rPr>
          <w:rFonts w:hint="default" w:ascii="Times New Roman" w:hAnsi="Times New Roman" w:cs="Times New Roman"/>
          <w:sz w:val="22"/>
          <w:szCs w:val="22"/>
        </w:rPr>
        <w:t xml:space="preserve">, alcohol intake per day, 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highlight w:val="none"/>
          <w:lang w:val="en-US" w:eastAsia="zh-CN" w:bidi="ar"/>
        </w:rPr>
        <w:t xml:space="preserve">WBC level, </w:t>
      </w:r>
      <w:r>
        <w:rPr>
          <w:rFonts w:hint="default" w:ascii="Times New Roman" w:hAnsi="Times New Roman" w:cs="Times New Roman"/>
          <w:sz w:val="22"/>
          <w:szCs w:val="22"/>
        </w:rPr>
        <w:t>diabetes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and hypertension and the interaction terms for following variables: 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race, BMI, time of venipuncture, ratio of family income to poverty, education level, civil state, 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t>smoking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status</w:t>
      </w:r>
      <w:r>
        <w:rPr>
          <w:rFonts w:hint="eastAsia" w:ascii="Times New Roman" w:hAnsi="Times New Roman" w:cs="Times New Roman"/>
          <w:sz w:val="22"/>
          <w:szCs w:val="22"/>
          <w:highlight w:val="none"/>
          <w:lang w:val="en-US" w:eastAsia="zh-CN"/>
        </w:rPr>
        <w:t>, alcohol intake per day, diabetes.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8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S</w:t>
      </w:r>
      <w:r>
        <w:rPr>
          <w:rFonts w:hint="eastAsia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The association of sex hormone levels which sorted by tertile with periodontitis in males</w:t>
      </w:r>
      <w:r>
        <w:rPr>
          <w:rFonts w:hint="eastAsia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after adjusting Oral hygiene habits and periodontal treatment history</w:t>
      </w:r>
    </w:p>
    <w:tbl>
      <w:tblPr>
        <w:tblStyle w:val="20"/>
        <w:tblW w:w="1359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3311"/>
        <w:gridCol w:w="3243"/>
        <w:gridCol w:w="3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1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Exposure</w:t>
            </w:r>
          </w:p>
        </w:tc>
        <w:tc>
          <w:tcPr>
            <w:tcW w:w="3311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Non-adjusted</w:t>
            </w:r>
          </w:p>
        </w:tc>
        <w:tc>
          <w:tcPr>
            <w:tcW w:w="3243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Adjust I</w:t>
            </w:r>
          </w:p>
        </w:tc>
        <w:tc>
          <w:tcPr>
            <w:tcW w:w="325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Adjust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Testosterone, ng/d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L, OR (95%CI) P-value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1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3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7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1.44 - 314.08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314.39 - 448.38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 (0.72, 1.02) 0.0843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 (0.68, 1.02) 0.0702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 (0.67, 1.01) 0.0564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448.41 - 2543.99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 (0.87, 1.24) 0.6584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 (0.73, 1.12) 0.3690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 (0.73, 1.13) 0.3766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(1.00, 1.00) 0.5029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(1.00, 1.00) 0.4558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(1.00, 1.00) 0.4831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Estrodiol, pg/mL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OR (95%CI) P-value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 (0.60, 0.97) 0.0300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 (0.58, 1.03) 0.0755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 (0.59, 1.05) 0.1100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- 95.1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 (0.71, 1.15) 0.4302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 (0.58, 1.05) 0.0972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 (0.56, 1.03) 0.0756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 (0.98, 1.01) 0.4961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 (0.97, 1.00) 0.1087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 (0.96, 1.00) 0.0823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SHBG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nmol/L,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 (95%CI) P-value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- 31.41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31.42 - 48.06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 (1.24, 2.05) 0.0003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 (0.95, 1.74) 0.1051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 (0.93, 1.72) 0.1368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48.08 - 196.5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2.47 (1.90, 3.21) &lt;0.0001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 (1.12, 2.18) 0.0094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 (1.10, 2.18) 0.0123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 (1.02, 1.03) &lt;0.0001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 (1.00, 1.02) 0.0113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 (1.00, 1.02) 0.0142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free testosterone, ng/d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L, OR (95%CI) P-value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5.35e-05 - 0.015362954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0.015384232 - 0.019664324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 (0.48, 0.81) 0.0004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 (0.54, 0.99) 0.0462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 (0.55, 1.03) 0.0749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0.01966649 - 0.103391716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 (0.35, 0.59) &lt;0.0001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 (0.43, 0.84) 0.0029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 (0.44, 0.88) 0.0065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 (0.00, 0.00) &lt;0.0001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 (0.00, 0.00) 0.0032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 (0.00, 0.00) 0.0070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Bioavailable testosterone, ng/d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L, OR (95%CI) P-value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0.001091759 - 0.355356499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0.355702816 - 0.464128567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 (0.49, 0.83) 0.0007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 (0.55, 1.03) 0.0791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 (0.55, 1.04) 0.0867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0.464900842 - 2.638546259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 (0.29, 0.50) &lt;0.0001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 (0.37, 0.73) 0.0002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 (0.38, 0.76) 0.0004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 (0.01, 0.07) &lt;0.0001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 (0.02, 0.29) 0.0002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 (0.02, 0.34) 0.0004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Free androgen index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OR (95%CI) P-value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0.006991234 - 2.4220154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2.4225 - 3.27821137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 (0.46, 0.78) 0.0001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 (0.50, 0.94) 0.0202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 (0.51, 0.96) 0.0285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 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3.2828038 - 32.33420366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 (0.25, 0.42) &lt;0.0001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 (0.37, 0.75) 0.0003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 (0.39, 0.79) 0.0012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 (0.53, 0.67) &lt;0.0001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 (0.64, 0.88) 0.0004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 (0.65, 0.90) 0.0017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Non-adjusted model adjust for: None;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Adjust I model adjust for: age, race, BMI, time of venipuncture,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atio of family income to poverty, education level,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civil state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, smoking status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alcohol intake per day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, WBC level, previous treatment for gum disease, days of dental floss/device use, days of mouthwash use for dental problem, and any teeth loss without an injury;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Adjust II model adjust for: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age, race, BMI, time of venipuncture,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atio of family income to poverty, education level,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civil state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, smoking status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alcohol intake per day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, WBC level, diabetes, hypertension, previous treatment for gum disease, days of dental floss/device use, days of mouthwash use for dental problem, and any teeth loss without an injury;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headerReference r:id="rId8" w:type="first"/>
          <w:footerReference r:id="rId9" w:type="default"/>
          <w:pgSz w:w="15840" w:h="12240" w:orient="landscape"/>
          <w:pgMar w:top="1282" w:right="1138" w:bottom="1181" w:left="113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T: tertile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S</w:t>
      </w:r>
      <w:r>
        <w:rPr>
          <w:rFonts w:hint="eastAsia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association of sex hormone levels which sorted by tertile with periodontitis in </w:t>
      </w:r>
      <w:r>
        <w:rPr>
          <w:rFonts w:hint="eastAsia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fe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males</w:t>
      </w:r>
      <w:r>
        <w:rPr>
          <w:rFonts w:hint="eastAsia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after adjusting Oral hygiene habits and periodontal treatment history</w:t>
      </w:r>
    </w:p>
    <w:tbl>
      <w:tblPr>
        <w:tblStyle w:val="20"/>
        <w:tblW w:w="1368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3300"/>
        <w:gridCol w:w="330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81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Exposure</w:t>
            </w:r>
          </w:p>
        </w:tc>
        <w:tc>
          <w:tcPr>
            <w:tcW w:w="330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Non-adjusted</w:t>
            </w:r>
          </w:p>
        </w:tc>
        <w:tc>
          <w:tcPr>
            <w:tcW w:w="330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Adjust I</w:t>
            </w:r>
          </w:p>
        </w:tc>
        <w:tc>
          <w:tcPr>
            <w:tcW w:w="330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Adjust 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Testosterone, ng/dL, OR (95%CI) P-value</w:t>
            </w:r>
          </w:p>
        </w:tc>
        <w:tc>
          <w:tcPr>
            <w:tcW w:w="330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 (1.79 - 16.84)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(16.85 - 25.7)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 (0.90, 1.47) 0.2763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 (0.96, 1.71) 0.0951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 (0.95, 1.70) 0.1055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 (25.71 - 575)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 (0.65, 1.08) 0.1775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 (0.63, 1.16) 0.3180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 (0.63, 1.15) 0.2926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 (0.98, 1.00) 0.1083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 (0.98, 1.00) 0.1626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 (0.98, 1.00) 0.1484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Estradiol, pg/mL, OR (95%CI) P-value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 (2.117 - 37.5)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(37.6 - 101)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 (0.45, 0.91) 0.0125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 (0.51, 1.20) 0.2559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 (0.51, 1.22) 0.2860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 (102 - 1220)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 (0.46, 0.91) 0.0136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 (0.57, 1.34) 0.5375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 (0.57, 1.34) 0.5326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(1.00, 1.00) 0.0298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(1.00, 1.00) 0.7172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(1.00, 1.00) 0.6949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SHBG, nmol/L, OR (95%CI) P-value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T1 (9.87 - 50.97)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T2 (51.01 - 85.2)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 (0.78, 1.62) 0.5172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 (0.82, 1.97) 0.2920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 (0.82, 1.98) 0.2847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 (85.57 - 758.8)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 (0.48, 1.03) 0.0692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 (0.55, 1.43) 0.6281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 (0.56, 1.44) 0.6440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(0.99, 1.00) 0.0408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(0.99, 1.00) 0.4604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 (0.99, 1.00) 0.4734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Non-adjusted model adjust for: None;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Adjust I model adjust for: age, race, BMI, time of venipuncture,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atio of family income to poverty, education level,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civil state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, smoking status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alcohol intake per day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, WBC level, previous treatment for gum disease, days of dental floss/device use, days of mouthwash use for dental problem, and any teeth loss without an injury;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Adjust II model adjust for: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age, race, BMI, time of venipuncture,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r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atio of family income to poverty, education level, 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civil state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, smoking status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alcohol intake per day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, WBC level, diabetes, hypertension, previous treatment for gum disease, days of dental floss/device use, days of mouthwash use for dental problem, and any teeth loss without an injury;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5840" w:h="12240" w:orient="landscape"/>
          <w:pgMar w:top="1282" w:right="1138" w:bottom="1181" w:left="113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T: tertile</w:t>
      </w:r>
    </w:p>
    <w:p>
      <w:pPr>
        <w:spacing w:before="240"/>
      </w:pPr>
    </w:p>
    <w:sectPr>
      <w:pgSz w:w="15840" w:h="12240" w:orient="landscape"/>
      <w:pgMar w:top="1282" w:right="1138" w:bottom="1181" w:left="113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651.1pt;margin-top:505.3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616.3pt;margin-top:552.9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Ttuu5zMCAAB0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8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616.3pt;margin-top:552.9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xXRCLSAAAABAEAAA8AAAAAAAAAAQAgAAAAIgAAAGRycy9kb3ducmV2LnhtbFBLAQIU&#10;ABQAAAAIAIdO4kALaeqtMgIAAHQ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1905" b="1143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1905" b="1143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MGJkYTA0YmIxMzkyZWQwYjU4YmY5ZGVlYjc3MjI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1AC63FB"/>
    <w:rsid w:val="06860E2D"/>
    <w:rsid w:val="0DA8168E"/>
    <w:rsid w:val="13113756"/>
    <w:rsid w:val="17DF2075"/>
    <w:rsid w:val="21677252"/>
    <w:rsid w:val="26CF7759"/>
    <w:rsid w:val="327668DD"/>
    <w:rsid w:val="37D56B99"/>
    <w:rsid w:val="3DB451FB"/>
    <w:rsid w:val="4E3B361A"/>
    <w:rsid w:val="5FA6749F"/>
    <w:rsid w:val="68077DF9"/>
    <w:rsid w:val="69074555"/>
    <w:rsid w:val="70CC1BE0"/>
    <w:rsid w:val="7AB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uiPriority w:val="99"/>
    <w:rPr>
      <w:b/>
      <w:bCs/>
    </w:rPr>
  </w:style>
  <w:style w:type="table" w:styleId="21">
    <w:name w:val="Table Grid"/>
    <w:basedOn w:val="20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14</Pages>
  <Words>1864</Words>
  <Characters>10533</Characters>
  <Lines>7</Lines>
  <Paragraphs>2</Paragraphs>
  <TotalTime>9</TotalTime>
  <ScaleCrop>false</ScaleCrop>
  <LinksUpToDate>false</LinksUpToDate>
  <CharactersWithSpaces>11994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SXY</cp:lastModifiedBy>
  <cp:lastPrinted>2013-10-03T12:51:00Z</cp:lastPrinted>
  <dcterms:modified xsi:type="dcterms:W3CDTF">2023-01-21T19:58:07Z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2052-11.1.0.13012</vt:lpwstr>
  </property>
  <property fmtid="{D5CDD505-2E9C-101B-9397-08002B2CF9AE}" pid="11" name="ICV">
    <vt:lpwstr>304FA6A1C14349E899CE50DC773AFB88</vt:lpwstr>
  </property>
</Properties>
</file>