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F029900" w14:textId="77777777" w:rsidR="003664A3" w:rsidRDefault="003664A3" w:rsidP="003664A3">
      <w:pPr>
        <w:jc w:val="center"/>
      </w:pPr>
      <w:r>
        <w:rPr>
          <w:noProof/>
        </w:rPr>
        <w:drawing>
          <wp:inline distT="0" distB="0" distL="0" distR="0" wp14:anchorId="63E18AB2" wp14:editId="5E92BADC">
            <wp:extent cx="6120765" cy="26612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7B286E51" w:rsidR="00994A3D" w:rsidRDefault="00994A3D" w:rsidP="003664A3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77501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664A3" w:rsidRPr="003664A3">
        <w:rPr>
          <w:rFonts w:cs="Times New Roman"/>
          <w:szCs w:val="24"/>
        </w:rPr>
        <w:t>Correlation analysis between the activities of key starch synthesis enzymes and average grain weight in grains on different positions of rice panicles (</w:t>
      </w:r>
      <w:r w:rsidR="00E27EC5">
        <w:rPr>
          <w:rFonts w:cs="Times New Roman"/>
          <w:szCs w:val="24"/>
        </w:rPr>
        <w:t>A</w:t>
      </w:r>
      <w:r w:rsidR="003664A3" w:rsidRPr="003664A3">
        <w:rPr>
          <w:rFonts w:cs="Times New Roman"/>
          <w:szCs w:val="24"/>
        </w:rPr>
        <w:t xml:space="preserve">); Correlation analysis </w:t>
      </w:r>
      <w:r w:rsidR="00E27EC5">
        <w:rPr>
          <w:rFonts w:cs="Times New Roman"/>
          <w:szCs w:val="24"/>
        </w:rPr>
        <w:t>among</w:t>
      </w:r>
      <w:r w:rsidR="003664A3" w:rsidRPr="003664A3">
        <w:rPr>
          <w:rFonts w:cs="Times New Roman"/>
          <w:szCs w:val="24"/>
        </w:rPr>
        <w:t xml:space="preserve"> the activities of key enzymes for starch synthesis, amylopectin and amylopectin in grains on different positions, and irrigation amount (</w:t>
      </w:r>
      <w:r w:rsidR="00E27EC5">
        <w:rPr>
          <w:rFonts w:cs="Times New Roman"/>
          <w:szCs w:val="24"/>
        </w:rPr>
        <w:t>B</w:t>
      </w:r>
      <w:r w:rsidR="003664A3" w:rsidRPr="003664A3">
        <w:rPr>
          <w:rFonts w:cs="Times New Roman"/>
          <w:szCs w:val="24"/>
        </w:rPr>
        <w:t>), *p&lt;0.05. Abbreviation: AWG represents average grain weight; T, M and B represent the top, middle and bottom of the panicles respectively, and the Roman numerals I and II represent the primary and secondary branches respectively.</w:t>
      </w:r>
    </w:p>
    <w:p w14:paraId="40ACFBB1" w14:textId="5FADF6AA" w:rsidR="00E21F7A" w:rsidRDefault="00E21F7A" w:rsidP="00E21F7A">
      <w:pPr>
        <w:pStyle w:val="Heading2"/>
      </w:pPr>
      <w:r w:rsidRPr="0001436A">
        <w:t>Supplementary</w:t>
      </w:r>
      <w:r w:rsidRPr="001549D3">
        <w:t xml:space="preserve"> </w:t>
      </w:r>
      <w:r>
        <w:t>Table</w:t>
      </w:r>
      <w:r w:rsidRPr="001549D3">
        <w:t>s</w:t>
      </w:r>
    </w:p>
    <w:p w14:paraId="7115FE82" w14:textId="77777777" w:rsidR="00A20F4D" w:rsidRDefault="00A20F4D" w:rsidP="00E21F7A">
      <w:pPr>
        <w:spacing w:line="288" w:lineRule="auto"/>
        <w:rPr>
          <w:rFonts w:cs="Times New Roman"/>
          <w:szCs w:val="24"/>
        </w:rPr>
        <w:sectPr w:rsidR="00A20F4D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FDCCB60" w14:textId="5E88DCC7" w:rsidR="00E21F7A" w:rsidRPr="00977501" w:rsidRDefault="00E21F7A" w:rsidP="00E21F7A">
      <w:pPr>
        <w:spacing w:line="288" w:lineRule="auto"/>
        <w:rPr>
          <w:rFonts w:cs="Times New Roman"/>
          <w:szCs w:val="24"/>
        </w:rPr>
      </w:pPr>
      <w:r w:rsidRPr="00977501">
        <w:rPr>
          <w:rFonts w:cs="Times New Roman"/>
          <w:szCs w:val="24"/>
        </w:rPr>
        <w:lastRenderedPageBreak/>
        <w:t xml:space="preserve">Table </w:t>
      </w:r>
      <w:r w:rsidR="00977501" w:rsidRPr="00977501">
        <w:rPr>
          <w:rFonts w:cs="Times New Roman"/>
          <w:szCs w:val="24"/>
        </w:rPr>
        <w:t>S</w:t>
      </w:r>
      <w:r w:rsidRPr="00977501">
        <w:rPr>
          <w:rFonts w:cs="Times New Roman"/>
          <w:szCs w:val="24"/>
        </w:rPr>
        <w:t>1 Protein content and protein composition of grains on different panicle positions under different irrigation strategy treatments.</w:t>
      </w:r>
    </w:p>
    <w:tbl>
      <w:tblPr>
        <w:tblW w:w="9357" w:type="dxa"/>
        <w:jc w:val="center"/>
        <w:tblLook w:val="04A0" w:firstRow="1" w:lastRow="0" w:firstColumn="1" w:lastColumn="0" w:noHBand="0" w:noVBand="1"/>
      </w:tblPr>
      <w:tblGrid>
        <w:gridCol w:w="1123"/>
        <w:gridCol w:w="1221"/>
        <w:gridCol w:w="1058"/>
        <w:gridCol w:w="1276"/>
        <w:gridCol w:w="1192"/>
        <w:gridCol w:w="1096"/>
        <w:gridCol w:w="1197"/>
        <w:gridCol w:w="1194"/>
      </w:tblGrid>
      <w:tr w:rsidR="00E21F7A" w:rsidRPr="00E21F7A" w14:paraId="2930D2A9" w14:textId="77777777" w:rsidTr="00977501">
        <w:trPr>
          <w:trHeight w:val="289"/>
          <w:jc w:val="center"/>
        </w:trPr>
        <w:tc>
          <w:tcPr>
            <w:tcW w:w="1123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2DDC5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Irrigation strategies</w:t>
            </w:r>
          </w:p>
        </w:tc>
        <w:tc>
          <w:tcPr>
            <w:tcW w:w="1221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6AE48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Positions on panicle</w:t>
            </w:r>
          </w:p>
        </w:tc>
        <w:tc>
          <w:tcPr>
            <w:tcW w:w="701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CD5C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w/%</w:t>
            </w:r>
          </w:p>
        </w:tc>
      </w:tr>
      <w:tr w:rsidR="00977501" w:rsidRPr="00E21F7A" w14:paraId="1CD486DA" w14:textId="77777777" w:rsidTr="00977501">
        <w:trPr>
          <w:trHeight w:val="289"/>
          <w:jc w:val="center"/>
        </w:trPr>
        <w:tc>
          <w:tcPr>
            <w:tcW w:w="1123" w:type="dxa"/>
            <w:vMerge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10E61CE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221" w:type="dxa"/>
            <w:vMerge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FCAEF75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12A4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Total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ED5C8" w14:textId="40ACDC7B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lbumin</w:t>
            </w:r>
          </w:p>
        </w:tc>
        <w:tc>
          <w:tcPr>
            <w:tcW w:w="11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C2F2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Globulin</w:t>
            </w:r>
          </w:p>
        </w:tc>
        <w:tc>
          <w:tcPr>
            <w:tcW w:w="10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9A84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Prolamin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AC0E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Glutenin</w:t>
            </w:r>
          </w:p>
        </w:tc>
        <w:tc>
          <w:tcPr>
            <w:tcW w:w="11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8496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Others</w:t>
            </w:r>
          </w:p>
        </w:tc>
      </w:tr>
      <w:tr w:rsidR="00977501" w:rsidRPr="00E21F7A" w14:paraId="6CDC9871" w14:textId="77777777" w:rsidTr="00977501">
        <w:trPr>
          <w:trHeight w:val="275"/>
          <w:jc w:val="center"/>
        </w:trPr>
        <w:tc>
          <w:tcPr>
            <w:tcW w:w="1123" w:type="dxa"/>
            <w:vMerge w:val="restart"/>
            <w:tcBorders>
              <w:top w:val="single" w:sz="12" w:space="0" w:color="auto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4626E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FI</w:t>
            </w:r>
          </w:p>
        </w:tc>
        <w:tc>
          <w:tcPr>
            <w:tcW w:w="122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F06E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T-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41A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8.54 d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B81EE" w14:textId="4BF543DD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10.4</w:t>
            </w:r>
            <w:r w:rsidR="00977501"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a</w:t>
            </w:r>
          </w:p>
        </w:tc>
        <w:tc>
          <w:tcPr>
            <w:tcW w:w="11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4E6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7.56 a</w:t>
            </w:r>
          </w:p>
        </w:tc>
        <w:tc>
          <w:tcPr>
            <w:tcW w:w="10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393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14.63 b</w:t>
            </w:r>
          </w:p>
        </w:tc>
        <w:tc>
          <w:tcPr>
            <w:tcW w:w="11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D8EE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35.79 c</w:t>
            </w:r>
          </w:p>
        </w:tc>
        <w:tc>
          <w:tcPr>
            <w:tcW w:w="119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571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31.62 ab</w:t>
            </w:r>
          </w:p>
        </w:tc>
      </w:tr>
      <w:tr w:rsidR="00977501" w:rsidRPr="00E21F7A" w14:paraId="77DF671D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65D122C1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F421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T-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6A5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9.02 cd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659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8.33 b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57D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7.78 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312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14.89 b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2E74F" w14:textId="2AC01EB4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53.1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a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8D74" w14:textId="2766A90C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15.9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c</w:t>
            </w:r>
          </w:p>
        </w:tc>
      </w:tr>
      <w:tr w:rsidR="00977501" w:rsidRPr="00E21F7A" w14:paraId="6AF16434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5083CAC8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2F3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M-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86D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10.69 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E933E" w14:textId="7D651ABF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.00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c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8BE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6.76 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5F8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10.52 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0872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37.26 c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CDD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38.46 a</w:t>
            </w:r>
          </w:p>
        </w:tc>
      </w:tr>
      <w:tr w:rsidR="00977501" w:rsidRPr="00E21F7A" w14:paraId="2EE701DE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499E1A72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9757C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M-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E95E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9.03 cd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946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10.02 a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6809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6.62 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016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14.27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4AF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39.38 c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CE12A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29.71 ab</w:t>
            </w:r>
          </w:p>
        </w:tc>
      </w:tr>
      <w:tr w:rsidR="00977501" w:rsidRPr="00E21F7A" w14:paraId="2D723F85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6F3F73EB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EE92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B-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3042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9.45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28881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8.37 b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BC3E" w14:textId="386D161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6.8</w:t>
            </w:r>
            <w:r w:rsidR="00977501"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684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13.29 c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FF6C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47.15 ab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C2B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24.39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</w:tr>
      <w:tr w:rsidR="00977501" w:rsidRPr="00E21F7A" w14:paraId="7B72E77B" w14:textId="77777777" w:rsidTr="00977501">
        <w:trPr>
          <w:trHeight w:val="289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12FB99C6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70D3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B-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280A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9.62 b</w:t>
            </w:r>
          </w:p>
        </w:tc>
        <w:tc>
          <w:tcPr>
            <w:tcW w:w="127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E2457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9.77 a</w:t>
            </w:r>
          </w:p>
        </w:tc>
        <w:tc>
          <w:tcPr>
            <w:tcW w:w="119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4F4C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7.43 a</w:t>
            </w:r>
          </w:p>
        </w:tc>
        <w:tc>
          <w:tcPr>
            <w:tcW w:w="109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E26BE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17.86 a</w:t>
            </w:r>
          </w:p>
        </w:tc>
        <w:tc>
          <w:tcPr>
            <w:tcW w:w="1197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11B51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42.01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1D98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22.92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</w:tr>
      <w:tr w:rsidR="00977501" w:rsidRPr="00E21F7A" w14:paraId="6596BEF0" w14:textId="77777777" w:rsidTr="00977501">
        <w:trPr>
          <w:trHeight w:val="275"/>
          <w:jc w:val="center"/>
        </w:trPr>
        <w:tc>
          <w:tcPr>
            <w:tcW w:w="1123" w:type="dxa"/>
            <w:vMerge w:val="restart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2758EA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DI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ACCF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T-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164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10.64 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2D3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7.16 de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2EE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5.91 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8258C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14.31 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5317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31.38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989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41.24 ab</w:t>
            </w:r>
          </w:p>
        </w:tc>
      </w:tr>
      <w:tr w:rsidR="00977501" w:rsidRPr="00E21F7A" w14:paraId="637C2573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6327D959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153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T-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5EFC" w14:textId="00E6B1AA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10.7</w:t>
            </w:r>
            <w:r w:rsidR="00977501"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9D0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8.61 cd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C0D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6.06 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4496" w14:textId="0813D381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17.7</w:t>
            </w:r>
            <w:r w:rsidR="00977501"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c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FCCA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33.76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CA7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33.87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</w:tr>
      <w:tr w:rsidR="00977501" w:rsidRPr="00E21F7A" w14:paraId="6D02F502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2CB58E09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CBB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M-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A452" w14:textId="124E50D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11.1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9A0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6.23 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003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5.77 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6347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12.01 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7D9A7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26.51 c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5B16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49.47 a</w:t>
            </w:r>
          </w:p>
        </w:tc>
      </w:tr>
      <w:tr w:rsidR="00977501" w:rsidRPr="00E21F7A" w14:paraId="2049BAD9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257E49F6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81C2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M-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464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8.04 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EA6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7.75 a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79A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7.72 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6AB1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19.27 b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CC6A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41.88 ab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B64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23.38 cd</w:t>
            </w:r>
          </w:p>
        </w:tc>
      </w:tr>
      <w:tr w:rsidR="00977501" w:rsidRPr="00E21F7A" w14:paraId="1B033659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4791EB93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50F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B-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5F5A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9.88 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012C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7.49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CA0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6.25 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4E9A" w14:textId="2D3A80D4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14.1</w:t>
            </w:r>
            <w:r w:rsidR="00977501"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83E8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35.59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410B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36.57 b</w:t>
            </w:r>
          </w:p>
        </w:tc>
      </w:tr>
      <w:tr w:rsidR="00977501" w:rsidRPr="00E21F7A" w14:paraId="00D43E32" w14:textId="77777777" w:rsidTr="00977501">
        <w:trPr>
          <w:trHeight w:val="289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6548A855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EA0F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B-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206A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10.04 c</w:t>
            </w:r>
          </w:p>
        </w:tc>
        <w:tc>
          <w:tcPr>
            <w:tcW w:w="127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56C1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8.27 b</w:t>
            </w:r>
          </w:p>
        </w:tc>
        <w:tc>
          <w:tcPr>
            <w:tcW w:w="119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F7B4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6.38 b</w:t>
            </w:r>
          </w:p>
        </w:tc>
        <w:tc>
          <w:tcPr>
            <w:tcW w:w="109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927FD" w14:textId="57717A19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21</w:t>
            </w:r>
            <w:r w:rsidR="00977501"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.00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a</w:t>
            </w:r>
          </w:p>
        </w:tc>
        <w:tc>
          <w:tcPr>
            <w:tcW w:w="1197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FDC8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45.43 a</w:t>
            </w:r>
          </w:p>
        </w:tc>
        <w:tc>
          <w:tcPr>
            <w:tcW w:w="1194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C8CD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18.93 d</w:t>
            </w:r>
          </w:p>
        </w:tc>
      </w:tr>
      <w:tr w:rsidR="00977501" w:rsidRPr="00E21F7A" w14:paraId="0FBA7CA4" w14:textId="77777777" w:rsidTr="00977501">
        <w:trPr>
          <w:trHeight w:val="275"/>
          <w:jc w:val="center"/>
        </w:trPr>
        <w:tc>
          <w:tcPr>
            <w:tcW w:w="1123" w:type="dxa"/>
            <w:vMerge w:val="restart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62C41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SAF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0AC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T-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F85F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10.06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BFA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8.29 b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281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5.94 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B95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14.02 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885C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35.72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F7C7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36.02 ab</w:t>
            </w:r>
          </w:p>
        </w:tc>
      </w:tr>
      <w:tr w:rsidR="00977501" w:rsidRPr="00E21F7A" w14:paraId="55E3ABF6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004C5010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16E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T-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8D3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9.85 cd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512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6.89 c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4A3A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6.56 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F64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21.12 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876A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43.38 a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AB8E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22.06 c</w:t>
            </w:r>
          </w:p>
        </w:tc>
      </w:tr>
      <w:tr w:rsidR="00977501" w:rsidRPr="00E21F7A" w14:paraId="7CB6F4F7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1A48F1DB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313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M-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7F2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9.27 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16D9C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10.35 a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B1DE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6.84 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2745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17.83 b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9CD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40.33 ab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0A1E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24.66 c</w:t>
            </w:r>
          </w:p>
        </w:tc>
      </w:tr>
      <w:tr w:rsidR="00977501" w:rsidRPr="00E21F7A" w14:paraId="29C1C7AF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11E0A04B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1AC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M-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9898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10.68 ab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B079" w14:textId="6AD832D0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7.8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b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126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5.26 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205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15.99 c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117A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31.66 c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62CA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39.28 a</w:t>
            </w:r>
          </w:p>
        </w:tc>
      </w:tr>
      <w:tr w:rsidR="00977501" w:rsidRPr="00E21F7A" w14:paraId="3197C543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0A16586C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E487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B-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D8D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10.65 ab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D373" w14:textId="032245F5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6.8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c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BBB8" w14:textId="5DA43DE0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5.7</w:t>
            </w:r>
            <w:r w:rsidR="00977501"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4CA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13.21 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543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42.13 a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29841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32.17 b</w:t>
            </w:r>
          </w:p>
        </w:tc>
      </w:tr>
      <w:tr w:rsidR="00977501" w:rsidRPr="00E21F7A" w14:paraId="50A2DFA9" w14:textId="77777777" w:rsidTr="00977501">
        <w:trPr>
          <w:trHeight w:val="289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14:paraId="26777867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2D1D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B-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84D4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11.16 a</w:t>
            </w:r>
          </w:p>
        </w:tc>
        <w:tc>
          <w:tcPr>
            <w:tcW w:w="127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9EE3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6.62 c</w:t>
            </w:r>
          </w:p>
        </w:tc>
        <w:tc>
          <w:tcPr>
            <w:tcW w:w="119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4A81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5.17 c</w:t>
            </w:r>
          </w:p>
        </w:tc>
        <w:tc>
          <w:tcPr>
            <w:tcW w:w="109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2759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17.12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7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52061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35.28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807D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35.81 ab</w:t>
            </w:r>
          </w:p>
        </w:tc>
      </w:tr>
      <w:tr w:rsidR="00977501" w:rsidRPr="00E21F7A" w14:paraId="305569D0" w14:textId="77777777" w:rsidTr="00977501">
        <w:trPr>
          <w:trHeight w:val="275"/>
          <w:jc w:val="center"/>
        </w:trPr>
        <w:tc>
          <w:tcPr>
            <w:tcW w:w="112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6B34B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FAF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B7B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T-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896C" w14:textId="3765F63C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7.6</w:t>
            </w:r>
            <w:r w:rsidR="00977501"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D8F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8.44 c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4DD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8.78 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5AF1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19.91 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8785" w14:textId="54E28D29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46.5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a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ED7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16.37 b</w:t>
            </w:r>
          </w:p>
        </w:tc>
      </w:tr>
      <w:tr w:rsidR="00977501" w:rsidRPr="00E21F7A" w14:paraId="28F6E766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C90EE7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928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T-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C14D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7.79 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98D32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10.45 b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9D5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8.53 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EFB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20.58 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639E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35.09 b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8A1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25.34 ab</w:t>
            </w:r>
          </w:p>
        </w:tc>
      </w:tr>
      <w:tr w:rsidR="00977501" w:rsidRPr="00E21F7A" w14:paraId="6D700219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180E7F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DAD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M-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D5CC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7.85 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1EAC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12.23 a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648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8.24 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5F0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15.95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82EF1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46.88 a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8B26" w14:textId="286FFA0B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16.7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0</w:t>
            </w: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b</w:t>
            </w:r>
          </w:p>
        </w:tc>
      </w:tr>
      <w:tr w:rsidR="00977501" w:rsidRPr="00E21F7A" w14:paraId="55303133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0D7C5A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891E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M-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A1C9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9.04 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5A36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8.25 c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99A51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6.75 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E0F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15.49 c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CE1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38.72 ab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9C2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30.78 a</w:t>
            </w:r>
          </w:p>
        </w:tc>
      </w:tr>
      <w:tr w:rsidR="00977501" w:rsidRPr="00E21F7A" w14:paraId="2B960DA4" w14:textId="77777777" w:rsidTr="00977501">
        <w:trPr>
          <w:trHeight w:val="275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DC51BC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87BD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B-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Ⅰ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34863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9.28 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C5A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8.08 c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41D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7.09 </w:t>
            </w:r>
            <w:proofErr w:type="spellStart"/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7260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15.03 c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D8DFC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46.39 a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F6D4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23.41 ab</w:t>
            </w:r>
          </w:p>
        </w:tc>
      </w:tr>
      <w:tr w:rsidR="00977501" w:rsidRPr="00E21F7A" w14:paraId="3365E5AD" w14:textId="77777777" w:rsidTr="00977501">
        <w:trPr>
          <w:trHeight w:val="289"/>
          <w:jc w:val="center"/>
        </w:trPr>
        <w:tc>
          <w:tcPr>
            <w:tcW w:w="112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6961243" w14:textId="77777777" w:rsidR="00E21F7A" w:rsidRPr="00E21F7A" w:rsidRDefault="00E21F7A" w:rsidP="00E21F7A">
            <w:pPr>
              <w:spacing w:before="0" w:after="0"/>
              <w:rPr>
                <w:rFonts w:eastAsia="DengXian" w:cs="Times New Roman"/>
                <w:szCs w:val="24"/>
                <w:lang w:eastAsia="zh-CN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76B5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szCs w:val="24"/>
                <w:lang w:eastAsia="zh-CN"/>
              </w:rPr>
              <w:t>B-</w:t>
            </w:r>
            <w:r w:rsidRPr="00E21F7A">
              <w:rPr>
                <w:rFonts w:eastAsia="SimSun" w:cs="Times New Roman"/>
                <w:szCs w:val="24"/>
                <w:lang w:eastAsia="zh-CN"/>
              </w:rPr>
              <w:t>Ⅱ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D714B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9.13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04D25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10.17 b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C6ADF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7.54 b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CAC2D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17.48 b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618E8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37.46 b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65EF7" w14:textId="77777777" w:rsidR="00E21F7A" w:rsidRPr="00E21F7A" w:rsidRDefault="00E21F7A" w:rsidP="00E21F7A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E21F7A">
              <w:rPr>
                <w:rFonts w:eastAsia="DengXian" w:cs="Times New Roman"/>
                <w:color w:val="000000"/>
                <w:szCs w:val="24"/>
                <w:lang w:eastAsia="zh-CN"/>
              </w:rPr>
              <w:t>27.34 a</w:t>
            </w:r>
          </w:p>
        </w:tc>
      </w:tr>
    </w:tbl>
    <w:p w14:paraId="58F1AED1" w14:textId="5BDD09E3" w:rsidR="00DE23E8" w:rsidRDefault="00E21F7A" w:rsidP="00E21F7A">
      <w:pPr>
        <w:spacing w:before="240"/>
        <w:jc w:val="both"/>
        <w:rPr>
          <w:szCs w:val="24"/>
        </w:rPr>
      </w:pPr>
      <w:r w:rsidRPr="00E21F7A">
        <w:rPr>
          <w:szCs w:val="24"/>
        </w:rPr>
        <w:t xml:space="preserve">Note: The data are mean ± standard deviation of three replicates. Different letters showed significant difference among treatments (P&lt;0.05). The Least-Significant Difference Test (LSD) was used for comparison. Abbreviation: </w:t>
      </w:r>
      <w:r w:rsidR="00BB441F" w:rsidRPr="00BB441F">
        <w:rPr>
          <w:szCs w:val="24"/>
        </w:rPr>
        <w:t>FI, the whole growing season flooding; DI, the whole growing season normal drip irrigation (soil relative moisture (RSM) was maintained in a range of 90-100%); SAF, pre-anthesis normal drip irrigation and post-anthesis water stress (the RSM was maintained in a range of 80-90% after anthesis); FAF, pre-anthesis normal drip irrigation and post-anthesis flooding</w:t>
      </w:r>
      <w:r w:rsidRPr="00E21F7A">
        <w:rPr>
          <w:szCs w:val="24"/>
        </w:rPr>
        <w:t>; T, M and B represent the top, middle and bottom of the panicles respectively, and the Roman numerals I and II represent the primary and secondary branches respectively.</w:t>
      </w:r>
    </w:p>
    <w:p w14:paraId="762B6949" w14:textId="77777777" w:rsidR="00A20F4D" w:rsidRDefault="00A20F4D" w:rsidP="00977501">
      <w:pPr>
        <w:spacing w:line="288" w:lineRule="auto"/>
        <w:rPr>
          <w:rFonts w:cs="Times New Roman"/>
          <w:szCs w:val="24"/>
        </w:rPr>
        <w:sectPr w:rsidR="00A20F4D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A3F3296" w14:textId="77777777" w:rsidR="00977501" w:rsidRPr="00977501" w:rsidRDefault="00977501" w:rsidP="00977501">
      <w:pPr>
        <w:spacing w:line="288" w:lineRule="auto"/>
        <w:rPr>
          <w:rFonts w:cs="Times New Roman"/>
          <w:szCs w:val="24"/>
        </w:rPr>
      </w:pPr>
      <w:r w:rsidRPr="00977501">
        <w:rPr>
          <w:rFonts w:cs="Times New Roman"/>
          <w:szCs w:val="24"/>
        </w:rPr>
        <w:lastRenderedPageBreak/>
        <w:t>Table S2 Photosynthetic characteristics values under different irrigation strategy treatments.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1843"/>
        <w:gridCol w:w="1984"/>
      </w:tblGrid>
      <w:tr w:rsidR="00977501" w:rsidRPr="00977501" w14:paraId="73CD4AD7" w14:textId="77777777" w:rsidTr="00977501">
        <w:trPr>
          <w:trHeight w:val="252"/>
        </w:trPr>
        <w:tc>
          <w:tcPr>
            <w:tcW w:w="1560" w:type="dxa"/>
            <w:vMerge w:val="restar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661085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Irrigation strategies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4A7E4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proofErr w:type="spellStart"/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Pn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9AD0C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Tr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06952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Gs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53EF6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Ci</w:t>
            </w:r>
          </w:p>
        </w:tc>
      </w:tr>
      <w:tr w:rsidR="00977501" w:rsidRPr="00977501" w14:paraId="45E2AE88" w14:textId="77777777" w:rsidTr="00977501">
        <w:trPr>
          <w:trHeight w:val="305"/>
        </w:trPr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5BD1464" w14:textId="77777777" w:rsidR="00977501" w:rsidRPr="00977501" w:rsidRDefault="00977501" w:rsidP="00977501">
            <w:pPr>
              <w:spacing w:before="0" w:after="0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1C40496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(mmolCO</w:t>
            </w:r>
            <w:r w:rsidRPr="00977501">
              <w:rPr>
                <w:rFonts w:eastAsia="DengXian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m</w:t>
            </w:r>
            <w:r w:rsidRPr="00977501">
              <w:rPr>
                <w:rFonts w:eastAsia="DengXian" w:cs="Times New Roman"/>
                <w:color w:val="000000"/>
                <w:szCs w:val="24"/>
                <w:vertAlign w:val="superscript"/>
                <w:lang w:eastAsia="zh-CN"/>
              </w:rPr>
              <w:t>-2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s</w:t>
            </w:r>
            <w:r w:rsidRPr="00977501">
              <w:rPr>
                <w:rFonts w:eastAsia="DengXian" w:cs="Times New Roman"/>
                <w:color w:val="000000"/>
                <w:szCs w:val="24"/>
                <w:vertAlign w:val="superscript"/>
                <w:lang w:eastAsia="zh-CN"/>
              </w:rPr>
              <w:t>-1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F0DA8A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(mmolH</w:t>
            </w:r>
            <w:r w:rsidRPr="00977501">
              <w:rPr>
                <w:rFonts w:eastAsia="DengXian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Om</w:t>
            </w:r>
            <w:r w:rsidRPr="00977501">
              <w:rPr>
                <w:rFonts w:eastAsia="DengXian" w:cs="Times New Roman"/>
                <w:color w:val="000000"/>
                <w:szCs w:val="24"/>
                <w:vertAlign w:val="superscript"/>
                <w:lang w:eastAsia="zh-CN"/>
              </w:rPr>
              <w:t>-2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s</w:t>
            </w:r>
            <w:r w:rsidRPr="00977501">
              <w:rPr>
                <w:rFonts w:eastAsia="DengXian" w:cs="Times New Roman"/>
                <w:color w:val="000000"/>
                <w:szCs w:val="24"/>
                <w:vertAlign w:val="superscript"/>
                <w:lang w:eastAsia="zh-CN"/>
              </w:rPr>
              <w:t>-1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DFCB720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(mmol·m</w:t>
            </w:r>
            <w:r w:rsidRPr="00977501">
              <w:rPr>
                <w:rFonts w:eastAsia="DengXian" w:cs="Times New Roman"/>
                <w:color w:val="000000"/>
                <w:szCs w:val="24"/>
                <w:vertAlign w:val="superscript"/>
                <w:lang w:eastAsia="zh-CN"/>
              </w:rPr>
              <w:t>-2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s</w:t>
            </w:r>
            <w:r w:rsidRPr="00977501">
              <w:rPr>
                <w:rFonts w:eastAsia="DengXian" w:cs="Times New Roman"/>
                <w:color w:val="000000"/>
                <w:szCs w:val="24"/>
                <w:vertAlign w:val="superscript"/>
                <w:lang w:eastAsia="zh-CN"/>
              </w:rPr>
              <w:t>-1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30A1C0B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(μmolCO</w:t>
            </w:r>
            <w:r w:rsidRPr="00977501">
              <w:rPr>
                <w:rFonts w:eastAsia="DengXian" w:cs="Times New Roman"/>
                <w:color w:val="000000"/>
                <w:szCs w:val="24"/>
                <w:vertAlign w:val="subscript"/>
                <w:lang w:eastAsia="zh-CN"/>
              </w:rPr>
              <w:t>2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mol</w:t>
            </w:r>
            <w:r w:rsidRPr="00977501">
              <w:rPr>
                <w:rFonts w:eastAsia="DengXian" w:cs="Times New Roman"/>
                <w:color w:val="000000"/>
                <w:szCs w:val="24"/>
                <w:vertAlign w:val="superscript"/>
                <w:lang w:eastAsia="zh-CN"/>
              </w:rPr>
              <w:t>-1</w:t>
            </w: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)</w:t>
            </w:r>
          </w:p>
        </w:tc>
      </w:tr>
      <w:tr w:rsidR="00977501" w:rsidRPr="00977501" w14:paraId="47ACB5B4" w14:textId="77777777" w:rsidTr="00977501">
        <w:trPr>
          <w:trHeight w:val="252"/>
        </w:trPr>
        <w:tc>
          <w:tcPr>
            <w:tcW w:w="15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7DC3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FI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59F5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11.35±2.08 a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0E14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5.30±0.28 a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FBB1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237.50±24.53 a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9AC1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290.06±8.23 a</w:t>
            </w:r>
          </w:p>
        </w:tc>
      </w:tr>
      <w:tr w:rsidR="00977501" w:rsidRPr="00977501" w14:paraId="167CBA71" w14:textId="77777777" w:rsidTr="00977501">
        <w:trPr>
          <w:trHeight w:val="2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A131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DI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B6BC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8.12+0.93b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0D48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5.15+0.59 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06BD5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116.38+16.08 </w:t>
            </w:r>
            <w:proofErr w:type="spellStart"/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bc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9AB5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206.07+6.83 c</w:t>
            </w:r>
          </w:p>
        </w:tc>
      </w:tr>
      <w:tr w:rsidR="00977501" w:rsidRPr="00977501" w14:paraId="7E3D24C3" w14:textId="77777777" w:rsidTr="00977501">
        <w:trPr>
          <w:trHeight w:val="25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4CBA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SAF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66F1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5.45±0.68 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108E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3.90±0.29 b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EBBB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89.83±7.47 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3E1A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214.13±7.59 c</w:t>
            </w:r>
          </w:p>
        </w:tc>
      </w:tr>
      <w:tr w:rsidR="00977501" w:rsidRPr="00977501" w14:paraId="49D95957" w14:textId="77777777" w:rsidTr="00977501">
        <w:trPr>
          <w:trHeight w:val="265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84B53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FAF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E53A4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10.13±1.48 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BA607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5.12±0.49 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D2027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163.40±25.26 b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74832" w14:textId="77777777" w:rsidR="00977501" w:rsidRPr="00977501" w:rsidRDefault="00977501" w:rsidP="00977501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977501">
              <w:rPr>
                <w:rFonts w:eastAsia="DengXian" w:cs="Times New Roman"/>
                <w:color w:val="000000"/>
                <w:szCs w:val="24"/>
                <w:lang w:eastAsia="zh-CN"/>
              </w:rPr>
              <w:t>266.47±5.40 b</w:t>
            </w:r>
          </w:p>
        </w:tc>
      </w:tr>
    </w:tbl>
    <w:p w14:paraId="0044344F" w14:textId="5C1D1139" w:rsidR="00977501" w:rsidRPr="00E21F7A" w:rsidRDefault="00977501" w:rsidP="00E21F7A">
      <w:pPr>
        <w:spacing w:before="240"/>
        <w:jc w:val="both"/>
        <w:rPr>
          <w:szCs w:val="24"/>
        </w:rPr>
      </w:pPr>
      <w:r w:rsidRPr="00977501">
        <w:rPr>
          <w:szCs w:val="24"/>
        </w:rPr>
        <w:t xml:space="preserve">Note: The data are mean ± standard deviation of three replicates. Different letters showed significant difference among treatments (P&lt;0.05). The Least-Significant Difference Test (LSD) was used for comparison. Abbreviation: </w:t>
      </w:r>
      <w:r w:rsidR="00BB441F" w:rsidRPr="00BB441F">
        <w:rPr>
          <w:szCs w:val="24"/>
        </w:rPr>
        <w:t>FI, the whole growing season flooding; DI, the whole growing season normal drip irrigation (soil relative moisture (RSM) was maintained in a range of 90-100%); SAF, pre-anthesis normal drip irrigation and post-anthesis water stress (the RSM was maintained in a range of 80-90% after anthesis); FAF, pre-anthesis normal drip irrigation and post-anthesis flooding</w:t>
      </w:r>
      <w:r w:rsidRPr="00977501">
        <w:rPr>
          <w:szCs w:val="24"/>
        </w:rPr>
        <w:t xml:space="preserve">; </w:t>
      </w:r>
      <w:proofErr w:type="spellStart"/>
      <w:r w:rsidRPr="00977501">
        <w:rPr>
          <w:szCs w:val="24"/>
        </w:rPr>
        <w:t>Pn</w:t>
      </w:r>
      <w:proofErr w:type="spellEnd"/>
      <w:r w:rsidRPr="00977501">
        <w:rPr>
          <w:szCs w:val="24"/>
        </w:rPr>
        <w:t xml:space="preserve"> represents net photosynthetic rate; Tr represents transpiration rate; Gs represents pore conductivity; Ci represents intercellular CO</w:t>
      </w:r>
      <w:r w:rsidRPr="00E27EC5">
        <w:rPr>
          <w:szCs w:val="24"/>
          <w:vertAlign w:val="subscript"/>
        </w:rPr>
        <w:t>2</w:t>
      </w:r>
      <w:r w:rsidRPr="00977501">
        <w:rPr>
          <w:szCs w:val="24"/>
        </w:rPr>
        <w:t xml:space="preserve"> concentration.</w:t>
      </w:r>
    </w:p>
    <w:sectPr w:rsidR="00977501" w:rsidRPr="00E21F7A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F0F99" w14:textId="77777777" w:rsidR="00E46425" w:rsidRDefault="00E46425" w:rsidP="00117666">
      <w:pPr>
        <w:spacing w:after="0"/>
      </w:pPr>
      <w:r>
        <w:separator/>
      </w:r>
    </w:p>
  </w:endnote>
  <w:endnote w:type="continuationSeparator" w:id="0">
    <w:p w14:paraId="6D907CDE" w14:textId="77777777" w:rsidR="00E46425" w:rsidRDefault="00E4642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B9BCE" w14:textId="77777777" w:rsidR="00E46425" w:rsidRDefault="00E46425" w:rsidP="00117666">
      <w:pPr>
        <w:spacing w:after="0"/>
      </w:pPr>
      <w:r>
        <w:separator/>
      </w:r>
    </w:p>
  </w:footnote>
  <w:footnote w:type="continuationSeparator" w:id="0">
    <w:p w14:paraId="217B848D" w14:textId="77777777" w:rsidR="00E46425" w:rsidRDefault="00E4642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62F1"/>
    <w:rsid w:val="00177D84"/>
    <w:rsid w:val="001A2CC8"/>
    <w:rsid w:val="00233BBC"/>
    <w:rsid w:val="00267D18"/>
    <w:rsid w:val="002868E2"/>
    <w:rsid w:val="002869C3"/>
    <w:rsid w:val="002936E4"/>
    <w:rsid w:val="002B4A57"/>
    <w:rsid w:val="002C74CA"/>
    <w:rsid w:val="003544FB"/>
    <w:rsid w:val="003664A3"/>
    <w:rsid w:val="0036729F"/>
    <w:rsid w:val="003D2F2D"/>
    <w:rsid w:val="00401590"/>
    <w:rsid w:val="00447801"/>
    <w:rsid w:val="00452E9C"/>
    <w:rsid w:val="004735C8"/>
    <w:rsid w:val="0047572E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7D47"/>
    <w:rsid w:val="007C206C"/>
    <w:rsid w:val="00803D24"/>
    <w:rsid w:val="0081244F"/>
    <w:rsid w:val="00817DD6"/>
    <w:rsid w:val="00885156"/>
    <w:rsid w:val="009151AA"/>
    <w:rsid w:val="0093429D"/>
    <w:rsid w:val="00943573"/>
    <w:rsid w:val="00970F7D"/>
    <w:rsid w:val="00977501"/>
    <w:rsid w:val="00994A3D"/>
    <w:rsid w:val="009C2B12"/>
    <w:rsid w:val="009C70F3"/>
    <w:rsid w:val="009F0A20"/>
    <w:rsid w:val="00A174D9"/>
    <w:rsid w:val="00A20F4D"/>
    <w:rsid w:val="00A569CD"/>
    <w:rsid w:val="00AB6715"/>
    <w:rsid w:val="00B1671E"/>
    <w:rsid w:val="00B25EB8"/>
    <w:rsid w:val="00B354E1"/>
    <w:rsid w:val="00B37F4D"/>
    <w:rsid w:val="00BB441F"/>
    <w:rsid w:val="00C525A0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21F7A"/>
    <w:rsid w:val="00E27EC5"/>
    <w:rsid w:val="00E46425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42</TotalTime>
  <Pages>3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Tim West</cp:lastModifiedBy>
  <cp:revision>14</cp:revision>
  <cp:lastPrinted>2013-10-03T12:51:00Z</cp:lastPrinted>
  <dcterms:created xsi:type="dcterms:W3CDTF">2022-11-17T16:58:00Z</dcterms:created>
  <dcterms:modified xsi:type="dcterms:W3CDTF">2023-03-23T16:58:00Z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