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936"/>
        <w:tblW w:w="1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37"/>
        <w:gridCol w:w="1587"/>
        <w:gridCol w:w="850"/>
        <w:gridCol w:w="3515"/>
        <w:gridCol w:w="1247"/>
        <w:gridCol w:w="1304"/>
      </w:tblGrid>
      <w:tr w:rsidR="00A80AED" w:rsidRPr="001072BA" w14:paraId="49163E3D" w14:textId="77777777" w:rsidTr="00A208DC"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</w:tcPr>
          <w:p w14:paraId="1876E70F" w14:textId="77777777" w:rsidR="00A80AED" w:rsidRPr="005B150F" w:rsidRDefault="00A80AED" w:rsidP="00A80AE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150F">
              <w:rPr>
                <w:rFonts w:ascii="Times New Roman" w:hAnsi="Times New Roman" w:cs="Times New Roman"/>
                <w:b/>
                <w:bCs/>
                <w:szCs w:val="21"/>
              </w:rPr>
              <w:t>Author</w:t>
            </w: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</w:tcPr>
          <w:p w14:paraId="248AEBB7" w14:textId="77777777" w:rsidR="00A80AED" w:rsidRPr="005B150F" w:rsidRDefault="00A80AED" w:rsidP="00A80AE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150F">
              <w:rPr>
                <w:rFonts w:ascii="Times New Roman" w:hAnsi="Times New Roman" w:cs="Times New Roman"/>
                <w:b/>
                <w:bCs/>
                <w:szCs w:val="21"/>
              </w:rPr>
              <w:t>Year</w:t>
            </w:r>
          </w:p>
        </w:tc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</w:tcPr>
          <w:p w14:paraId="008186FA" w14:textId="77777777" w:rsidR="00A80AED" w:rsidRPr="005B150F" w:rsidRDefault="00A80AED" w:rsidP="00A80AE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150F">
              <w:rPr>
                <w:rFonts w:ascii="Times New Roman" w:hAnsi="Times New Roman" w:cs="Times New Roman"/>
                <w:b/>
                <w:bCs/>
                <w:szCs w:val="21"/>
              </w:rPr>
              <w:t>Tissue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0423E0D8" w14:textId="4C70663B" w:rsidR="00A80AED" w:rsidRPr="005B150F" w:rsidRDefault="00A80AED" w:rsidP="00A80AE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150F">
              <w:rPr>
                <w:rFonts w:ascii="Times New Roman" w:hAnsi="Times New Roman" w:cs="Times New Roman" w:hint="eastAsia"/>
                <w:b/>
                <w:bCs/>
                <w:szCs w:val="21"/>
              </w:rPr>
              <w:t>N</w:t>
            </w:r>
            <w:r w:rsidRPr="005B150F">
              <w:rPr>
                <w:rFonts w:ascii="Times New Roman" w:hAnsi="Times New Roman" w:cs="Times New Roman"/>
                <w:b/>
                <w:bCs/>
                <w:szCs w:val="21"/>
              </w:rPr>
              <w:t xml:space="preserve">o. of </w:t>
            </w:r>
            <w:r w:rsidR="00A208DC">
              <w:rPr>
                <w:rFonts w:ascii="Times New Roman" w:hAnsi="Times New Roman" w:cs="Times New Roman"/>
                <w:b/>
                <w:bCs/>
                <w:szCs w:val="21"/>
              </w:rPr>
              <w:t>sample</w:t>
            </w:r>
          </w:p>
        </w:tc>
        <w:tc>
          <w:tcPr>
            <w:tcW w:w="3515" w:type="dxa"/>
            <w:tcBorders>
              <w:top w:val="single" w:sz="8" w:space="0" w:color="auto"/>
              <w:bottom w:val="single" w:sz="8" w:space="0" w:color="auto"/>
            </w:tcBorders>
          </w:tcPr>
          <w:p w14:paraId="6F755E89" w14:textId="14911E8A" w:rsidR="00A80AED" w:rsidRPr="00751845" w:rsidRDefault="00C455EA" w:rsidP="00A80AED">
            <w:pPr>
              <w:rPr>
                <w:rFonts w:ascii="Times New Roman" w:hAnsi="Times New Roman" w:cs="Times New Roman"/>
                <w:b/>
                <w:bCs/>
                <w:color w:val="3333FF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3333FF"/>
                <w:szCs w:val="21"/>
              </w:rPr>
              <w:t>ILC types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14:paraId="04B8AF95" w14:textId="77777777" w:rsidR="00A80AED" w:rsidRPr="005B150F" w:rsidRDefault="00A80AED" w:rsidP="00A80AE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150F">
              <w:rPr>
                <w:rFonts w:ascii="Times New Roman" w:hAnsi="Times New Roman" w:cs="Times New Roman"/>
                <w:b/>
                <w:bCs/>
                <w:szCs w:val="21"/>
              </w:rPr>
              <w:t>Platform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</w:tcPr>
          <w:p w14:paraId="3C349A75" w14:textId="77777777" w:rsidR="00A80AED" w:rsidRPr="005B150F" w:rsidRDefault="00A80AED" w:rsidP="00A80AE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B150F">
              <w:rPr>
                <w:rFonts w:ascii="Times New Roman" w:hAnsi="Times New Roman" w:cs="Times New Roman"/>
                <w:b/>
                <w:bCs/>
                <w:szCs w:val="21"/>
              </w:rPr>
              <w:t>Dataset</w:t>
            </w:r>
          </w:p>
        </w:tc>
      </w:tr>
      <w:tr w:rsidR="00A80AED" w:rsidRPr="001072BA" w14:paraId="3DC2A3B5" w14:textId="77777777" w:rsidTr="00A208DC">
        <w:tc>
          <w:tcPr>
            <w:tcW w:w="1871" w:type="dxa"/>
            <w:tcBorders>
              <w:top w:val="single" w:sz="8" w:space="0" w:color="auto"/>
            </w:tcBorders>
          </w:tcPr>
          <w:p w14:paraId="755E8BCA" w14:textId="7812A344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 xml:space="preserve">Mazzurana </w:t>
            </w:r>
            <w:r w:rsidRPr="001072BA">
              <w:rPr>
                <w:rFonts w:ascii="Times New Roman" w:hAnsi="Times New Roman" w:cs="Times New Roman"/>
                <w:i/>
                <w:iCs/>
                <w:szCs w:val="21"/>
              </w:rPr>
              <w:t>et al</w:t>
            </w:r>
            <w:r w:rsidRPr="001072BA">
              <w:rPr>
                <w:rFonts w:ascii="Times New Roman" w:hAnsi="Times New Roman" w:cs="Times New Roman"/>
                <w:szCs w:val="21"/>
              </w:rPr>
              <w:t>.</w:t>
            </w:r>
            <w:r w:rsidR="00975A44" w:rsidRPr="00975A44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4725B839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2021</w:t>
            </w:r>
          </w:p>
        </w:tc>
        <w:tc>
          <w:tcPr>
            <w:tcW w:w="1587" w:type="dxa"/>
            <w:tcBorders>
              <w:top w:val="single" w:sz="8" w:space="0" w:color="auto"/>
            </w:tcBorders>
          </w:tcPr>
          <w:p w14:paraId="0D1935A8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Lung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1B2C246F" w14:textId="77777777" w:rsidR="00A80AED" w:rsidRPr="001072BA" w:rsidRDefault="00A80AED" w:rsidP="00A80AE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515" w:type="dxa"/>
            <w:tcBorders>
              <w:top w:val="single" w:sz="8" w:space="0" w:color="auto"/>
            </w:tcBorders>
          </w:tcPr>
          <w:p w14:paraId="077E64DC" w14:textId="1A40BD77" w:rsidR="00A80AED" w:rsidRPr="00751845" w:rsidRDefault="00A80AED" w:rsidP="00A80AED">
            <w:pPr>
              <w:rPr>
                <w:rFonts w:ascii="Times New Roman" w:hAnsi="Times New Roman" w:cs="Times New Roman"/>
                <w:color w:val="3333FF"/>
                <w:kern w:val="0"/>
                <w:szCs w:val="21"/>
              </w:rPr>
            </w:pP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CD127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 xml:space="preserve"> ILCs</w:t>
            </w:r>
          </w:p>
          <w:p w14:paraId="16EFF7AF" w14:textId="77777777" w:rsidR="00A80AED" w:rsidRPr="00751845" w:rsidRDefault="00A80AED" w:rsidP="00A80AED">
            <w:pPr>
              <w:rPr>
                <w:rFonts w:ascii="Times New Roman" w:hAnsi="Times New Roman" w:cs="Times New Roman"/>
                <w:color w:val="3333FF"/>
                <w:kern w:val="0"/>
                <w:szCs w:val="21"/>
              </w:rPr>
            </w:pP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CD56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dim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CD16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 xml:space="preserve"> NK cells</w:t>
            </w:r>
          </w:p>
        </w:tc>
        <w:tc>
          <w:tcPr>
            <w:tcW w:w="1247" w:type="dxa"/>
            <w:tcBorders>
              <w:top w:val="single" w:sz="8" w:space="0" w:color="auto"/>
            </w:tcBorders>
          </w:tcPr>
          <w:p w14:paraId="0EFDAB0D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kern w:val="0"/>
                <w:szCs w:val="21"/>
              </w:rPr>
              <w:t>Smart-seq2</w:t>
            </w:r>
          </w:p>
        </w:tc>
        <w:tc>
          <w:tcPr>
            <w:tcW w:w="1304" w:type="dxa"/>
            <w:tcBorders>
              <w:top w:val="single" w:sz="8" w:space="0" w:color="auto"/>
            </w:tcBorders>
          </w:tcPr>
          <w:p w14:paraId="3497C739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GSE150050</w:t>
            </w:r>
          </w:p>
        </w:tc>
      </w:tr>
      <w:tr w:rsidR="00A80AED" w:rsidRPr="001072BA" w14:paraId="27D9B914" w14:textId="77777777" w:rsidTr="00A208DC">
        <w:tc>
          <w:tcPr>
            <w:tcW w:w="1871" w:type="dxa"/>
          </w:tcPr>
          <w:p w14:paraId="6F0F33F6" w14:textId="27B432E5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 xml:space="preserve">Mazzurana </w:t>
            </w:r>
            <w:r w:rsidRPr="001072BA">
              <w:rPr>
                <w:rFonts w:ascii="Times New Roman" w:hAnsi="Times New Roman" w:cs="Times New Roman"/>
                <w:i/>
                <w:iCs/>
                <w:szCs w:val="21"/>
              </w:rPr>
              <w:t>et al</w:t>
            </w:r>
            <w:r w:rsidRPr="001072BA">
              <w:rPr>
                <w:rFonts w:ascii="Times New Roman" w:hAnsi="Times New Roman" w:cs="Times New Roman"/>
                <w:szCs w:val="21"/>
              </w:rPr>
              <w:t>.</w:t>
            </w:r>
            <w:r w:rsidR="008279E3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37" w:type="dxa"/>
          </w:tcPr>
          <w:p w14:paraId="35496312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2021</w:t>
            </w:r>
          </w:p>
        </w:tc>
        <w:tc>
          <w:tcPr>
            <w:tcW w:w="1587" w:type="dxa"/>
          </w:tcPr>
          <w:p w14:paraId="5B6A895F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Blood</w:t>
            </w:r>
          </w:p>
        </w:tc>
        <w:tc>
          <w:tcPr>
            <w:tcW w:w="850" w:type="dxa"/>
          </w:tcPr>
          <w:p w14:paraId="2124E791" w14:textId="77777777" w:rsidR="00A80AED" w:rsidRPr="001072BA" w:rsidRDefault="00A80AED" w:rsidP="00A80AE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515" w:type="dxa"/>
          </w:tcPr>
          <w:p w14:paraId="32B1A4B8" w14:textId="0D992132" w:rsidR="00A80AED" w:rsidRPr="00751845" w:rsidRDefault="00E83679" w:rsidP="00A80AED">
            <w:pPr>
              <w:rPr>
                <w:rFonts w:ascii="Times New Roman" w:hAnsi="Times New Roman" w:cs="Times New Roman"/>
                <w:color w:val="3333FF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CD3</w:t>
            </w:r>
            <w:r w:rsidRPr="00E83679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-</w:t>
            </w:r>
            <w:r w:rsidR="00A80AED"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CD127</w:t>
            </w:r>
            <w:r w:rsidR="00A80AED"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+</w:t>
            </w:r>
            <w:r w:rsidR="00A80AED"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 xml:space="preserve"> ILCs</w:t>
            </w:r>
          </w:p>
        </w:tc>
        <w:tc>
          <w:tcPr>
            <w:tcW w:w="1247" w:type="dxa"/>
          </w:tcPr>
          <w:p w14:paraId="6408E568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kern w:val="0"/>
                <w:szCs w:val="21"/>
              </w:rPr>
              <w:t>Smart-seq2</w:t>
            </w:r>
          </w:p>
        </w:tc>
        <w:tc>
          <w:tcPr>
            <w:tcW w:w="1304" w:type="dxa"/>
          </w:tcPr>
          <w:p w14:paraId="4455BA52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GSE150050</w:t>
            </w:r>
          </w:p>
        </w:tc>
      </w:tr>
      <w:tr w:rsidR="00A80AED" w:rsidRPr="001072BA" w14:paraId="26B3C40D" w14:textId="77777777" w:rsidTr="00A208DC">
        <w:tc>
          <w:tcPr>
            <w:tcW w:w="1871" w:type="dxa"/>
          </w:tcPr>
          <w:p w14:paraId="669DED36" w14:textId="7BE44903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 xml:space="preserve">Mazzurana </w:t>
            </w:r>
            <w:r w:rsidRPr="001072BA">
              <w:rPr>
                <w:rFonts w:ascii="Times New Roman" w:hAnsi="Times New Roman" w:cs="Times New Roman"/>
                <w:i/>
                <w:iCs/>
                <w:szCs w:val="21"/>
              </w:rPr>
              <w:t>et al</w:t>
            </w:r>
            <w:r w:rsidRPr="001072BA">
              <w:rPr>
                <w:rFonts w:ascii="Times New Roman" w:hAnsi="Times New Roman" w:cs="Times New Roman"/>
                <w:szCs w:val="21"/>
              </w:rPr>
              <w:t>.</w:t>
            </w:r>
            <w:r w:rsidR="008279E3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37" w:type="dxa"/>
          </w:tcPr>
          <w:p w14:paraId="53A20C41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2021</w:t>
            </w:r>
          </w:p>
        </w:tc>
        <w:tc>
          <w:tcPr>
            <w:tcW w:w="1587" w:type="dxa"/>
          </w:tcPr>
          <w:p w14:paraId="0ABCF913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Colon</w:t>
            </w:r>
          </w:p>
        </w:tc>
        <w:tc>
          <w:tcPr>
            <w:tcW w:w="850" w:type="dxa"/>
          </w:tcPr>
          <w:p w14:paraId="0EAC111E" w14:textId="77777777" w:rsidR="00A80AED" w:rsidRPr="001072BA" w:rsidRDefault="00A80AED" w:rsidP="00A80AE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515" w:type="dxa"/>
          </w:tcPr>
          <w:p w14:paraId="7A195CC0" w14:textId="37B4C5EF" w:rsidR="00A80AED" w:rsidRPr="00751845" w:rsidRDefault="00E83679" w:rsidP="00A80AED">
            <w:pPr>
              <w:rPr>
                <w:rFonts w:ascii="Times New Roman" w:hAnsi="Times New Roman" w:cs="Times New Roman"/>
                <w:color w:val="3333FF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CD3</w:t>
            </w:r>
            <w:r w:rsidRPr="00E83679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-</w:t>
            </w:r>
            <w:r w:rsidR="00A80AED"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CD127</w:t>
            </w:r>
            <w:r w:rsidR="00A80AED"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+</w:t>
            </w:r>
            <w:r w:rsidR="00A80AED"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 xml:space="preserve"> ILCs</w:t>
            </w:r>
          </w:p>
          <w:p w14:paraId="3A081C13" w14:textId="4039AF19" w:rsidR="00A80AED" w:rsidRPr="00751845" w:rsidRDefault="00A80AED" w:rsidP="00A80AED">
            <w:pPr>
              <w:rPr>
                <w:rFonts w:ascii="Times New Roman" w:hAnsi="Times New Roman" w:cs="Times New Roman"/>
                <w:color w:val="3333FF"/>
                <w:kern w:val="0"/>
                <w:szCs w:val="21"/>
              </w:rPr>
            </w:pP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CD56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 xml:space="preserve"> NK cells</w:t>
            </w:r>
          </w:p>
        </w:tc>
        <w:tc>
          <w:tcPr>
            <w:tcW w:w="1247" w:type="dxa"/>
          </w:tcPr>
          <w:p w14:paraId="6429D526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kern w:val="0"/>
                <w:szCs w:val="21"/>
              </w:rPr>
              <w:t>Smart-seq2</w:t>
            </w:r>
          </w:p>
        </w:tc>
        <w:tc>
          <w:tcPr>
            <w:tcW w:w="1304" w:type="dxa"/>
          </w:tcPr>
          <w:p w14:paraId="33E30140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GSE150050</w:t>
            </w:r>
          </w:p>
        </w:tc>
      </w:tr>
      <w:tr w:rsidR="00A80AED" w:rsidRPr="001072BA" w14:paraId="2D441C17" w14:textId="77777777" w:rsidTr="00A208DC">
        <w:tc>
          <w:tcPr>
            <w:tcW w:w="1871" w:type="dxa"/>
          </w:tcPr>
          <w:p w14:paraId="5974EB5B" w14:textId="31DC4D46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 xml:space="preserve">Björklund </w:t>
            </w:r>
            <w:r w:rsidRPr="001072BA">
              <w:rPr>
                <w:rFonts w:ascii="Times New Roman" w:hAnsi="Times New Roman" w:cs="Times New Roman"/>
                <w:i/>
                <w:iCs/>
                <w:szCs w:val="21"/>
              </w:rPr>
              <w:t>et al</w:t>
            </w:r>
            <w:r w:rsidRPr="001072BA">
              <w:rPr>
                <w:rFonts w:ascii="Times New Roman" w:hAnsi="Times New Roman" w:cs="Times New Roman"/>
                <w:szCs w:val="21"/>
              </w:rPr>
              <w:t>.</w:t>
            </w:r>
            <w:r w:rsidR="008279E3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</w:p>
        </w:tc>
        <w:tc>
          <w:tcPr>
            <w:tcW w:w="737" w:type="dxa"/>
          </w:tcPr>
          <w:p w14:paraId="7575EA95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2021</w:t>
            </w:r>
          </w:p>
        </w:tc>
        <w:tc>
          <w:tcPr>
            <w:tcW w:w="1587" w:type="dxa"/>
          </w:tcPr>
          <w:p w14:paraId="47B53EE1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Tonsil</w:t>
            </w:r>
          </w:p>
        </w:tc>
        <w:tc>
          <w:tcPr>
            <w:tcW w:w="850" w:type="dxa"/>
          </w:tcPr>
          <w:p w14:paraId="0F3A152F" w14:textId="77777777" w:rsidR="00A80AED" w:rsidRPr="001072BA" w:rsidRDefault="00A80AED" w:rsidP="00A80AED">
            <w:pPr>
              <w:rPr>
                <w:rFonts w:ascii="Times New Roman" w:hAnsi="Times New Roman" w:cs="Times New Roman"/>
                <w:color w:val="211D1E"/>
                <w:szCs w:val="21"/>
              </w:rPr>
            </w:pPr>
            <w:r>
              <w:rPr>
                <w:rFonts w:ascii="Times New Roman" w:hAnsi="Times New Roman" w:cs="Times New Roman" w:hint="eastAsia"/>
                <w:color w:val="211D1E"/>
                <w:szCs w:val="21"/>
              </w:rPr>
              <w:t>3</w:t>
            </w:r>
          </w:p>
        </w:tc>
        <w:tc>
          <w:tcPr>
            <w:tcW w:w="3515" w:type="dxa"/>
          </w:tcPr>
          <w:p w14:paraId="424B5E93" w14:textId="27BA3043" w:rsidR="00A80AED" w:rsidRPr="00751845" w:rsidRDefault="00A80AED" w:rsidP="00A80AED">
            <w:pPr>
              <w:rPr>
                <w:rFonts w:ascii="Times New Roman" w:hAnsi="Times New Roman" w:cs="Times New Roman"/>
                <w:color w:val="3333FF"/>
                <w:kern w:val="0"/>
                <w:szCs w:val="21"/>
              </w:rPr>
            </w:pP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CD127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 xml:space="preserve"> ILCs</w:t>
            </w:r>
          </w:p>
          <w:p w14:paraId="60781793" w14:textId="39F2E6A7" w:rsidR="00A80AED" w:rsidRPr="00751845" w:rsidRDefault="00A80AED" w:rsidP="00A80AED">
            <w:pPr>
              <w:rPr>
                <w:rFonts w:ascii="Times New Roman" w:hAnsi="Times New Roman" w:cs="Times New Roman"/>
                <w:color w:val="3333FF"/>
                <w:szCs w:val="21"/>
              </w:rPr>
            </w:pP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CD56</w:t>
            </w:r>
            <w:r w:rsidRPr="00751845">
              <w:rPr>
                <w:color w:val="3333FF"/>
              </w:rPr>
              <w:t xml:space="preserve"> 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bright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 xml:space="preserve"> NKG2A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NK cells</w:t>
            </w:r>
          </w:p>
        </w:tc>
        <w:tc>
          <w:tcPr>
            <w:tcW w:w="1247" w:type="dxa"/>
          </w:tcPr>
          <w:p w14:paraId="7A2D4B00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color w:val="211D1E"/>
                <w:szCs w:val="21"/>
              </w:rPr>
              <w:t>Smart-seq2</w:t>
            </w:r>
          </w:p>
        </w:tc>
        <w:tc>
          <w:tcPr>
            <w:tcW w:w="1304" w:type="dxa"/>
          </w:tcPr>
          <w:p w14:paraId="36A32EB8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GSE150050/GSE70580</w:t>
            </w:r>
          </w:p>
        </w:tc>
      </w:tr>
      <w:tr w:rsidR="00A80AED" w:rsidRPr="001072BA" w14:paraId="43131E25" w14:textId="77777777" w:rsidTr="00A208DC">
        <w:tc>
          <w:tcPr>
            <w:tcW w:w="1871" w:type="dxa"/>
          </w:tcPr>
          <w:p w14:paraId="28F670A1" w14:textId="271F3ACF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 xml:space="preserve">Heinrich </w:t>
            </w:r>
            <w:r w:rsidRPr="001072BA">
              <w:rPr>
                <w:rFonts w:ascii="Times New Roman" w:hAnsi="Times New Roman" w:cs="Times New Roman"/>
                <w:i/>
                <w:iCs/>
                <w:szCs w:val="21"/>
              </w:rPr>
              <w:t>et al</w:t>
            </w:r>
            <w:r w:rsidRPr="001072BA">
              <w:rPr>
                <w:rFonts w:ascii="Times New Roman" w:hAnsi="Times New Roman" w:cs="Times New Roman"/>
                <w:szCs w:val="21"/>
              </w:rPr>
              <w:t>.</w:t>
            </w:r>
            <w:r w:rsidR="008279E3"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</w:p>
        </w:tc>
        <w:tc>
          <w:tcPr>
            <w:tcW w:w="737" w:type="dxa"/>
          </w:tcPr>
          <w:p w14:paraId="114B94E7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2021</w:t>
            </w:r>
          </w:p>
        </w:tc>
        <w:tc>
          <w:tcPr>
            <w:tcW w:w="1587" w:type="dxa"/>
          </w:tcPr>
          <w:p w14:paraId="1B9C0F2D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Hepatocellular carcinoma</w:t>
            </w:r>
          </w:p>
        </w:tc>
        <w:tc>
          <w:tcPr>
            <w:tcW w:w="850" w:type="dxa"/>
          </w:tcPr>
          <w:p w14:paraId="4CFF0019" w14:textId="77777777" w:rsidR="00A80AED" w:rsidRPr="008E22EC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515" w:type="dxa"/>
          </w:tcPr>
          <w:p w14:paraId="02BCE6DB" w14:textId="79602228" w:rsidR="00A80AED" w:rsidRPr="00751845" w:rsidRDefault="00F34537" w:rsidP="00F34537">
            <w:pPr>
              <w:rPr>
                <w:rFonts w:ascii="Times New Roman" w:hAnsi="Times New Roman" w:cs="Times New Roman"/>
                <w:color w:val="3333FF"/>
                <w:szCs w:val="21"/>
              </w:rPr>
            </w:pP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CD127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CRTH2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-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c-Kit</w:t>
            </w:r>
            <w:r w:rsidRPr="00751845">
              <w:rPr>
                <w:rFonts w:ascii="Times New Roman" w:hAnsi="Times New Roman" w:cs="Times New Roman" w:hint="eastAsia"/>
                <w:color w:val="3333FF"/>
                <w:szCs w:val="21"/>
                <w:vertAlign w:val="superscript"/>
              </w:rPr>
              <w:t>-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NKp44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-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 xml:space="preserve"> ILC1s</w:t>
            </w:r>
          </w:p>
          <w:p w14:paraId="1A570736" w14:textId="3B086EBF" w:rsidR="00F34537" w:rsidRPr="00751845" w:rsidRDefault="00F34537" w:rsidP="00F34537">
            <w:pPr>
              <w:rPr>
                <w:rFonts w:ascii="Times New Roman" w:hAnsi="Times New Roman" w:cs="Times New Roman"/>
                <w:color w:val="3333FF"/>
                <w:szCs w:val="21"/>
              </w:rPr>
            </w:pP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CD127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CRTH2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c-Kit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-/+</w:t>
            </w:r>
            <w:r w:rsidRPr="00751845">
              <w:rPr>
                <w:rFonts w:ascii="Times New Roman" w:hAnsi="Times New Roman" w:cs="Times New Roman" w:hint="eastAsia"/>
                <w:color w:val="3333FF"/>
                <w:szCs w:val="21"/>
              </w:rPr>
              <w:t>I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LC2s</w:t>
            </w:r>
          </w:p>
          <w:p w14:paraId="6DB3953F" w14:textId="77FCF364" w:rsidR="00F34537" w:rsidRPr="00751845" w:rsidRDefault="00F34537" w:rsidP="00F34537">
            <w:pPr>
              <w:rPr>
                <w:rFonts w:ascii="Times New Roman" w:hAnsi="Times New Roman" w:cs="Times New Roman"/>
                <w:color w:val="3333FF"/>
                <w:szCs w:val="21"/>
              </w:rPr>
            </w:pP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CD127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CRTH2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-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c-Kit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>NKp44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  <w:vertAlign w:val="superscript"/>
              </w:rPr>
              <w:t>-/+</w:t>
            </w:r>
            <w:r w:rsidRPr="00751845">
              <w:rPr>
                <w:rFonts w:ascii="Times New Roman" w:hAnsi="Times New Roman" w:cs="Times New Roman"/>
                <w:color w:val="3333FF"/>
                <w:szCs w:val="21"/>
              </w:rPr>
              <w:t xml:space="preserve"> ILC3s</w:t>
            </w:r>
          </w:p>
        </w:tc>
        <w:tc>
          <w:tcPr>
            <w:tcW w:w="1247" w:type="dxa"/>
          </w:tcPr>
          <w:p w14:paraId="1D718DBF" w14:textId="77777777" w:rsidR="00A80AED" w:rsidRPr="001072BA" w:rsidRDefault="00A80AED" w:rsidP="00A80AED">
            <w:pPr>
              <w:rPr>
                <w:rFonts w:ascii="Times New Roman" w:hAnsi="Times New Roman" w:cs="Times New Roman"/>
                <w:color w:val="211D1E"/>
                <w:szCs w:val="21"/>
              </w:rPr>
            </w:pPr>
            <w:r w:rsidRPr="008E22EC">
              <w:rPr>
                <w:rFonts w:ascii="Times New Roman" w:hAnsi="Times New Roman" w:cs="Times New Roman"/>
                <w:szCs w:val="21"/>
              </w:rPr>
              <w:t>10x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E22EC">
              <w:rPr>
                <w:rFonts w:ascii="Times New Roman" w:hAnsi="Times New Roman" w:cs="Times New Roman"/>
                <w:szCs w:val="21"/>
              </w:rPr>
              <w:t>Genomics</w:t>
            </w:r>
          </w:p>
        </w:tc>
        <w:tc>
          <w:tcPr>
            <w:tcW w:w="1304" w:type="dxa"/>
          </w:tcPr>
          <w:p w14:paraId="2857959B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GSE179795</w:t>
            </w:r>
          </w:p>
        </w:tc>
      </w:tr>
      <w:tr w:rsidR="00A80AED" w:rsidRPr="001072BA" w14:paraId="1D0C1748" w14:textId="77777777" w:rsidTr="00A208DC">
        <w:tc>
          <w:tcPr>
            <w:tcW w:w="1871" w:type="dxa"/>
            <w:tcBorders>
              <w:bottom w:val="single" w:sz="8" w:space="0" w:color="auto"/>
            </w:tcBorders>
          </w:tcPr>
          <w:p w14:paraId="4F784C2E" w14:textId="06C57173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 xml:space="preserve">Krabbendam </w:t>
            </w:r>
            <w:r w:rsidRPr="001072BA">
              <w:rPr>
                <w:rFonts w:ascii="Times New Roman" w:hAnsi="Times New Roman" w:cs="Times New Roman"/>
                <w:i/>
                <w:iCs/>
                <w:szCs w:val="21"/>
              </w:rPr>
              <w:t>et al</w:t>
            </w:r>
            <w:r w:rsidRPr="001072BA">
              <w:rPr>
                <w:rFonts w:ascii="Times New Roman" w:hAnsi="Times New Roman" w:cs="Times New Roman"/>
                <w:szCs w:val="21"/>
              </w:rPr>
              <w:t>.</w:t>
            </w:r>
            <w:r w:rsidR="008279E3">
              <w:rPr>
                <w:rFonts w:ascii="Times New Roman" w:hAnsi="Times New Roman" w:cs="Times New Roman"/>
                <w:szCs w:val="21"/>
                <w:vertAlign w:val="superscript"/>
              </w:rPr>
              <w:t>e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550F5946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2021</w:t>
            </w:r>
          </w:p>
        </w:tc>
        <w:tc>
          <w:tcPr>
            <w:tcW w:w="1587" w:type="dxa"/>
            <w:tcBorders>
              <w:bottom w:val="single" w:sz="8" w:space="0" w:color="auto"/>
            </w:tcBorders>
          </w:tcPr>
          <w:p w14:paraId="48E0C718" w14:textId="2FF1AE39" w:rsidR="00A80AED" w:rsidRPr="001072BA" w:rsidRDefault="00751845" w:rsidP="00A80AE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  <w:r w:rsidR="00A80AED" w:rsidRPr="001072BA">
              <w:rPr>
                <w:rFonts w:ascii="Times New Roman" w:hAnsi="Times New Roman" w:cs="Times New Roman"/>
                <w:szCs w:val="21"/>
              </w:rPr>
              <w:t>nflamed ileum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7242B670" w14:textId="77777777" w:rsidR="00A80AED" w:rsidRPr="001072BA" w:rsidRDefault="00A80AED" w:rsidP="00A80AE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515" w:type="dxa"/>
            <w:tcBorders>
              <w:bottom w:val="single" w:sz="8" w:space="0" w:color="auto"/>
            </w:tcBorders>
          </w:tcPr>
          <w:p w14:paraId="24566A02" w14:textId="77777777" w:rsidR="00D45F01" w:rsidRPr="00751845" w:rsidRDefault="00D45F01" w:rsidP="00D45F01">
            <w:pPr>
              <w:rPr>
                <w:rFonts w:ascii="Times New Roman" w:hAnsi="Times New Roman" w:cs="Times New Roman"/>
                <w:color w:val="3333FF"/>
                <w:kern w:val="0"/>
                <w:szCs w:val="21"/>
              </w:rPr>
            </w:pP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CD127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 xml:space="preserve"> ILCs</w:t>
            </w:r>
          </w:p>
          <w:p w14:paraId="045DD4E9" w14:textId="6CA63B23" w:rsidR="00A80AED" w:rsidRPr="00751845" w:rsidRDefault="00D45F01" w:rsidP="00A80AED">
            <w:pPr>
              <w:rPr>
                <w:rFonts w:ascii="Times New Roman" w:hAnsi="Times New Roman" w:cs="Times New Roman"/>
                <w:color w:val="3333FF"/>
                <w:kern w:val="0"/>
                <w:szCs w:val="21"/>
              </w:rPr>
            </w:pPr>
            <w:r w:rsidRPr="00751845">
              <w:rPr>
                <w:rFonts w:ascii="Times New Roman" w:hAnsi="Times New Roman" w:cs="Times New Roman" w:hint="eastAsia"/>
                <w:color w:val="3333FF"/>
                <w:kern w:val="0"/>
                <w:szCs w:val="21"/>
              </w:rPr>
              <w:t>C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D94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  <w:vertAlign w:val="superscript"/>
              </w:rPr>
              <w:t>+</w:t>
            </w:r>
            <w:r w:rsidRPr="00751845">
              <w:rPr>
                <w:rFonts w:ascii="Times New Roman" w:hAnsi="Times New Roman" w:cs="Times New Roman"/>
                <w:color w:val="3333FF"/>
                <w:kern w:val="0"/>
                <w:szCs w:val="21"/>
              </w:rPr>
              <w:t>NK cells</w:t>
            </w:r>
          </w:p>
        </w:tc>
        <w:tc>
          <w:tcPr>
            <w:tcW w:w="1247" w:type="dxa"/>
            <w:tcBorders>
              <w:bottom w:val="single" w:sz="8" w:space="0" w:color="auto"/>
            </w:tcBorders>
          </w:tcPr>
          <w:p w14:paraId="1EBDA99E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kern w:val="0"/>
                <w:szCs w:val="21"/>
              </w:rPr>
              <w:t>CEL-Seq2</w:t>
            </w:r>
          </w:p>
        </w:tc>
        <w:tc>
          <w:tcPr>
            <w:tcW w:w="1304" w:type="dxa"/>
            <w:tcBorders>
              <w:bottom w:val="single" w:sz="8" w:space="0" w:color="auto"/>
            </w:tcBorders>
          </w:tcPr>
          <w:p w14:paraId="6D20C400" w14:textId="77777777" w:rsidR="00A80AED" w:rsidRPr="001072BA" w:rsidRDefault="00A80AED" w:rsidP="00A80AED">
            <w:pPr>
              <w:rPr>
                <w:rFonts w:ascii="Times New Roman" w:hAnsi="Times New Roman" w:cs="Times New Roman"/>
                <w:szCs w:val="21"/>
              </w:rPr>
            </w:pPr>
            <w:r w:rsidRPr="001072BA">
              <w:rPr>
                <w:rFonts w:ascii="Times New Roman" w:hAnsi="Times New Roman" w:cs="Times New Roman"/>
                <w:szCs w:val="21"/>
              </w:rPr>
              <w:t>GSE173642</w:t>
            </w:r>
          </w:p>
        </w:tc>
      </w:tr>
    </w:tbl>
    <w:p w14:paraId="1FD25FE9" w14:textId="6C97F2B0" w:rsidR="00D45F01" w:rsidRDefault="00A80AED" w:rsidP="003E7FC7">
      <w:pPr>
        <w:ind w:leftChars="-607" w:left="-1275"/>
        <w:rPr>
          <w:rFonts w:ascii="Times New Roman" w:hAnsi="Times New Roman" w:cs="Times New Roman"/>
          <w:szCs w:val="21"/>
        </w:rPr>
      </w:pPr>
      <w:r w:rsidRPr="00692B48">
        <w:rPr>
          <w:rFonts w:ascii="Times New Roman" w:hAnsi="Times New Roman" w:cs="Times New Roman"/>
          <w:b/>
          <w:bCs/>
          <w:szCs w:val="21"/>
        </w:rPr>
        <w:t xml:space="preserve"> </w:t>
      </w:r>
      <w:r w:rsidR="009B48FF" w:rsidRPr="00692B48">
        <w:rPr>
          <w:rFonts w:ascii="Times New Roman" w:hAnsi="Times New Roman" w:cs="Times New Roman"/>
          <w:b/>
          <w:bCs/>
          <w:szCs w:val="21"/>
        </w:rPr>
        <w:t xml:space="preserve">Supplementary </w:t>
      </w:r>
      <w:r w:rsidR="009B48FF" w:rsidRPr="00692B48">
        <w:rPr>
          <w:rFonts w:ascii="Times New Roman" w:hAnsi="Times New Roman" w:cs="Times New Roman" w:hint="eastAsia"/>
          <w:b/>
          <w:bCs/>
          <w:szCs w:val="21"/>
        </w:rPr>
        <w:t>Table1</w:t>
      </w:r>
      <w:r w:rsidR="00E31B63">
        <w:rPr>
          <w:rFonts w:ascii="Times New Roman" w:hAnsi="Times New Roman" w:cs="Times New Roman"/>
          <w:b/>
          <w:bCs/>
          <w:szCs w:val="21"/>
        </w:rPr>
        <w:t>:</w:t>
      </w:r>
      <w:r w:rsidR="00524D6E">
        <w:rPr>
          <w:rFonts w:ascii="Times New Roman" w:hAnsi="Times New Roman" w:cs="Times New Roman"/>
          <w:b/>
          <w:bCs/>
          <w:szCs w:val="21"/>
        </w:rPr>
        <w:t xml:space="preserve"> </w:t>
      </w:r>
      <w:r w:rsidR="00524D6E" w:rsidRPr="00524D6E">
        <w:rPr>
          <w:rFonts w:ascii="Times New Roman" w:hAnsi="Times New Roman" w:cs="Times New Roman"/>
          <w:szCs w:val="21"/>
        </w:rPr>
        <w:t>Characteristics of</w:t>
      </w:r>
      <w:r w:rsidR="00524D6E">
        <w:rPr>
          <w:rFonts w:ascii="Times New Roman" w:hAnsi="Times New Roman" w:cs="Times New Roman"/>
          <w:szCs w:val="21"/>
        </w:rPr>
        <w:t xml:space="preserve"> including</w:t>
      </w:r>
      <w:r w:rsidR="00524D6E" w:rsidRPr="00524D6E">
        <w:rPr>
          <w:rFonts w:ascii="Times New Roman" w:hAnsi="Times New Roman" w:cs="Times New Roman"/>
          <w:szCs w:val="21"/>
        </w:rPr>
        <w:t xml:space="preserve"> studies in th</w:t>
      </w:r>
      <w:r w:rsidR="00524D6E">
        <w:rPr>
          <w:rFonts w:ascii="Times New Roman" w:hAnsi="Times New Roman" w:cs="Times New Roman"/>
          <w:szCs w:val="21"/>
        </w:rPr>
        <w:t>is i</w:t>
      </w:r>
      <w:r w:rsidR="00524D6E" w:rsidRPr="008079C1">
        <w:rPr>
          <w:rFonts w:ascii="Times New Roman" w:hAnsi="Times New Roman" w:cs="Times New Roman"/>
          <w:szCs w:val="21"/>
        </w:rPr>
        <w:t>ntegrative</w:t>
      </w:r>
      <w:r w:rsidR="00524D6E">
        <w:rPr>
          <w:rFonts w:ascii="Times New Roman" w:hAnsi="Times New Roman" w:cs="Times New Roman"/>
          <w:szCs w:val="21"/>
        </w:rPr>
        <w:t xml:space="preserve"> study.</w:t>
      </w:r>
    </w:p>
    <w:p w14:paraId="1CBEA73D" w14:textId="0E333D31" w:rsidR="00AF0023" w:rsidRPr="007F635F" w:rsidRDefault="00AF0023" w:rsidP="003E7FC7">
      <w:pPr>
        <w:ind w:leftChars="-607" w:left="-1275"/>
        <w:rPr>
          <w:rFonts w:ascii="Times New Roman" w:hAnsi="Times New Roman" w:cs="Times New Roman"/>
          <w:color w:val="3333FF"/>
        </w:rPr>
      </w:pPr>
      <w:r w:rsidRPr="007F635F">
        <w:rPr>
          <w:rFonts w:ascii="Times New Roman" w:hAnsi="Times New Roman" w:cs="Times New Roman"/>
          <w:color w:val="3333FF"/>
        </w:rPr>
        <w:t>Lineage</w:t>
      </w:r>
      <w:r w:rsidR="009A6520" w:rsidRPr="007F635F">
        <w:rPr>
          <w:rFonts w:ascii="Times New Roman" w:hAnsi="Times New Roman" w:cs="Times New Roman"/>
          <w:color w:val="3333FF"/>
        </w:rPr>
        <w:t xml:space="preserve"> (lin)</w:t>
      </w:r>
      <w:r w:rsidRPr="007F635F">
        <w:rPr>
          <w:rFonts w:ascii="Times New Roman" w:hAnsi="Times New Roman" w:cs="Times New Roman"/>
          <w:color w:val="3333FF"/>
        </w:rPr>
        <w:t xml:space="preserve"> cocktail contained the following antibodies</w:t>
      </w:r>
      <w:r w:rsidR="00D7183A" w:rsidRPr="007F635F">
        <w:rPr>
          <w:rFonts w:ascii="Times New Roman" w:hAnsi="Times New Roman" w:cs="Times New Roman" w:hint="eastAsia"/>
          <w:color w:val="3333FF"/>
        </w:rPr>
        <w:t>:</w:t>
      </w:r>
    </w:p>
    <w:p w14:paraId="60210A23" w14:textId="48FD5267" w:rsidR="008279E3" w:rsidRPr="007F635F" w:rsidRDefault="008279E3" w:rsidP="003E7FC7">
      <w:pPr>
        <w:ind w:leftChars="-607" w:left="-1275"/>
        <w:rPr>
          <w:rFonts w:ascii="Times New Roman" w:hAnsi="Times New Roman" w:cs="Times New Roman"/>
          <w:color w:val="3333FF"/>
          <w:vertAlign w:val="superscript"/>
        </w:rPr>
      </w:pPr>
      <w:r w:rsidRPr="007F635F">
        <w:rPr>
          <w:rFonts w:ascii="Times New Roman" w:hAnsi="Times New Roman" w:cs="Times New Roman"/>
          <w:color w:val="3333FF"/>
          <w:vertAlign w:val="superscript"/>
        </w:rPr>
        <w:t>a</w:t>
      </w:r>
      <w:r w:rsidRPr="007F635F">
        <w:rPr>
          <w:rFonts w:ascii="Times New Roman" w:hAnsi="Times New Roman" w:cs="Times New Roman"/>
          <w:color w:val="3333FF"/>
        </w:rPr>
        <w:t>Lin:</w:t>
      </w:r>
      <w:r w:rsidRPr="007F635F">
        <w:rPr>
          <w:rFonts w:ascii="Times New Roman" w:hAnsi="Times New Roman" w:cs="Times New Roman"/>
          <w:color w:val="3333FF"/>
          <w:szCs w:val="21"/>
        </w:rPr>
        <w:t xml:space="preserve"> CD1a, CD14, CD19, CD3, CD34, CD94, CD123, BDCA2, </w:t>
      </w:r>
      <w:r w:rsidRPr="007F635F">
        <w:rPr>
          <w:rFonts w:ascii="Times New Roman" w:hAnsi="Times New Roman" w:cs="Times New Roman"/>
          <w:color w:val="3333FF"/>
        </w:rPr>
        <w:t>Fc</w:t>
      </w:r>
      <w:r w:rsidRPr="007F635F">
        <w:rPr>
          <w:rFonts w:ascii="Times New Roman" w:hAnsi="Times New Roman" w:cs="Times New Roman"/>
          <w:color w:val="3333FF"/>
        </w:rPr>
        <w:sym w:font="Symbol" w:char="F065"/>
      </w:r>
      <w:r w:rsidRPr="007F635F">
        <w:rPr>
          <w:rFonts w:ascii="Times New Roman" w:hAnsi="Times New Roman" w:cs="Times New Roman"/>
          <w:color w:val="3333FF"/>
        </w:rPr>
        <w:t>R1</w:t>
      </w:r>
      <w:r w:rsidRPr="007F635F">
        <w:rPr>
          <w:rFonts w:ascii="Times New Roman" w:hAnsi="Times New Roman" w:cs="Times New Roman"/>
          <w:color w:val="3333FF"/>
          <w:szCs w:val="21"/>
        </w:rPr>
        <w:t xml:space="preserve">, </w:t>
      </w:r>
      <w:r w:rsidRPr="007F635F">
        <w:rPr>
          <w:rFonts w:ascii="Times New Roman" w:hAnsi="Times New Roman" w:cs="Times New Roman"/>
          <w:color w:val="3333FF"/>
        </w:rPr>
        <w:t>TCR</w:t>
      </w:r>
      <w:r w:rsidRPr="007F635F">
        <w:rPr>
          <w:rFonts w:ascii="Times New Roman" w:hAnsi="Times New Roman" w:cs="Times New Roman"/>
          <w:color w:val="3333FF"/>
        </w:rPr>
        <w:sym w:font="Symbol" w:char="F061"/>
      </w:r>
      <w:r w:rsidRPr="007F635F">
        <w:rPr>
          <w:rFonts w:ascii="Times New Roman" w:hAnsi="Times New Roman" w:cs="Times New Roman"/>
          <w:color w:val="3333FF"/>
        </w:rPr>
        <w:sym w:font="Symbol" w:char="F062"/>
      </w:r>
      <w:r w:rsidRPr="007F635F">
        <w:rPr>
          <w:rFonts w:ascii="Times New Roman" w:hAnsi="Times New Roman" w:cs="Times New Roman"/>
          <w:color w:val="3333FF"/>
          <w:szCs w:val="21"/>
        </w:rPr>
        <w:t xml:space="preserve">, </w:t>
      </w:r>
      <w:r w:rsidRPr="007F635F">
        <w:rPr>
          <w:rFonts w:ascii="Times New Roman" w:hAnsi="Times New Roman" w:cs="Times New Roman"/>
          <w:color w:val="3333FF"/>
        </w:rPr>
        <w:t>TCR</w:t>
      </w:r>
      <w:r w:rsidRPr="007F635F">
        <w:rPr>
          <w:rFonts w:ascii="Times New Roman" w:hAnsi="Times New Roman" w:cs="Times New Roman"/>
          <w:color w:val="3333FF"/>
        </w:rPr>
        <w:sym w:font="Symbol" w:char="F067"/>
      </w:r>
      <w:r w:rsidRPr="007F635F">
        <w:rPr>
          <w:rFonts w:ascii="Times New Roman" w:hAnsi="Times New Roman" w:cs="Times New Roman"/>
          <w:color w:val="3333FF"/>
        </w:rPr>
        <w:sym w:font="Symbol" w:char="F064"/>
      </w:r>
    </w:p>
    <w:p w14:paraId="1C464B91" w14:textId="4A422287" w:rsidR="003E7FC7" w:rsidRPr="007F635F" w:rsidRDefault="008279E3" w:rsidP="003E7FC7">
      <w:pPr>
        <w:ind w:leftChars="-607" w:left="-1275"/>
        <w:rPr>
          <w:rFonts w:ascii="Calibri" w:hAnsi="Calibri"/>
          <w:color w:val="3333FF"/>
        </w:rPr>
      </w:pPr>
      <w:r w:rsidRPr="007F635F">
        <w:rPr>
          <w:rFonts w:ascii="Times New Roman" w:hAnsi="Times New Roman" w:cs="Times New Roman"/>
          <w:color w:val="3333FF"/>
          <w:vertAlign w:val="superscript"/>
        </w:rPr>
        <w:t>b</w:t>
      </w:r>
      <w:r w:rsidR="003E7FC7" w:rsidRPr="007F635F">
        <w:rPr>
          <w:rFonts w:ascii="Times New Roman" w:hAnsi="Times New Roman" w:cs="Times New Roman"/>
          <w:color w:val="3333FF"/>
        </w:rPr>
        <w:t>Lin:</w:t>
      </w:r>
      <w:r w:rsidR="003E7FC7" w:rsidRPr="007F635F">
        <w:rPr>
          <w:rFonts w:ascii="Times New Roman" w:hAnsi="Times New Roman" w:cs="Times New Roman"/>
          <w:color w:val="3333FF"/>
          <w:szCs w:val="21"/>
        </w:rPr>
        <w:t xml:space="preserve"> CD1a, CD14, CD19, CD34, CD94, CD123, BDCA2, </w:t>
      </w:r>
      <w:r w:rsidR="003E7FC7" w:rsidRPr="007F635F">
        <w:rPr>
          <w:rFonts w:ascii="Times New Roman" w:hAnsi="Times New Roman" w:cs="Times New Roman"/>
          <w:color w:val="3333FF"/>
        </w:rPr>
        <w:t>Fc</w:t>
      </w:r>
      <w:r w:rsidR="003E7FC7" w:rsidRPr="007F635F">
        <w:rPr>
          <w:rFonts w:ascii="Times New Roman" w:hAnsi="Times New Roman" w:cs="Times New Roman"/>
          <w:color w:val="3333FF"/>
        </w:rPr>
        <w:sym w:font="Symbol" w:char="F065"/>
      </w:r>
      <w:r w:rsidR="003E7FC7" w:rsidRPr="007F635F">
        <w:rPr>
          <w:rFonts w:ascii="Times New Roman" w:hAnsi="Times New Roman" w:cs="Times New Roman"/>
          <w:color w:val="3333FF"/>
        </w:rPr>
        <w:t>R1</w:t>
      </w:r>
      <w:r w:rsidR="003E7FC7" w:rsidRPr="007F635F">
        <w:rPr>
          <w:rFonts w:ascii="Times New Roman" w:hAnsi="Times New Roman" w:cs="Times New Roman"/>
          <w:color w:val="3333FF"/>
          <w:szCs w:val="21"/>
        </w:rPr>
        <w:t xml:space="preserve">, </w:t>
      </w:r>
      <w:r w:rsidR="003E7FC7" w:rsidRPr="007F635F">
        <w:rPr>
          <w:rFonts w:ascii="Times New Roman" w:hAnsi="Times New Roman" w:cs="Times New Roman"/>
          <w:color w:val="3333FF"/>
        </w:rPr>
        <w:t>TCR</w:t>
      </w:r>
      <w:r w:rsidR="003E7FC7" w:rsidRPr="007F635F">
        <w:rPr>
          <w:rFonts w:ascii="Times New Roman" w:hAnsi="Times New Roman" w:cs="Times New Roman"/>
          <w:color w:val="3333FF"/>
        </w:rPr>
        <w:sym w:font="Symbol" w:char="F061"/>
      </w:r>
      <w:r w:rsidR="003E7FC7" w:rsidRPr="007F635F">
        <w:rPr>
          <w:rFonts w:ascii="Times New Roman" w:hAnsi="Times New Roman" w:cs="Times New Roman"/>
          <w:color w:val="3333FF"/>
        </w:rPr>
        <w:sym w:font="Symbol" w:char="F062"/>
      </w:r>
      <w:r w:rsidR="003E7FC7" w:rsidRPr="007F635F">
        <w:rPr>
          <w:rFonts w:ascii="Times New Roman" w:hAnsi="Times New Roman" w:cs="Times New Roman"/>
          <w:color w:val="3333FF"/>
          <w:szCs w:val="21"/>
        </w:rPr>
        <w:t xml:space="preserve">, </w:t>
      </w:r>
      <w:r w:rsidR="003E7FC7" w:rsidRPr="007F635F">
        <w:rPr>
          <w:rFonts w:ascii="Times New Roman" w:hAnsi="Times New Roman" w:cs="Times New Roman"/>
          <w:color w:val="3333FF"/>
        </w:rPr>
        <w:t>TCR</w:t>
      </w:r>
      <w:r w:rsidR="003E7FC7" w:rsidRPr="007F635F">
        <w:rPr>
          <w:rFonts w:ascii="Times New Roman" w:hAnsi="Times New Roman" w:cs="Times New Roman"/>
          <w:color w:val="3333FF"/>
        </w:rPr>
        <w:sym w:font="Symbol" w:char="F067"/>
      </w:r>
      <w:r w:rsidR="003E7FC7" w:rsidRPr="007F635F">
        <w:rPr>
          <w:rFonts w:ascii="Times New Roman" w:hAnsi="Times New Roman" w:cs="Times New Roman"/>
          <w:color w:val="3333FF"/>
        </w:rPr>
        <w:sym w:font="Symbol" w:char="F064"/>
      </w:r>
    </w:p>
    <w:p w14:paraId="780B5A6C" w14:textId="5E376583" w:rsidR="00F17865" w:rsidRPr="007F635F" w:rsidRDefault="008279E3" w:rsidP="003E7FC7">
      <w:pPr>
        <w:ind w:leftChars="-607" w:left="-1275"/>
        <w:rPr>
          <w:rFonts w:ascii="Times New Roman" w:hAnsi="Times New Roman" w:cs="Times New Roman"/>
          <w:color w:val="3333FF"/>
          <w:szCs w:val="21"/>
        </w:rPr>
      </w:pPr>
      <w:r w:rsidRPr="007F635F">
        <w:rPr>
          <w:rFonts w:ascii="Times New Roman" w:hAnsi="Times New Roman" w:cs="Times New Roman"/>
          <w:color w:val="3333FF"/>
          <w:szCs w:val="21"/>
          <w:vertAlign w:val="superscript"/>
        </w:rPr>
        <w:t>c</w:t>
      </w:r>
      <w:r w:rsidR="00F17865" w:rsidRPr="007F635F">
        <w:rPr>
          <w:rFonts w:ascii="Times New Roman" w:hAnsi="Times New Roman" w:cs="Times New Roman"/>
          <w:color w:val="3333FF"/>
          <w:szCs w:val="21"/>
        </w:rPr>
        <w:t xml:space="preserve">Lin: </w:t>
      </w:r>
      <w:r w:rsidR="00E9204B" w:rsidRPr="007F635F">
        <w:rPr>
          <w:rFonts w:ascii="Times New Roman" w:hAnsi="Times New Roman" w:cs="Times New Roman"/>
          <w:color w:val="3333FF"/>
          <w:szCs w:val="21"/>
        </w:rPr>
        <w:t xml:space="preserve">CD1a, </w:t>
      </w:r>
      <w:r w:rsidR="00F17865" w:rsidRPr="007F635F">
        <w:rPr>
          <w:rFonts w:ascii="Times New Roman" w:hAnsi="Times New Roman" w:cs="Times New Roman"/>
          <w:color w:val="3333FF"/>
          <w:szCs w:val="21"/>
        </w:rPr>
        <w:t xml:space="preserve">CD14, CD19, CD3, CD34, CD123, BDCA2, </w:t>
      </w:r>
      <w:r w:rsidR="00E9204B" w:rsidRPr="007F635F">
        <w:rPr>
          <w:rFonts w:ascii="Times New Roman" w:hAnsi="Times New Roman" w:cs="Times New Roman"/>
          <w:color w:val="3333FF"/>
          <w:szCs w:val="21"/>
        </w:rPr>
        <w:t xml:space="preserve">FcεRIα, </w:t>
      </w:r>
      <w:r w:rsidR="00F17865" w:rsidRPr="007F635F">
        <w:rPr>
          <w:rFonts w:ascii="Times New Roman" w:hAnsi="Times New Roman" w:cs="Times New Roman"/>
          <w:color w:val="3333FF"/>
          <w:szCs w:val="21"/>
        </w:rPr>
        <w:t>TCRα/β, TCRγ/δ</w:t>
      </w:r>
    </w:p>
    <w:p w14:paraId="3C211CEA" w14:textId="06AD966C" w:rsidR="00D45F01" w:rsidRPr="007F635F" w:rsidRDefault="008279E3" w:rsidP="00D45F01">
      <w:pPr>
        <w:ind w:leftChars="-607" w:left="-1274" w:hanging="1"/>
        <w:rPr>
          <w:rFonts w:ascii="Times New Roman" w:hAnsi="Times New Roman" w:cs="Times New Roman"/>
          <w:color w:val="3333FF"/>
        </w:rPr>
      </w:pPr>
      <w:r w:rsidRPr="007F635F">
        <w:rPr>
          <w:rFonts w:ascii="Times New Roman" w:hAnsi="Times New Roman" w:cs="Times New Roman"/>
          <w:color w:val="3333FF"/>
          <w:vertAlign w:val="superscript"/>
        </w:rPr>
        <w:t>d</w:t>
      </w:r>
      <w:r w:rsidR="0078136F" w:rsidRPr="007F635F">
        <w:rPr>
          <w:rFonts w:ascii="Times New Roman" w:hAnsi="Times New Roman" w:cs="Times New Roman"/>
          <w:color w:val="3333FF"/>
        </w:rPr>
        <w:t>Lin</w:t>
      </w:r>
      <w:r w:rsidR="00D45F01" w:rsidRPr="007F635F">
        <w:rPr>
          <w:rFonts w:ascii="Times New Roman" w:hAnsi="Times New Roman" w:cs="Times New Roman"/>
          <w:color w:val="3333FF"/>
        </w:rPr>
        <w:t>: CD1a, CD34, CD3, TCRα/β, TCRγ/δ,</w:t>
      </w:r>
      <w:r w:rsidR="00D45F01" w:rsidRPr="007F635F">
        <w:rPr>
          <w:rFonts w:ascii="Times New Roman" w:hAnsi="Times New Roman" w:cs="Times New Roman" w:hint="eastAsia"/>
          <w:color w:val="3333FF"/>
        </w:rPr>
        <w:t xml:space="preserve"> </w:t>
      </w:r>
      <w:r w:rsidR="00D45F01" w:rsidRPr="007F635F">
        <w:rPr>
          <w:rFonts w:ascii="Times New Roman" w:hAnsi="Times New Roman" w:cs="Times New Roman"/>
          <w:color w:val="3333FF"/>
        </w:rPr>
        <w:t>CD14, CD19, CD16, CD94, CD123, BDCA2, FCeR1a</w:t>
      </w:r>
    </w:p>
    <w:p w14:paraId="30465246" w14:textId="10D01A0C" w:rsidR="0078136F" w:rsidRPr="007F635F" w:rsidRDefault="008279E3" w:rsidP="00D45F01">
      <w:pPr>
        <w:ind w:leftChars="-607" w:left="-1274" w:hanging="1"/>
        <w:rPr>
          <w:rFonts w:ascii="Times New Roman" w:hAnsi="Times New Roman" w:cs="Times New Roman"/>
          <w:color w:val="3333FF"/>
        </w:rPr>
      </w:pPr>
      <w:r w:rsidRPr="007F635F">
        <w:rPr>
          <w:rFonts w:ascii="Times New Roman" w:hAnsi="Times New Roman" w:cs="Times New Roman"/>
          <w:color w:val="3333FF"/>
          <w:vertAlign w:val="superscript"/>
        </w:rPr>
        <w:t>e</w:t>
      </w:r>
      <w:r w:rsidR="0078136F" w:rsidRPr="007F635F">
        <w:rPr>
          <w:rFonts w:ascii="Times New Roman" w:hAnsi="Times New Roman" w:cs="Times New Roman"/>
          <w:color w:val="3333FF"/>
        </w:rPr>
        <w:t>Lin: CD1a, CD3, CD4, CD5, CD14, CD19, CD34, CD123, CRTH2, BDCA2, TCRαβ, TCRγδ, and FcER1α</w:t>
      </w:r>
    </w:p>
    <w:sectPr w:rsidR="0078136F" w:rsidRPr="007F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DB0D" w14:textId="77777777" w:rsidR="00A51CE7" w:rsidRDefault="00A51CE7" w:rsidP="00AC099E">
      <w:r>
        <w:separator/>
      </w:r>
    </w:p>
  </w:endnote>
  <w:endnote w:type="continuationSeparator" w:id="0">
    <w:p w14:paraId="72684D9C" w14:textId="77777777" w:rsidR="00A51CE7" w:rsidRDefault="00A51CE7" w:rsidP="00AC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C7B8" w14:textId="77777777" w:rsidR="00A51CE7" w:rsidRDefault="00A51CE7" w:rsidP="00AC099E">
      <w:r>
        <w:separator/>
      </w:r>
    </w:p>
  </w:footnote>
  <w:footnote w:type="continuationSeparator" w:id="0">
    <w:p w14:paraId="774AA43F" w14:textId="77777777" w:rsidR="00A51CE7" w:rsidRDefault="00A51CE7" w:rsidP="00AC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FF"/>
    <w:rsid w:val="001072BA"/>
    <w:rsid w:val="002366FE"/>
    <w:rsid w:val="003617D1"/>
    <w:rsid w:val="003E7FC7"/>
    <w:rsid w:val="004F43AB"/>
    <w:rsid w:val="00502275"/>
    <w:rsid w:val="00524D6E"/>
    <w:rsid w:val="005A3ED9"/>
    <w:rsid w:val="005B150F"/>
    <w:rsid w:val="007472E8"/>
    <w:rsid w:val="00751845"/>
    <w:rsid w:val="0078136F"/>
    <w:rsid w:val="007F635F"/>
    <w:rsid w:val="008279E3"/>
    <w:rsid w:val="00897BD8"/>
    <w:rsid w:val="008E22EC"/>
    <w:rsid w:val="00935FA9"/>
    <w:rsid w:val="00975A44"/>
    <w:rsid w:val="009A6520"/>
    <w:rsid w:val="009B48FF"/>
    <w:rsid w:val="00A208DC"/>
    <w:rsid w:val="00A51CE7"/>
    <w:rsid w:val="00A63012"/>
    <w:rsid w:val="00A80AED"/>
    <w:rsid w:val="00AB3D38"/>
    <w:rsid w:val="00AC099E"/>
    <w:rsid w:val="00AF0023"/>
    <w:rsid w:val="00B401E5"/>
    <w:rsid w:val="00C455EA"/>
    <w:rsid w:val="00C56F36"/>
    <w:rsid w:val="00C670C4"/>
    <w:rsid w:val="00C83DB0"/>
    <w:rsid w:val="00C95F57"/>
    <w:rsid w:val="00D45F01"/>
    <w:rsid w:val="00D7183A"/>
    <w:rsid w:val="00E31B63"/>
    <w:rsid w:val="00E83679"/>
    <w:rsid w:val="00E9204B"/>
    <w:rsid w:val="00F17865"/>
    <w:rsid w:val="00F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81B75"/>
  <w15:chartTrackingRefBased/>
  <w15:docId w15:val="{A60FBDFF-3F4A-4399-B1DD-79AEA0C6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09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099E"/>
    <w:rPr>
      <w:sz w:val="18"/>
      <w:szCs w:val="18"/>
    </w:rPr>
  </w:style>
  <w:style w:type="character" w:styleId="a8">
    <w:name w:val="Emphasis"/>
    <w:basedOn w:val="a0"/>
    <w:uiPriority w:val="20"/>
    <w:qFormat/>
    <w:rsid w:val="00AF0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Peng</dc:creator>
  <cp:keywords/>
  <dc:description/>
  <cp:lastModifiedBy>Song Peng</cp:lastModifiedBy>
  <cp:revision>26</cp:revision>
  <dcterms:created xsi:type="dcterms:W3CDTF">2022-10-10T00:33:00Z</dcterms:created>
  <dcterms:modified xsi:type="dcterms:W3CDTF">2023-02-04T16:11:00Z</dcterms:modified>
</cp:coreProperties>
</file>