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EF7F9" w14:textId="77777777" w:rsidR="0033780C" w:rsidRDefault="0033780C" w:rsidP="00DF5FBA">
      <w:pPr>
        <w:spacing w:before="61"/>
        <w:ind w:left="100"/>
        <w:rPr>
          <w:b/>
          <w:sz w:val="24"/>
        </w:rPr>
      </w:pPr>
    </w:p>
    <w:p w14:paraId="4F79106C" w14:textId="5ABD4029" w:rsidR="00DF5FBA" w:rsidRDefault="00DF5FBA" w:rsidP="00DF5FBA">
      <w:pPr>
        <w:spacing w:before="61"/>
        <w:ind w:left="100"/>
        <w:rPr>
          <w:b/>
          <w:sz w:val="24"/>
        </w:rPr>
      </w:pPr>
      <w:r>
        <w:rPr>
          <w:b/>
          <w:sz w:val="24"/>
        </w:rPr>
        <w:t>Supplementa</w:t>
      </w:r>
      <w:r w:rsidR="00AF619E">
        <w:rPr>
          <w:b/>
          <w:sz w:val="24"/>
        </w:rPr>
        <w:t>ry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Table</w:t>
      </w:r>
      <w:r>
        <w:rPr>
          <w:b/>
          <w:spacing w:val="-11"/>
          <w:sz w:val="24"/>
        </w:rPr>
        <w:t xml:space="preserve"> </w:t>
      </w:r>
      <w:r w:rsidR="00C114C5">
        <w:rPr>
          <w:b/>
          <w:spacing w:val="-11"/>
          <w:sz w:val="24"/>
        </w:rPr>
        <w:t>S</w:t>
      </w:r>
      <w:r w:rsidR="00AF619E">
        <w:rPr>
          <w:b/>
          <w:spacing w:val="-5"/>
          <w:sz w:val="24"/>
        </w:rPr>
        <w:t>2</w:t>
      </w:r>
    </w:p>
    <w:p w14:paraId="7277D001" w14:textId="77777777" w:rsidR="00DF5FBA" w:rsidRDefault="00DF5FBA" w:rsidP="00DF5FBA">
      <w:pPr>
        <w:pStyle w:val="BodyText"/>
        <w:spacing w:before="10"/>
        <w:rPr>
          <w:b/>
          <w:sz w:val="23"/>
        </w:rPr>
      </w:pPr>
    </w:p>
    <w:p w14:paraId="7973AF38" w14:textId="77777777" w:rsidR="00DF5FBA" w:rsidRDefault="00DF5FBA" w:rsidP="00DF5FBA">
      <w:pPr>
        <w:ind w:left="100"/>
        <w:rPr>
          <w:b/>
          <w:spacing w:val="-2"/>
          <w:sz w:val="24"/>
        </w:rPr>
      </w:pP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Medical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Claims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Sub-</w:t>
      </w:r>
      <w:r>
        <w:rPr>
          <w:b/>
          <w:spacing w:val="-2"/>
          <w:sz w:val="24"/>
        </w:rPr>
        <w:t>categories</w:t>
      </w:r>
    </w:p>
    <w:p w14:paraId="61D07B54" w14:textId="3C010B07" w:rsidR="00AF619E" w:rsidRPr="00AF619E" w:rsidRDefault="00AF619E" w:rsidP="00DF5FBA">
      <w:pPr>
        <w:ind w:left="100"/>
        <w:rPr>
          <w:bCs/>
          <w:sz w:val="24"/>
        </w:rPr>
      </w:pPr>
      <w:r>
        <w:rPr>
          <w:bCs/>
          <w:sz w:val="24"/>
        </w:rPr>
        <w:t xml:space="preserve">The table shows the ICD-10-CM and/or other insurance claims codes used to classify </w:t>
      </w:r>
      <w:r w:rsidR="00D10D5C">
        <w:rPr>
          <w:bCs/>
          <w:sz w:val="24"/>
        </w:rPr>
        <w:t>medical costs incurred during the study period. Codes with “xx” shown indicate that all digits or characters in the corresponding positions were included in the category (</w:t>
      </w:r>
      <w:proofErr w:type="gramStart"/>
      <w:r w:rsidR="00D10D5C">
        <w:rPr>
          <w:bCs/>
          <w:sz w:val="24"/>
        </w:rPr>
        <w:t>i.e.</w:t>
      </w:r>
      <w:proofErr w:type="gramEnd"/>
      <w:r w:rsidR="00D10D5C">
        <w:rPr>
          <w:bCs/>
          <w:sz w:val="24"/>
        </w:rPr>
        <w:t xml:space="preserve"> I21.xx indicates that I21.0, I21.01, </w:t>
      </w:r>
      <w:proofErr w:type="spellStart"/>
      <w:r w:rsidR="00D10D5C">
        <w:rPr>
          <w:bCs/>
          <w:sz w:val="24"/>
        </w:rPr>
        <w:t>etc</w:t>
      </w:r>
      <w:proofErr w:type="spellEnd"/>
      <w:r w:rsidR="00D10D5C">
        <w:rPr>
          <w:bCs/>
          <w:sz w:val="24"/>
        </w:rPr>
        <w:t xml:space="preserve"> are all included).</w:t>
      </w:r>
    </w:p>
    <w:p w14:paraId="6615F718" w14:textId="77777777" w:rsidR="00DF5FBA" w:rsidRDefault="00DF5FBA" w:rsidP="00DF5FBA">
      <w:pPr>
        <w:pStyle w:val="BodyText"/>
        <w:rPr>
          <w:b/>
          <w:sz w:val="2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2431"/>
        <w:gridCol w:w="4677"/>
      </w:tblGrid>
      <w:tr w:rsidR="00DF5FBA" w14:paraId="01E3FFFD" w14:textId="77777777" w:rsidTr="00F32704">
        <w:trPr>
          <w:trHeight w:val="290"/>
        </w:trPr>
        <w:tc>
          <w:tcPr>
            <w:tcW w:w="2246" w:type="dxa"/>
          </w:tcPr>
          <w:p w14:paraId="73B54861" w14:textId="77777777" w:rsidR="00DF5FBA" w:rsidRPr="00AF619E" w:rsidRDefault="00DF5FBA" w:rsidP="00F32704">
            <w:pPr>
              <w:pStyle w:val="TableParagraph"/>
              <w:spacing w:before="0" w:line="253" w:lineRule="exact"/>
              <w:rPr>
                <w:b/>
                <w:bCs/>
              </w:rPr>
            </w:pPr>
            <w:r w:rsidRPr="00AF619E">
              <w:rPr>
                <w:b/>
                <w:bCs/>
              </w:rPr>
              <w:t>Sub-</w:t>
            </w:r>
            <w:r w:rsidRPr="00AF619E">
              <w:rPr>
                <w:b/>
                <w:bCs/>
                <w:spacing w:val="-2"/>
              </w:rPr>
              <w:t>Category</w:t>
            </w:r>
          </w:p>
        </w:tc>
        <w:tc>
          <w:tcPr>
            <w:tcW w:w="2431" w:type="dxa"/>
          </w:tcPr>
          <w:p w14:paraId="0CA6AA53" w14:textId="77777777" w:rsidR="00DF5FBA" w:rsidRPr="00AF619E" w:rsidRDefault="00DF5FBA" w:rsidP="00F32704">
            <w:pPr>
              <w:pStyle w:val="TableParagraph"/>
              <w:spacing w:before="0" w:line="253" w:lineRule="exact"/>
              <w:rPr>
                <w:b/>
                <w:bCs/>
              </w:rPr>
            </w:pPr>
            <w:r w:rsidRPr="00AF619E">
              <w:rPr>
                <w:b/>
                <w:bCs/>
                <w:spacing w:val="-2"/>
              </w:rPr>
              <w:t>ICD-10-CM</w:t>
            </w:r>
            <w:r w:rsidRPr="00AF619E">
              <w:rPr>
                <w:b/>
                <w:bCs/>
                <w:spacing w:val="2"/>
              </w:rPr>
              <w:t xml:space="preserve"> </w:t>
            </w:r>
            <w:r w:rsidRPr="00AF619E">
              <w:rPr>
                <w:b/>
                <w:bCs/>
                <w:spacing w:val="-4"/>
              </w:rPr>
              <w:t>Codes</w:t>
            </w:r>
          </w:p>
        </w:tc>
        <w:tc>
          <w:tcPr>
            <w:tcW w:w="4677" w:type="dxa"/>
          </w:tcPr>
          <w:p w14:paraId="70E0FA02" w14:textId="77777777" w:rsidR="00DF5FBA" w:rsidRPr="00AF619E" w:rsidRDefault="00DF5FBA" w:rsidP="00F32704">
            <w:pPr>
              <w:pStyle w:val="TableParagraph"/>
              <w:spacing w:before="0" w:line="253" w:lineRule="exact"/>
              <w:rPr>
                <w:b/>
                <w:bCs/>
              </w:rPr>
            </w:pPr>
            <w:r w:rsidRPr="00AF619E">
              <w:rPr>
                <w:b/>
                <w:bCs/>
              </w:rPr>
              <w:t>Other</w:t>
            </w:r>
            <w:r w:rsidRPr="00AF619E">
              <w:rPr>
                <w:b/>
                <w:bCs/>
                <w:spacing w:val="-1"/>
              </w:rPr>
              <w:t xml:space="preserve"> </w:t>
            </w:r>
            <w:r w:rsidRPr="00AF619E">
              <w:rPr>
                <w:b/>
                <w:bCs/>
                <w:spacing w:val="-2"/>
              </w:rPr>
              <w:t>Codes</w:t>
            </w:r>
          </w:p>
        </w:tc>
      </w:tr>
      <w:tr w:rsidR="00DF5FBA" w:rsidRPr="00DF5FBA" w14:paraId="62B821E8" w14:textId="77777777" w:rsidTr="00F32704">
        <w:trPr>
          <w:trHeight w:val="1165"/>
        </w:trPr>
        <w:tc>
          <w:tcPr>
            <w:tcW w:w="2246" w:type="dxa"/>
          </w:tcPr>
          <w:p w14:paraId="22E037B2" w14:textId="161753F5" w:rsidR="00DF5FBA" w:rsidRDefault="00DF5FBA" w:rsidP="00F32704">
            <w:pPr>
              <w:pStyle w:val="TableParagraph"/>
              <w:spacing w:before="0" w:line="253" w:lineRule="exact"/>
            </w:pPr>
            <w:r>
              <w:rPr>
                <w:spacing w:val="-2"/>
              </w:rPr>
              <w:t>Hypertension</w:t>
            </w:r>
            <w:r w:rsidR="00D10D5C">
              <w:rPr>
                <w:spacing w:val="-2"/>
              </w:rPr>
              <w:t xml:space="preserve"> </w:t>
            </w:r>
            <w:r>
              <w:rPr>
                <w:spacing w:val="-2"/>
              </w:rPr>
              <w:t>related</w:t>
            </w:r>
          </w:p>
        </w:tc>
        <w:tc>
          <w:tcPr>
            <w:tcW w:w="2431" w:type="dxa"/>
          </w:tcPr>
          <w:p w14:paraId="0EC576A5" w14:textId="77777777" w:rsidR="00DF5FBA" w:rsidRPr="005B30BE" w:rsidRDefault="00DF5FBA" w:rsidP="00F32704">
            <w:pPr>
              <w:pStyle w:val="TableParagraph"/>
              <w:spacing w:before="0" w:line="253" w:lineRule="exact"/>
              <w:rPr>
                <w:lang w:val="it-IT"/>
              </w:rPr>
            </w:pPr>
            <w:r w:rsidRPr="005B30BE">
              <w:rPr>
                <w:spacing w:val="-4"/>
                <w:lang w:val="it-IT"/>
              </w:rPr>
              <w:t>I10.</w:t>
            </w:r>
          </w:p>
          <w:p w14:paraId="48654D4A" w14:textId="77777777" w:rsidR="00DF5FBA" w:rsidRPr="005B30BE" w:rsidRDefault="00DF5FBA" w:rsidP="00F32704">
            <w:pPr>
              <w:pStyle w:val="TableParagraph"/>
              <w:spacing w:before="42" w:line="276" w:lineRule="auto"/>
              <w:ind w:right="1734"/>
              <w:rPr>
                <w:lang w:val="it-IT"/>
              </w:rPr>
            </w:pPr>
            <w:r w:rsidRPr="005B30BE">
              <w:rPr>
                <w:spacing w:val="-2"/>
                <w:lang w:val="it-IT"/>
              </w:rPr>
              <w:t>I12.xx I13.xx</w:t>
            </w:r>
          </w:p>
          <w:p w14:paraId="7152F64F" w14:textId="77777777" w:rsidR="00DF5FBA" w:rsidRPr="005B30BE" w:rsidRDefault="00DF5FBA" w:rsidP="00F32704">
            <w:pPr>
              <w:pStyle w:val="TableParagraph"/>
              <w:spacing w:before="0" w:line="252" w:lineRule="exact"/>
              <w:rPr>
                <w:lang w:val="it-IT"/>
              </w:rPr>
            </w:pPr>
            <w:r w:rsidRPr="005B30BE">
              <w:rPr>
                <w:spacing w:val="-2"/>
                <w:lang w:val="it-IT"/>
              </w:rPr>
              <w:t>I16.xx</w:t>
            </w:r>
          </w:p>
        </w:tc>
        <w:tc>
          <w:tcPr>
            <w:tcW w:w="4677" w:type="dxa"/>
          </w:tcPr>
          <w:p w14:paraId="16C01A28" w14:textId="77777777" w:rsidR="00DF5FBA" w:rsidRPr="005B30BE" w:rsidRDefault="00DF5FBA" w:rsidP="00F32704">
            <w:pPr>
              <w:pStyle w:val="TableParagraph"/>
              <w:spacing w:before="0"/>
              <w:ind w:left="0"/>
              <w:rPr>
                <w:lang w:val="it-IT"/>
              </w:rPr>
            </w:pPr>
          </w:p>
        </w:tc>
      </w:tr>
      <w:tr w:rsidR="00DF5FBA" w14:paraId="50547219" w14:textId="77777777" w:rsidTr="00F32704">
        <w:trPr>
          <w:trHeight w:val="6401"/>
        </w:trPr>
        <w:tc>
          <w:tcPr>
            <w:tcW w:w="2246" w:type="dxa"/>
          </w:tcPr>
          <w:p w14:paraId="4CF9B605" w14:textId="62B54CE2" w:rsidR="00DF5FBA" w:rsidRDefault="00DF5FBA" w:rsidP="00F32704">
            <w:pPr>
              <w:pStyle w:val="TableParagraph"/>
              <w:spacing w:before="0" w:line="253" w:lineRule="exact"/>
            </w:pPr>
            <w:r>
              <w:t>Cardiovascular</w:t>
            </w:r>
            <w:r w:rsidR="00D10D5C">
              <w:t xml:space="preserve"> (CV)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related</w:t>
            </w:r>
          </w:p>
        </w:tc>
        <w:tc>
          <w:tcPr>
            <w:tcW w:w="2431" w:type="dxa"/>
          </w:tcPr>
          <w:p w14:paraId="22C8B782" w14:textId="77777777" w:rsidR="00DF5FBA" w:rsidRPr="005B30BE" w:rsidRDefault="00DF5FBA" w:rsidP="00F32704">
            <w:pPr>
              <w:pStyle w:val="TableParagraph"/>
              <w:spacing w:before="0" w:line="276" w:lineRule="auto"/>
              <w:rPr>
                <w:lang w:val="it-IT"/>
              </w:rPr>
            </w:pPr>
            <w:r w:rsidRPr="005B30BE">
              <w:rPr>
                <w:lang w:val="it-IT"/>
              </w:rPr>
              <w:t>I20.xx, I21.xx, I22.xx, I23.xx, I24.xx, I25.xx, I46.xx, I47.xx, I48.xx, I49.xx, I50.xx, I60.xx, I61.xx, I62.xx, I63.xx, I64.xx, I65.xx, I66.xx, I67.xx, I68.xx, I69.xx, I71.xx,</w:t>
            </w:r>
            <w:r w:rsidRPr="005B30BE">
              <w:rPr>
                <w:spacing w:val="-14"/>
                <w:lang w:val="it-IT"/>
              </w:rPr>
              <w:t xml:space="preserve"> </w:t>
            </w:r>
            <w:r w:rsidRPr="005B30BE">
              <w:rPr>
                <w:lang w:val="it-IT"/>
              </w:rPr>
              <w:t>R94.30,</w:t>
            </w:r>
            <w:r w:rsidRPr="005B30BE">
              <w:rPr>
                <w:spacing w:val="-14"/>
                <w:lang w:val="it-IT"/>
              </w:rPr>
              <w:t xml:space="preserve"> </w:t>
            </w:r>
            <w:r w:rsidRPr="005B30BE">
              <w:rPr>
                <w:lang w:val="it-IT"/>
              </w:rPr>
              <w:t>R94.31, R94.39, R00.0, R00.1,</w:t>
            </w:r>
          </w:p>
          <w:p w14:paraId="0934B9F7" w14:textId="77777777" w:rsidR="00DF5FBA" w:rsidRDefault="00DF5FBA" w:rsidP="00F32704">
            <w:pPr>
              <w:pStyle w:val="TableParagraph"/>
              <w:spacing w:before="1" w:line="276" w:lineRule="auto"/>
            </w:pPr>
            <w:r>
              <w:t>R00.2,</w:t>
            </w:r>
            <w:r>
              <w:rPr>
                <w:spacing w:val="-14"/>
              </w:rPr>
              <w:t xml:space="preserve"> </w:t>
            </w:r>
            <w:r>
              <w:t>R00.8,</w:t>
            </w:r>
            <w:r>
              <w:rPr>
                <w:spacing w:val="-14"/>
              </w:rPr>
              <w:t xml:space="preserve"> </w:t>
            </w:r>
            <w:r>
              <w:t>R00.9, R01.1,</w:t>
            </w:r>
            <w:r>
              <w:rPr>
                <w:spacing w:val="-2"/>
              </w:rPr>
              <w:t xml:space="preserve"> </w:t>
            </w:r>
            <w:r>
              <w:t>R01.2,</w:t>
            </w:r>
            <w:r>
              <w:rPr>
                <w:spacing w:val="-2"/>
              </w:rPr>
              <w:t xml:space="preserve"> R93.1</w:t>
            </w:r>
          </w:p>
        </w:tc>
        <w:tc>
          <w:tcPr>
            <w:tcW w:w="4677" w:type="dxa"/>
          </w:tcPr>
          <w:p w14:paraId="46CEF400" w14:textId="77777777" w:rsidR="00DF5FBA" w:rsidRDefault="00DF5FBA" w:rsidP="00F32704">
            <w:pPr>
              <w:pStyle w:val="TableParagraph"/>
              <w:spacing w:before="0" w:line="253" w:lineRule="exact"/>
            </w:pPr>
            <w:r>
              <w:rPr>
                <w:b/>
              </w:rPr>
              <w:t>CPT:</w:t>
            </w:r>
            <w:r>
              <w:rPr>
                <w:b/>
                <w:spacing w:val="1"/>
              </w:rPr>
              <w:t xml:space="preserve"> </w:t>
            </w:r>
            <w:r>
              <w:t>929xx,</w:t>
            </w:r>
            <w:r>
              <w:rPr>
                <w:spacing w:val="-1"/>
              </w:rPr>
              <w:t xml:space="preserve"> </w:t>
            </w:r>
            <w:r>
              <w:t>930xx,</w:t>
            </w:r>
            <w:r>
              <w:rPr>
                <w:spacing w:val="-1"/>
              </w:rPr>
              <w:t xml:space="preserve"> </w:t>
            </w:r>
            <w:r>
              <w:t>932xx, 933xx,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934xx,</w:t>
            </w:r>
          </w:p>
          <w:p w14:paraId="0C73717B" w14:textId="77777777" w:rsidR="00DF5FBA" w:rsidRDefault="00DF5FBA" w:rsidP="00F32704">
            <w:pPr>
              <w:pStyle w:val="TableParagraph"/>
              <w:spacing w:before="37"/>
            </w:pPr>
            <w:r>
              <w:t xml:space="preserve">935xx, 936xx, </w:t>
            </w:r>
            <w:r>
              <w:rPr>
                <w:spacing w:val="-2"/>
              </w:rPr>
              <w:t>937xx</w:t>
            </w:r>
          </w:p>
          <w:p w14:paraId="43D5281E" w14:textId="77777777" w:rsidR="00DF5FBA" w:rsidRDefault="00DF5FBA" w:rsidP="00F32704">
            <w:pPr>
              <w:pStyle w:val="TableParagraph"/>
              <w:spacing w:before="37" w:line="278" w:lineRule="auto"/>
              <w:ind w:right="140"/>
            </w:pPr>
            <w:r>
              <w:rPr>
                <w:b/>
              </w:rPr>
              <w:t>ICD-10-PCS:</w:t>
            </w:r>
            <w:r>
              <w:rPr>
                <w:b/>
                <w:spacing w:val="-10"/>
              </w:rPr>
              <w:t xml:space="preserve"> </w:t>
            </w:r>
            <w:r>
              <w:t>02xxxxx,</w:t>
            </w:r>
            <w:r>
              <w:rPr>
                <w:spacing w:val="-11"/>
              </w:rPr>
              <w:t xml:space="preserve"> </w:t>
            </w:r>
            <w:r>
              <w:t>03xxxxx,</w:t>
            </w:r>
            <w:r>
              <w:rPr>
                <w:spacing w:val="-11"/>
              </w:rPr>
              <w:t xml:space="preserve"> </w:t>
            </w:r>
            <w:r>
              <w:t>04xxxxx, 05xxxxx, 06xxxxx, 4A02xxx, 4A12xxx, 5A02110, 5A02115, 5A02116, 5A0211D,</w:t>
            </w:r>
          </w:p>
          <w:p w14:paraId="6370D5B9" w14:textId="77777777" w:rsidR="00DF5FBA" w:rsidRDefault="00DF5FBA" w:rsidP="00F32704">
            <w:pPr>
              <w:pStyle w:val="TableParagraph"/>
              <w:spacing w:before="0" w:line="248" w:lineRule="exact"/>
            </w:pPr>
            <w:r>
              <w:t>5A02210,</w:t>
            </w:r>
            <w:r>
              <w:rPr>
                <w:spacing w:val="-3"/>
              </w:rPr>
              <w:t xml:space="preserve"> </w:t>
            </w:r>
            <w:r>
              <w:t>5A02115,</w:t>
            </w:r>
            <w:r>
              <w:rPr>
                <w:spacing w:val="-3"/>
              </w:rPr>
              <w:t xml:space="preserve"> </w:t>
            </w:r>
            <w:r>
              <w:t>5A02216,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5A0221D,</w:t>
            </w:r>
          </w:p>
          <w:p w14:paraId="7AC3F757" w14:textId="77777777" w:rsidR="00DF5FBA" w:rsidRPr="005B30BE" w:rsidRDefault="00DF5FBA" w:rsidP="00F32704">
            <w:pPr>
              <w:pStyle w:val="TableParagraph"/>
              <w:spacing w:before="37"/>
              <w:rPr>
                <w:lang w:val="it-IT"/>
              </w:rPr>
            </w:pPr>
            <w:r w:rsidRPr="005B30BE">
              <w:rPr>
                <w:lang w:val="it-IT"/>
              </w:rPr>
              <w:t>5A12012,</w:t>
            </w:r>
            <w:r w:rsidRPr="005B30BE">
              <w:rPr>
                <w:spacing w:val="-3"/>
                <w:lang w:val="it-IT"/>
              </w:rPr>
              <w:t xml:space="preserve"> </w:t>
            </w:r>
            <w:r w:rsidRPr="005B30BE">
              <w:rPr>
                <w:lang w:val="it-IT"/>
              </w:rPr>
              <w:t>5A1213Z,</w:t>
            </w:r>
            <w:r w:rsidRPr="005B30BE">
              <w:rPr>
                <w:spacing w:val="-2"/>
                <w:lang w:val="it-IT"/>
              </w:rPr>
              <w:t xml:space="preserve"> </w:t>
            </w:r>
            <w:r w:rsidRPr="005B30BE">
              <w:rPr>
                <w:lang w:val="it-IT"/>
              </w:rPr>
              <w:t>5A1221Z,</w:t>
            </w:r>
            <w:r w:rsidRPr="005B30BE">
              <w:rPr>
                <w:spacing w:val="-3"/>
                <w:lang w:val="it-IT"/>
              </w:rPr>
              <w:t xml:space="preserve"> </w:t>
            </w:r>
            <w:r w:rsidRPr="005B30BE">
              <w:rPr>
                <w:spacing w:val="-2"/>
                <w:lang w:val="it-IT"/>
              </w:rPr>
              <w:t>5A1223Z,</w:t>
            </w:r>
          </w:p>
          <w:p w14:paraId="4AF4BC57" w14:textId="77777777" w:rsidR="00DF5FBA" w:rsidRPr="005B30BE" w:rsidRDefault="00DF5FBA" w:rsidP="00F32704">
            <w:pPr>
              <w:pStyle w:val="TableParagraph"/>
              <w:spacing w:before="37"/>
              <w:rPr>
                <w:lang w:val="it-IT"/>
              </w:rPr>
            </w:pPr>
            <w:r w:rsidRPr="005B30BE">
              <w:rPr>
                <w:lang w:val="it-IT"/>
              </w:rPr>
              <w:t>5A2204Z,</w:t>
            </w:r>
            <w:r w:rsidRPr="005B30BE">
              <w:rPr>
                <w:spacing w:val="-2"/>
                <w:lang w:val="it-IT"/>
              </w:rPr>
              <w:t xml:space="preserve"> </w:t>
            </w:r>
            <w:r w:rsidRPr="005B30BE">
              <w:rPr>
                <w:lang w:val="it-IT"/>
              </w:rPr>
              <w:t>4B02XTZ,</w:t>
            </w:r>
            <w:r w:rsidRPr="005B30BE">
              <w:rPr>
                <w:spacing w:val="-1"/>
                <w:lang w:val="it-IT"/>
              </w:rPr>
              <w:t xml:space="preserve"> </w:t>
            </w:r>
            <w:r w:rsidRPr="005B30BE">
              <w:rPr>
                <w:lang w:val="it-IT"/>
              </w:rPr>
              <w:t>8E023DZ,</w:t>
            </w:r>
            <w:r w:rsidRPr="005B30BE">
              <w:rPr>
                <w:spacing w:val="-1"/>
                <w:lang w:val="it-IT"/>
              </w:rPr>
              <w:t xml:space="preserve"> </w:t>
            </w:r>
            <w:r w:rsidRPr="005B30BE">
              <w:rPr>
                <w:spacing w:val="-2"/>
                <w:lang w:val="it-IT"/>
              </w:rPr>
              <w:t>B2xxxxx,</w:t>
            </w:r>
          </w:p>
          <w:p w14:paraId="29EA39A3" w14:textId="77777777" w:rsidR="00DF5FBA" w:rsidRDefault="00DF5FBA" w:rsidP="00F32704">
            <w:pPr>
              <w:pStyle w:val="TableParagraph"/>
              <w:spacing w:before="42"/>
            </w:pPr>
            <w:r>
              <w:rPr>
                <w:spacing w:val="-2"/>
              </w:rPr>
              <w:t>C2xxxxx</w:t>
            </w:r>
          </w:p>
          <w:p w14:paraId="19B1E880" w14:textId="77777777" w:rsidR="00DF5FBA" w:rsidRDefault="00DF5FBA" w:rsidP="00F32704">
            <w:pPr>
              <w:pStyle w:val="TableParagraph"/>
              <w:spacing w:before="37"/>
            </w:pPr>
            <w:r>
              <w:rPr>
                <w:b/>
              </w:rPr>
              <w:t>DRG:</w:t>
            </w:r>
            <w:r>
              <w:rPr>
                <w:b/>
                <w:spacing w:val="1"/>
              </w:rPr>
              <w:t xml:space="preserve"> </w:t>
            </w:r>
            <w:r>
              <w:t>215,</w:t>
            </w:r>
            <w:r>
              <w:rPr>
                <w:spacing w:val="-1"/>
              </w:rPr>
              <w:t xml:space="preserve"> </w:t>
            </w:r>
            <w:r>
              <w:t>216, 217,</w:t>
            </w:r>
            <w:r>
              <w:rPr>
                <w:spacing w:val="-1"/>
              </w:rPr>
              <w:t xml:space="preserve"> </w:t>
            </w:r>
            <w:r>
              <w:t>218,</w:t>
            </w:r>
            <w:r>
              <w:rPr>
                <w:spacing w:val="-1"/>
              </w:rPr>
              <w:t xml:space="preserve"> </w:t>
            </w:r>
            <w:r>
              <w:t>219, 220,</w:t>
            </w:r>
            <w:r>
              <w:rPr>
                <w:spacing w:val="-1"/>
              </w:rPr>
              <w:t xml:space="preserve"> </w:t>
            </w:r>
            <w:r>
              <w:t>221,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222,</w:t>
            </w:r>
          </w:p>
          <w:p w14:paraId="59313883" w14:textId="77777777" w:rsidR="00DF5FBA" w:rsidRDefault="00DF5FBA" w:rsidP="00F32704">
            <w:pPr>
              <w:pStyle w:val="TableParagraph"/>
              <w:spacing w:before="37"/>
            </w:pPr>
            <w:r>
              <w:t xml:space="preserve">223, 224, 225, 226, 227, 228, 229, 231, 232, </w:t>
            </w:r>
            <w:r>
              <w:rPr>
                <w:spacing w:val="-4"/>
              </w:rPr>
              <w:t>233,</w:t>
            </w:r>
          </w:p>
          <w:p w14:paraId="5051D467" w14:textId="77777777" w:rsidR="00DF5FBA" w:rsidRDefault="00DF5FBA" w:rsidP="00F32704">
            <w:pPr>
              <w:pStyle w:val="TableParagraph"/>
              <w:spacing w:before="37"/>
            </w:pPr>
            <w:r>
              <w:t>234, 235, 236, 239, 240, 241, 242, 243, 244,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245,</w:t>
            </w:r>
          </w:p>
          <w:p w14:paraId="6E4E52F3" w14:textId="77777777" w:rsidR="00DF5FBA" w:rsidRDefault="00DF5FBA" w:rsidP="00F32704">
            <w:pPr>
              <w:pStyle w:val="TableParagraph"/>
              <w:spacing w:before="37"/>
            </w:pPr>
            <w:r>
              <w:t xml:space="preserve">246, 247, 248, 249, 250, 251, 252, 253, 254, </w:t>
            </w:r>
            <w:r>
              <w:rPr>
                <w:spacing w:val="-4"/>
              </w:rPr>
              <w:t>258,</w:t>
            </w:r>
          </w:p>
          <w:p w14:paraId="4DD124D2" w14:textId="77777777" w:rsidR="00DF5FBA" w:rsidRDefault="00DF5FBA" w:rsidP="00F32704">
            <w:pPr>
              <w:pStyle w:val="TableParagraph"/>
              <w:spacing w:before="42"/>
            </w:pPr>
            <w:r>
              <w:t xml:space="preserve">259, 260, 261, 262, 263, 264, 265, 266, 267, </w:t>
            </w:r>
            <w:r>
              <w:rPr>
                <w:spacing w:val="-4"/>
              </w:rPr>
              <w:t>268,</w:t>
            </w:r>
          </w:p>
          <w:p w14:paraId="6B7E5F88" w14:textId="77777777" w:rsidR="00DF5FBA" w:rsidRDefault="00DF5FBA" w:rsidP="00F32704">
            <w:pPr>
              <w:pStyle w:val="TableParagraph"/>
              <w:spacing w:before="37"/>
            </w:pPr>
            <w:r>
              <w:t xml:space="preserve">269, 270, 271, 272, 273, 274, 280, 281, 282, </w:t>
            </w:r>
            <w:r>
              <w:rPr>
                <w:spacing w:val="-4"/>
              </w:rPr>
              <w:t>283,</w:t>
            </w:r>
          </w:p>
          <w:p w14:paraId="6A23DD0A" w14:textId="77777777" w:rsidR="00DF5FBA" w:rsidRDefault="00DF5FBA" w:rsidP="00F32704">
            <w:pPr>
              <w:pStyle w:val="TableParagraph"/>
              <w:spacing w:before="37"/>
            </w:pPr>
            <w:r>
              <w:t xml:space="preserve">284, 285, 286, 287, 288, 289, 290, 291, 292, </w:t>
            </w:r>
            <w:r>
              <w:rPr>
                <w:spacing w:val="-4"/>
              </w:rPr>
              <w:t>293,</w:t>
            </w:r>
          </w:p>
          <w:p w14:paraId="7CE3B38D" w14:textId="77777777" w:rsidR="00DF5FBA" w:rsidRDefault="00DF5FBA" w:rsidP="00F32704">
            <w:pPr>
              <w:pStyle w:val="TableParagraph"/>
              <w:spacing w:before="38"/>
            </w:pPr>
            <w:r>
              <w:t xml:space="preserve">294, 295, 296, 297, 298, 299, 300, 301, 302, </w:t>
            </w:r>
            <w:r>
              <w:rPr>
                <w:spacing w:val="-4"/>
              </w:rPr>
              <w:t>303,</w:t>
            </w:r>
          </w:p>
          <w:p w14:paraId="466C3024" w14:textId="77777777" w:rsidR="00DF5FBA" w:rsidRDefault="00DF5FBA" w:rsidP="00F32704">
            <w:pPr>
              <w:pStyle w:val="TableParagraph"/>
              <w:spacing w:before="37"/>
            </w:pPr>
            <w:r>
              <w:t xml:space="preserve">304, 305, 308, 309, 310, 311, 313, 314, 315, </w:t>
            </w:r>
            <w:r>
              <w:rPr>
                <w:spacing w:val="-4"/>
              </w:rPr>
              <w:t>316,</w:t>
            </w:r>
          </w:p>
          <w:p w14:paraId="3F7FC219" w14:textId="77777777" w:rsidR="00DF5FBA" w:rsidRDefault="00DF5FBA" w:rsidP="00F32704">
            <w:pPr>
              <w:pStyle w:val="TableParagraph"/>
              <w:spacing w:before="37"/>
            </w:pPr>
            <w:r>
              <w:t xml:space="preserve">319, </w:t>
            </w:r>
            <w:r>
              <w:rPr>
                <w:spacing w:val="-5"/>
              </w:rPr>
              <w:t>320</w:t>
            </w:r>
          </w:p>
          <w:p w14:paraId="23461DF0" w14:textId="77777777" w:rsidR="00DF5FBA" w:rsidRDefault="00DF5FBA" w:rsidP="00F32704">
            <w:pPr>
              <w:pStyle w:val="TableParagraph"/>
              <w:spacing w:before="42" w:line="276" w:lineRule="auto"/>
            </w:pPr>
            <w:r>
              <w:rPr>
                <w:b/>
              </w:rPr>
              <w:t xml:space="preserve">Revenue codes </w:t>
            </w:r>
            <w:r>
              <w:t>(Internal) for Coronary Care, Heart/Arterial</w:t>
            </w:r>
            <w:r>
              <w:rPr>
                <w:spacing w:val="-9"/>
              </w:rPr>
              <w:t xml:space="preserve"> </w:t>
            </w:r>
            <w:r>
              <w:t>X-ray,</w:t>
            </w:r>
            <w:r>
              <w:rPr>
                <w:spacing w:val="-7"/>
              </w:rPr>
              <w:t xml:space="preserve"> </w:t>
            </w:r>
            <w:r>
              <w:t>Cardiac</w:t>
            </w:r>
            <w:r>
              <w:rPr>
                <w:spacing w:val="-5"/>
              </w:rPr>
              <w:t xml:space="preserve"> </w:t>
            </w:r>
            <w:r>
              <w:t>Service,</w:t>
            </w:r>
            <w:r>
              <w:rPr>
                <w:spacing w:val="-7"/>
              </w:rPr>
              <w:t xml:space="preserve"> </w:t>
            </w:r>
            <w:r>
              <w:t>EKG</w:t>
            </w:r>
            <w:r>
              <w:rPr>
                <w:spacing w:val="-10"/>
              </w:rPr>
              <w:t xml:space="preserve"> </w:t>
            </w:r>
            <w:r>
              <w:t>or</w:t>
            </w:r>
          </w:p>
          <w:p w14:paraId="53F74665" w14:textId="77777777" w:rsidR="00DF5FBA" w:rsidRDefault="00DF5FBA" w:rsidP="00F32704">
            <w:pPr>
              <w:pStyle w:val="TableParagraph"/>
              <w:spacing w:before="0" w:line="252" w:lineRule="exact"/>
            </w:pPr>
            <w:r>
              <w:t>Heart</w:t>
            </w:r>
            <w:r>
              <w:rPr>
                <w:spacing w:val="-1"/>
              </w:rPr>
              <w:t xml:space="preserve"> </w:t>
            </w:r>
            <w:r>
              <w:t>Transplant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</w:tr>
      <w:tr w:rsidR="00DF5FBA" w14:paraId="26EC1BCC" w14:textId="77777777" w:rsidTr="00F32704">
        <w:trPr>
          <w:trHeight w:val="1745"/>
        </w:trPr>
        <w:tc>
          <w:tcPr>
            <w:tcW w:w="2246" w:type="dxa"/>
          </w:tcPr>
          <w:p w14:paraId="52AA0804" w14:textId="7AEBC21C" w:rsidR="00DF5FBA" w:rsidRDefault="00DF5FBA" w:rsidP="00F32704">
            <w:pPr>
              <w:pStyle w:val="TableParagraph"/>
              <w:spacing w:before="0" w:line="253" w:lineRule="exact"/>
            </w:pPr>
            <w:r>
              <w:t>Emergency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Room</w:t>
            </w:r>
            <w:r w:rsidR="00D10D5C">
              <w:rPr>
                <w:spacing w:val="-4"/>
              </w:rPr>
              <w:t xml:space="preserve"> (ER)</w:t>
            </w:r>
          </w:p>
        </w:tc>
        <w:tc>
          <w:tcPr>
            <w:tcW w:w="2431" w:type="dxa"/>
          </w:tcPr>
          <w:p w14:paraId="6002609C" w14:textId="77777777" w:rsidR="00DF5FBA" w:rsidRDefault="00DF5FBA" w:rsidP="00F32704">
            <w:pPr>
              <w:pStyle w:val="TableParagraph"/>
              <w:spacing w:before="0"/>
              <w:ind w:left="0"/>
            </w:pPr>
          </w:p>
        </w:tc>
        <w:tc>
          <w:tcPr>
            <w:tcW w:w="4677" w:type="dxa"/>
          </w:tcPr>
          <w:p w14:paraId="564134BC" w14:textId="77777777" w:rsidR="00DF5FBA" w:rsidRDefault="00DF5FBA" w:rsidP="00F32704">
            <w:pPr>
              <w:pStyle w:val="TableParagraph"/>
              <w:spacing w:before="0" w:line="253" w:lineRule="exact"/>
              <w:jc w:val="both"/>
            </w:pPr>
            <w:r>
              <w:rPr>
                <w:b/>
              </w:rPr>
              <w:t>BETOS</w:t>
            </w:r>
            <w:r>
              <w:rPr>
                <w:b/>
                <w:spacing w:val="-2"/>
              </w:rPr>
              <w:t xml:space="preserve"> </w:t>
            </w:r>
            <w:r>
              <w:t>=</w:t>
            </w:r>
            <w:r>
              <w:rPr>
                <w:spacing w:val="-5"/>
              </w:rPr>
              <w:t xml:space="preserve"> M3</w:t>
            </w:r>
          </w:p>
          <w:p w14:paraId="1E90F800" w14:textId="77777777" w:rsidR="00DF5FBA" w:rsidRDefault="00DF5FBA" w:rsidP="00F32704">
            <w:pPr>
              <w:pStyle w:val="TableParagraph"/>
              <w:spacing w:before="37" w:line="278" w:lineRule="auto"/>
              <w:ind w:right="240"/>
              <w:jc w:val="both"/>
              <w:rPr>
                <w:b/>
              </w:rPr>
            </w:pPr>
            <w:r>
              <w:rPr>
                <w:b/>
              </w:rPr>
              <w:t xml:space="preserve">Revenue Codes </w:t>
            </w:r>
            <w:r>
              <w:t xml:space="preserve">(internal) for Emergency Room </w:t>
            </w:r>
            <w:r>
              <w:rPr>
                <w:b/>
              </w:rPr>
              <w:t>Place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Service</w:t>
            </w:r>
            <w:r>
              <w:rPr>
                <w:b/>
                <w:spacing w:val="-7"/>
              </w:rPr>
              <w:t xml:space="preserve"> </w:t>
            </w:r>
            <w:r>
              <w:t>(internal)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Emergency</w:t>
            </w:r>
            <w:r>
              <w:rPr>
                <w:spacing w:val="-5"/>
              </w:rPr>
              <w:t xml:space="preserve"> </w:t>
            </w:r>
            <w:r>
              <w:t xml:space="preserve">Room </w:t>
            </w:r>
            <w:r>
              <w:rPr>
                <w:b/>
              </w:rPr>
              <w:t>Milliman Line Categories:</w:t>
            </w:r>
          </w:p>
          <w:p w14:paraId="3A86DA76" w14:textId="77777777" w:rsidR="00DF5FBA" w:rsidRDefault="00DF5FBA" w:rsidP="00F32704">
            <w:pPr>
              <w:pStyle w:val="TableParagraph"/>
              <w:spacing w:before="0" w:line="248" w:lineRule="exact"/>
              <w:jc w:val="both"/>
            </w:pPr>
            <w:r>
              <w:t>FOP</w:t>
            </w:r>
            <w:r>
              <w:rPr>
                <w:spacing w:val="-5"/>
              </w:rPr>
              <w:t xml:space="preserve"> </w:t>
            </w:r>
            <w:r>
              <w:t>Emergency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Professional</w:t>
            </w:r>
          </w:p>
          <w:p w14:paraId="6277BF20" w14:textId="77777777" w:rsidR="00DF5FBA" w:rsidRDefault="00DF5FBA" w:rsidP="00F32704">
            <w:pPr>
              <w:pStyle w:val="TableParagraph"/>
              <w:spacing w:before="37"/>
              <w:jc w:val="both"/>
            </w:pPr>
            <w:r>
              <w:t>Emergency/Observation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care)</w:t>
            </w:r>
          </w:p>
        </w:tc>
      </w:tr>
      <w:tr w:rsidR="00DF5FBA" w14:paraId="6064323D" w14:textId="77777777" w:rsidTr="00F32704">
        <w:trPr>
          <w:trHeight w:val="290"/>
        </w:trPr>
        <w:tc>
          <w:tcPr>
            <w:tcW w:w="2246" w:type="dxa"/>
          </w:tcPr>
          <w:p w14:paraId="4AF32D89" w14:textId="77777777" w:rsidR="00DF5FBA" w:rsidRDefault="00DF5FBA" w:rsidP="00F32704">
            <w:pPr>
              <w:pStyle w:val="TableParagraph"/>
              <w:spacing w:before="0" w:line="253" w:lineRule="exact"/>
            </w:pPr>
            <w:r>
              <w:t>CV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ER</w:t>
            </w:r>
          </w:p>
        </w:tc>
        <w:tc>
          <w:tcPr>
            <w:tcW w:w="7108" w:type="dxa"/>
            <w:gridSpan w:val="2"/>
          </w:tcPr>
          <w:p w14:paraId="6E26C519" w14:textId="77777777" w:rsidR="00DF5FBA" w:rsidRDefault="00DF5FBA" w:rsidP="00F32704">
            <w:pPr>
              <w:pStyle w:val="TableParagraph"/>
              <w:spacing w:before="0" w:line="253" w:lineRule="exact"/>
            </w:pPr>
            <w:r>
              <w:t>Combined</w:t>
            </w:r>
            <w:r>
              <w:rPr>
                <w:spacing w:val="-2"/>
              </w:rPr>
              <w:t xml:space="preserve"> </w:t>
            </w:r>
            <w:r>
              <w:t>ER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Cardiovascular</w:t>
            </w:r>
            <w:r>
              <w:rPr>
                <w:spacing w:val="-1"/>
              </w:rPr>
              <w:t xml:space="preserve"> </w:t>
            </w:r>
            <w:r>
              <w:t>related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flags</w:t>
            </w:r>
          </w:p>
        </w:tc>
      </w:tr>
    </w:tbl>
    <w:p w14:paraId="7EE82633" w14:textId="77777777" w:rsidR="00DF5FBA" w:rsidRDefault="00DF5FBA" w:rsidP="00DF5FBA">
      <w:pPr>
        <w:spacing w:line="253" w:lineRule="exact"/>
        <w:sectPr w:rsidR="00DF5FBA">
          <w:pgSz w:w="12240" w:h="15840"/>
          <w:pgMar w:top="1380" w:right="1320" w:bottom="1200" w:left="1340" w:header="0" w:footer="1011" w:gutter="0"/>
          <w:cols w:space="720"/>
        </w:sectPr>
      </w:pPr>
    </w:p>
    <w:p w14:paraId="2B0E5CC7" w14:textId="77777777" w:rsidR="00DF5FBA" w:rsidRDefault="00DF5FBA" w:rsidP="00DF5FBA">
      <w:pPr>
        <w:spacing w:before="61"/>
        <w:ind w:left="100"/>
        <w:rPr>
          <w:b/>
          <w:sz w:val="24"/>
        </w:rPr>
      </w:pPr>
      <w:r>
        <w:rPr>
          <w:b/>
          <w:sz w:val="24"/>
        </w:rPr>
        <w:lastRenderedPageBreak/>
        <w:t>B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Hypertension-related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Prescription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Drugs</w:t>
      </w:r>
    </w:p>
    <w:p w14:paraId="610A07A5" w14:textId="77777777" w:rsidR="00DF5FBA" w:rsidRDefault="00DF5FBA" w:rsidP="00DF5FBA">
      <w:pPr>
        <w:pStyle w:val="BodyText"/>
        <w:rPr>
          <w:b/>
          <w:sz w:val="2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DF5FBA" w14:paraId="616D999F" w14:textId="77777777" w:rsidTr="00F32704">
        <w:trPr>
          <w:trHeight w:val="205"/>
        </w:trPr>
        <w:tc>
          <w:tcPr>
            <w:tcW w:w="9354" w:type="dxa"/>
          </w:tcPr>
          <w:p w14:paraId="58D43E79" w14:textId="77777777" w:rsidR="00DF5FBA" w:rsidRDefault="00DF5FBA" w:rsidP="00F32704">
            <w:pPr>
              <w:pStyle w:val="TableParagraph"/>
              <w:spacing w:before="0"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Drug</w:t>
            </w:r>
            <w:r>
              <w:rPr>
                <w:b/>
                <w:spacing w:val="-4"/>
                <w:sz w:val="18"/>
              </w:rPr>
              <w:t xml:space="preserve"> Name</w:t>
            </w:r>
          </w:p>
        </w:tc>
      </w:tr>
      <w:tr w:rsidR="00DF5FBA" w14:paraId="1D6E056E" w14:textId="77777777" w:rsidTr="00F32704">
        <w:trPr>
          <w:trHeight w:val="7142"/>
        </w:trPr>
        <w:tc>
          <w:tcPr>
            <w:tcW w:w="9354" w:type="dxa"/>
          </w:tcPr>
          <w:p w14:paraId="44AB57A8" w14:textId="77777777" w:rsidR="00DF5FBA" w:rsidRPr="005B30BE" w:rsidRDefault="00DF5FBA" w:rsidP="00F32704">
            <w:pPr>
              <w:pStyle w:val="TableParagraph"/>
              <w:spacing w:before="0" w:line="276" w:lineRule="auto"/>
              <w:ind w:right="6910"/>
              <w:rPr>
                <w:sz w:val="20"/>
                <w:lang w:val="de-DE"/>
              </w:rPr>
            </w:pPr>
            <w:r w:rsidRPr="005B30BE">
              <w:rPr>
                <w:sz w:val="20"/>
                <w:lang w:val="de-DE"/>
              </w:rPr>
              <w:t>AMLODIPINE</w:t>
            </w:r>
            <w:r w:rsidRPr="005B30BE">
              <w:rPr>
                <w:spacing w:val="-13"/>
                <w:sz w:val="20"/>
                <w:lang w:val="de-DE"/>
              </w:rPr>
              <w:t xml:space="preserve"> </w:t>
            </w:r>
            <w:r w:rsidRPr="005B30BE">
              <w:rPr>
                <w:sz w:val="20"/>
                <w:lang w:val="de-DE"/>
              </w:rPr>
              <w:t>BESYLATE CARTIA XT</w:t>
            </w:r>
          </w:p>
          <w:p w14:paraId="7C4E9B46" w14:textId="77777777" w:rsidR="00DF5FBA" w:rsidRPr="005B30BE" w:rsidRDefault="00DF5FBA" w:rsidP="00F32704">
            <w:pPr>
              <w:pStyle w:val="TableParagraph"/>
              <w:spacing w:before="0" w:line="276" w:lineRule="auto"/>
              <w:ind w:right="7754"/>
              <w:rPr>
                <w:sz w:val="20"/>
                <w:lang w:val="de-DE"/>
              </w:rPr>
            </w:pPr>
            <w:r w:rsidRPr="005B30BE">
              <w:rPr>
                <w:spacing w:val="-2"/>
                <w:sz w:val="20"/>
                <w:lang w:val="de-DE"/>
              </w:rPr>
              <w:t xml:space="preserve">DIGOXIN </w:t>
            </w:r>
            <w:r w:rsidRPr="005B30BE">
              <w:rPr>
                <w:sz w:val="20"/>
                <w:lang w:val="de-DE"/>
              </w:rPr>
              <w:t>FELODIPINE</w:t>
            </w:r>
            <w:r w:rsidRPr="005B30BE">
              <w:rPr>
                <w:spacing w:val="-13"/>
                <w:sz w:val="20"/>
                <w:lang w:val="de-DE"/>
              </w:rPr>
              <w:t xml:space="preserve"> </w:t>
            </w:r>
            <w:r w:rsidRPr="005B30BE">
              <w:rPr>
                <w:sz w:val="20"/>
                <w:lang w:val="de-DE"/>
              </w:rPr>
              <w:t>ER NIFEDIPINE ER VERAPAMIL</w:t>
            </w:r>
            <w:r w:rsidRPr="005B30BE">
              <w:rPr>
                <w:spacing w:val="-13"/>
                <w:sz w:val="20"/>
                <w:lang w:val="de-DE"/>
              </w:rPr>
              <w:t xml:space="preserve"> </w:t>
            </w:r>
            <w:r w:rsidRPr="005B30BE">
              <w:rPr>
                <w:sz w:val="20"/>
                <w:lang w:val="de-DE"/>
              </w:rPr>
              <w:t>ER</w:t>
            </w:r>
          </w:p>
          <w:p w14:paraId="6EA7C510" w14:textId="77777777" w:rsidR="00DF5FBA" w:rsidRPr="005B30BE" w:rsidRDefault="00DF5FBA" w:rsidP="00F32704">
            <w:pPr>
              <w:pStyle w:val="TableParagraph"/>
              <w:spacing w:before="2" w:line="271" w:lineRule="auto"/>
              <w:ind w:right="6588"/>
              <w:rPr>
                <w:sz w:val="20"/>
                <w:lang w:val="de-DE"/>
              </w:rPr>
            </w:pPr>
            <w:r w:rsidRPr="005B30BE">
              <w:rPr>
                <w:sz w:val="20"/>
                <w:lang w:val="de-DE"/>
              </w:rPr>
              <w:t>AMLODIPINE</w:t>
            </w:r>
            <w:r w:rsidRPr="005B30BE">
              <w:rPr>
                <w:spacing w:val="-13"/>
                <w:sz w:val="20"/>
                <w:lang w:val="de-DE"/>
              </w:rPr>
              <w:t xml:space="preserve"> </w:t>
            </w:r>
            <w:r w:rsidRPr="005B30BE">
              <w:rPr>
                <w:sz w:val="20"/>
                <w:lang w:val="de-DE"/>
              </w:rPr>
              <w:t xml:space="preserve">BESYLATE-BE </w:t>
            </w:r>
            <w:r w:rsidRPr="005B30BE">
              <w:rPr>
                <w:spacing w:val="-2"/>
                <w:sz w:val="20"/>
                <w:lang w:val="de-DE"/>
              </w:rPr>
              <w:t>ATENOLOL</w:t>
            </w:r>
          </w:p>
          <w:p w14:paraId="353FE1BC" w14:textId="77777777" w:rsidR="00DF5FBA" w:rsidRPr="005B30BE" w:rsidRDefault="00DF5FBA" w:rsidP="00F32704">
            <w:pPr>
              <w:pStyle w:val="TableParagraph"/>
              <w:spacing w:before="5" w:line="276" w:lineRule="auto"/>
              <w:ind w:right="6588"/>
              <w:rPr>
                <w:sz w:val="20"/>
                <w:lang w:val="de-DE"/>
              </w:rPr>
            </w:pPr>
            <w:r w:rsidRPr="005B30BE">
              <w:rPr>
                <w:sz w:val="20"/>
                <w:lang w:val="de-DE"/>
              </w:rPr>
              <w:t xml:space="preserve">BISOPROLOL FUMARATE </w:t>
            </w:r>
            <w:r w:rsidRPr="005B30BE">
              <w:rPr>
                <w:spacing w:val="-2"/>
                <w:sz w:val="20"/>
                <w:lang w:val="de-DE"/>
              </w:rPr>
              <w:t>CANDESARTAN</w:t>
            </w:r>
            <w:r w:rsidRPr="005B30BE">
              <w:rPr>
                <w:spacing w:val="-5"/>
                <w:sz w:val="20"/>
                <w:lang w:val="de-DE"/>
              </w:rPr>
              <w:t xml:space="preserve"> </w:t>
            </w:r>
            <w:r w:rsidRPr="005B30BE">
              <w:rPr>
                <w:spacing w:val="-2"/>
                <w:sz w:val="20"/>
                <w:lang w:val="de-DE"/>
              </w:rPr>
              <w:t>CILEXETIL CARVEDILOL</w:t>
            </w:r>
          </w:p>
          <w:p w14:paraId="6EC3CAED" w14:textId="77777777" w:rsidR="00DF5FBA" w:rsidRPr="005B30BE" w:rsidRDefault="00DF5FBA" w:rsidP="00F32704">
            <w:pPr>
              <w:pStyle w:val="TableParagraph"/>
              <w:spacing w:before="2" w:line="276" w:lineRule="auto"/>
              <w:ind w:right="7110"/>
              <w:rPr>
                <w:sz w:val="20"/>
                <w:lang w:val="de-DE"/>
              </w:rPr>
            </w:pPr>
            <w:r w:rsidRPr="005B30BE">
              <w:rPr>
                <w:sz w:val="20"/>
                <w:lang w:val="de-DE"/>
              </w:rPr>
              <w:t>ENALAPRIL</w:t>
            </w:r>
            <w:r w:rsidRPr="005B30BE">
              <w:rPr>
                <w:spacing w:val="-13"/>
                <w:sz w:val="20"/>
                <w:lang w:val="de-DE"/>
              </w:rPr>
              <w:t xml:space="preserve"> </w:t>
            </w:r>
            <w:r w:rsidRPr="005B30BE">
              <w:rPr>
                <w:sz w:val="20"/>
                <w:lang w:val="de-DE"/>
              </w:rPr>
              <w:t xml:space="preserve">MALEATE HYDRALAZINE HCL </w:t>
            </w:r>
            <w:r w:rsidRPr="005B30BE">
              <w:rPr>
                <w:spacing w:val="-2"/>
                <w:sz w:val="20"/>
                <w:lang w:val="de-DE"/>
              </w:rPr>
              <w:t xml:space="preserve">IRBESARTAN </w:t>
            </w:r>
            <w:r w:rsidRPr="005B30BE">
              <w:rPr>
                <w:sz w:val="20"/>
                <w:lang w:val="de-DE"/>
              </w:rPr>
              <w:t xml:space="preserve">LABETALOL HCL </w:t>
            </w:r>
            <w:r w:rsidRPr="005B30BE">
              <w:rPr>
                <w:spacing w:val="-2"/>
                <w:sz w:val="20"/>
                <w:lang w:val="de-DE"/>
              </w:rPr>
              <w:t>LISINOPRIL</w:t>
            </w:r>
          </w:p>
          <w:p w14:paraId="684CD9EF" w14:textId="77777777" w:rsidR="00DF5FBA" w:rsidRPr="005B30BE" w:rsidRDefault="00DF5FBA" w:rsidP="00F32704">
            <w:pPr>
              <w:pStyle w:val="TableParagraph"/>
              <w:spacing w:before="3" w:line="276" w:lineRule="auto"/>
              <w:ind w:right="6263"/>
              <w:rPr>
                <w:sz w:val="20"/>
                <w:lang w:val="de-DE"/>
              </w:rPr>
            </w:pPr>
            <w:r w:rsidRPr="005B30BE">
              <w:rPr>
                <w:spacing w:val="-2"/>
                <w:sz w:val="20"/>
                <w:lang w:val="de-DE"/>
              </w:rPr>
              <w:t xml:space="preserve">LISINOPRIL-HYDROCHLORO </w:t>
            </w:r>
            <w:r w:rsidRPr="005B30BE">
              <w:rPr>
                <w:sz w:val="20"/>
                <w:lang w:val="de-DE"/>
              </w:rPr>
              <w:t xml:space="preserve">LOSARTAN POTASSIUM </w:t>
            </w:r>
            <w:r w:rsidRPr="005B30BE">
              <w:rPr>
                <w:spacing w:val="-2"/>
                <w:sz w:val="20"/>
                <w:lang w:val="de-DE"/>
              </w:rPr>
              <w:t xml:space="preserve">LOSARTAN-HYDROCHLOROTH </w:t>
            </w:r>
            <w:r w:rsidRPr="005B30BE">
              <w:rPr>
                <w:sz w:val="20"/>
                <w:lang w:val="de-DE"/>
              </w:rPr>
              <w:t xml:space="preserve">METOPROLOL SUCCINATE METOPROLOL TARTRATE OLMESARTAN MEDOXOMIL </w:t>
            </w:r>
            <w:r w:rsidRPr="005B30BE">
              <w:rPr>
                <w:spacing w:val="-2"/>
                <w:sz w:val="20"/>
                <w:lang w:val="de-DE"/>
              </w:rPr>
              <w:t xml:space="preserve">OLMESARTAN-HYDROCHLORO </w:t>
            </w:r>
            <w:r w:rsidRPr="005B30BE">
              <w:rPr>
                <w:sz w:val="20"/>
                <w:lang w:val="de-DE"/>
              </w:rPr>
              <w:t>PROPRANOLOL HCL ER QUINAPRIL HCL</w:t>
            </w:r>
          </w:p>
          <w:p w14:paraId="67519F22" w14:textId="77777777" w:rsidR="00DF5FBA" w:rsidRDefault="00DF5FBA" w:rsidP="00F32704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VALSARTAN</w:t>
            </w:r>
          </w:p>
          <w:p w14:paraId="4152B81D" w14:textId="77777777" w:rsidR="00DF5FBA" w:rsidRDefault="00DF5FBA" w:rsidP="00F32704">
            <w:pPr>
              <w:pStyle w:val="TableParagraph"/>
              <w:spacing w:before="30"/>
              <w:rPr>
                <w:sz w:val="20"/>
              </w:rPr>
            </w:pPr>
            <w:r>
              <w:rPr>
                <w:spacing w:val="-2"/>
                <w:sz w:val="20"/>
              </w:rPr>
              <w:t>VALSARTAN-HYDROCHLOROT</w:t>
            </w:r>
          </w:p>
        </w:tc>
      </w:tr>
    </w:tbl>
    <w:p w14:paraId="60C86D5B" w14:textId="77777777" w:rsidR="001C7367" w:rsidRDefault="001C7367"/>
    <w:p w14:paraId="46526879" w14:textId="77777777" w:rsidR="00DF5FBA" w:rsidRDefault="00DF5FBA"/>
    <w:sectPr w:rsidR="00DF5F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BA"/>
    <w:rsid w:val="001C7367"/>
    <w:rsid w:val="0033780C"/>
    <w:rsid w:val="00616FC2"/>
    <w:rsid w:val="00A17E0E"/>
    <w:rsid w:val="00AF619E"/>
    <w:rsid w:val="00C114C5"/>
    <w:rsid w:val="00D10D5C"/>
    <w:rsid w:val="00DF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E5937"/>
  <w15:chartTrackingRefBased/>
  <w15:docId w15:val="{D0BFF466-3560-4A83-BE61-73A0CE7C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FBA"/>
    <w:pPr>
      <w:widowControl w:val="0"/>
      <w:autoSpaceDE w:val="0"/>
      <w:autoSpaceDN w:val="0"/>
      <w:spacing w:after="0" w:line="240" w:lineRule="auto"/>
    </w:pPr>
    <w:rPr>
      <w:rFonts w:eastAsia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2">
    <w:name w:val="Header 1.2"/>
    <w:basedOn w:val="Normal"/>
    <w:link w:val="Header12Char"/>
    <w:qFormat/>
    <w:rsid w:val="00A17E0E"/>
    <w:rPr>
      <w:b/>
      <w:bCs/>
    </w:rPr>
  </w:style>
  <w:style w:type="character" w:customStyle="1" w:styleId="Header12Char">
    <w:name w:val="Header 1.2 Char"/>
    <w:basedOn w:val="DefaultParagraphFont"/>
    <w:link w:val="Header12"/>
    <w:rsid w:val="00A17E0E"/>
    <w:rPr>
      <w:rFonts w:ascii="Times New Roman" w:hAnsi="Times New Roman" w:cs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DF5FB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5FBA"/>
    <w:rPr>
      <w:rFonts w:eastAsia="Times New Roman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F5FBA"/>
    <w:pPr>
      <w:spacing w:before="81"/>
      <w:ind w:left="110"/>
    </w:pPr>
  </w:style>
  <w:style w:type="table" w:styleId="TableGrid">
    <w:name w:val="Table Grid"/>
    <w:basedOn w:val="TableNormal"/>
    <w:uiPriority w:val="39"/>
    <w:rsid w:val="00AF619E"/>
    <w:pPr>
      <w:spacing w:after="0" w:line="240" w:lineRule="auto"/>
    </w:pPr>
    <w:rPr>
      <w:rFonts w:ascii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Holmstrand, Ericka Causey (She/Her) (Highmark Health)</cp:lastModifiedBy>
  <cp:revision>3</cp:revision>
  <dcterms:created xsi:type="dcterms:W3CDTF">2023-08-29T16:42:00Z</dcterms:created>
  <dcterms:modified xsi:type="dcterms:W3CDTF">2023-08-29T16:47:00Z</dcterms:modified>
</cp:coreProperties>
</file>