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E54AB" w14:textId="77777777" w:rsidR="00654E8F" w:rsidRPr="0082578A" w:rsidRDefault="00654E8F" w:rsidP="0001436A">
      <w:pPr>
        <w:pStyle w:val="SupplementaryMaterial"/>
        <w:rPr>
          <w:b w:val="0"/>
        </w:rPr>
      </w:pPr>
      <w:r w:rsidRPr="0082578A">
        <w:t>Supplementary Material</w:t>
      </w:r>
    </w:p>
    <w:p w14:paraId="399D4AA7" w14:textId="5930FFB2" w:rsidR="002A7D90" w:rsidRPr="0082578A" w:rsidRDefault="002A7D90" w:rsidP="002A7D90">
      <w:pPr>
        <w:pStyle w:val="Titel"/>
      </w:pPr>
      <w:r w:rsidRPr="0082578A">
        <w:t xml:space="preserve">Systematic estimation of biological age of </w:t>
      </w:r>
      <w:r w:rsidRPr="0082578A">
        <w:rPr>
          <w:i/>
        </w:rPr>
        <w:t>in vitro</w:t>
      </w:r>
      <w:r w:rsidRPr="0082578A">
        <w:t xml:space="preserve"> cell culture systems by an age-associated marker panel </w:t>
      </w:r>
    </w:p>
    <w:p w14:paraId="6E1D6857" w14:textId="638525DB" w:rsidR="002A7D90" w:rsidRPr="0082578A" w:rsidRDefault="002A7D90" w:rsidP="002A7D90">
      <w:pPr>
        <w:rPr>
          <w:rFonts w:cs="Times New Roman"/>
          <w:b/>
          <w:bCs/>
          <w:vertAlign w:val="superscript"/>
          <w:lang w:val="de-DE"/>
        </w:rPr>
      </w:pPr>
      <w:r w:rsidRPr="0082578A">
        <w:rPr>
          <w:rFonts w:cs="Times New Roman"/>
          <w:b/>
          <w:bCs/>
          <w:szCs w:val="24"/>
          <w:lang w:val="de-DE"/>
        </w:rPr>
        <w:t>Hartmann, Christiane</w:t>
      </w:r>
      <w:r w:rsidRPr="0082578A">
        <w:rPr>
          <w:rFonts w:cs="Times New Roman"/>
          <w:b/>
          <w:bCs/>
          <w:szCs w:val="24"/>
          <w:vertAlign w:val="superscript"/>
          <w:lang w:val="de-DE"/>
        </w:rPr>
        <w:t>1</w:t>
      </w:r>
      <w:r w:rsidRPr="0082578A">
        <w:rPr>
          <w:rFonts w:cs="Times New Roman"/>
          <w:b/>
          <w:bCs/>
          <w:szCs w:val="24"/>
          <w:lang w:val="de-DE"/>
        </w:rPr>
        <w:t>; Herling, Luise</w:t>
      </w:r>
      <w:r w:rsidRPr="0082578A">
        <w:rPr>
          <w:rFonts w:cs="Times New Roman"/>
          <w:b/>
          <w:bCs/>
          <w:szCs w:val="24"/>
          <w:vertAlign w:val="superscript"/>
          <w:lang w:val="de-DE"/>
        </w:rPr>
        <w:t>1</w:t>
      </w:r>
      <w:r w:rsidRPr="0082578A">
        <w:rPr>
          <w:rFonts w:cs="Times New Roman"/>
          <w:b/>
          <w:bCs/>
          <w:szCs w:val="24"/>
          <w:lang w:val="de-DE"/>
        </w:rPr>
        <w:t>; Hartmann, Alexander</w:t>
      </w:r>
      <w:r w:rsidRPr="0082578A">
        <w:rPr>
          <w:rFonts w:cs="Times New Roman"/>
          <w:b/>
          <w:bCs/>
          <w:szCs w:val="24"/>
          <w:vertAlign w:val="superscript"/>
          <w:lang w:val="de-DE"/>
        </w:rPr>
        <w:t>3</w:t>
      </w:r>
      <w:r w:rsidRPr="0082578A">
        <w:rPr>
          <w:rFonts w:cs="Times New Roman"/>
          <w:b/>
          <w:bCs/>
          <w:szCs w:val="24"/>
          <w:lang w:val="de-DE"/>
        </w:rPr>
        <w:t>; Köckritz</w:t>
      </w:r>
      <w:r w:rsidR="00675A0E">
        <w:rPr>
          <w:rFonts w:cs="Times New Roman"/>
          <w:b/>
          <w:bCs/>
          <w:szCs w:val="24"/>
          <w:lang w:val="de-DE"/>
        </w:rPr>
        <w:t>,</w:t>
      </w:r>
      <w:r w:rsidRPr="0082578A">
        <w:rPr>
          <w:rFonts w:cs="Times New Roman"/>
          <w:b/>
          <w:bCs/>
          <w:szCs w:val="24"/>
          <w:lang w:val="de-DE"/>
        </w:rPr>
        <w:t xml:space="preserve"> Verena</w:t>
      </w:r>
      <w:r w:rsidRPr="0082578A">
        <w:rPr>
          <w:rFonts w:cs="Times New Roman"/>
          <w:b/>
          <w:bCs/>
          <w:szCs w:val="24"/>
          <w:vertAlign w:val="superscript"/>
          <w:lang w:val="de-DE"/>
        </w:rPr>
        <w:t>1</w:t>
      </w:r>
      <w:r w:rsidRPr="0082578A">
        <w:rPr>
          <w:rFonts w:cs="Times New Roman"/>
          <w:b/>
          <w:bCs/>
          <w:szCs w:val="24"/>
          <w:lang w:val="de-DE"/>
        </w:rPr>
        <w:t xml:space="preserve">, </w:t>
      </w:r>
      <w:proofErr w:type="spellStart"/>
      <w:r w:rsidR="00675A0E" w:rsidRPr="0082578A">
        <w:rPr>
          <w:rFonts w:cs="Times New Roman"/>
          <w:b/>
          <w:bCs/>
          <w:szCs w:val="24"/>
          <w:lang w:val="de-DE"/>
        </w:rPr>
        <w:t>Fuellen</w:t>
      </w:r>
      <w:proofErr w:type="spellEnd"/>
      <w:r w:rsidR="00675A0E">
        <w:rPr>
          <w:rFonts w:cs="Times New Roman"/>
          <w:b/>
          <w:bCs/>
          <w:szCs w:val="24"/>
          <w:lang w:val="de-DE"/>
        </w:rPr>
        <w:t>,</w:t>
      </w:r>
      <w:r w:rsidR="00675A0E" w:rsidRPr="0082578A">
        <w:rPr>
          <w:rFonts w:cs="Times New Roman"/>
          <w:b/>
          <w:bCs/>
          <w:szCs w:val="24"/>
          <w:lang w:val="de-DE"/>
        </w:rPr>
        <w:t xml:space="preserve"> </w:t>
      </w:r>
      <w:r w:rsidRPr="0082578A">
        <w:rPr>
          <w:rFonts w:cs="Times New Roman"/>
          <w:b/>
          <w:bCs/>
          <w:szCs w:val="24"/>
          <w:lang w:val="de-DE"/>
        </w:rPr>
        <w:t xml:space="preserve">Georg </w:t>
      </w:r>
      <w:r w:rsidRPr="0082578A">
        <w:rPr>
          <w:rFonts w:cs="Times New Roman"/>
          <w:b/>
          <w:bCs/>
          <w:szCs w:val="24"/>
          <w:vertAlign w:val="superscript"/>
          <w:lang w:val="de-DE"/>
        </w:rPr>
        <w:t>4,5</w:t>
      </w:r>
      <w:r w:rsidRPr="0082578A">
        <w:rPr>
          <w:rFonts w:cs="Times New Roman"/>
          <w:b/>
          <w:bCs/>
          <w:szCs w:val="24"/>
          <w:lang w:val="de-DE"/>
        </w:rPr>
        <w:t>, Walter, Michael</w:t>
      </w:r>
      <w:r w:rsidRPr="0082578A">
        <w:rPr>
          <w:rFonts w:cs="Times New Roman"/>
          <w:b/>
          <w:bCs/>
          <w:szCs w:val="24"/>
          <w:vertAlign w:val="superscript"/>
          <w:lang w:val="de-DE"/>
        </w:rPr>
        <w:t>3</w:t>
      </w:r>
      <w:r w:rsidR="00AE21E1">
        <w:rPr>
          <w:rFonts w:cs="Times New Roman"/>
          <w:b/>
          <w:bCs/>
          <w:szCs w:val="24"/>
          <w:vertAlign w:val="superscript"/>
          <w:lang w:val="de-DE"/>
        </w:rPr>
        <w:t>,5</w:t>
      </w:r>
      <w:r w:rsidRPr="0082578A">
        <w:rPr>
          <w:rFonts w:cs="Times New Roman"/>
          <w:b/>
          <w:bCs/>
          <w:szCs w:val="24"/>
          <w:lang w:val="de-DE"/>
        </w:rPr>
        <w:t>;</w:t>
      </w:r>
      <w:r w:rsidRPr="0082578A">
        <w:rPr>
          <w:rFonts w:cs="Times New Roman"/>
          <w:b/>
          <w:bCs/>
          <w:szCs w:val="24"/>
          <w:vertAlign w:val="superscript"/>
          <w:lang w:val="de-DE"/>
        </w:rPr>
        <w:t xml:space="preserve"> </w:t>
      </w:r>
      <w:r w:rsidRPr="0082578A">
        <w:rPr>
          <w:rFonts w:cs="Times New Roman"/>
          <w:b/>
          <w:bCs/>
          <w:szCs w:val="24"/>
          <w:lang w:val="de-DE"/>
        </w:rPr>
        <w:t>Hermann, Andreas*</w:t>
      </w:r>
      <w:r w:rsidRPr="0082578A">
        <w:rPr>
          <w:rFonts w:cs="Times New Roman"/>
          <w:b/>
          <w:bCs/>
          <w:szCs w:val="24"/>
          <w:vertAlign w:val="superscript"/>
          <w:lang w:val="de-DE"/>
        </w:rPr>
        <w:t>1,2,5</w:t>
      </w:r>
    </w:p>
    <w:p w14:paraId="7938D1F4" w14:textId="57DDB834" w:rsidR="002A7D90" w:rsidRPr="0082578A" w:rsidRDefault="002A7D90" w:rsidP="002A7D90">
      <w:pPr>
        <w:pStyle w:val="KeinLeerraum"/>
        <w:rPr>
          <w:rFonts w:cs="Times New Roman"/>
          <w:sz w:val="20"/>
          <w:szCs w:val="18"/>
          <w:vertAlign w:val="superscript"/>
        </w:rPr>
      </w:pPr>
      <w:r w:rsidRPr="0082578A">
        <w:rPr>
          <w:rFonts w:cs="Times New Roman"/>
          <w:sz w:val="20"/>
          <w:szCs w:val="18"/>
          <w:vertAlign w:val="superscript"/>
        </w:rPr>
        <w:t xml:space="preserve">1 </w:t>
      </w:r>
      <w:r w:rsidRPr="0082578A">
        <w:rPr>
          <w:rFonts w:cs="Times New Roman"/>
          <w:sz w:val="20"/>
          <w:szCs w:val="18"/>
        </w:rPr>
        <w:t>Translational Neurodegeneration Section “Albrecht-Kossel”, Department of Neurology, University Medical Center Rostock, Rostock, Germany</w:t>
      </w:r>
    </w:p>
    <w:p w14:paraId="13DB83B1" w14:textId="15AB6C77" w:rsidR="002A7D90" w:rsidRPr="0082578A" w:rsidRDefault="002A7D90" w:rsidP="002A7D90">
      <w:pPr>
        <w:pStyle w:val="KeinLeerraum"/>
        <w:rPr>
          <w:rFonts w:cs="Times New Roman"/>
          <w:sz w:val="20"/>
          <w:szCs w:val="18"/>
          <w:vertAlign w:val="superscript"/>
          <w:lang w:val="de-DE"/>
        </w:rPr>
      </w:pPr>
      <w:r w:rsidRPr="0082578A">
        <w:rPr>
          <w:rFonts w:cs="Times New Roman"/>
          <w:sz w:val="20"/>
          <w:szCs w:val="18"/>
          <w:vertAlign w:val="superscript"/>
          <w:lang w:val="de-DE"/>
        </w:rPr>
        <w:t xml:space="preserve">2 </w:t>
      </w:r>
      <w:r w:rsidRPr="0082578A">
        <w:rPr>
          <w:rFonts w:cs="Times New Roman"/>
          <w:sz w:val="20"/>
          <w:szCs w:val="18"/>
          <w:lang w:val="de-DE"/>
        </w:rPr>
        <w:t>Deutsches Zentrum für Neurodegenerative Erkrankungen (DZNE) Rostock/Greifswald, Rostock, Germany</w:t>
      </w:r>
    </w:p>
    <w:p w14:paraId="6757CF20" w14:textId="7EE5C12C" w:rsidR="002A7D90" w:rsidRPr="0082578A" w:rsidRDefault="002A7D90" w:rsidP="002A7D90">
      <w:pPr>
        <w:pStyle w:val="KeinLeerraum"/>
        <w:rPr>
          <w:rFonts w:cs="Times New Roman"/>
          <w:sz w:val="20"/>
          <w:szCs w:val="18"/>
        </w:rPr>
      </w:pPr>
      <w:proofErr w:type="gramStart"/>
      <w:r w:rsidRPr="0082578A">
        <w:rPr>
          <w:rFonts w:cs="Times New Roman"/>
          <w:sz w:val="20"/>
          <w:szCs w:val="18"/>
          <w:vertAlign w:val="superscript"/>
        </w:rPr>
        <w:t>3</w:t>
      </w:r>
      <w:proofErr w:type="gramEnd"/>
      <w:r w:rsidRPr="0082578A">
        <w:rPr>
          <w:rFonts w:cs="Times New Roman"/>
          <w:sz w:val="20"/>
          <w:szCs w:val="18"/>
          <w:vertAlign w:val="superscript"/>
        </w:rPr>
        <w:t xml:space="preserve"> </w:t>
      </w:r>
      <w:r w:rsidRPr="0082578A">
        <w:rPr>
          <w:rFonts w:cs="Times New Roman"/>
          <w:sz w:val="20"/>
          <w:szCs w:val="18"/>
        </w:rPr>
        <w:t>Institute of Clinical Chemistry and Laboratory Medicine, University Medical Center Rostock, Rostock, Germany</w:t>
      </w:r>
    </w:p>
    <w:p w14:paraId="2EB1F6D0" w14:textId="0FCAB50B" w:rsidR="002A7D90" w:rsidRPr="0082578A" w:rsidRDefault="002A7D90" w:rsidP="002A7D90">
      <w:pPr>
        <w:pStyle w:val="KeinLeerraum"/>
        <w:rPr>
          <w:rFonts w:cs="Times New Roman"/>
          <w:sz w:val="20"/>
          <w:szCs w:val="18"/>
        </w:rPr>
      </w:pPr>
      <w:proofErr w:type="gramStart"/>
      <w:r w:rsidRPr="0082578A">
        <w:rPr>
          <w:rFonts w:cs="Times New Roman"/>
          <w:sz w:val="20"/>
          <w:szCs w:val="18"/>
          <w:vertAlign w:val="superscript"/>
        </w:rPr>
        <w:t>4</w:t>
      </w:r>
      <w:proofErr w:type="gramEnd"/>
      <w:r w:rsidRPr="0082578A">
        <w:rPr>
          <w:rFonts w:cs="Times New Roman"/>
          <w:sz w:val="20"/>
          <w:szCs w:val="18"/>
          <w:vertAlign w:val="superscript"/>
        </w:rPr>
        <w:t xml:space="preserve"> </w:t>
      </w:r>
      <w:r w:rsidRPr="0082578A">
        <w:rPr>
          <w:rFonts w:cs="Times New Roman"/>
          <w:sz w:val="20"/>
          <w:szCs w:val="18"/>
        </w:rPr>
        <w:t>Institute for Biostatistics and Informatics in Medicine and Ageing Research, Rostock University Medical Center, Rostock, Germany</w:t>
      </w:r>
    </w:p>
    <w:p w14:paraId="7C564A86" w14:textId="68D7C9F3" w:rsidR="002A7D90" w:rsidRPr="0082578A" w:rsidRDefault="002A7D90" w:rsidP="002A7D90">
      <w:pPr>
        <w:pStyle w:val="KeinLeerraum"/>
        <w:rPr>
          <w:rFonts w:cs="Times New Roman"/>
          <w:sz w:val="20"/>
          <w:szCs w:val="18"/>
        </w:rPr>
      </w:pPr>
      <w:proofErr w:type="gramStart"/>
      <w:r w:rsidRPr="0082578A">
        <w:rPr>
          <w:rFonts w:cs="Times New Roman"/>
          <w:sz w:val="20"/>
          <w:szCs w:val="18"/>
          <w:vertAlign w:val="superscript"/>
        </w:rPr>
        <w:t>5</w:t>
      </w:r>
      <w:proofErr w:type="gramEnd"/>
      <w:r w:rsidRPr="0082578A">
        <w:rPr>
          <w:rFonts w:cs="Times New Roman"/>
          <w:sz w:val="20"/>
          <w:szCs w:val="18"/>
          <w:vertAlign w:val="superscript"/>
        </w:rPr>
        <w:t xml:space="preserve"> </w:t>
      </w:r>
      <w:r w:rsidRPr="0082578A">
        <w:rPr>
          <w:rFonts w:cs="Times New Roman"/>
          <w:sz w:val="20"/>
          <w:szCs w:val="18"/>
        </w:rPr>
        <w:t>Center for Transdisciplinary Neurosciences Rostock (CTNR), University Medical Center Rostock, Rostock, Germany</w:t>
      </w:r>
    </w:p>
    <w:p w14:paraId="2B48DF4D" w14:textId="251919E4" w:rsidR="0082578A" w:rsidRDefault="002A7D90" w:rsidP="002A7D90">
      <w:pPr>
        <w:rPr>
          <w:rFonts w:cs="Times New Roman"/>
        </w:rPr>
      </w:pPr>
      <w:r w:rsidRPr="0082578A">
        <w:rPr>
          <w:rFonts w:cs="Times New Roman"/>
          <w:b/>
          <w:bCs/>
        </w:rPr>
        <w:t>*Correspondence:</w:t>
      </w:r>
      <w:r w:rsidRPr="0082578A">
        <w:rPr>
          <w:rFonts w:cs="Times New Roman"/>
        </w:rPr>
        <w:t xml:space="preserve"> Andreas Hermann, Translational Neurodegeneration Section “Albrecht-Kossel”, Department of Neurology, University Medical Center Rostock, Rostock, Germany, </w:t>
      </w:r>
      <w:hyperlink r:id="rId12" w:history="1">
        <w:r w:rsidR="0082578A" w:rsidRPr="00973E54">
          <w:rPr>
            <w:rStyle w:val="Hyperlink"/>
            <w:rFonts w:cs="Times New Roman"/>
          </w:rPr>
          <w:t>Andreas.hermann@med.uni-rostock.de</w:t>
        </w:r>
      </w:hyperlink>
    </w:p>
    <w:p w14:paraId="4F0308E2" w14:textId="5D62990E" w:rsidR="005765B4" w:rsidRDefault="005765B4" w:rsidP="002A7D90">
      <w:pPr>
        <w:rPr>
          <w:rFonts w:cs="Times New Roman"/>
        </w:rPr>
      </w:pPr>
    </w:p>
    <w:p w14:paraId="2A96A11A" w14:textId="6FAF3550" w:rsidR="003B78DA" w:rsidRDefault="003B78DA" w:rsidP="002A7D90">
      <w:pPr>
        <w:rPr>
          <w:rFonts w:cs="Times New Roman"/>
        </w:rPr>
      </w:pPr>
    </w:p>
    <w:p w14:paraId="2F9D3A38" w14:textId="3DCF4F6F" w:rsidR="003B78DA" w:rsidRDefault="003B78DA" w:rsidP="002A7D90">
      <w:pPr>
        <w:rPr>
          <w:rFonts w:cs="Times New Roman"/>
        </w:rPr>
      </w:pPr>
    </w:p>
    <w:p w14:paraId="55272E0A" w14:textId="3B38551A" w:rsidR="003B78DA" w:rsidRDefault="003B78DA" w:rsidP="002A7D90">
      <w:pPr>
        <w:rPr>
          <w:rFonts w:cs="Times New Roman"/>
        </w:rPr>
      </w:pPr>
    </w:p>
    <w:p w14:paraId="7B25A6CD" w14:textId="6E7CF6F0" w:rsidR="003B78DA" w:rsidRDefault="003B78DA" w:rsidP="002A7D90">
      <w:pPr>
        <w:rPr>
          <w:rFonts w:cs="Times New Roman"/>
        </w:rPr>
      </w:pPr>
    </w:p>
    <w:p w14:paraId="4B1A47C1" w14:textId="4A3F869D" w:rsidR="003B78DA" w:rsidRDefault="003B78DA" w:rsidP="002A7D90">
      <w:pPr>
        <w:rPr>
          <w:rFonts w:cs="Times New Roman"/>
        </w:rPr>
      </w:pPr>
    </w:p>
    <w:p w14:paraId="021C042A" w14:textId="44982E00" w:rsidR="003B78DA" w:rsidRDefault="003B78DA" w:rsidP="002A7D90">
      <w:pPr>
        <w:rPr>
          <w:rFonts w:cs="Times New Roman"/>
        </w:rPr>
      </w:pPr>
    </w:p>
    <w:p w14:paraId="1D29A100" w14:textId="0113DCA0" w:rsidR="003B78DA" w:rsidRDefault="003B78DA" w:rsidP="002A7D90">
      <w:pPr>
        <w:rPr>
          <w:rFonts w:cs="Times New Roman"/>
        </w:rPr>
      </w:pPr>
    </w:p>
    <w:p w14:paraId="7203A79C" w14:textId="11420270" w:rsidR="003B78DA" w:rsidRDefault="003B78DA" w:rsidP="002A7D90">
      <w:pPr>
        <w:rPr>
          <w:rFonts w:cs="Times New Roman"/>
        </w:rPr>
      </w:pPr>
    </w:p>
    <w:p w14:paraId="2C643DF5" w14:textId="1CA9AD7B" w:rsidR="003B78DA" w:rsidRDefault="003B78DA" w:rsidP="002A7D90">
      <w:pPr>
        <w:rPr>
          <w:rFonts w:cs="Times New Roman"/>
        </w:rPr>
      </w:pPr>
    </w:p>
    <w:p w14:paraId="34711A7B" w14:textId="7211AF81" w:rsidR="003B78DA" w:rsidRDefault="003B78DA" w:rsidP="002A7D90">
      <w:pPr>
        <w:rPr>
          <w:rFonts w:cs="Times New Roman"/>
        </w:rPr>
      </w:pPr>
    </w:p>
    <w:p w14:paraId="2B86EB5D" w14:textId="0F904801" w:rsidR="003B78DA" w:rsidRDefault="003B78DA" w:rsidP="002A7D90">
      <w:pPr>
        <w:rPr>
          <w:rFonts w:cs="Times New Roman"/>
        </w:rPr>
      </w:pPr>
    </w:p>
    <w:p w14:paraId="2D270F67" w14:textId="122674B5" w:rsidR="003B78DA" w:rsidRDefault="003B78DA" w:rsidP="002A7D90">
      <w:pPr>
        <w:rPr>
          <w:rFonts w:cs="Times New Roman"/>
        </w:rPr>
      </w:pPr>
    </w:p>
    <w:p w14:paraId="68580F21" w14:textId="77777777" w:rsidR="003B78DA" w:rsidRPr="0082578A" w:rsidRDefault="003B78DA" w:rsidP="002A7D90">
      <w:pPr>
        <w:rPr>
          <w:rFonts w:cs="Times New Roman"/>
        </w:rPr>
      </w:pPr>
    </w:p>
    <w:p w14:paraId="5E584EE8" w14:textId="4506FE40" w:rsidR="00994A3D" w:rsidRPr="0082578A" w:rsidRDefault="00654E8F" w:rsidP="0001436A">
      <w:pPr>
        <w:pStyle w:val="berschrift1"/>
      </w:pPr>
      <w:r w:rsidRPr="0082578A">
        <w:lastRenderedPageBreak/>
        <w:t>Supplementary Figures and Tables</w:t>
      </w:r>
    </w:p>
    <w:p w14:paraId="71748BDD" w14:textId="638BAAF9" w:rsidR="002A7D90" w:rsidRDefault="00994A3D" w:rsidP="002A7D90">
      <w:pPr>
        <w:pStyle w:val="berschrift2"/>
      </w:pPr>
      <w:r w:rsidRPr="0082578A">
        <w:t>Supplementary Figures</w:t>
      </w:r>
    </w:p>
    <w:p w14:paraId="002B052D" w14:textId="17F892E0" w:rsidR="003B78DA" w:rsidRDefault="003B78DA" w:rsidP="003B78DA">
      <w:r w:rsidRPr="0082578A">
        <w:rPr>
          <w:noProof/>
        </w:rPr>
        <mc:AlternateContent>
          <mc:Choice Requires="wpg">
            <w:drawing>
              <wp:anchor distT="0" distB="0" distL="114300" distR="114300" simplePos="0" relativeHeight="251664384" behindDoc="1" locked="0" layoutInCell="1" allowOverlap="1" wp14:anchorId="302314E3" wp14:editId="3BCFDAC7">
                <wp:simplePos x="0" y="0"/>
                <wp:positionH relativeFrom="column">
                  <wp:posOffset>-79663</wp:posOffset>
                </wp:positionH>
                <wp:positionV relativeFrom="paragraph">
                  <wp:posOffset>89535</wp:posOffset>
                </wp:positionV>
                <wp:extent cx="6116320" cy="6725920"/>
                <wp:effectExtent l="0" t="0" r="0" b="0"/>
                <wp:wrapTight wrapText="bothSides">
                  <wp:wrapPolygon edited="0">
                    <wp:start x="1346" y="122"/>
                    <wp:lineTo x="942" y="1224"/>
                    <wp:lineTo x="942" y="2202"/>
                    <wp:lineTo x="1480" y="3181"/>
                    <wp:lineTo x="1413" y="3854"/>
                    <wp:lineTo x="4373" y="4160"/>
                    <wp:lineTo x="740" y="4221"/>
                    <wp:lineTo x="740" y="7647"/>
                    <wp:lineTo x="1144" y="8076"/>
                    <wp:lineTo x="1682" y="8076"/>
                    <wp:lineTo x="740" y="8932"/>
                    <wp:lineTo x="875" y="11257"/>
                    <wp:lineTo x="1144" y="11991"/>
                    <wp:lineTo x="1211" y="12603"/>
                    <wp:lineTo x="5046" y="12970"/>
                    <wp:lineTo x="942" y="13092"/>
                    <wp:lineTo x="673" y="13215"/>
                    <wp:lineTo x="942" y="13949"/>
                    <wp:lineTo x="875" y="16763"/>
                    <wp:lineTo x="0" y="17008"/>
                    <wp:lineTo x="0" y="21535"/>
                    <wp:lineTo x="21528" y="21535"/>
                    <wp:lineTo x="21528" y="17436"/>
                    <wp:lineTo x="10764" y="16885"/>
                    <wp:lineTo x="7871" y="16335"/>
                    <wp:lineTo x="6122" y="16151"/>
                    <wp:lineTo x="2086" y="15906"/>
                    <wp:lineTo x="3969" y="15111"/>
                    <wp:lineTo x="4911" y="14927"/>
                    <wp:lineTo x="4911" y="13949"/>
                    <wp:lineTo x="5988" y="13949"/>
                    <wp:lineTo x="7131" y="13826"/>
                    <wp:lineTo x="10764" y="12970"/>
                    <wp:lineTo x="17021" y="12970"/>
                    <wp:lineTo x="20317" y="12603"/>
                    <wp:lineTo x="20115" y="11991"/>
                    <wp:lineTo x="19645" y="11012"/>
                    <wp:lineTo x="16348" y="10033"/>
                    <wp:lineTo x="15204" y="9054"/>
                    <wp:lineTo x="16348" y="9054"/>
                    <wp:lineTo x="20317" y="8320"/>
                    <wp:lineTo x="20452" y="7708"/>
                    <wp:lineTo x="19308" y="7464"/>
                    <wp:lineTo x="15339" y="7097"/>
                    <wp:lineTo x="16146" y="7097"/>
                    <wp:lineTo x="17357" y="6485"/>
                    <wp:lineTo x="17290" y="6118"/>
                    <wp:lineTo x="19779" y="5628"/>
                    <wp:lineTo x="19645" y="5384"/>
                    <wp:lineTo x="15339" y="5139"/>
                    <wp:lineTo x="15406" y="4466"/>
                    <wp:lineTo x="14195" y="4221"/>
                    <wp:lineTo x="19779" y="4160"/>
                    <wp:lineTo x="20385" y="3365"/>
                    <wp:lineTo x="20048" y="3059"/>
                    <wp:lineTo x="15339" y="2202"/>
                    <wp:lineTo x="17290" y="2202"/>
                    <wp:lineTo x="17290" y="1224"/>
                    <wp:lineTo x="19645" y="1224"/>
                    <wp:lineTo x="19645" y="428"/>
                    <wp:lineTo x="15137" y="122"/>
                    <wp:lineTo x="1346" y="122"/>
                  </wp:wrapPolygon>
                </wp:wrapTight>
                <wp:docPr id="5" name="Gruppieren 5"/>
                <wp:cNvGraphicFramePr/>
                <a:graphic xmlns:a="http://schemas.openxmlformats.org/drawingml/2006/main">
                  <a:graphicData uri="http://schemas.microsoft.com/office/word/2010/wordprocessingGroup">
                    <wpg:wgp>
                      <wpg:cNvGrpSpPr/>
                      <wpg:grpSpPr>
                        <a:xfrm>
                          <a:off x="0" y="0"/>
                          <a:ext cx="6116320" cy="6725920"/>
                          <a:chOff x="-324802" y="-595833"/>
                          <a:chExt cx="6117633" cy="6728256"/>
                        </a:xfrm>
                      </wpg:grpSpPr>
                      <wps:wsp>
                        <wps:cNvPr id="8" name="Textfeld 8"/>
                        <wps:cNvSpPr txBox="1">
                          <a:spLocks noChangeArrowheads="1"/>
                        </wps:cNvSpPr>
                        <wps:spPr bwMode="auto">
                          <a:xfrm>
                            <a:off x="-324802" y="4856238"/>
                            <a:ext cx="6117633" cy="1276185"/>
                          </a:xfrm>
                          <a:prstGeom prst="rect">
                            <a:avLst/>
                          </a:prstGeom>
                          <a:solidFill>
                            <a:srgbClr val="FFFFFF"/>
                          </a:solidFill>
                          <a:ln w="9525">
                            <a:noFill/>
                            <a:miter lim="800000"/>
                            <a:headEnd/>
                            <a:tailEnd/>
                          </a:ln>
                        </wps:spPr>
                        <wps:txbx>
                          <w:txbxContent>
                            <w:p w14:paraId="0C45D6EA" w14:textId="649F190B" w:rsidR="003B78DA" w:rsidRPr="0082578A" w:rsidRDefault="003B78DA" w:rsidP="003B78DA">
                              <w:pPr>
                                <w:jc w:val="both"/>
                                <w:rPr>
                                  <w:rFonts w:cs="Times New Roman"/>
                                  <w:szCs w:val="24"/>
                                </w:rPr>
                              </w:pPr>
                              <w:r w:rsidRPr="0082578A">
                                <w:rPr>
                                  <w:rFonts w:cs="Times New Roman"/>
                                  <w:b/>
                                  <w:szCs w:val="24"/>
                                </w:rPr>
                                <w:t xml:space="preserve">Supplementary Figure 1: </w:t>
                              </w:r>
                              <w:proofErr w:type="gramStart"/>
                              <w:r w:rsidRPr="0082578A">
                                <w:rPr>
                                  <w:rFonts w:cs="Times New Roman"/>
                                  <w:b/>
                                  <w:szCs w:val="24"/>
                                </w:rPr>
                                <w:t>Pearson’s</w:t>
                              </w:r>
                              <w:proofErr w:type="gramEnd"/>
                              <w:r w:rsidRPr="0082578A">
                                <w:rPr>
                                  <w:rFonts w:cs="Times New Roman"/>
                                  <w:b/>
                                  <w:szCs w:val="24"/>
                                </w:rPr>
                                <w:t xml:space="preserve"> Correlation of AgeScore and used age marker</w:t>
                              </w:r>
                              <w:r w:rsidR="00675A0E">
                                <w:rPr>
                                  <w:rFonts w:cs="Times New Roman"/>
                                  <w:b/>
                                  <w:szCs w:val="24"/>
                                </w:rPr>
                                <w:t>s</w:t>
                              </w:r>
                              <w:bookmarkStart w:id="0" w:name="_GoBack"/>
                              <w:bookmarkEnd w:id="0"/>
                              <w:r w:rsidRPr="0082578A">
                                <w:rPr>
                                  <w:rFonts w:cs="Times New Roman"/>
                                  <w:b/>
                                  <w:szCs w:val="24"/>
                                </w:rPr>
                                <w:t>.</w:t>
                              </w:r>
                              <w:r w:rsidRPr="0082578A">
                                <w:rPr>
                                  <w:rFonts w:cs="Times New Roman"/>
                                  <w:szCs w:val="24"/>
                                </w:rPr>
                                <w:t xml:space="preserve"> </w:t>
                              </w:r>
                              <w:r w:rsidRPr="0082578A">
                                <w:rPr>
                                  <w:rFonts w:cs="Times New Roman"/>
                                  <w:b/>
                                  <w:szCs w:val="24"/>
                                </w:rPr>
                                <w:t>(A - J)</w:t>
                              </w:r>
                              <w:r w:rsidRPr="0082578A">
                                <w:rPr>
                                  <w:rFonts w:cs="Times New Roman"/>
                                  <w:szCs w:val="24"/>
                                </w:rPr>
                                <w:t xml:space="preserve"> Calculation of Pearson’s Correlation of each used age marker included in the here proposed AgeScore.  The results display a very high correlation for the markers H3K9Me3 (B)</w:t>
                              </w:r>
                              <w:proofErr w:type="gramStart"/>
                              <w:r w:rsidRPr="0082578A">
                                <w:rPr>
                                  <w:rFonts w:cs="Times New Roman"/>
                                  <w:szCs w:val="24"/>
                                </w:rPr>
                                <w:t>,  p21</w:t>
                              </w:r>
                              <w:proofErr w:type="gramEnd"/>
                              <w:r w:rsidRPr="0082578A">
                                <w:rPr>
                                  <w:rFonts w:cs="Times New Roman"/>
                                  <w:szCs w:val="24"/>
                                </w:rPr>
                                <w:t xml:space="preserve"> (D), nucleus size (J) and SA-ß-Gal and a high correlation for Lamin B1 (G) and H2AX (A). However, there is a moderate correlation for the telomere length (C) and a low correlation for p16 (E), IL6 (H), and IL8 (I).</w:t>
                              </w:r>
                            </w:p>
                            <w:p w14:paraId="6E529464" w14:textId="77777777" w:rsidR="003B78DA" w:rsidRPr="00737D2B" w:rsidRDefault="003B78DA" w:rsidP="003B78DA">
                              <w:pPr>
                                <w:jc w:val="both"/>
                                <w:rPr>
                                  <w:rFonts w:cs="Times New Roman"/>
                                  <w:sz w:val="16"/>
                                </w:rPr>
                              </w:pPr>
                            </w:p>
                            <w:p w14:paraId="7113A1CF" w14:textId="77777777" w:rsidR="003B78DA" w:rsidRPr="00737D2B" w:rsidRDefault="003B78DA" w:rsidP="003B78DA">
                              <w:pPr>
                                <w:jc w:val="both"/>
                                <w:rPr>
                                  <w:rFonts w:cs="Times New Roman"/>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5454" y="-595833"/>
                            <a:ext cx="5756736" cy="5447608"/>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02314E3" id="Gruppieren 5" o:spid="_x0000_s1026" style="position:absolute;margin-left:-6.25pt;margin-top:7.05pt;width:481.6pt;height:529.6pt;z-index:-251652096;mso-width-relative:margin;mso-height-relative:margin" coordorigin="-3248,-5958" coordsize="61176,67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&#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">
                <v:shapetype id="_x0000_t202" coordsize="21600,21600" o:spt="202" path="m,l,21600r21600,l21600,xe">
                  <v:stroke joinstyle="miter"/>
                  <v:path gradientshapeok="t" o:connecttype="rect"/>
                </v:shapetype>
                <v:shape id="Textfeld 8" o:spid="_x0000_s1027" type="#_x0000_t202" style="position:absolute;left:-3248;top:48562;width:61176;height:1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C45D6EA" w14:textId="649F190B" w:rsidR="003B78DA" w:rsidRPr="0082578A" w:rsidRDefault="003B78DA" w:rsidP="003B78DA">
                        <w:pPr>
                          <w:jc w:val="both"/>
                          <w:rPr>
                            <w:rFonts w:cs="Times New Roman"/>
                            <w:szCs w:val="24"/>
                          </w:rPr>
                        </w:pPr>
                        <w:r w:rsidRPr="0082578A">
                          <w:rPr>
                            <w:rFonts w:cs="Times New Roman"/>
                            <w:b/>
                            <w:szCs w:val="24"/>
                          </w:rPr>
                          <w:t xml:space="preserve">Supplementary Figure 1: </w:t>
                        </w:r>
                        <w:proofErr w:type="gramStart"/>
                        <w:r w:rsidRPr="0082578A">
                          <w:rPr>
                            <w:rFonts w:cs="Times New Roman"/>
                            <w:b/>
                            <w:szCs w:val="24"/>
                          </w:rPr>
                          <w:t>Pearson’s</w:t>
                        </w:r>
                        <w:proofErr w:type="gramEnd"/>
                        <w:r w:rsidRPr="0082578A">
                          <w:rPr>
                            <w:rFonts w:cs="Times New Roman"/>
                            <w:b/>
                            <w:szCs w:val="24"/>
                          </w:rPr>
                          <w:t xml:space="preserve"> Correlation of AgeScore and used age marker</w:t>
                        </w:r>
                        <w:r w:rsidR="00675A0E">
                          <w:rPr>
                            <w:rFonts w:cs="Times New Roman"/>
                            <w:b/>
                            <w:szCs w:val="24"/>
                          </w:rPr>
                          <w:t>s</w:t>
                        </w:r>
                        <w:bookmarkStart w:id="1" w:name="_GoBack"/>
                        <w:bookmarkEnd w:id="1"/>
                        <w:r w:rsidRPr="0082578A">
                          <w:rPr>
                            <w:rFonts w:cs="Times New Roman"/>
                            <w:b/>
                            <w:szCs w:val="24"/>
                          </w:rPr>
                          <w:t>.</w:t>
                        </w:r>
                        <w:r w:rsidRPr="0082578A">
                          <w:rPr>
                            <w:rFonts w:cs="Times New Roman"/>
                            <w:szCs w:val="24"/>
                          </w:rPr>
                          <w:t xml:space="preserve"> </w:t>
                        </w:r>
                        <w:r w:rsidRPr="0082578A">
                          <w:rPr>
                            <w:rFonts w:cs="Times New Roman"/>
                            <w:b/>
                            <w:szCs w:val="24"/>
                          </w:rPr>
                          <w:t>(A - J)</w:t>
                        </w:r>
                        <w:r w:rsidRPr="0082578A">
                          <w:rPr>
                            <w:rFonts w:cs="Times New Roman"/>
                            <w:szCs w:val="24"/>
                          </w:rPr>
                          <w:t xml:space="preserve"> Calculation of Pearson’s Correlation of each used age marker included in the here proposed AgeScore.  The results display a very high correlation for the markers H3K9Me3 (B)</w:t>
                        </w:r>
                        <w:proofErr w:type="gramStart"/>
                        <w:r w:rsidRPr="0082578A">
                          <w:rPr>
                            <w:rFonts w:cs="Times New Roman"/>
                            <w:szCs w:val="24"/>
                          </w:rPr>
                          <w:t>,  p21</w:t>
                        </w:r>
                        <w:proofErr w:type="gramEnd"/>
                        <w:r w:rsidRPr="0082578A">
                          <w:rPr>
                            <w:rFonts w:cs="Times New Roman"/>
                            <w:szCs w:val="24"/>
                          </w:rPr>
                          <w:t xml:space="preserve"> (D), nucleus size (J) and SA-ß-Gal and a high correlation for Lamin B1 (G) and H2AX (A). However, there is a moderate correlation for the telomere length (C) and a low correlation for p16 (E), IL6 (H), and IL8 (I).</w:t>
                        </w:r>
                      </w:p>
                      <w:p w14:paraId="6E529464" w14:textId="77777777" w:rsidR="003B78DA" w:rsidRPr="00737D2B" w:rsidRDefault="003B78DA" w:rsidP="003B78DA">
                        <w:pPr>
                          <w:jc w:val="both"/>
                          <w:rPr>
                            <w:rFonts w:cs="Times New Roman"/>
                            <w:sz w:val="16"/>
                          </w:rPr>
                        </w:pPr>
                      </w:p>
                      <w:p w14:paraId="7113A1CF" w14:textId="77777777" w:rsidR="003B78DA" w:rsidRPr="00737D2B" w:rsidRDefault="003B78DA" w:rsidP="003B78DA">
                        <w:pPr>
                          <w:jc w:val="both"/>
                          <w:rPr>
                            <w:rFonts w:cs="Times New Roman"/>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8" type="#_x0000_t75" style="position:absolute;left:-1654;top:-5958;width:57566;height:54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">
                  <v:imagedata r:id="rId14" o:title=""/>
                  <v:path arrowok="t"/>
                </v:shape>
                <w10:wrap type="tight"/>
              </v:group>
            </w:pict>
          </mc:Fallback>
        </mc:AlternateContent>
      </w:r>
    </w:p>
    <w:p w14:paraId="26A88068" w14:textId="062A1872" w:rsidR="003B78DA" w:rsidRPr="003B78DA" w:rsidRDefault="003B78DA" w:rsidP="003B78DA"/>
    <w:p w14:paraId="1A88BC28" w14:textId="653D5C52" w:rsidR="0082578A" w:rsidRDefault="0082578A" w:rsidP="0082578A">
      <w:pPr>
        <w:rPr>
          <w:rFonts w:cs="Times New Roman"/>
        </w:rPr>
      </w:pPr>
    </w:p>
    <w:p w14:paraId="5BB596A2" w14:textId="79CA07BB" w:rsidR="0082578A" w:rsidRDefault="0082578A" w:rsidP="0082578A">
      <w:pPr>
        <w:rPr>
          <w:rFonts w:cs="Times New Roman"/>
        </w:rPr>
      </w:pPr>
    </w:p>
    <w:p w14:paraId="5B06F1E8" w14:textId="2C37B4A6" w:rsidR="0082578A" w:rsidRDefault="0082578A" w:rsidP="0082578A">
      <w:pPr>
        <w:rPr>
          <w:rFonts w:cs="Times New Roman"/>
        </w:rPr>
      </w:pPr>
    </w:p>
    <w:p w14:paraId="688F405D" w14:textId="70E57F26" w:rsidR="005765B4" w:rsidRDefault="005765B4" w:rsidP="0082578A">
      <w:pPr>
        <w:rPr>
          <w:rFonts w:cs="Times New Roman"/>
        </w:rPr>
      </w:pPr>
    </w:p>
    <w:p w14:paraId="2F4BB949" w14:textId="20903D15" w:rsidR="005765B4" w:rsidRDefault="005765B4" w:rsidP="0082578A">
      <w:pPr>
        <w:rPr>
          <w:rFonts w:cs="Times New Roman"/>
        </w:rPr>
      </w:pPr>
    </w:p>
    <w:p w14:paraId="19DCD797" w14:textId="16731BE0" w:rsidR="005765B4" w:rsidRDefault="005765B4" w:rsidP="0082578A">
      <w:pPr>
        <w:rPr>
          <w:rFonts w:cs="Times New Roman"/>
        </w:rPr>
      </w:pPr>
    </w:p>
    <w:p w14:paraId="5B2D7A89" w14:textId="15D2714F" w:rsidR="005765B4" w:rsidRDefault="005765B4" w:rsidP="0082578A">
      <w:pPr>
        <w:rPr>
          <w:rFonts w:cs="Times New Roman"/>
        </w:rPr>
      </w:pPr>
    </w:p>
    <w:p w14:paraId="5D02D157" w14:textId="4CEBFC04" w:rsidR="005765B4" w:rsidRDefault="005765B4" w:rsidP="0082578A">
      <w:pPr>
        <w:rPr>
          <w:rFonts w:cs="Times New Roman"/>
        </w:rPr>
      </w:pPr>
    </w:p>
    <w:p w14:paraId="709A8C02" w14:textId="24A64B3D" w:rsidR="005765B4" w:rsidRDefault="005765B4" w:rsidP="0082578A">
      <w:pPr>
        <w:rPr>
          <w:rFonts w:cs="Times New Roman"/>
        </w:rPr>
      </w:pPr>
    </w:p>
    <w:p w14:paraId="21E182B9" w14:textId="3336C554" w:rsidR="005765B4" w:rsidRDefault="005765B4" w:rsidP="0082578A">
      <w:pPr>
        <w:rPr>
          <w:rFonts w:cs="Times New Roman"/>
        </w:rPr>
      </w:pPr>
    </w:p>
    <w:p w14:paraId="45DFFEFE" w14:textId="29DFE348" w:rsidR="005765B4" w:rsidRDefault="005765B4" w:rsidP="0082578A">
      <w:pPr>
        <w:rPr>
          <w:rFonts w:cs="Times New Roman"/>
        </w:rPr>
      </w:pPr>
    </w:p>
    <w:p w14:paraId="11874A22" w14:textId="7092B19C" w:rsidR="005765B4" w:rsidRDefault="005765B4" w:rsidP="0082578A">
      <w:pPr>
        <w:rPr>
          <w:rFonts w:cs="Times New Roman"/>
        </w:rPr>
      </w:pPr>
    </w:p>
    <w:p w14:paraId="2E7B2660" w14:textId="3A086E6E" w:rsidR="005765B4" w:rsidRDefault="005765B4" w:rsidP="0082578A">
      <w:pPr>
        <w:rPr>
          <w:rFonts w:cs="Times New Roman"/>
        </w:rPr>
      </w:pPr>
    </w:p>
    <w:p w14:paraId="4C04461C" w14:textId="5CD9A348" w:rsidR="005765B4" w:rsidRDefault="005765B4" w:rsidP="0082578A">
      <w:pPr>
        <w:rPr>
          <w:rFonts w:cs="Times New Roman"/>
        </w:rPr>
      </w:pPr>
    </w:p>
    <w:p w14:paraId="4250C122" w14:textId="3F086777" w:rsidR="005765B4" w:rsidRPr="0082578A" w:rsidRDefault="005765B4" w:rsidP="0082578A">
      <w:pPr>
        <w:rPr>
          <w:rFonts w:cs="Times New Roman"/>
        </w:rPr>
      </w:pPr>
    </w:p>
    <w:p w14:paraId="25C190F3" w14:textId="43E6C022" w:rsidR="003B78DA" w:rsidRDefault="003B78DA" w:rsidP="003B78DA">
      <w:pPr>
        <w:pStyle w:val="berschrift2"/>
        <w:numPr>
          <w:ilvl w:val="0"/>
          <w:numId w:val="0"/>
        </w:numPr>
        <w:ind w:left="567"/>
      </w:pPr>
    </w:p>
    <w:p w14:paraId="0665AC6D" w14:textId="2A43F948" w:rsidR="003B78DA" w:rsidRDefault="003B78DA" w:rsidP="003B78DA"/>
    <w:p w14:paraId="0CBF01EC" w14:textId="77777777" w:rsidR="003B78DA" w:rsidRPr="003B78DA" w:rsidRDefault="003B78DA" w:rsidP="003B78DA"/>
    <w:p w14:paraId="00AD45B0" w14:textId="30B9E076" w:rsidR="003B78DA" w:rsidRDefault="003B78DA" w:rsidP="003B78DA">
      <w:pPr>
        <w:pStyle w:val="berschrift2"/>
        <w:numPr>
          <w:ilvl w:val="0"/>
          <w:numId w:val="0"/>
        </w:numPr>
      </w:pPr>
      <w:r>
        <w:rPr>
          <w:noProof/>
        </w:rPr>
        <w:lastRenderedPageBreak/>
        <mc:AlternateContent>
          <mc:Choice Requires="wpg">
            <w:drawing>
              <wp:anchor distT="0" distB="0" distL="114300" distR="114300" simplePos="0" relativeHeight="251662336" behindDoc="1" locked="0" layoutInCell="1" allowOverlap="1" wp14:anchorId="76A8BA94" wp14:editId="6C413A75">
                <wp:simplePos x="0" y="0"/>
                <wp:positionH relativeFrom="column">
                  <wp:posOffset>-80010</wp:posOffset>
                </wp:positionH>
                <wp:positionV relativeFrom="paragraph">
                  <wp:posOffset>404</wp:posOffset>
                </wp:positionV>
                <wp:extent cx="6116320" cy="3152775"/>
                <wp:effectExtent l="0" t="0" r="0" b="9525"/>
                <wp:wrapSquare wrapText="bothSides"/>
                <wp:docPr id="4" name="Gruppieren 4"/>
                <wp:cNvGraphicFramePr/>
                <a:graphic xmlns:a="http://schemas.openxmlformats.org/drawingml/2006/main">
                  <a:graphicData uri="http://schemas.microsoft.com/office/word/2010/wordprocessingGroup">
                    <wpg:wgp>
                      <wpg:cNvGrpSpPr/>
                      <wpg:grpSpPr>
                        <a:xfrm>
                          <a:off x="0" y="0"/>
                          <a:ext cx="6116320" cy="3152775"/>
                          <a:chOff x="0" y="62346"/>
                          <a:chExt cx="6116320" cy="3153032"/>
                        </a:xfrm>
                      </wpg:grpSpPr>
                      <pic:pic xmlns:pic="http://schemas.openxmlformats.org/drawingml/2006/picture">
                        <pic:nvPicPr>
                          <pic:cNvPr id="2" name="Grafik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62346"/>
                            <a:ext cx="2883535" cy="1926590"/>
                          </a:xfrm>
                          <a:prstGeom prst="rect">
                            <a:avLst/>
                          </a:prstGeom>
                          <a:noFill/>
                        </pic:spPr>
                      </pic:pic>
                      <wps:wsp>
                        <wps:cNvPr id="3" name="Textfeld 3"/>
                        <wps:cNvSpPr txBox="1">
                          <a:spLocks noChangeArrowheads="1"/>
                        </wps:cNvSpPr>
                        <wps:spPr bwMode="auto">
                          <a:xfrm>
                            <a:off x="0" y="1939636"/>
                            <a:ext cx="6116320" cy="1275742"/>
                          </a:xfrm>
                          <a:prstGeom prst="rect">
                            <a:avLst/>
                          </a:prstGeom>
                          <a:solidFill>
                            <a:srgbClr val="FFFFFF"/>
                          </a:solidFill>
                          <a:ln w="9525">
                            <a:noFill/>
                            <a:miter lim="800000"/>
                            <a:headEnd/>
                            <a:tailEnd/>
                          </a:ln>
                        </wps:spPr>
                        <wps:txbx>
                          <w:txbxContent>
                            <w:p w14:paraId="10E1AC89" w14:textId="74E2A456" w:rsidR="005765B4" w:rsidRPr="0082578A" w:rsidRDefault="005765B4" w:rsidP="005765B4">
                              <w:pPr>
                                <w:jc w:val="both"/>
                                <w:rPr>
                                  <w:rFonts w:cs="Times New Roman"/>
                                  <w:szCs w:val="24"/>
                                </w:rPr>
                              </w:pPr>
                              <w:r w:rsidRPr="0082578A">
                                <w:rPr>
                                  <w:rFonts w:cs="Times New Roman"/>
                                  <w:b/>
                                  <w:szCs w:val="24"/>
                                </w:rPr>
                                <w:t xml:space="preserve">Supplementary Figure </w:t>
                              </w:r>
                              <w:r w:rsidR="003B78DA">
                                <w:rPr>
                                  <w:rFonts w:cs="Times New Roman"/>
                                  <w:b/>
                                  <w:szCs w:val="24"/>
                                </w:rPr>
                                <w:t>2</w:t>
                              </w:r>
                              <w:r>
                                <w:rPr>
                                  <w:rFonts w:cs="Times New Roman"/>
                                  <w:b/>
                                  <w:szCs w:val="24"/>
                                </w:rPr>
                                <w:t xml:space="preserve">: Growth curve of Progeria Syndrome fibroblasts. </w:t>
                              </w:r>
                              <w:r w:rsidRPr="0095712A">
                                <w:rPr>
                                  <w:rFonts w:cs="Times New Roman"/>
                                </w:rPr>
                                <w:t xml:space="preserve">The replicative potential of human fibroblasts used for examining the AgeScore. Cells were cultured under stable conditions (37°C, 5% CO2) in DMEM medium (with 15% FBS, 1% Pen-Strep). PDL </w:t>
                              </w:r>
                              <w:proofErr w:type="gramStart"/>
                              <w:r w:rsidRPr="0095712A">
                                <w:rPr>
                                  <w:rFonts w:cs="Times New Roman"/>
                                </w:rPr>
                                <w:t>was observed</w:t>
                              </w:r>
                              <w:proofErr w:type="gramEnd"/>
                              <w:r w:rsidRPr="0095712A">
                                <w:rPr>
                                  <w:rFonts w:cs="Times New Roman"/>
                                </w:rPr>
                                <w:t xml:space="preserve"> over 150 days. Cells from donors of HGPS patients displayed no changes in PDL, whereas WS patient’s fibroblasts showed slower growth compared with the mean of age-matched controls.</w:t>
                              </w:r>
                            </w:p>
                            <w:p w14:paraId="3CA4C57B" w14:textId="77777777" w:rsidR="005765B4" w:rsidRPr="00737D2B" w:rsidRDefault="005765B4" w:rsidP="005765B4">
                              <w:pPr>
                                <w:jc w:val="both"/>
                                <w:rPr>
                                  <w:rFonts w:cs="Times New Roman"/>
                                  <w:sz w:val="16"/>
                                </w:rPr>
                              </w:pPr>
                            </w:p>
                            <w:p w14:paraId="1838E4FD" w14:textId="77777777" w:rsidR="005765B4" w:rsidRPr="00737D2B" w:rsidRDefault="005765B4" w:rsidP="005765B4">
                              <w:pPr>
                                <w:jc w:val="both"/>
                                <w:rPr>
                                  <w:rFonts w:cs="Times New Roman"/>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6A8BA94" id="Gruppieren 4" o:spid="_x0000_s1029" style="position:absolute;margin-left:-6.3pt;margin-top:.05pt;width:481.6pt;height:248.25pt;z-index:-251654144;mso-height-relative:margin" coordorigin=",623" coordsize="61163,31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">
                <v:shape id="Grafik 2" o:spid="_x0000_s1030" type="#_x0000_t75" style="position:absolute;top:623;width:28835;height:19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">
                  <v:imagedata r:id="rId16" o:title=""/>
                  <v:path arrowok="t"/>
                </v:shape>
                <v:shape id="Textfeld 3" o:spid="_x0000_s1031" type="#_x0000_t202" style="position:absolute;top:19396;width:61163;height:1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10E1AC89" w14:textId="74E2A456" w:rsidR="005765B4" w:rsidRPr="0082578A" w:rsidRDefault="005765B4" w:rsidP="005765B4">
                        <w:pPr>
                          <w:jc w:val="both"/>
                          <w:rPr>
                            <w:rFonts w:cs="Times New Roman"/>
                            <w:szCs w:val="24"/>
                          </w:rPr>
                        </w:pPr>
                        <w:r w:rsidRPr="0082578A">
                          <w:rPr>
                            <w:rFonts w:cs="Times New Roman"/>
                            <w:b/>
                            <w:szCs w:val="24"/>
                          </w:rPr>
                          <w:t xml:space="preserve">Supplementary Figure </w:t>
                        </w:r>
                        <w:r w:rsidR="003B78DA">
                          <w:rPr>
                            <w:rFonts w:cs="Times New Roman"/>
                            <w:b/>
                            <w:szCs w:val="24"/>
                          </w:rPr>
                          <w:t>2</w:t>
                        </w:r>
                        <w:r>
                          <w:rPr>
                            <w:rFonts w:cs="Times New Roman"/>
                            <w:b/>
                            <w:szCs w:val="24"/>
                          </w:rPr>
                          <w:t xml:space="preserve">: Growth curve of Progeria Syndrome fibroblasts. </w:t>
                        </w:r>
                        <w:r w:rsidRPr="0095712A">
                          <w:rPr>
                            <w:rFonts w:cs="Times New Roman"/>
                          </w:rPr>
                          <w:t xml:space="preserve">The replicative potential of human fibroblasts used for examining the AgeScore. Cells were cultured under stable conditions (37°C, 5% CO2) in DMEM medium (with 15% FBS, 1% Pen-Strep). PDL </w:t>
                        </w:r>
                        <w:proofErr w:type="gramStart"/>
                        <w:r w:rsidRPr="0095712A">
                          <w:rPr>
                            <w:rFonts w:cs="Times New Roman"/>
                          </w:rPr>
                          <w:t>was observed</w:t>
                        </w:r>
                        <w:proofErr w:type="gramEnd"/>
                        <w:r w:rsidRPr="0095712A">
                          <w:rPr>
                            <w:rFonts w:cs="Times New Roman"/>
                          </w:rPr>
                          <w:t xml:space="preserve"> over 150 days. Cells from donors of HGPS patients displayed no changes in PDL, whereas WS patient’s fibroblasts showed slower growth compared with the mean of age-matched controls.</w:t>
                        </w:r>
                      </w:p>
                      <w:p w14:paraId="3CA4C57B" w14:textId="77777777" w:rsidR="005765B4" w:rsidRPr="00737D2B" w:rsidRDefault="005765B4" w:rsidP="005765B4">
                        <w:pPr>
                          <w:jc w:val="both"/>
                          <w:rPr>
                            <w:rFonts w:cs="Times New Roman"/>
                            <w:sz w:val="16"/>
                          </w:rPr>
                        </w:pPr>
                      </w:p>
                      <w:p w14:paraId="1838E4FD" w14:textId="77777777" w:rsidR="005765B4" w:rsidRPr="00737D2B" w:rsidRDefault="005765B4" w:rsidP="005765B4">
                        <w:pPr>
                          <w:jc w:val="both"/>
                          <w:rPr>
                            <w:rFonts w:cs="Times New Roman"/>
                          </w:rPr>
                        </w:pPr>
                      </w:p>
                    </w:txbxContent>
                  </v:textbox>
                </v:shape>
                <w10:wrap type="square"/>
              </v:group>
            </w:pict>
          </mc:Fallback>
        </mc:AlternateContent>
      </w:r>
    </w:p>
    <w:p w14:paraId="3C0B8271" w14:textId="79CE17B3" w:rsidR="003B78DA" w:rsidRDefault="003B78DA" w:rsidP="003B78DA">
      <w:pPr>
        <w:pStyle w:val="berschrift2"/>
        <w:numPr>
          <w:ilvl w:val="0"/>
          <w:numId w:val="0"/>
        </w:numPr>
      </w:pPr>
    </w:p>
    <w:p w14:paraId="727014C0" w14:textId="6F4DD4D7" w:rsidR="003B78DA" w:rsidRDefault="003B78DA" w:rsidP="003B78DA"/>
    <w:p w14:paraId="17EB3C63" w14:textId="3771DB32" w:rsidR="003B78DA" w:rsidRDefault="003B78DA" w:rsidP="003B78DA"/>
    <w:p w14:paraId="25F2ECA0" w14:textId="57119FD2" w:rsidR="003B78DA" w:rsidRDefault="003B78DA" w:rsidP="003B78DA"/>
    <w:p w14:paraId="5A2D10B5" w14:textId="54A23A06" w:rsidR="003B78DA" w:rsidRDefault="003B78DA" w:rsidP="003B78DA"/>
    <w:p w14:paraId="6E98E041" w14:textId="2A9D5B9A" w:rsidR="003B78DA" w:rsidRDefault="003B78DA" w:rsidP="003B78DA"/>
    <w:p w14:paraId="71CFE9FA" w14:textId="15B54C6B" w:rsidR="003B78DA" w:rsidRDefault="003B78DA" w:rsidP="003B78DA"/>
    <w:p w14:paraId="67416588" w14:textId="6C2AE3CD" w:rsidR="003B78DA" w:rsidRDefault="003B78DA" w:rsidP="003B78DA"/>
    <w:p w14:paraId="4472336C" w14:textId="52A829B7" w:rsidR="003B78DA" w:rsidRDefault="003B78DA" w:rsidP="003B78DA"/>
    <w:p w14:paraId="18553E94" w14:textId="0581B4CE" w:rsidR="003B78DA" w:rsidRDefault="003B78DA" w:rsidP="003B78DA"/>
    <w:p w14:paraId="5C020033" w14:textId="6418887E" w:rsidR="003B78DA" w:rsidRDefault="003B78DA" w:rsidP="003B78DA"/>
    <w:p w14:paraId="1C392676" w14:textId="68494A66" w:rsidR="003B78DA" w:rsidRDefault="003B78DA" w:rsidP="003B78DA"/>
    <w:p w14:paraId="5EB82377" w14:textId="59045CF0" w:rsidR="003B78DA" w:rsidRDefault="003B78DA" w:rsidP="003B78DA"/>
    <w:p w14:paraId="176E53BC" w14:textId="124567B6" w:rsidR="003B78DA" w:rsidRDefault="003B78DA" w:rsidP="003B78DA"/>
    <w:p w14:paraId="0BA87382" w14:textId="77777777" w:rsidR="003B78DA" w:rsidRPr="003B78DA" w:rsidRDefault="003B78DA" w:rsidP="003B78DA"/>
    <w:p w14:paraId="64399BE9" w14:textId="3903FE1B" w:rsidR="002A7D90" w:rsidRPr="0082578A" w:rsidRDefault="002A7D90" w:rsidP="0082578A">
      <w:pPr>
        <w:pStyle w:val="berschrift2"/>
      </w:pPr>
      <w:r w:rsidRPr="0082578A">
        <w:lastRenderedPageBreak/>
        <w:t>Supplementary Tables</w:t>
      </w:r>
    </w:p>
    <w:p w14:paraId="7C67A99B" w14:textId="1E4632CC" w:rsidR="002A7D90" w:rsidRPr="0082578A" w:rsidRDefault="00B0638A" w:rsidP="002A7D90">
      <w:pPr>
        <w:spacing w:before="0" w:after="160" w:line="259" w:lineRule="auto"/>
        <w:jc w:val="both"/>
        <w:rPr>
          <w:rFonts w:eastAsia="Calibri" w:cs="Times New Roman"/>
          <w:b/>
          <w:sz w:val="22"/>
        </w:rPr>
      </w:pPr>
      <w:r w:rsidRPr="0082578A">
        <w:rPr>
          <w:rFonts w:eastAsia="Calibri" w:cs="Times New Roman"/>
          <w:b/>
          <w:sz w:val="22"/>
        </w:rPr>
        <w:t>Table 1: Age</w:t>
      </w:r>
      <w:r w:rsidR="002A7D90" w:rsidRPr="0082578A">
        <w:rPr>
          <w:rFonts w:eastAsia="Calibri" w:cs="Times New Roman"/>
          <w:b/>
          <w:sz w:val="22"/>
        </w:rPr>
        <w:t xml:space="preserve"> </w:t>
      </w:r>
      <w:r w:rsidRPr="0082578A">
        <w:rPr>
          <w:rFonts w:eastAsia="Calibri" w:cs="Times New Roman"/>
          <w:b/>
          <w:sz w:val="22"/>
        </w:rPr>
        <w:t>markers</w:t>
      </w:r>
      <w:r w:rsidR="002A7D90" w:rsidRPr="0082578A">
        <w:rPr>
          <w:rFonts w:eastAsia="Calibri" w:cs="Times New Roman"/>
          <w:b/>
          <w:sz w:val="22"/>
        </w:rPr>
        <w:t xml:space="preserve"> and their detection methods</w:t>
      </w:r>
    </w:p>
    <w:tbl>
      <w:tblPr>
        <w:tblStyle w:val="GridTable5Dark-Accent31"/>
        <w:tblW w:w="0" w:type="auto"/>
        <w:tblLook w:val="04A0" w:firstRow="1" w:lastRow="0" w:firstColumn="1" w:lastColumn="0" w:noHBand="0" w:noVBand="1"/>
      </w:tblPr>
      <w:tblGrid>
        <w:gridCol w:w="1818"/>
        <w:gridCol w:w="1579"/>
        <w:gridCol w:w="1701"/>
        <w:gridCol w:w="1123"/>
        <w:gridCol w:w="3305"/>
      </w:tblGrid>
      <w:tr w:rsidR="002A7D90" w:rsidRPr="0082578A" w14:paraId="67519619" w14:textId="77777777" w:rsidTr="00B06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2FE28B22" w14:textId="77777777" w:rsidR="002A7D90" w:rsidRPr="0082578A" w:rsidRDefault="002A7D90" w:rsidP="00555EE5">
            <w:pPr>
              <w:spacing w:before="0" w:after="0"/>
              <w:rPr>
                <w:rFonts w:eastAsia="Calibri" w:cs="Times New Roman"/>
                <w:sz w:val="16"/>
                <w:szCs w:val="20"/>
              </w:rPr>
            </w:pPr>
            <w:r w:rsidRPr="0082578A">
              <w:rPr>
                <w:rFonts w:eastAsia="Calibri" w:cs="Times New Roman"/>
                <w:sz w:val="16"/>
                <w:szCs w:val="20"/>
              </w:rPr>
              <w:t>Hallmark Category</w:t>
            </w:r>
          </w:p>
        </w:tc>
        <w:tc>
          <w:tcPr>
            <w:tcW w:w="1579" w:type="dxa"/>
          </w:tcPr>
          <w:p w14:paraId="21005984" w14:textId="77777777" w:rsidR="002A7D90" w:rsidRPr="0082578A" w:rsidRDefault="002A7D90" w:rsidP="00555EE5">
            <w:pPr>
              <w:spacing w:before="0" w:after="0"/>
              <w:cnfStyle w:val="100000000000" w:firstRow="1" w:lastRow="0" w:firstColumn="0" w:lastColumn="0" w:oddVBand="0" w:evenVBand="0" w:oddHBand="0"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Aging Hallmark</w:t>
            </w:r>
          </w:p>
        </w:tc>
        <w:tc>
          <w:tcPr>
            <w:tcW w:w="1701" w:type="dxa"/>
          </w:tcPr>
          <w:p w14:paraId="2576DF57" w14:textId="5B2173C4" w:rsidR="002A7D90" w:rsidRPr="0082578A" w:rsidRDefault="003B78DA" w:rsidP="00555EE5">
            <w:pPr>
              <w:spacing w:before="0" w:after="0"/>
              <w:cnfStyle w:val="100000000000" w:firstRow="1" w:lastRow="0" w:firstColumn="0" w:lastColumn="0" w:oddVBand="0" w:evenVBand="0" w:oddHBand="0" w:evenHBand="0" w:firstRowFirstColumn="0" w:firstRowLastColumn="0" w:lastRowFirstColumn="0" w:lastRowLastColumn="0"/>
              <w:rPr>
                <w:rFonts w:eastAsia="Calibri" w:cs="Times New Roman"/>
                <w:sz w:val="16"/>
                <w:szCs w:val="20"/>
              </w:rPr>
            </w:pPr>
            <w:r>
              <w:rPr>
                <w:rFonts w:eastAsia="Calibri" w:cs="Times New Roman"/>
                <w:sz w:val="16"/>
                <w:szCs w:val="20"/>
              </w:rPr>
              <w:t>Example of age</w:t>
            </w:r>
            <w:r w:rsidR="002A7D90" w:rsidRPr="0082578A">
              <w:rPr>
                <w:rFonts w:eastAsia="Calibri" w:cs="Times New Roman"/>
                <w:sz w:val="16"/>
                <w:szCs w:val="20"/>
              </w:rPr>
              <w:t xml:space="preserve"> marker</w:t>
            </w:r>
          </w:p>
        </w:tc>
        <w:tc>
          <w:tcPr>
            <w:tcW w:w="993" w:type="dxa"/>
          </w:tcPr>
          <w:p w14:paraId="5C62E3E5" w14:textId="77777777" w:rsidR="002A7D90" w:rsidRPr="0082578A" w:rsidRDefault="002A7D90" w:rsidP="00555EE5">
            <w:pPr>
              <w:spacing w:before="0" w:after="0"/>
              <w:cnfStyle w:val="100000000000" w:firstRow="1" w:lastRow="0" w:firstColumn="0" w:lastColumn="0" w:oddVBand="0" w:evenVBand="0" w:oddHBand="0"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Methods</w:t>
            </w:r>
          </w:p>
        </w:tc>
        <w:tc>
          <w:tcPr>
            <w:tcW w:w="3305" w:type="dxa"/>
          </w:tcPr>
          <w:p w14:paraId="58CDB97B" w14:textId="77777777" w:rsidR="002A7D90" w:rsidRPr="0082578A" w:rsidRDefault="002A7D90" w:rsidP="00555EE5">
            <w:pPr>
              <w:spacing w:before="0" w:after="0"/>
              <w:cnfStyle w:val="100000000000" w:firstRow="1" w:lastRow="0" w:firstColumn="0" w:lastColumn="0" w:oddVBand="0" w:evenVBand="0" w:oddHBand="0"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Publications</w:t>
            </w:r>
          </w:p>
        </w:tc>
      </w:tr>
      <w:tr w:rsidR="002A7D90" w:rsidRPr="0082578A" w14:paraId="42224354" w14:textId="77777777" w:rsidTr="00B06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vMerge w:val="restart"/>
          </w:tcPr>
          <w:p w14:paraId="3FF824EF" w14:textId="77777777" w:rsidR="002A7D90" w:rsidRPr="0082578A" w:rsidRDefault="002A7D90" w:rsidP="00555EE5">
            <w:pPr>
              <w:spacing w:before="0" w:after="0"/>
              <w:rPr>
                <w:rFonts w:eastAsia="Calibri" w:cs="Times New Roman"/>
                <w:sz w:val="16"/>
                <w:szCs w:val="20"/>
              </w:rPr>
            </w:pPr>
            <w:r w:rsidRPr="0082578A">
              <w:rPr>
                <w:rFonts w:eastAsia="Calibri" w:cs="Times New Roman"/>
                <w:sz w:val="16"/>
                <w:szCs w:val="20"/>
              </w:rPr>
              <w:t>Primary Hallmarks (causes of damage)</w:t>
            </w:r>
          </w:p>
        </w:tc>
        <w:tc>
          <w:tcPr>
            <w:tcW w:w="1579" w:type="dxa"/>
            <w:vMerge w:val="restart"/>
          </w:tcPr>
          <w:p w14:paraId="2DADB539"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Genomic instability</w:t>
            </w:r>
          </w:p>
        </w:tc>
        <w:tc>
          <w:tcPr>
            <w:tcW w:w="1701" w:type="dxa"/>
          </w:tcPr>
          <w:p w14:paraId="7C0E21B9"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Decrease of Lamin B1 expression</w:t>
            </w:r>
          </w:p>
          <w:p w14:paraId="4530A420"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p>
        </w:tc>
        <w:tc>
          <w:tcPr>
            <w:tcW w:w="993" w:type="dxa"/>
          </w:tcPr>
          <w:p w14:paraId="76154B72"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WB,</w:t>
            </w:r>
          </w:p>
          <w:p w14:paraId="29FC3CDE"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IF</w:t>
            </w:r>
          </w:p>
        </w:tc>
        <w:tc>
          <w:tcPr>
            <w:tcW w:w="3305" w:type="dxa"/>
          </w:tcPr>
          <w:p w14:paraId="4CB7CC37" w14:textId="552BDEF5"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lang w:val="de-DE"/>
              </w:rPr>
            </w:pPr>
            <w:r w:rsidRPr="0082578A">
              <w:rPr>
                <w:rFonts w:eastAsia="Calibri" w:cs="Times New Roman"/>
                <w:sz w:val="16"/>
                <w:szCs w:val="20"/>
                <w:lang w:val="de-DE"/>
              </w:rPr>
              <w:fldChar w:fldCharType="begin" w:fldLock="1"/>
            </w:r>
            <w:r w:rsidR="00B0638A" w:rsidRPr="0082578A">
              <w:rPr>
                <w:rFonts w:eastAsia="Calibri" w:cs="Times New Roman"/>
                <w:sz w:val="16"/>
                <w:szCs w:val="20"/>
                <w:lang w:val="de-DE"/>
              </w:rPr>
              <w:instrText>ADDIN CSL_CITATION {"citationItems":[{"id":"ITEM-1","itemData":{"DOI":"10.1038/s41598-017-15901-9","ISSN":"20452322","PMID":"29142250","abstract":"Skin ageing is an inevitable consequence of life and accelerated by exposure to ultraviolet (UV) rays. Senescence is an irreversible growth arrest and senescent cells accumulate in ageing tissues, at sites of age-related pathologies and in pre-neoplastic lesions. Conventionally, senescent cells have been detected by senescence associated-β-galactosidase (SA-β-gal) staining, a procedure that requires enzymatic activity, which is lost in fixed tissue samples. We previously demonstrated that loss of lamin B1 is a novel marker to identify senescent cells. Here, we demonstrate that loss of lamin B1 facilitates the detection and quantification of senescent cells upon UV-exposure in vitro and upon chronic UV-exposure and skin regeneration in vivo. Taken together, this marker enables the study of environmental conditions on tissue ageing and regeneration in vivo, serves as a diagnostic tool to distinguish senescent from proliferating cells in pre-neoplastic lesions, and facilitates investigating the role of senescent cells in various age-related pathologies.","author":[{"dropping-particle":"","family":"Wang","given":"Audrey Shimei","non-dropping-particle":"","parse-names":false,"suffix":""},{"dropping-particle":"","family":"Ong","given":"Peh Fern","non-dropping-particle":"","parse-names":false,"suffix":""},{"dropping-particle":"","family":"Chojnowski","given":"Alexandre","non-dropping-particle":"","parse-names":false,"suffix":""},{"dropping-particle":"","family":"Clavel","given":"Carlos","non-dropping-particle":"","parse-names":false,"suffix":""},{"dropping-particle":"","family":"Dreesen","given":"Oliver","non-dropping-particle":"","parse-names":false,"suffix":""}],"container-title":"Scientific Reports","id":"ITEM-1","issue":"1","issued":{"date-parts":[["2017"]]},"page":"1-8","title":"Loss of lamin B1 is a biomarker to quantify cellular senescence in photoaged skin","type":"article-journal","volume":"7"},"uris":["http://www.mendeley.com/documents/?uuid=a44f51d2-9d04-44c6-a697-79c1dfca8c29"]}],"mendeley":{"formattedCitation":"(A. S. Wang et al. 2017)","plainTextFormattedCitation":"(A. S. Wang et al. 2017)","previouslyFormattedCitation":"(1)"},"properties":{"noteIndex":0},"schema":"https://github.com/citation-style-language/schema/raw/master/csl-citation.json"}</w:instrText>
            </w:r>
            <w:r w:rsidRPr="0082578A">
              <w:rPr>
                <w:rFonts w:eastAsia="Calibri" w:cs="Times New Roman"/>
                <w:sz w:val="16"/>
                <w:szCs w:val="20"/>
                <w:lang w:val="de-DE"/>
              </w:rPr>
              <w:fldChar w:fldCharType="separate"/>
            </w:r>
            <w:r w:rsidR="00B0638A" w:rsidRPr="0082578A">
              <w:rPr>
                <w:rFonts w:eastAsia="Calibri" w:cs="Times New Roman"/>
                <w:noProof/>
                <w:sz w:val="16"/>
                <w:szCs w:val="20"/>
                <w:lang w:val="de-DE"/>
              </w:rPr>
              <w:t>(A. S. Wang et al. 2017)</w:t>
            </w:r>
            <w:r w:rsidRPr="0082578A">
              <w:rPr>
                <w:rFonts w:eastAsia="Calibri" w:cs="Times New Roman"/>
                <w:sz w:val="16"/>
                <w:szCs w:val="20"/>
                <w:lang w:val="de-DE"/>
              </w:rPr>
              <w:fldChar w:fldCharType="end"/>
            </w:r>
            <w:r w:rsidRPr="0082578A">
              <w:rPr>
                <w:rFonts w:eastAsia="Calibri" w:cs="Times New Roman"/>
                <w:sz w:val="16"/>
                <w:szCs w:val="20"/>
                <w:lang w:val="de-DE"/>
              </w:rPr>
              <w:t xml:space="preserve">, </w:t>
            </w:r>
            <w:r w:rsidRPr="0082578A">
              <w:rPr>
                <w:rFonts w:eastAsia="Calibri" w:cs="Times New Roman"/>
                <w:sz w:val="16"/>
                <w:szCs w:val="20"/>
                <w:lang w:val="de-DE"/>
              </w:rPr>
              <w:fldChar w:fldCharType="begin" w:fldLock="1"/>
            </w:r>
            <w:r w:rsidR="00B0638A" w:rsidRPr="0082578A">
              <w:rPr>
                <w:rFonts w:eastAsia="Calibri" w:cs="Times New Roman"/>
                <w:sz w:val="16"/>
                <w:szCs w:val="20"/>
                <w:lang w:val="de-DE"/>
              </w:rPr>
              <w:instrText>ADDIN CSL_CITATION {"citationItems":[{"id":"ITEM-1","itemData":{"DOI":"10.4161/nucl.25808","ISSN":"19491042","PMID":"23873483","abstract":"The nuclear lamina underlies the inner nuclear membrane and consists of a proteinaceous meshwork of intermediate filaments: the A- and B-type lamins. Mutations in LMNA (encoding lamin A and C) give rise to a variety of human diseases including muscular dystrophies, cardiomyopathies and the premature aging syndrome progeria (HGPS). Duplication of the LMNB1 locus, leading to elevated levels of lamin B1, causes adult-onset autosomal dominant leukodystrophy (ADLD), a rare genetic disease that leads to demyelination in the central nervous system (CNS). Conversely, reduced levels of lamin B1 have been observed in HGPS patient derived fibroblasts, as well as fibroblasts and keratinocytes undergoing replicative senescence, suggesting that the regulation of lamin B1 is important for cellular physiology and disease. However, the causal relationship between low levels of lamin B1 and cellular senescence and its relevance in vivo remain unclear. How do elevated levels of lamin B1 cause disease and why is the CNS particularly susceptible to lamin B1 fluctuations? Here we summarize recent findings as to how perturbations of lamin B1 affect cellular physiology and discuss the implications this has on senescence, HGPS and ADLD.","author":[{"dropping-particle":"","family":"Dreesen","given":"Oliver","non-dropping-particle":"","parse-names":false,"suffix":""},{"dropping-particle":"","family":"Ong","given":"Peh Fern","non-dropping-particle":"","parse-names":false,"suffix":""},{"dropping-particle":"","family":"Chojnowski","given":"Alexandre","non-dropping-particle":"","parse-names":false,"suffix":""},{"dropping-particle":"","family":"Colman","given":"Alan","non-dropping-particle":"","parse-names":false,"suffix":""}],"container-title":"Nucleus","id":"ITEM-1","issue":"4","issued":{"date-parts":[["2013"]]},"page":"283-290","title":"The contrasting roles of lamin B1 in cellular aging and human disease","type":"article-journal","volume":"4"},"uris":["http://www.mendeley.com/documents/?uuid=069c0038-aab8-49bb-a15d-9376c48ab20e"]},{"id":"ITEM-2","itemData":{"DOI":"10.1083/jcb.201206121","ISSN":"00219525","PMID":"23439683","abstract":"The nuclear lamina consists of A- and B-type lamins. Mutations in LMNA cause many human diseases, including progeria, a premature aging syndrome, whereas LMNB1 duplication causes adult-onset autosomal dominant leukodystrophy (ADLD). LMNB1 is reduced in cells from progeria patients, but the significance of this reduction is unclear. In this paper, we show that LMNB1 protein levels decline in senescent human dermal fibroblasts and keratinocytes, mediated by reduced transcription and inhibition of LMNB1 messenger ribonucleic acid (RNA) translation by miRNA-23a. This reduction is also observed in chronologically aged human skin tissue. To determine whether altered LMNB1 levels cause senescence, we either increased or reduced LMNB1. Both LMNB1 depletion and overexpression inhibited proliferation, but only LMNB1 overexpression induced senescence, which was prevented by telomerase expression or inactivation of p53. This phenotype was exacerbated by a simultaneous reduction of LMNA/C. Our results demonstrate that altering LMNB1 levels inhibits proliferation and are relevant to understanding the molecular pathology of ADLD. © 2013 Dreesen et al.","author":[{"dropping-particle":"","family":"Dreesen","given":"Oliver","non-dropping-particle":"","parse-names":false,"suffix":""},{"dropping-particle":"","family":"Chojnowski","given":"Alexandre","non-dropping-particle":"","parse-names":false,"suffix":""},{"dropping-particle":"","family":"Ong","given":"Peh Fern","non-dropping-particle":"","parse-names":false,"suffix":""},{"dropping-particle":"","family":"Zhao","given":"Tian Yun","non-dropping-particle":"","parse-names":false,"suffix":""},{"dropping-particle":"","family":"Co</w:instrText>
            </w:r>
            <w:r w:rsidR="00B0638A" w:rsidRPr="0082578A">
              <w:rPr>
                <w:rFonts w:eastAsia="Calibri" w:cs="Times New Roman"/>
                <w:sz w:val="16"/>
                <w:szCs w:val="20"/>
              </w:rPr>
              <w:instrText>mmon","given":"John E.","non-dropping-particle":"","parse-names":false,"suffix":""},{"dropping-particle":"","family":"Lunny","given":"Declan","non-dropping-particle":"","parse-names":false,"suffix":""},{"dropping-particle":"","family":"Lane","given":"E. Birgitte","non-dropping-particle":"","parse-names":false,"suffix":""},{"dropping-particle":"","family":"Lee","given":"Shu Jin","non-dropping-particle":"","parse-names":false,"suffix":""},{"dropping-particle":"","family":"Vardy","given":"Leah A.","non-dropping-particle":"","parse-names":false,"suffix":""},{"dropping-particle":"","family":"Stewart","given":"Colin L.","non-dropping-particle":"","parse-names":false,"suffix":""},{"dropping-particle":"","family":"Colman","given":"Alan","non-dropping-particle":"","parse-names":false,"suffix":""}],"container-title":"Journal of Cell Biology","id":"ITEM-2","issue":"5","issued":{"date-parts":[["2013"]]},"page":"605-617","title":"Lamin B1 fluctuations have differential effects on cellular proliferation and senescence","type":"article-journal","volume":"200"},"uris":["http://www.mendeley.com/documents/?uuid=1be043dd-dc5a-4898-9aca-48442bb76a4e"]}],"mendeley":{"formattedCitation":"(Dreesen, Ong, et al. 2013; Dreesen, Chojnowski, et al. 2013)","plainTextFormattedCitation":"(Dreesen, Ong, et al. 2013; Dreesen, Chojnowski, et al. 2013)","previouslyFormattedCitation":"(2,3)"},"properties":{"noteIndex":0},"schema":"https://github.com/citation-style-language/schema/raw/master/csl-citation.json"}</w:instrText>
            </w:r>
            <w:r w:rsidRPr="0082578A">
              <w:rPr>
                <w:rFonts w:eastAsia="Calibri" w:cs="Times New Roman"/>
                <w:sz w:val="16"/>
                <w:szCs w:val="20"/>
                <w:lang w:val="de-DE"/>
              </w:rPr>
              <w:fldChar w:fldCharType="separate"/>
            </w:r>
            <w:r w:rsidR="00B0638A" w:rsidRPr="0082578A">
              <w:rPr>
                <w:rFonts w:eastAsia="Calibri" w:cs="Times New Roman"/>
                <w:noProof/>
                <w:sz w:val="16"/>
                <w:szCs w:val="20"/>
              </w:rPr>
              <w:t>(Dreesen, Ong, et al. 2013; Dreesen, Chojnowski, et al. 2013)</w:t>
            </w:r>
            <w:r w:rsidRPr="0082578A">
              <w:rPr>
                <w:rFonts w:eastAsia="Calibri" w:cs="Times New Roman"/>
                <w:sz w:val="16"/>
                <w:szCs w:val="20"/>
                <w:lang w:val="de-DE"/>
              </w:rPr>
              <w:fldChar w:fldCharType="end"/>
            </w:r>
            <w:r w:rsidRPr="0082578A">
              <w:rPr>
                <w:rFonts w:eastAsia="Calibri" w:cs="Times New Roman"/>
                <w:sz w:val="16"/>
                <w:szCs w:val="20"/>
              </w:rPr>
              <w:t>,</w:t>
            </w: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{"citationItems":[{"id":"ITEM-1","itemData":{"DOI":"10.1091/mbc.E11-10-0884","ISSN":"10591524","PMID":"22496421","abstract":"Cellular senescence is a potent tumor-suppressive mechanism that arrests cell proliferation and has been linked to aging. However, studies of senescence have been impeded by the lack of simple, exclusive biomarkers of the senescent state. Senescent cells develop characteristic morphological changes, which include enlarged and often irregular nuclei and chromatin reorganization. Because alterations to the nuclear lamina can affect both nuclear morphology and gene expression, we examined the nuclear lamina of senescent cells. We show here than lamin B1 is lost from primary human and murine cell strains when they are induced to senesce by DNA damage, replicative exhaustion, or oncogene expression. Lamin B1 loss did not depend on the p38 mitogen-activated protein kinase, nuclear factor-κB, ataxia telangiectasia-mutated kinase, or reactive oxygen species signaling pathways, which are positive regulators of senescent phenotypes. However, activation of either the p53 or pRB tumor suppressor pathway was sufficient to induce lamin B1 loss. Lamin B1 declined at the mRNA level via a decrease in mRNA stability rather than by the caspase-mediated degradation seen during apoptosis. Last, lamin B1 protein and mRNA declined in mouse tissue after senescence was induced by irradiation. Our findings suggest that lamin B1 loss can serve as biomarker of senescence both in culture and in vivo. © 2012 Freund et al.","author":[{"dropping-particle":"","family":"Freund","given":"Adam","non-dropping-particle":"","parse-names":false,"suffix":""},{"dropping-particle":"","family":"Laberge","given":"Remi Martin","non-dropping-particle":"","parse-names":false,"suffix":""},{"dropping-particle":"","family":"Demaria","given":"Marco","non-dropping-particle":"","parse-names":false,"suffix":""},{"dropping-particle":"","family":"Campisi","given":"Judith","non-dropping-particle":"","parse-names":false,"suffix":""}],"container-title":"Molecular Biology of the Cell","id":"ITEM-1","issue":"11","issued":{"date-parts":[["2012"]]},"page":"2066-2075","title":"Lamin B1 loss is a senescence-associated biomarker","type":"article-journal","volume":"23"},"uris":["http://www.mendeley.com/documents/?uuid=5a07dac0-d3bd-42dc-a674-8d92f6674f13"]}],"mendeley":{"formattedCitation":"(Freund et al. 2012)","plainTextFormattedCitation":"(Freund et al. 2012)","previouslyFormattedCitation":"(4)"},"properties":{"noteIndex":0},"schema":"https://github.com/citation-style-language/schema/raw/master/csl-citation.json"}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rPr>
              <w:t>(Freund et al. 2012)</w:t>
            </w:r>
            <w:r w:rsidRPr="0082578A">
              <w:rPr>
                <w:rFonts w:eastAsia="Calibri" w:cs="Times New Roman"/>
                <w:sz w:val="16"/>
                <w:szCs w:val="20"/>
              </w:rPr>
              <w:fldChar w:fldCharType="end"/>
            </w:r>
            <w:r w:rsidRPr="0082578A">
              <w:rPr>
                <w:rFonts w:eastAsia="Calibri" w:cs="Times New Roman"/>
                <w:sz w:val="16"/>
                <w:szCs w:val="20"/>
              </w:rPr>
              <w:t>,</w:t>
            </w: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{"citationItems":[{"id":"ITEM-1","itemData":{"DOI":"10.1101/gad.179515.111","ISSN":"08909369","PMID":"22155925","abstract":"Nuclear lamin B1 (LB1) is a major structural component of the nucleus that appears to be involved in the regulation of many nuclear functions. The results of this study demonstrate that LB1 expression in WI-38 cells decreases during cellular senescence. Premature senescence induced by oncogenic Ras also decreases LB1 expression through a retinoblastoma protein (pRb)-dependent mechanism. Silencing the expression of LB1 slows cell proliferation and induces premature senescence in WI-38 cells. The effects of LB1 silencing on proliferation require the activation of p53, but not pRb. However, the induction of premature senescence requires both p53 and pRb. The proliferation defects induced by silencing LB1 are accompanied by a p53-dependent reduction in mitochondrial reactive oxygen species (ROS), which can be rescued by growth under hypoxic conditions. In contrast to the effects of LB1 silencing, overexpression of LB1 increases the proliferation rate and delays the onset of senescence of WI-38 cells. This overexpression eventually leads to cell cycle arrest at the G1/S boundary. These results demonstrate the importance of LB1 in regulating the proliferation and senescence of human diploid cells through a ROS signaling pathway. © 2011 by Cold Spring Harbor Laboratory Press.","author":[{"dropping-particle":"","family":</w:instrText>
            </w:r>
            <w:r w:rsidR="00B0638A" w:rsidRPr="0082578A">
              <w:rPr>
                <w:rFonts w:eastAsia="Calibri" w:cs="Times New Roman"/>
                <w:sz w:val="16"/>
                <w:szCs w:val="20"/>
                <w:lang w:val="de-DE"/>
              </w:rPr>
              <w:instrText>"Shimi","given":"Takeshi","non-dropping-particle":"","parse-names":false,"suffix":""},{"dropping-particle":"","family":"Butin-Israeli","given":"Veronika","non-dropping-particle":"","parse-names":false,"suffix":""},{"dropping-particle":"","family":"Adam","given":"Stephen A.","non-dropping-particle":"","parse-names":false,"suffix":""},{"dropping-particle":"","family":"Hamanaka","given":"Robert B.","non-dropping-particle":"","parse-names":false,"suffix":""},{"dropping-particle":"","family":"Goldman","given":"Anne E.","non-dropping-particle":"","parse-names":false,"suffix":""},{"dropping-particle":"","family":"Lucas","given":"Catherine A.","non-dropping-particle":"","parse-names":false,"suffix":""},{"dropping-particle":"","family":"Shumaker","given":"Dale K.","non-dropping-particle":"","parse-names":false,"suffix":""},{"dropping-particle":"","family":"Kosak","given":"Steven T.","non-dropping-particle":"","parse-names":false,"suffix":""},{"dropping-particle":"","family":"Chandel","given":"Navdeep S.","non-dropping-particle":"","parse-names":false,"suffix":""},{"dropping-particle":"","family":"Goldman","given":"Robert D.","non-dropping-particle":"","parse-names":false,"suffix":""}],"container-title":"Genes and Development","id":"ITEM-1","issue":"24","issued":{"date-parts":[["2011"]]},"page":"2579-2593","title":"The role of nuclear lamin B1 in cell proliferation and senescence","type":"article-journal","volume":"25"},"uris":["http://www.mendeley.com/documents/?uuid=4e82fb90-f2fd-4edb-b11c-2592608322f6"]}],"mendeley":{"formattedCitation":"(Shimi et al. 2011)","plainTextFormattedCitation":"(Shimi et al. 2011)","previouslyFormattedCitation":"(5)"},"properties":{"noteIndex":0},"schema":"https://github.com/citation-style-language/schema/raw/master/csl-citation.json"}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rPr>
              <w:t>(Shimi et al. 2011)</w:t>
            </w:r>
            <w:r w:rsidRPr="0082578A">
              <w:rPr>
                <w:rFonts w:eastAsia="Calibri" w:cs="Times New Roman"/>
                <w:sz w:val="16"/>
                <w:szCs w:val="20"/>
              </w:rPr>
              <w:fldChar w:fldCharType="end"/>
            </w:r>
          </w:p>
        </w:tc>
      </w:tr>
      <w:tr w:rsidR="002A7D90" w:rsidRPr="0082578A" w14:paraId="236C819E" w14:textId="77777777" w:rsidTr="00B0638A">
        <w:tc>
          <w:tcPr>
            <w:cnfStyle w:val="001000000000" w:firstRow="0" w:lastRow="0" w:firstColumn="1" w:lastColumn="0" w:oddVBand="0" w:evenVBand="0" w:oddHBand="0" w:evenHBand="0" w:firstRowFirstColumn="0" w:firstRowLastColumn="0" w:lastRowFirstColumn="0" w:lastRowLastColumn="0"/>
            <w:tcW w:w="1818" w:type="dxa"/>
            <w:vMerge/>
          </w:tcPr>
          <w:p w14:paraId="377DD631" w14:textId="77777777" w:rsidR="002A7D90" w:rsidRPr="0082578A" w:rsidRDefault="002A7D90" w:rsidP="00555EE5">
            <w:pPr>
              <w:spacing w:before="0" w:after="0"/>
              <w:rPr>
                <w:rFonts w:eastAsia="Calibri" w:cs="Times New Roman"/>
                <w:sz w:val="16"/>
                <w:szCs w:val="20"/>
              </w:rPr>
            </w:pPr>
          </w:p>
        </w:tc>
        <w:tc>
          <w:tcPr>
            <w:tcW w:w="1579" w:type="dxa"/>
            <w:vMerge/>
          </w:tcPr>
          <w:p w14:paraId="718EE61F" w14:textId="77777777"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p>
        </w:tc>
        <w:tc>
          <w:tcPr>
            <w:tcW w:w="1701" w:type="dxa"/>
          </w:tcPr>
          <w:p w14:paraId="121F28AD" w14:textId="77777777"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DNA damage accumulation</w:t>
            </w:r>
          </w:p>
        </w:tc>
        <w:tc>
          <w:tcPr>
            <w:tcW w:w="993" w:type="dxa"/>
          </w:tcPr>
          <w:p w14:paraId="50684099" w14:textId="77777777"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WB, IF</w:t>
            </w:r>
          </w:p>
        </w:tc>
        <w:tc>
          <w:tcPr>
            <w:tcW w:w="3305" w:type="dxa"/>
          </w:tcPr>
          <w:p w14:paraId="4A831FEC" w14:textId="22078E98"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lang w:val="de-DE"/>
              </w:rPr>
            </w:pPr>
            <w:r w:rsidRPr="0082578A">
              <w:rPr>
                <w:rFonts w:eastAsia="Calibri" w:cs="Times New Roman"/>
                <w:sz w:val="16"/>
                <w:szCs w:val="20"/>
                <w:lang w:val="de-DE"/>
              </w:rPr>
              <w:fldChar w:fldCharType="begin" w:fldLock="1"/>
            </w:r>
            <w:r w:rsidR="00B0638A" w:rsidRPr="0082578A">
              <w:rPr>
                <w:rFonts w:eastAsia="Calibri" w:cs="Times New Roman"/>
                <w:sz w:val="16"/>
                <w:szCs w:val="20"/>
                <w:lang w:val="de-DE"/>
              </w:rPr>
              <w:instrText>ADDIN CSL_CITATION {"citationItems":[{"id":"ITEM-1","itemData":{"DOI":"10.1038/s41586-021-03307-7","ISSN":"14764687","PMID":"33911272","abstract":"Ageing is a complex, multifaceted process leading to widespread functional decline that affects every organ and tissue, but it remains unknown whether ageing has a unifying causal mechanism or is grounded in multiple sources. Phenotypically, the ageing process is associated with a wide variety of features at the molecular, cellular and physiological level—for example, genomic and epigenomic alterations, loss of proteostasis, declining overall cellular and subcellular function and deregulation of signalling systems. However, the relative importance, mechanistic interrelationships and hierarchical order of these features of ageing have not been clarified. Here we synthesize accumulating evidence that DNA damage affects most, if not all, aspects of the ageing phenotype, making it a potentially unifying cause of ageing. Targeting DNA damage and its mechanistic links with the ageing phenotype will provide a logical rationale for developing unified interventions to counteract age-related dysfunction and disease.","author":[{"dropping-particle":"","family":"Schumacher","given":"Björn","non-dropping-particle":"","parse-names":false,"suffix":""},{"dropping-particle":"","family":"Pothof","given":"Joris","non-dropping-particle":"","parse-names":false,"suffix":""},{"dropping-particle":"","family":"Vijg","given":"Jan","non-dropping-particle":"","parse-names":false,"suffix":""},{"dropping-particle":"","family":"Hoeijmakers","given":"Jan H.J.","non-dropping-particle":"","parse-names":false,"suffix":""}],"container-title":"Nature","id":"ITEM-1","issue":"7856","issued":{"date-parts":[["2021"]]},"page":"695-703","publisher":"Springer US","title":"The central role of DNA damage in the ageing process","type":"article-journal","volume":"592"},"uris":["http://www.mendeley.com/documents/?uuid=bed9aad3-f077-49e6-ba57-13103b47db80"]}],"mendeley":{"formattedCitation":"(Schumacher et al. 2021)","plainTextFormattedCitation":"(Schumacher et al. 2021)","previouslyFormattedCitation":"(6)"},"properties":{"noteIndex":0},"schema":"https://github.com/citation-style-language/schema/raw/master/csl-citation.json"}</w:instrText>
            </w:r>
            <w:r w:rsidRPr="0082578A">
              <w:rPr>
                <w:rFonts w:eastAsia="Calibri" w:cs="Times New Roman"/>
                <w:sz w:val="16"/>
                <w:szCs w:val="20"/>
                <w:lang w:val="de-DE"/>
              </w:rPr>
              <w:fldChar w:fldCharType="separate"/>
            </w:r>
            <w:r w:rsidR="00B0638A" w:rsidRPr="0082578A">
              <w:rPr>
                <w:rFonts w:eastAsia="Calibri" w:cs="Times New Roman"/>
                <w:noProof/>
                <w:sz w:val="16"/>
                <w:szCs w:val="20"/>
                <w:lang w:val="de-DE"/>
              </w:rPr>
              <w:t>(Schumacher et al. 2021)</w:t>
            </w:r>
            <w:r w:rsidRPr="0082578A">
              <w:rPr>
                <w:rFonts w:eastAsia="Calibri" w:cs="Times New Roman"/>
                <w:sz w:val="16"/>
                <w:szCs w:val="20"/>
                <w:lang w:val="de-DE"/>
              </w:rPr>
              <w:fldChar w:fldCharType="end"/>
            </w:r>
            <w:r w:rsidRPr="0082578A">
              <w:rPr>
                <w:rFonts w:eastAsia="Calibri" w:cs="Times New Roman"/>
                <w:sz w:val="16"/>
                <w:szCs w:val="20"/>
                <w:lang w:val="de-DE"/>
              </w:rPr>
              <w:t>,</w:t>
            </w:r>
            <w:r w:rsidRPr="0082578A">
              <w:rPr>
                <w:rFonts w:eastAsia="Calibri" w:cs="Times New Roman"/>
                <w:sz w:val="16"/>
                <w:szCs w:val="20"/>
                <w:lang w:val="de-DE"/>
              </w:rPr>
              <w:fldChar w:fldCharType="begin" w:fldLock="1"/>
            </w:r>
            <w:r w:rsidR="00B0638A" w:rsidRPr="0082578A">
              <w:rPr>
                <w:rFonts w:eastAsia="Calibri" w:cs="Times New Roman"/>
                <w:sz w:val="16"/>
                <w:szCs w:val="20"/>
                <w:lang w:val="de-DE"/>
              </w:rPr>
              <w:instrText>ADDIN CSL_CITATION {"citationItems":[{"id":"ITEM-1","itemData":{"DOI":"10.4161/epi.5.2.11080","ISSN":"15592308","PMID":"20150765","abstract":"Double-strand breaks are one of the most critical DNA lesions with respect to cell-death and preservation of genomic integrity. Rapid phosphorylation of the histone variant H2AX at Ser-139 to form γH2AX is an early cellular response to DNA double-strand breaks. Visualization of discrete γH2AX foci using immunofluorescence-based assays has provided a sensitive and effective method for detecting DSBs which may be implicated in various pathologies including cancer, age-related diseases, chronic inflammatory diseases and ischemia-reperfusion injury. In this review, the potential utility and significance of γH2AX as a molecular marker of aging and disease is analysed. © 2010 Landes Bioscience.","author":[{"dropping-particle":"","family":"Mah","given":"Li Jeen","non-dropping-particle":"","parse-names":false,"suffix":""},{"dropping-particle":"","family":"El-Osta","given":"Assam","non-dropping-particle":"","parse-names":false,"suffix":""},{"dropping-particle":"","family":"Karagiannis","given":"Tom C.","non-dropping-particle":"","parse-names":false,"suffix":""}],"container-title":"Epigenetics","id":"ITEM-1","issue":"2","issued":{"date-parts":[["2010"]]},"page":"129-136","title":"γH2AX as a molecular marker of aging and disease","type":"article-journal","volume":"5"},"uris":["http://www.mendeley.com/documents/?uuid=3af0e950-5ed6-45d6-b4c1-67f3a00892f8"]}],"mendeley":{"formattedCitation":"(Mah, El-Osta, and Karagiannis 2010)","plainTextFormattedCitation":"(Mah, El-Osta, and Karagiannis 2010)","previouslyFormattedCitation":"(7)"},"properties":{"noteIndex":0},"schema":"https://github.com/citation-style-language/schema/raw/master/csl-citation.json"}</w:instrText>
            </w:r>
            <w:r w:rsidRPr="0082578A">
              <w:rPr>
                <w:rFonts w:eastAsia="Calibri" w:cs="Times New Roman"/>
                <w:sz w:val="16"/>
                <w:szCs w:val="20"/>
                <w:lang w:val="de-DE"/>
              </w:rPr>
              <w:fldChar w:fldCharType="separate"/>
            </w:r>
            <w:r w:rsidR="00B0638A" w:rsidRPr="0082578A">
              <w:rPr>
                <w:rFonts w:eastAsia="Calibri" w:cs="Times New Roman"/>
                <w:noProof/>
                <w:sz w:val="16"/>
                <w:szCs w:val="20"/>
                <w:lang w:val="de-DE"/>
              </w:rPr>
              <w:t>(Mah, El-Osta, and Karagiannis 2010)</w:t>
            </w:r>
            <w:r w:rsidRPr="0082578A">
              <w:rPr>
                <w:rFonts w:eastAsia="Calibri" w:cs="Times New Roman"/>
                <w:sz w:val="16"/>
                <w:szCs w:val="20"/>
                <w:lang w:val="de-DE"/>
              </w:rPr>
              <w:fldChar w:fldCharType="end"/>
            </w:r>
            <w:r w:rsidRPr="0082578A">
              <w:rPr>
                <w:rFonts w:eastAsia="Calibri" w:cs="Times New Roman"/>
                <w:sz w:val="16"/>
                <w:szCs w:val="20"/>
                <w:lang w:val="de-DE"/>
              </w:rPr>
              <w:t>,</w:t>
            </w:r>
            <w:r w:rsidRPr="0082578A">
              <w:rPr>
                <w:rFonts w:eastAsia="Calibri" w:cs="Times New Roman"/>
                <w:sz w:val="16"/>
                <w:szCs w:val="20"/>
                <w:lang w:val="de-DE"/>
              </w:rPr>
              <w:fldChar w:fldCharType="begin" w:fldLock="1"/>
            </w:r>
            <w:r w:rsidR="00B0638A" w:rsidRPr="0082578A">
              <w:rPr>
                <w:rFonts w:eastAsia="Calibri" w:cs="Times New Roman"/>
                <w:sz w:val="16"/>
                <w:szCs w:val="20"/>
                <w:lang w:val="de-DE"/>
              </w:rPr>
              <w:instrText>ADDIN CSL_CITATION {"citationItems":[{"id":"ITEM-1","itemData":{"DOI":"10.1111/j.1474-9726.2007.00354.x","ISSN":"14749718","PMID":"18005250","abstract":"Accumulation of DNA damage may play an essential role in both cellular senescence and organismal aging. The ability of cells to sense and repair DNA damage declines with age. However, the underlying molecular mechanism for this age-dependent decline is still elusive. To understand quantitative and qualitative changes in the DNA damage response during human aging, DNA damage-induced foci of phosphorylated histone H2AX (γ-H2AX), which occurs specifically at sites of DNA double-strand breaks (DSBs) and eroded telomeres, were examined in human young and senescing fibroblasts, and in lymphocytes of peripheral blood. Here, we show that the incidence of endogenous γ-H2AX foci increases with age. Fibroblasts taken from patients with Werner syndrome, a disorder associated with premature aging, genomic instability and increased incidence of cancer, exhibited considerably higher incidence of γ-H2AX foci than those taken from normal donors of comparable age. Further increases in γ-H2AX focal incidence occurred in culture as both normal and Werner syndrome fibroblasts progressed toward senescence. The rates of recruitment of DSB repair proteins to γ-H2AX foci correlated inversely with age for both normal and Werner syndrome donors, perhaps due in part to the slower growth of γ-H2AX foci in older donors. Because genomic stability may depend on the efficient processing of DSBs, and hence the rapid formation of γ-H2AX foci and the rapid accumulation of DSB repair proteins on these foci at sites of nascent DSBs, our findings suggest that decreasing efficiency in these processes may contribute to genome instability associated with normal and pathological aging. © Blackwell Publishing Ltd/Anatomical Society of Great Britain and Ireland 2007.","author":[{"dropping-particle":"","family":"Sedelnikova","given":"Olga A.","non-dropping-particle":"","parse-names":false,"suffix":""},{"dropping-particle":"","family":"Horikawa","given":"Izumi","non-dropping-particle":"","parse-names":false,"suffix":""},{"dropping-particle":"","family":"Redon","given":"Christophe","non-dropping-particle":"","parse-names":false,"suffix":""},{"dropping-particle":"","family":"Nakamura","given":"Asako","non-dropping-particle":"","parse-names":false,"suffix":""},{"dropping-particle":"","family":"Zimonjic","given":"Drazen B.","non-dropping-particle":"","parse-names":false,"suffix":""},{"dropping-particle":"","family":"Popescu","given":"Nicholas C.","non-dropping-particle":"","parse-names":false,"suffix":""},{"dropping-particle":"","family":"Bonner","given":"William M.","non-dropping-particle":"","parse-names":false,"suffix":""}],"container-title":"Aging Cell","id":"ITEM-1","issue":"1","issued":{"date-parts":[["2008"]]},"page":"89-100","title":"Delayed kinetics of DNA double-strand break processing in normal and pathological aging","type":"article-journal","volume":"7"},"uris":["http://www.mendeley.com/documents/?uuid=641f259f-df71-458d-a862-1204cba13f45"]}],"mendeley":{"formattedCitation":"(Sedelnikova et al. 2008)","plainTextFormattedCitation":"(Sedelnikova et al. 2008)","previouslyFormattedCitation":"(8)"},"properties":{"noteIndex":0},"schema":"https://github.com/citation-style-language/schema/raw/master/csl-citation.json"}</w:instrText>
            </w:r>
            <w:r w:rsidRPr="0082578A">
              <w:rPr>
                <w:rFonts w:eastAsia="Calibri" w:cs="Times New Roman"/>
                <w:sz w:val="16"/>
                <w:szCs w:val="20"/>
                <w:lang w:val="de-DE"/>
              </w:rPr>
              <w:fldChar w:fldCharType="separate"/>
            </w:r>
            <w:r w:rsidR="00B0638A" w:rsidRPr="0082578A">
              <w:rPr>
                <w:rFonts w:eastAsia="Calibri" w:cs="Times New Roman"/>
                <w:noProof/>
                <w:sz w:val="16"/>
                <w:szCs w:val="20"/>
                <w:lang w:val="de-DE"/>
              </w:rPr>
              <w:t>(Sedelnikova et al. 2008)</w:t>
            </w:r>
            <w:r w:rsidRPr="0082578A">
              <w:rPr>
                <w:rFonts w:eastAsia="Calibri" w:cs="Times New Roman"/>
                <w:sz w:val="16"/>
                <w:szCs w:val="20"/>
                <w:lang w:val="de-DE"/>
              </w:rPr>
              <w:fldChar w:fldCharType="end"/>
            </w:r>
            <w:r w:rsidRPr="0082578A">
              <w:rPr>
                <w:rFonts w:eastAsia="Calibri" w:cs="Times New Roman"/>
                <w:sz w:val="16"/>
                <w:szCs w:val="20"/>
                <w:lang w:val="de-DE"/>
              </w:rPr>
              <w:t>,</w:t>
            </w:r>
            <w:r w:rsidRPr="0082578A">
              <w:rPr>
                <w:rFonts w:eastAsia="Calibri" w:cs="Times New Roman"/>
                <w:sz w:val="16"/>
                <w:szCs w:val="20"/>
                <w:lang w:val="de-DE"/>
              </w:rPr>
              <w:fldChar w:fldCharType="begin" w:fldLock="1"/>
            </w:r>
            <w:r w:rsidR="00B0638A" w:rsidRPr="0082578A">
              <w:rPr>
                <w:rFonts w:eastAsia="Calibri" w:cs="Times New Roman"/>
                <w:sz w:val="16"/>
                <w:szCs w:val="20"/>
                <w:lang w:val="de-DE"/>
              </w:rPr>
              <w:instrText>ADDIN CSL_CITATION {"citationItems":[{"id":"ITEM-1","itemData":{"DOI":"10.1038/ncb1095","ISSN":"14657392","PMID":"14755273","abstract":"Humans and animals undergo ageing, and although their primary cells undergo cellular senescence in culture, the relationship between these two processes is unclear. Here we show that γ-H2AX foci (γ-foci), which reveal DNA double-strand breaks (DSBS), accumulate in senescing human cell cultures and in ageing mice. They colocalize with DSB repair factors, but not significantly with telomeres. These cryptogenic γ-foci remain after repair of radiation-induced γ -foci, suggesting that they may represent DNA lesions with unrepairable DSBs. Thus, we conclude that accumulation of unrepairable DSBs may have a causal role in mammalian ageing.","author":[{"dropping-particle":"","family":"Sedelnikova","given":"Olga A.","non-dropping-particle":"","parse-names":false,"suffix":""},{"dropping-particle":"","family":"Horikawa","given":"Izumi","non-dropping-particle":"","parse-names":false,"suffix":""},{"dropping-particle":"","family":"Zimonjic","given":"Drazen B.","non-dropping-particle":"","parse-names":false,"suffix":""},{"dropping-particle":"","family":"Popescu","given":"Nicholas C.","non-dropping-particle":"","parse-names":false,"suffix":""},{"dropping-particle":"","family":"Bonner","given":"William M.","non-dropping-particle":"","parse-names":false,"suffix":""},{"dropping-particle":"","family":"Barrett","given":"J. Carl","non-dropping-particle":"","parse-names":false,"suffix":""}],"container-title":"Nature Cell Biology","id":"ITEM-1","issue":"2","issued":{"date-parts":[["2004"]]},"page":"168-170","title":"Senescing human cells and ageing mice accumulate DNA lesions with unrepairable double-strand breaks","type":"article-journal","volume":"6"},"uris":["http://www.mendeley.com/documents/?uuid=dc63c129-315a-4446-8511-c655d7c9960d"]}],"mendeley":{"formattedCitation":"(Sedelnikova et al. 2004)","plainTextFormattedCitation":"(Sedelnikova et al. 2004)","previouslyFormattedCitation":"(9)"},"properties":{"noteIndex":0},"schema":"https://github.com/citation-style-language/schema/raw/master/csl-citation.json"}</w:instrText>
            </w:r>
            <w:r w:rsidRPr="0082578A">
              <w:rPr>
                <w:rFonts w:eastAsia="Calibri" w:cs="Times New Roman"/>
                <w:sz w:val="16"/>
                <w:szCs w:val="20"/>
                <w:lang w:val="de-DE"/>
              </w:rPr>
              <w:fldChar w:fldCharType="separate"/>
            </w:r>
            <w:r w:rsidR="00B0638A" w:rsidRPr="0082578A">
              <w:rPr>
                <w:rFonts w:eastAsia="Calibri" w:cs="Times New Roman"/>
                <w:noProof/>
                <w:sz w:val="16"/>
                <w:szCs w:val="20"/>
                <w:lang w:val="de-DE"/>
              </w:rPr>
              <w:t>(Sedelnikova et al. 2004)</w:t>
            </w:r>
            <w:r w:rsidRPr="0082578A">
              <w:rPr>
                <w:rFonts w:eastAsia="Calibri" w:cs="Times New Roman"/>
                <w:sz w:val="16"/>
                <w:szCs w:val="20"/>
                <w:lang w:val="de-DE"/>
              </w:rPr>
              <w:fldChar w:fldCharType="end"/>
            </w:r>
            <w:r w:rsidRPr="0082578A">
              <w:rPr>
                <w:rFonts w:eastAsia="Calibri" w:cs="Times New Roman"/>
                <w:sz w:val="16"/>
                <w:szCs w:val="20"/>
                <w:lang w:val="de-DE"/>
              </w:rPr>
              <w:fldChar w:fldCharType="begin" w:fldLock="1"/>
            </w:r>
            <w:r w:rsidR="00B0638A" w:rsidRPr="0082578A">
              <w:rPr>
                <w:rFonts w:eastAsia="Calibri" w:cs="Times New Roman"/>
                <w:sz w:val="16"/>
                <w:szCs w:val="20"/>
                <w:lang w:val="de-DE"/>
              </w:rPr>
              <w:instrText>ADDIN CSL_CITATION {"citationItems":[{"id":"ITEM-1","itemData":{"DOI":"10.1016/S0959-437X(02)00282-4","ISSN":"0959437X","PMID":"11893489","abstract":"Two of the nucleosomal histone families, H3 and H2A, have highly conserved variants with specialized functions. Recent studies have begun to elucidate the roles of two of the H2A variants, H2AX and H2AZ. H2AX is phosphorylated on a serine four residues from the carboxyl terminus in response to the introduction of DNA double-strand breaks, whether these breaks are a result of environmental insult, metabolic mistake, or programmed process. H2AZ appears to alter nucleosome stability, is partially redundant with nucleosome remodeling complexes, and is involved in transcriptional control.","author":[{"dropping-particle":"","family":"Redon","given":"Christophe","non-dropping-particle":"","parse-names":false,"suffix":""},{"dropping-particle":"","family":"Pilch","given":"Duane","non-dropping-particle":"","parse-names":false,"suffix":""},{"dropping-particle":"","family":"Rogakou","given":"Emmy","non-dropping-particle":"","parse-names":false,"suffix":""},{"dropping-particle":"","family":"Sedelnikova","given":"Olga","non-dropping-particle":"","parse-names":false,"suffix":""},{"dropping-particle":"","family":"Newrock","given":"Kenneth","non-dropping-particle":"","parse-names":false,"suffix":""},{"dropping-particle":"","family":"Bonner","given":"William","non-dropping-particle":"","parse-names":false,"suffix":""}],"container-title":"Current Opinion in Genetics and Development","id":"ITEM-1","issue":"2","issued":{"date-parts":[["2002"]]},"page":"162-169","title":"Histone H2A variants H2AX and H2AZ","type":"article-journal","volume":"12"},"uris":["http://www.mendeley.com/documents/?uuid=50554e0a-126d-4f8f-bf00-04950e81a92d"]}],"mendeley":{"formattedCitation":"(Redon et al. 2002)","plainTextFormattedCitation":"(Redon et al. 2002)","previouslyFormattedCitation":"(10)"},"properties":{"noteIndex":0},"schema":"https://github.com/citation-style-language/schema/raw/master/csl-citation.json"}</w:instrText>
            </w:r>
            <w:r w:rsidRPr="0082578A">
              <w:rPr>
                <w:rFonts w:eastAsia="Calibri" w:cs="Times New Roman"/>
                <w:sz w:val="16"/>
                <w:szCs w:val="20"/>
                <w:lang w:val="de-DE"/>
              </w:rPr>
              <w:fldChar w:fldCharType="separate"/>
            </w:r>
            <w:r w:rsidR="00B0638A" w:rsidRPr="0082578A">
              <w:rPr>
                <w:rFonts w:eastAsia="Calibri" w:cs="Times New Roman"/>
                <w:noProof/>
                <w:sz w:val="16"/>
                <w:szCs w:val="20"/>
                <w:lang w:val="de-DE"/>
              </w:rPr>
              <w:t>(Redon et al. 2002)</w:t>
            </w:r>
            <w:r w:rsidRPr="0082578A">
              <w:rPr>
                <w:rFonts w:eastAsia="Calibri" w:cs="Times New Roman"/>
                <w:sz w:val="16"/>
                <w:szCs w:val="20"/>
                <w:lang w:val="de-DE"/>
              </w:rPr>
              <w:fldChar w:fldCharType="end"/>
            </w:r>
          </w:p>
        </w:tc>
      </w:tr>
      <w:tr w:rsidR="002A7D90" w:rsidRPr="0082578A" w14:paraId="1FEB173D" w14:textId="77777777" w:rsidTr="00B06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vMerge/>
          </w:tcPr>
          <w:p w14:paraId="14B55EEC" w14:textId="77777777" w:rsidR="002A7D90" w:rsidRPr="0082578A" w:rsidRDefault="002A7D90" w:rsidP="00555EE5">
            <w:pPr>
              <w:spacing w:before="0" w:after="0"/>
              <w:rPr>
                <w:rFonts w:eastAsia="Calibri" w:cs="Times New Roman"/>
                <w:sz w:val="16"/>
                <w:szCs w:val="20"/>
                <w:lang w:val="de-DE"/>
              </w:rPr>
            </w:pPr>
          </w:p>
        </w:tc>
        <w:tc>
          <w:tcPr>
            <w:tcW w:w="1579" w:type="dxa"/>
          </w:tcPr>
          <w:p w14:paraId="0D073304"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Telomere Attrition</w:t>
            </w:r>
          </w:p>
        </w:tc>
        <w:tc>
          <w:tcPr>
            <w:tcW w:w="1701" w:type="dxa"/>
          </w:tcPr>
          <w:p w14:paraId="683CEB87"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Telomere length</w:t>
            </w:r>
          </w:p>
        </w:tc>
        <w:tc>
          <w:tcPr>
            <w:tcW w:w="993" w:type="dxa"/>
          </w:tcPr>
          <w:p w14:paraId="04249A66"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qPCR, TRF, TCA</w:t>
            </w:r>
          </w:p>
        </w:tc>
        <w:tc>
          <w:tcPr>
            <w:tcW w:w="3305" w:type="dxa"/>
          </w:tcPr>
          <w:p w14:paraId="0B43F44E" w14:textId="52E15B30"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lang w:val="de-DE"/>
              </w:rPr>
            </w:pPr>
            <w:r w:rsidRPr="0082578A">
              <w:rPr>
                <w:rFonts w:eastAsia="Calibri" w:cs="Times New Roman"/>
                <w:sz w:val="16"/>
                <w:szCs w:val="20"/>
              </w:rPr>
              <w:fldChar w:fldCharType="begin" w:fldLock="1"/>
            </w:r>
            <w:r w:rsidR="00B0638A" w:rsidRPr="0082578A">
              <w:rPr>
                <w:rFonts w:eastAsia="Calibri" w:cs="Times New Roman"/>
                <w:sz w:val="16"/>
                <w:szCs w:val="20"/>
                <w:lang w:val="de-DE"/>
              </w:rPr>
              <w:instrText>ADDIN CSL_CITATION {"citationItems":[{"id":"ITEM-1","itemData":{"PMID":"30650660","abstract":"Telomeres with G-rich repetitive DNA and particular proteins as special heterochromatin structures at the termini of eukaryotic chromosomes are tightly maintained to safeguard genetic integrity and functionality. Telomerase as a specialized reverse transcriptase uses its intrinsic RNA template to lengthen telomeric G-rich strand in yeast and human cells. Cells sense telomere length shortening and respond with cell cycle arrest at a certain size of telomeres referring to the “Hayflick limit.” In addition to regulating the cell replicative senescence, telomere biology plays a fundamental role in regulating the chronological post-mitotic cell ageing. In this review, we summarize the current understandings of telomere regulation of cell replicative and chronological ageing in the pioneer model system Saccharomyces cerevisiae and provide an overview on telomere regulation of animal lifespans. We focus on the mechanisms of survivals by telomere elongation, DNA damage response and environmental factors in the absence of telomerase maintenance of telomeres in the yeast and mammals.","author":[{"dropping-particle":"","family":"Liu","given":"Jun","non-dropping-particle":"","parse-names":false,"suffix":""},{"dropping-particle":"","family":"Wang","given":"Lihui","non-dropping-particle":"","parse-names":false,"suffix":""},{"dropping-particle":"","family":"Wang","given":"Zhiguo","non-dropping-particle":"","parse-names":false,"suffix":""},{"dropping-particle":"","family":"Liu","given":"Jun-Ping","non-dropping-particle":"","parse-names":false,"suffix":""}],"container-title":"Cells","id":"ITEM-1","issued":{"date-parts":[["2019"]]},"page":"1-10","title":"Replicative and Chronological Ageing","type":"article-journal"},"uris":["http://www.mendeley.com/documents/?uuid=40dbb04c-b62a-4ed4-88e0-0442c41f3d45"]}],"mendeley":{"formattedCitation":"(Liu et al. 2019)","plainTextFormattedCitation":"(Liu et al. 2019)","previouslyFormattedCitation":"(11)"},"properties":{"noteIndex":0},"schema":"https://github.com/citation-style-language/schema/raw/master/csl-citation.json"}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lang w:val="de-DE"/>
              </w:rPr>
              <w:t>(Liu et al. 2019)</w:t>
            </w:r>
            <w:r w:rsidRPr="0082578A">
              <w:rPr>
                <w:rFonts w:eastAsia="Calibri" w:cs="Times New Roman"/>
                <w:sz w:val="16"/>
                <w:szCs w:val="20"/>
              </w:rPr>
              <w:fldChar w:fldCharType="end"/>
            </w:r>
            <w:r w:rsidRPr="0082578A">
              <w:rPr>
                <w:rFonts w:eastAsia="Calibri" w:cs="Times New Roman"/>
                <w:sz w:val="16"/>
                <w:szCs w:val="20"/>
                <w:lang w:val="de-DE"/>
              </w:rPr>
              <w:t>;</w:t>
            </w:r>
            <w:r w:rsidRPr="0082578A">
              <w:rPr>
                <w:rFonts w:eastAsia="Calibri" w:cs="Times New Roman"/>
                <w:sz w:val="16"/>
                <w:szCs w:val="20"/>
              </w:rPr>
              <w:fldChar w:fldCharType="begin" w:fldLock="1"/>
            </w:r>
            <w:r w:rsidR="00B0638A" w:rsidRPr="0082578A">
              <w:rPr>
                <w:rFonts w:eastAsia="Calibri" w:cs="Times New Roman"/>
                <w:sz w:val="16"/>
                <w:szCs w:val="20"/>
                <w:lang w:val="de-DE"/>
              </w:rPr>
              <w:instrText>ADDIN CSL_CITATION {"citationItems":[{"id":"ITEM-1","itemData":{"DOI":"10.1016/j.ajhg.2009.10.028","ISSN":"00029297","PMID":"19944403","abstract":"Telomerase function is critical for telomere maintenance. Mutations in telomerase components lead to telomere shortening and progressive bone marrow failure in the premature aging syndrome dyskeratosis congenita. Short telomeres are also acquired with aging, yet the role that they play in mediating age-related disease is not fully known. We generated wild-type mice that have short telomeres. In these mice, we identified hematopoietic and immune defects that resembled those present in dyskeratosis congenita patients. When mice with short telomeres were interbred, telomere length was only incrementally restored, and even several generations later, wild-type mice with short telomeres still displayed degenerative defects. Our findings implicate telomere length as a unique heritable trait that, when short, is sufficient to mediate the degenerative defects of aging, even when telomerase is wild-type. © 2009 The American Society of Human Genetics.","author":[{"dropping-particle":"","family":"Armanios","given":"Mary","non-dropping-particle":"","parse-names":false,"suffix":""},{"dropping-particle":"","family":"Alder","given":"Jonathan K.","non-dropping-particle":"","parse-names":false,"suffix":""},{"dropping-particle":"","family":"Parry","given":"Erin M.","non-dropping-particle":"","parse-names":false,"suffix":""},{"dropping-particle":"","family":"Karim","given":"Baktiar","non-dropping-particle":"","parse-names":false,"suffix":""},{"dropping-particle":"","family":"Strong","given":"Margaret A.","non-dropping-particle":"","parse-names":false,"suffix":""},{"dropping-particle":"","family":"Greider","given":"Carol W.","non-dropping-particle":"","parse-names":false,"suffix":""}],"container-title":"American Journal of Human Genetics","id":"ITEM-1","issue":"6","issued":{"date-parts":[["2009"]]},"page":"823-832","publisher":"The American Society of Human Genetics","title":"Short Telomeres are Sufficient to Cause the Degenerative Defects Associated with Aging","type":"article-journal","volume":"85"},"uris":["http://www.mendeley.com/documents/?uuid=9a7ce6cf-cdac-4539-a653-91d34125a0e7"]}],"mendeley":{"formattedCitation":"(Armanios et al. 2009)","plainTextFormattedCitation":"(Armanios et al. 2009)","previouslyFormattedCitation":"(12)"},"properties":{"noteIndex":0},"schema":"https://github.com/citation-style-language/schema/raw/master/csl-citation.json"}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lang w:val="de-DE"/>
              </w:rPr>
              <w:t>(Armanios et al. 2009)</w:t>
            </w:r>
            <w:r w:rsidRPr="0082578A">
              <w:rPr>
                <w:rFonts w:eastAsia="Calibri" w:cs="Times New Roman"/>
                <w:sz w:val="16"/>
                <w:szCs w:val="20"/>
              </w:rPr>
              <w:fldChar w:fldCharType="end"/>
            </w:r>
            <w:r w:rsidRPr="0082578A">
              <w:rPr>
                <w:rFonts w:eastAsia="Calibri" w:cs="Times New Roman"/>
                <w:sz w:val="16"/>
                <w:szCs w:val="20"/>
                <w:lang w:val="de-DE"/>
              </w:rPr>
              <w:t>;</w:t>
            </w:r>
            <w:r w:rsidRPr="0082578A">
              <w:rPr>
                <w:rFonts w:eastAsia="Calibri" w:cs="Times New Roman"/>
                <w:sz w:val="16"/>
                <w:szCs w:val="20"/>
              </w:rPr>
              <w:fldChar w:fldCharType="begin" w:fldLock="1"/>
            </w:r>
            <w:r w:rsidR="00B0638A" w:rsidRPr="0082578A">
              <w:rPr>
                <w:rFonts w:eastAsia="Calibri" w:cs="Times New Roman"/>
                <w:sz w:val="16"/>
                <w:szCs w:val="20"/>
                <w:lang w:val="de-DE"/>
              </w:rPr>
              <w:instrText>ADDIN CSL_CITATION {"citationItems":[{"id":"ITEM-1","itemData":{"author":[{"dropping-particle":"","family":"Bodnar","given":"Andrea G","non-dropping-particle":"","parse-names":false,"suffix":""},{"dropping-particle":"","family":"Ouellette","given":"Michel","non-dropping-particle":"","parse-names":false,"suffix":""},{"dropping-particle":"","family":"Frolkis","given":"Maria","non-dropping-particle":"","parse-names":false,"suffix":""},{"dropping-particle":"","family":"Holt","given":"Shawn E","non-dropping-particle":"","parse-names":false,"suffix":""},{"dropping-particle":"","family":"Morin","given":"Gregg B","non-dropping-particle":"","parse-names":false,"suffix":""},{"dropping-particle":"","family":"Harley","given":"Calvin B","non-dropping-particle":"","parse-names":false,"suffix":""},{"dropping-particle":"","family":"Shay","given":"Jerry W","non-dropping-particle":"","parse-names":false,"suffix":""},{"dropping-particle":"","family":"Lichsteiner","given":"Serge","non-dropping-particle":"","parse-names":false,"suffix":""},{"dropping-particle":"","family":"Wright","given":"E","non-dropping-particle":"","parse-names":false,"suffix":""},{"dropping-particle":"","family":"Bodnar","given":"Andrea G","non-dropping-particle":"","parse-names":false,"suffix":""},{"dropping-particle":"","family":"Ouellette","given":"Michel","non-dropping-particle":"","parse-names":false,"suffix":""},{"dropping-particle":"","family":"Frolkis","given":"Maria","non-dropping-particle":"","parse-names":false,"suffix":""},{"dropping-particle":"","family":"Holt","given":"Shawn E","non-dropping-particle":"","parse-names":false,"suffix":""},{"dropping-particle":"","family":"Chiu","given":"Choy-pik","non-dropping-particle":"","parse-names":false,"suffix":""},{"dropping-particle":"","family":"Morin","given":"Gregg B","non-dropping-particle":"","parse-names":false,"suffix":""},{"dropping-particle":"","family":"Harley","given":"Calvin B","non-dropping-particle":"","parse-names":false,"suffix":""},{"dropping-particle":"","family":"Shay","given":"Jerry W","non-dropping-particle":"","parse-names":false,"suffix":""},{"dropping-particle":"","family":"Lichtsteiner","given":"Serge","non-dropping-particle":"","parse-names":false,"suffix":""}],"id":"ITEM-1","issue":"5349","issued":{"date-parts":[["2016"]]},"page":"349-352","title":"Extension of Life-Span by Introduction of Telomerase into Normal Human Cells Published by : American Association for the Advancement of Science Stable URL : http://www.jstor.org/stable/2894563 REFERENCES Linked references are available on JSTOR for this a","type":"article-journal","volume":"279"},"uris":["http://www.mendeley.com/documents/?uuid=587d320a-1158-4989-b9bd-b5656bd6b108"]}],"mendeley":{"formattedCitation":"(Bodnar et al. 2016)","plainTextFormattedCitation":"(Bodnar et al. 2016)","previouslyFormattedCitation":"(13)"},"properties":{"noteIndex":0},"schema":"https://github.com/citation-style-language/schema/raw/master/csl-citation.json"}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lang w:val="de-DE"/>
              </w:rPr>
              <w:t>(Bodnar et al. 2016)</w:t>
            </w:r>
            <w:r w:rsidRPr="0082578A">
              <w:rPr>
                <w:rFonts w:eastAsia="Calibri" w:cs="Times New Roman"/>
                <w:sz w:val="16"/>
                <w:szCs w:val="20"/>
              </w:rPr>
              <w:fldChar w:fldCharType="end"/>
            </w:r>
            <w:r w:rsidRPr="0082578A">
              <w:rPr>
                <w:rFonts w:eastAsia="Calibri" w:cs="Times New Roman"/>
                <w:sz w:val="16"/>
                <w:szCs w:val="20"/>
                <w:lang w:val="de-DE"/>
              </w:rPr>
              <w:t>;</w:t>
            </w:r>
            <w:r w:rsidRPr="0082578A">
              <w:rPr>
                <w:rFonts w:eastAsia="Calibri" w:cs="Times New Roman"/>
                <w:sz w:val="16"/>
                <w:szCs w:val="20"/>
              </w:rPr>
              <w:fldChar w:fldCharType="begin" w:fldLock="1"/>
            </w:r>
            <w:r w:rsidR="00B0638A" w:rsidRPr="0082578A">
              <w:rPr>
                <w:rFonts w:eastAsia="Calibri" w:cs="Times New Roman"/>
                <w:sz w:val="16"/>
                <w:szCs w:val="20"/>
                <w:lang w:val="de-DE"/>
              </w:rPr>
              <w:instrText>ADDIN CSL_CITATION {"citationItems":[{"id":"ITEM-1","itemData":{"DOI":"10.1073/pnas.89.21.10114","ISSN":"00278424","PMID":"1438199","abstract":"When human fibroblasts from different donors are grown in vitro, only a small fraction of the variation in their finite replicative capacity is explained by the chronological age of the donor. Because we had previously shown that telomeres, the terminal guanine-rich sequences of chromosomes, shorten throughout the life-span of cultured cells, we wished to determine whether variation in initial telomere length would account for the unexplained variation in replicative capacity. Analysis of cells from 31 donors (aged 0-93 yr) indicated relatively weak correlations between proliferative ability and donor age (m = -0.2 doubling per yr; r = -0.42; P = 0.02) and between telomeric DNA and donor age (m = -15 base pairs per yr; r = -0.43; P = 0.02). However, there was a striking correlation, valid over the entire age range of the donors, between replicative capacity and initial telomere length (m = 10 doublings per kilobase pair; r = 0.76; P = 0.004), indicating that cell strains with shorter telomeres underwent significantly fewer doublings than those with longer telomeres. These observations suggest that telomere length is a biomarker of somatic cell aging in humans and are consistent with a causal role for telomere loss in this process. We also found that fibroblasts from Hutchinson-Gilford progeria donors had short telomeres, consistent with their reduced division potential in vitro. In contrast, telomeres from sperm DNA did not decrease with age of the donor, suggesting that a mechanism for maintaining telomere length, such as telomerase expression, may be active in germ-line tissue.","author":[{"dropping-particle":"","family":"Allsopp","given":"R. C.","non-dropping-particle":"","parse-names":false,"suffix":""},{"dropping-particle":"","family":"Vaziri","given":"H.","non-dropping-particle":"","parse-names":false,"suffix":""},{"dropping-particle":"","family":"Patterson","given":"C.","non-dropping-particle":"","parse-names":false,"suffix":""},{"dropping-particle":"","family":"Goldstein","given":"S.","non-dropping-particle":"","parse-names":false,"suffix":""},{"dropping-particle":"V.","family":"Younglai","given":"E.","non-dropping-particle":"","parse-names":false,"suffix":""},{"dropping-particle":"","family":"Futcher","given":"A. B.","non-dropping-particle":"","parse-names":false,"suffix":""},{"dropping-particle":"","family":"Greider","given":"C. W.","non-dropping-particle":"","parse-names":false,"suffix":""},{"dropping-particle":"","family":"Harley","given":"C. B.","non-dropping-particle":"","parse-names":false,"suffix":""}],"container-title":"Proceedings of the National Academy of Sciences of the United States of America","id":"ITEM-1","issue":"21","issued":{"date-parts":[["1992"]]},"page":"10114-10118","title":"Telomere length predicts replicative capacity of human fibroblasts","type":"article-journal","volume":"89"},"uris":["http://www.mendeley.com/documents/?uuid=925b0901-1dd1-41a3-ada4-e0bd3bc932d3"]}],"mendeley":{"formattedCitation":"(Allsopp et al. 1992)","plainTextFormattedCitation":"(Allsopp et al. 1992)","previouslyFormattedCitation":"(14)"},"properties":{"noteIndex":0},"schema":"https://github.com/citation-style-language/schema/raw/master/csl-citation.json"}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rPr>
              <w:t>(Allsopp et al. 1992)</w:t>
            </w:r>
            <w:r w:rsidRPr="0082578A">
              <w:rPr>
                <w:rFonts w:eastAsia="Calibri" w:cs="Times New Roman"/>
                <w:sz w:val="16"/>
                <w:szCs w:val="20"/>
              </w:rPr>
              <w:fldChar w:fldCharType="end"/>
            </w:r>
          </w:p>
          <w:p w14:paraId="48FFFF1F"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p>
        </w:tc>
      </w:tr>
      <w:tr w:rsidR="002A7D90" w:rsidRPr="0082578A" w14:paraId="7C861047" w14:textId="77777777" w:rsidTr="00B0638A">
        <w:tc>
          <w:tcPr>
            <w:cnfStyle w:val="001000000000" w:firstRow="0" w:lastRow="0" w:firstColumn="1" w:lastColumn="0" w:oddVBand="0" w:evenVBand="0" w:oddHBand="0" w:evenHBand="0" w:firstRowFirstColumn="0" w:firstRowLastColumn="0" w:lastRowFirstColumn="0" w:lastRowLastColumn="0"/>
            <w:tcW w:w="1818" w:type="dxa"/>
            <w:vMerge/>
          </w:tcPr>
          <w:p w14:paraId="18E743DF" w14:textId="77777777" w:rsidR="002A7D90" w:rsidRPr="0082578A" w:rsidRDefault="002A7D90" w:rsidP="00555EE5">
            <w:pPr>
              <w:spacing w:before="0" w:after="0"/>
              <w:rPr>
                <w:rFonts w:eastAsia="Calibri" w:cs="Times New Roman"/>
                <w:sz w:val="16"/>
                <w:szCs w:val="20"/>
              </w:rPr>
            </w:pPr>
          </w:p>
        </w:tc>
        <w:tc>
          <w:tcPr>
            <w:tcW w:w="1579" w:type="dxa"/>
            <w:vMerge w:val="restart"/>
          </w:tcPr>
          <w:p w14:paraId="7B238B23" w14:textId="77777777"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Epigenetic Alterations</w:t>
            </w:r>
          </w:p>
        </w:tc>
        <w:tc>
          <w:tcPr>
            <w:tcW w:w="1701" w:type="dxa"/>
          </w:tcPr>
          <w:p w14:paraId="1D9DC8B6" w14:textId="77777777"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Histone Modification</w:t>
            </w:r>
          </w:p>
        </w:tc>
        <w:tc>
          <w:tcPr>
            <w:tcW w:w="993" w:type="dxa"/>
          </w:tcPr>
          <w:p w14:paraId="49299F7F" w14:textId="77777777"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WB, IF</w:t>
            </w:r>
          </w:p>
        </w:tc>
        <w:tc>
          <w:tcPr>
            <w:tcW w:w="3305" w:type="dxa"/>
          </w:tcPr>
          <w:p w14:paraId="5CD89983" w14:textId="4D75A104"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lang w:val="de-DE"/>
              </w:rPr>
            </w:pP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{"citationItems":[{"id":"ITEM-1","itemData":{"DOI":"10.1371/journal.pone.0167454","ISSN":"19326203","PMID":"27907109","abstract":"Compelling evidence suggests that defective DNA damage response (DDR) plays a key role in the premature aging phenotypes in Hutchinson-Gilford progeria syndrome (HGPS). Studies document widespread alterations in histone modifications in HGPS cells, especially, the global loss of histone H3 trimethylated on lysine 9 (H3K9me3). In this study, we explore the potential connection(s) between H3K9me3 loss and the impaired DDR in HGPS. When cells are exposed to a DNA-damaging agent Doxorubicin (Dox), double strand breaks (DSBs) are generated that result in the phosphorylation of histone H2A variant H2AX (gammaH2AX) within an hour. We find that the intensities of gammaH2AX foci appear significantly weaker in the G0/G1 phase HGPS cells compared to control cells. This reduction is associated with a delay in the recruitment of essential DDR factors. We further demonstrate that ataxia-telangiectasia mutated (ATM) is responsible for the amplification of gamma-H2AX signals at DSBs during G0/G1 phase, and its activation is inhibited in the HGPS cells that display significant loss of H3K9me3. Moreover, methylene (MB) blue treatment, which is known to save heterochromatin loss in HGPS, restores H3K9me3, stimulates ATM activity, increases gammaH2AX signals and rescues deficient DDR. In summary, this study demonstrates an early DDR defect of attenuated gammaH2AX signals in G0/G1 phase HGPS cells and provides a plausible connection between H3K9me3 loss and DDR deficiency.","author":[{"dropping-particle":"","family":"Zhang","given":"Haoyue","non-dropping-particle":"","parse-names":false,"suffix":""},{"dropping-particle":"","family":"Sun","given":"Linlin","non-dropping-particle":"","parse-names":false,"suffix":""},{"dropping-particle":"","family":"Wang","given":"Kun","non-dropping-particle":"","parse-names":false,"suffix":""},{"dropping-particle":"","family":"Wu","given":"Di","non-dropping-particle":"","parse-names":false,"suffix":""},{"dropping-particle":"","family":"Trappio","given":"Mason","non-dropping-particle":"","parse-names":false,"suffix":""},{"dropping-particle":"","family":"Witting","given":"Celeste","non-dropping-particle":"","parse-names":false,"suffix":""},{"dropping-particle":"","family":"Cao","given":"Kan","non-dropping-particle":"","parse-names":false,"suffix":""}],"container-title":"PLoS ONE","id":"ITEM-1","issue":"12","issued":{"date-parts":[["2016"]]},"page":"1-25","title":"Loss of H3K9me3 correlates with ATM activation and histone H2AX phosphorylation deficiencies in Hutchinson-Gilford progeria syndrome","type":"article-journal","volume":"11"},"uris":["http://www.mendeley.com/documents/?uuid=7341add2-68dd-4daf-8b8d-945ba9b6806e"]}],"mendeley":{"formattedCitation":"(Zhang et al. 2016)","plainTextFormattedCitation":"(Zhang et al. 2016)","previouslyFormattedCitation":"(15)"},"properties":{"noteIndex":0},"schema":"https://github.com/citation-style-language/schema/raw/master/csl-citation.json"}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lang w:val="de-DE"/>
              </w:rPr>
              <w:t>(Zhang et al. 2016)</w:t>
            </w:r>
            <w:r w:rsidRPr="0082578A">
              <w:rPr>
                <w:rFonts w:eastAsia="Calibri" w:cs="Times New Roman"/>
                <w:sz w:val="16"/>
                <w:szCs w:val="20"/>
              </w:rPr>
              <w:fldChar w:fldCharType="end"/>
            </w:r>
            <w:r w:rsidRPr="0082578A">
              <w:rPr>
                <w:rFonts w:eastAsia="Calibri" w:cs="Times New Roman"/>
                <w:sz w:val="16"/>
                <w:szCs w:val="20"/>
                <w:lang w:val="de-DE"/>
              </w:rPr>
              <w:t>;</w:t>
            </w: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{"citationItems":[{"id":"ITEM-1","itemData":{"DOI":"10.1016/j.bbagrm.2014.05.008","ISSN":"18764320","PMID":"24859460","abstract":"Aging induces myriad cellular and, ultimately, physiological changes that cause a decline in an organism's functional capabilities. Although the aging process and the pathways that regulate it have been extensively studied, only in the last decade have we begun to appreciate that dynamic histone methylation may contribute to this process. In this review, we discuss recent work implicating histone methylation in aging. Loss of certain histone methyltransferases and demethylases changes lifespan in invertebrates, and alterations in histone methylation in aged organisms regulate lifespan and aging phenotypes, including oxidative stress-induced hormesis in yeast, insulin signaling in Caenorhabiditis elegans and mammals, and the senescence-associated secretory phenotype in mammals. In all cases where histone methylation has been shown to impact aging and aging phenotypes, it does so by regulating transcription, suggesting that this is a major mechanism of its action in this context. Histone methylation additionally regulates or is regulated by other cellular pathways that contribute to or combat aging. Given the numerous processes that regulate aging and histone methylation, and are in turn regulated by them, the role of histone methylation in aging is almost certainly underappreciated. This article is part of a Special Issue entitled: Methylation: A Multifaceted Modification - looking at transcription and beyond.","author":[{"dropping-particle":"","family":"McCauley","given":"Brenna S.","non-dropping-particle":"","parse-names":false,"suffix":""},{"dropping-particle":"","family":"Dang","given":"Weiwei","non-dropping-particle":"","parse-names":false,"suffix":""}],"container-title":"Biochimica et Biophysica Acta - Gene Regulatory Mechanisms","id":"ITEM-1","issue":"12","issued":{"date-parts":[["2014"]]},"page":"1454-1462","publisher":"Elsevier B.V.","title":"Histone methylation and aging: Lessons learned from model systems","type":"article-journal","volume":"1839"},"uris":["http://www.mendeley.com/documents/?uuid=cbfb625e-2311-4949-97a4-2070541342f0"]}],"mendeley":{"formattedCitation":"(McCauley and Dang 2014)","plainTextFormattedCitation":"(McCauley and Dang 2014)","previouslyFormattedCitation":"(16)"},"properties":{"noteIndex":0},"schema":"https://github.com/citation-style-language/schema/raw/master/csl-citation.json"}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rPr>
              <w:t>(McCauley and Dang 2014)</w:t>
            </w:r>
            <w:r w:rsidRPr="0082578A">
              <w:rPr>
                <w:rFonts w:eastAsia="Calibri" w:cs="Times New Roman"/>
                <w:sz w:val="16"/>
                <w:szCs w:val="20"/>
              </w:rPr>
              <w:fldChar w:fldCharType="end"/>
            </w:r>
            <w:r w:rsidRPr="0082578A">
              <w:rPr>
                <w:rFonts w:eastAsia="Calibri" w:cs="Times New Roman"/>
                <w:sz w:val="16"/>
                <w:szCs w:val="20"/>
              </w:rPr>
              <w:t>;</w:t>
            </w: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{"citationItems":[{"id":"ITEM-1","itemData":{"DOI":"10.1038/nature09195","ISSN":"00280836","PMID":"20555324","abstract":"The plasticity of ageing suggests that longevity may be controlled epigenetically by specific alterations in chromatin state. The link between chromatin and ageing has mostly focused on histone deacetylation by the Sir 2 family1,2, but less is known about the role of other histone modifications in longevity.Histone methylation has a crucial role in development and in maintaining stem cell pluripotency in mammals3. Regulators of histone methylation have been associated with ageing in worms 4-7 and flies8, but characterization of their role and mechanism of action has been limited. Here we identify the ASH-2 trithorax complex9, which trimethylates histone H3 at lysine 4 (H3K4), as a regulator of lifespan in Caenorhabditis elegans in a directed RNA interference (RNAi) screen in fertile worms. Deficiencies in members of the ASH-2 complex\\-ASH-2 itself, WDR-5 and the H3K4 methyltransferase SET-2\\-extend worm lifespan. Conversely, the H3K4 demethylase RBR-2 is required for normal lifespan, consistent with the idea that an excess ofH3K4 trimethylation\\-amark associatedwith active chromatin\\- is detrimental for longevity. Lifespan extension induced by ASH-2 complex deficiency requires the presence of an intact adult germline and the continuous production of mature eggs. ASH-2 and RBR-2 act in the germline, at least in part, to regulate lifespan and to control a set of genes involved in lifespan determination. These results indicate that the longevity of the soma is regulated by an H3K4 methyltransferase/demethylase complex acting in the C. elegans germline. © 2010 Macmillan Publishers Limited. All rights reserved.","author":[{"dropping-particle":"","family":"Greer","given":"Eric L.","non-dropping-particle":"","parse-names":false,"suffix":""},{"dropping-particle":"","family":"Maures","given":"Travis J.","non-dropping-particle":"","parse-names":false,"suffix":""},{"dropping-particle":"","family":"Hauswirth","given":"Anna G.","non-dropping-particle":"","parse-names":false,"suffix":""},{"dropping-particle":"","family":"Green","given":"Erin M.","non-dropping-particle":"","parse-names":false,"suffix":""},{"dropping-particle":"","family":"Leeman","given":"Dena S.","non-dropping-particle":"","parse-names":false,"suffix":""},{"dropping-particle":"","family":"Maro","given":"Géraldine S.","non-dropping-particle":"","parse-names":false,"suffix":""},{"dropping-particle":"","family":"Han","given":"Shuo","non-dropping-particle":"","parse-names":false,"suffix":""},{"dropping-particle":"","family":"Banko","given":"Max R.","non-dropping-particle":"","parse-names":false,"suffix":""},{"dropping-particle":"","family":"Gozani","given":"Or","non-dropping-particle":"","parse-names":false,"suffix":""},{"dropping-particle":"","family":"Brunet","given":"Anne","non-dropping-particle":"","parse-names":false,"suffix":""}],"container-title":"Nature","id":"ITEM-1","issue":"7304","issued":{"date-parts":[["2010"]]},"page":"383-387","title":"Members of the H3K4 trimethylation complex regulate lifespan in a germline-dependent manner in C. elegans","type":"article-journal","volume":"466"},"uris":["http://www.mendeley.com/documents/?uuid=a950a98d-ec86-4a62-bafa-fe806d196039"]}],"mendeley":{"formattedCitation":"(Greer et al. 2010)","plainTextFormattedCitation":"(Greer et al. 2010)","previouslyFormattedCitation":"(17)"},"properties":{"noteIndex":0},"schema":"https://github.com/citation-style-language/schema/raw/master/csl-citation.json"}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rPr>
              <w:t>(Greer et al. 2010)</w:t>
            </w:r>
            <w:r w:rsidRPr="0082578A">
              <w:rPr>
                <w:rFonts w:eastAsia="Calibri" w:cs="Times New Roman"/>
                <w:sz w:val="16"/>
                <w:szCs w:val="20"/>
              </w:rPr>
              <w:fldChar w:fldCharType="end"/>
            </w:r>
            <w:r w:rsidRPr="0082578A">
              <w:rPr>
                <w:rFonts w:eastAsia="Calibri" w:cs="Times New Roman"/>
                <w:sz w:val="16"/>
                <w:szCs w:val="20"/>
              </w:rPr>
              <w:t>;</w:t>
            </w: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{"citationItems":[{"id":"ITEM-1","itemData":{"DOI":"10.1073/pnas.0907739107","ISSN":"00278424","PMID":"20018689","abstract":"Polycomb Group (PcG) and Trithorax Group (TrxG) proteins are key epigenetic regulators of global transcription programs. Their antagonistic chromatin-modifying activities modulate the expression of many genes and affect many biological processes. Here we report that heterozygous mutations in two core subunits of Polycomb Repressive Complex 2 (PRC2), the histone H3 lysine 27 (H3K27)-specific methyltransferase E(Z) and its partner, the H3 binding protein ESC, increase longevity and reduce adult levels of trimethylated H3K27 (H3K27me3). Mutations in trithorax (trx), a well known antagonist of Polycomb silencing, elevate the H3K27me3 level of E(z) mutants and suppress their increased longevity. Like many long-lived mutants, E(z) and esc mutants exhibit increased resistance to oxidative stress and starvation, and these phenotypes are also suppressed by trx mutations. This suppression strongly suggests that both the longevity and stress resistance phenotypes of PRC2 mutants are specifically due to their reduced levels of H3K27me3 and the consequent perturbation of Polycomb silencing. Consistent with this, long-lived E(z) mutants exhibit derepression of Abd-B, a well-characterized direct target of Polycomb silencing, and Odc1, a putative direct target implicated in stress resistance. These findings establish a role for PRC2 and TRX in the modulation of organismal longevity and stress resistance and indicate that moderate perturbation of Polycomb silencing can increase longevity.","author":[{"dropping-particle":"","family":"Siebold","given":"Alex P.","non-dropping-particle":"","parse-names":false,"suffix":""},{"dropping-particle":"","family":"Banerjee","given":"Rakhee","non-dropping-particle":"","parse-names":false,"suffix":""},{"dropping-particle":"","family":"Tie","given":"Feng","non-dropping-particle":"","parse-names":false,"suffix":""},{"dropping-particle":"","family":"Kiss","given":"Daniel L.","non-dropping-particle":"","parse-names":false,"suffix":""},{"dropping-particle":"","family":"Moskowitz","given":"Jacob","non-dropping-particle":"","parse-names":false,"suffix":""},{"dropping-particle":"","family":"Harte","given":"Peter J.","non-dropping-particle":"","parse-names":false,"suffix":""}],"container-title":"Proceedings of the National Academy of Sciences of the United States of America","id":"ITEM-1","issue":"1","issued":{"date-parts":[["2010"]]},"page":"169-174","title":"Polycomb Repressive Complex 2 and Trithorax modulate Drosophila longevity and stress resistance","type":"article-journal","volume":"107"},"uris":["http://www.mendeley.com/documents/?uuid=6fb0a9a9-b305-49e5-9bfd-63e5998d158b"]}],"mendeley":{"formattedCitation":"(Siebold et al. 2010)","plainTextFormattedCitation":"(Siebold et al. 2010)","previouslyFormattedCitation":"(18)"},"properties":{"noteIndex":0},"schema":"https://github.com/citation-style-language/schema/raw/master/csl-citation.json"}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rPr>
              <w:t>(Siebold et al. 2010)</w:t>
            </w:r>
            <w:r w:rsidRPr="0082578A">
              <w:rPr>
                <w:rFonts w:eastAsia="Calibri" w:cs="Times New Roman"/>
                <w:sz w:val="16"/>
                <w:szCs w:val="20"/>
              </w:rPr>
              <w:fldChar w:fldCharType="end"/>
            </w:r>
            <w:r w:rsidRPr="0082578A">
              <w:rPr>
                <w:rFonts w:eastAsia="Calibri" w:cs="Times New Roman"/>
                <w:sz w:val="16"/>
                <w:szCs w:val="20"/>
              </w:rPr>
              <w:t>;</w:t>
            </w:r>
          </w:p>
        </w:tc>
      </w:tr>
      <w:tr w:rsidR="002A7D90" w:rsidRPr="0082578A" w14:paraId="7D4082AD" w14:textId="77777777" w:rsidTr="00B06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vMerge/>
          </w:tcPr>
          <w:p w14:paraId="3E2B5DE4" w14:textId="77777777" w:rsidR="002A7D90" w:rsidRPr="0082578A" w:rsidRDefault="002A7D90" w:rsidP="00555EE5">
            <w:pPr>
              <w:spacing w:before="0" w:after="0"/>
              <w:rPr>
                <w:rFonts w:eastAsia="Calibri" w:cs="Times New Roman"/>
                <w:sz w:val="16"/>
                <w:szCs w:val="20"/>
              </w:rPr>
            </w:pPr>
          </w:p>
        </w:tc>
        <w:tc>
          <w:tcPr>
            <w:tcW w:w="1579" w:type="dxa"/>
            <w:vMerge/>
          </w:tcPr>
          <w:p w14:paraId="20BDD576"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p>
        </w:tc>
        <w:tc>
          <w:tcPr>
            <w:tcW w:w="1701" w:type="dxa"/>
          </w:tcPr>
          <w:p w14:paraId="2DB2DD58"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DNA Methylation</w:t>
            </w:r>
          </w:p>
        </w:tc>
        <w:tc>
          <w:tcPr>
            <w:tcW w:w="993" w:type="dxa"/>
          </w:tcPr>
          <w:p w14:paraId="41E24BC4"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WB, IF</w:t>
            </w:r>
          </w:p>
        </w:tc>
        <w:tc>
          <w:tcPr>
            <w:tcW w:w="3305" w:type="dxa"/>
          </w:tcPr>
          <w:p w14:paraId="21816D08" w14:textId="1489B646"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lang w:val="de-DE"/>
              </w:rPr>
            </w:pPr>
            <w:r w:rsidRPr="0082578A">
              <w:rPr>
                <w:rFonts w:eastAsia="Calibri" w:cs="Times New Roman"/>
                <w:sz w:val="16"/>
                <w:szCs w:val="20"/>
                <w:lang w:val="de-DE"/>
              </w:rPr>
              <w:fldChar w:fldCharType="begin" w:fldLock="1"/>
            </w:r>
            <w:r w:rsidR="00B0638A" w:rsidRPr="0082578A">
              <w:rPr>
                <w:rFonts w:eastAsia="Calibri" w:cs="Times New Roman"/>
                <w:sz w:val="16"/>
                <w:szCs w:val="20"/>
              </w:rPr>
              <w:instrText>ADDIN CSL_CITATION {"citationItems":[{"id":"ITEM-1","itemData":{"DOI":"10.3389/fgene.2020.00171","ISSN":"16648021","abstract":"Recent research efforts provided compelling evidence of genome-wide DNA methylation alterations in aging and age-related disease. It is currently well established that DNA methylation biomarkers can determine biological age of any tissue across the entire human lifespan, even during development. There is growing evidence suggesting epigenetic age acceleration to be strongly linked to common diseases or occurring in response to various environmental factors. DNA methylation based clocks are proposed as biomarkers of early disease risk as well as predictors of life expectancy and mortality. In this review, we will summarize key advances in epigenetic clocks and their potential application in precision health. We will also provide an overview of progresses in epigenetic biomarker discovery in Alzheimer’s, type 2 diabetes, and cardiovascular disease. Furthermore, we will highlight the importance of prospective study designs to identify and confirm epigenetic biomarkers of disease.","author":[{"dropping-particle":"","family":"Salameh","given":"Yasmeen","non-dropping-particle":"","parse-names":false,"suffix":""},{"dropping-particle":"","family":"Bejaoui","given":"Yosra","non-dropping-particle":"","parse-names":false,"suffix":""},{"dropping-particle":"","family":"Hajj","given":"Nady","non-dropping-particle":"El","parse-names":false,"suffix":""}],"container-title":"Frontiers in Genetics","id":"ITEM-1","issue":"March","issued":{"date-parts":[["2020"]]},"page":"1-11","title":"DNA Methylation Biomarkers in Aging and Age-Related Diseases","type":"article-journal","volume":"11"},"uris":["http://www.mendeley.com/documents/?uuid=eed44b11-e895-4d71-96d0-2212ff5808ff"]}],"mendeley":{"formattedCitation":"(Salameh, Bejaoui, and El Hajj 2020)","plainTextFormattedCitation":"(Salameh, Bejaoui, and El Hajj 2020)","previouslyFormattedCitation":"(19)"},"properties":{"noteIndex":0},"schema":"https://github.com/citation-style-language/schema/raw/master/csl-citation.json"}</w:instrText>
            </w:r>
            <w:r w:rsidRPr="0082578A">
              <w:rPr>
                <w:rFonts w:eastAsia="Calibri" w:cs="Times New Roman"/>
                <w:sz w:val="16"/>
                <w:szCs w:val="20"/>
                <w:lang w:val="de-DE"/>
              </w:rPr>
              <w:fldChar w:fldCharType="separate"/>
            </w:r>
            <w:r w:rsidR="00B0638A" w:rsidRPr="0082578A">
              <w:rPr>
                <w:rFonts w:eastAsia="Calibri" w:cs="Times New Roman"/>
                <w:noProof/>
                <w:sz w:val="16"/>
                <w:szCs w:val="20"/>
              </w:rPr>
              <w:t>(Salameh, Bejaoui, and El Hajj 2020)</w:t>
            </w:r>
            <w:r w:rsidRPr="0082578A">
              <w:rPr>
                <w:rFonts w:eastAsia="Calibri" w:cs="Times New Roman"/>
                <w:sz w:val="16"/>
                <w:szCs w:val="20"/>
                <w:lang w:val="de-DE"/>
              </w:rPr>
              <w:fldChar w:fldCharType="end"/>
            </w:r>
            <w:r w:rsidRPr="0082578A">
              <w:rPr>
                <w:rFonts w:eastAsia="Calibri" w:cs="Times New Roman"/>
                <w:sz w:val="16"/>
                <w:szCs w:val="20"/>
              </w:rPr>
              <w:t>;</w:t>
            </w:r>
            <w:r w:rsidRPr="0082578A">
              <w:rPr>
                <w:rFonts w:eastAsia="Calibri" w:cs="Times New Roman"/>
                <w:sz w:val="16"/>
                <w:szCs w:val="20"/>
                <w:lang w:val="de-DE"/>
              </w:rPr>
              <w:fldChar w:fldCharType="begin" w:fldLock="1"/>
            </w:r>
            <w:r w:rsidR="00B0638A" w:rsidRPr="0082578A">
              <w:rPr>
                <w:rFonts w:eastAsia="Calibri" w:cs="Times New Roman"/>
                <w:sz w:val="16"/>
                <w:szCs w:val="20"/>
              </w:rPr>
              <w:instrText>ADDIN CSL_CITATION {"citationItems":[{"id":"ITEM-1","itemData":{"DOI":"10.1080/15592294.2019.1626651","ISSN":"15592308","PMID":"31156022","abstract":"Aging is associated with progressive and site-specific changes in DNA methylation (DNAm). These global changes are captured by DNAm clocks that accurately predict chronological age in humans but relatively little is known about how clocks perform in vitro. Here we culture primary human fibroblasts across the cellular lifespan (~6 months) and use four different DNAm clocks to show that age-related DNAm signatures are conserved and accelerated in vitro. The Skin &amp; Blood clock shows the best linear correlation with chronological time (r = 0.90), including during replicative senescence. Although similar in nature, the rate of epigenetic aging is approximately 62x times faster in cultured cells than in the human body. Consistent with in vivo data, cells aged under hyperglycemic conditions exhibit an approximately three years elevation in baseline DNAm age. Moreover, candidate gene-based analyses further corroborate the conserved but accelerated biological aging process in cultured fibroblasts. Fibroblasts mirror the established DNAm topology of the age-related ELOVL2 gene in human blood and the rapid hypermethylation of its promoter cg16867657, which correlates with a linear decrease in ELOVL2 mRNA levels across the lifespan. Using generalized additive modeling on twelve timepoints across the li</w:instrText>
            </w:r>
            <w:r w:rsidR="00B0638A" w:rsidRPr="0082578A">
              <w:rPr>
                <w:rFonts w:eastAsia="Calibri" w:cs="Times New Roman"/>
                <w:sz w:val="16"/>
                <w:szCs w:val="20"/>
                <w:lang w:val="de-DE"/>
              </w:rPr>
              <w:instrText>fespan, we also show how single CpGs exhibit loci-specific, linear and nonlinear trajectories that reach rates up to −47% (hypomethylation) to +23% (hypermethylation) per month. Together, these high-temporal resolution global, gene-specific, and single CpG data highlight the conserved and accelerated nature of epigenetic aging in cultured fibroblasts, which may constitute a system to evaluate age-modifying interventions across the lifespan.","author":[{"dropping-particle":"","family":"Sturm","given":"Gabriel","non-dropping-particle":"","parse-names":false,"suffix":""},{"dropping-particle":"","family":"Cardenas","given":"Andres","non-dropping-particle":"","parse-names":false,"suffix":""},{"dropping-particle":"","family":"Bind","given":"Marie Abèle","non-dropping-particle":"","parse-names":false,"suffix":""},{"dropping-particle":"","family":"Horvath","given":"Steve","non-dropping-particle":"","parse-names":false,"suffix":""},{"dropping-particle":"","family":"Wang","given":"Shuang","non-dropping-particle":"","parse-names":false,"suffix":""},{"dropping-particle":"","family":"Wang","given":"Yunzhang","non-dropping-particle":"","parse-names":false,"suffix":""},{"dropping-particle":"","family":"Hägg","given":"Sara","non-dropping-particle":"","parse-names":false,"suffix":""},{"dropping-particle":"","family":"Hirano","given":"Michio","non-dropping-particle":"","parse-names":false,"suffix":""},{"dropping-particle":"","family":"Picard","given":"Martin","non-dropping-particle":"","parse-names":false,"suffix":""}],"container-title":"Epigenetics","id":"ITEM-1","issue":"10","issued":{"date-parts":[["2019"]]},"page":"961-976","publisher":"Taylor &amp; Francis","title":"Human aging DNA methylation signatures are conserved but accelerated in cultured fibroblasts","type":"article-journal","volume":"14"},"uris":["http://www.mendeley.com/documents/?uuid=d5e9d462-5d32-4169-9a49-3db75e59a4b9"]}],"mendeley":{"formattedCitation":"(Sturm et al. 2019)","plainTextFormattedCitation":"(Sturm et al. 2019)","previouslyFormattedCitation":"(20)"},"properties":{"noteIndex":0},"schema":"https://github.com/citation-style-language/schema/raw/master/csl-citation.json"}</w:instrText>
            </w:r>
            <w:r w:rsidRPr="0082578A">
              <w:rPr>
                <w:rFonts w:eastAsia="Calibri" w:cs="Times New Roman"/>
                <w:sz w:val="16"/>
                <w:szCs w:val="20"/>
                <w:lang w:val="de-DE"/>
              </w:rPr>
              <w:fldChar w:fldCharType="separate"/>
            </w:r>
            <w:r w:rsidR="00B0638A" w:rsidRPr="0082578A">
              <w:rPr>
                <w:rFonts w:eastAsia="Calibri" w:cs="Times New Roman"/>
                <w:noProof/>
                <w:sz w:val="16"/>
                <w:szCs w:val="20"/>
                <w:lang w:val="de-DE"/>
              </w:rPr>
              <w:t>(Sturm et al. 2019)</w:t>
            </w:r>
            <w:r w:rsidRPr="0082578A">
              <w:rPr>
                <w:rFonts w:eastAsia="Calibri" w:cs="Times New Roman"/>
                <w:sz w:val="16"/>
                <w:szCs w:val="20"/>
                <w:lang w:val="de-DE"/>
              </w:rPr>
              <w:fldChar w:fldCharType="end"/>
            </w:r>
            <w:r w:rsidRPr="0082578A">
              <w:rPr>
                <w:rFonts w:eastAsia="Calibri" w:cs="Times New Roman"/>
                <w:sz w:val="16"/>
                <w:szCs w:val="20"/>
                <w:lang w:val="de-DE"/>
              </w:rPr>
              <w:t>;</w:t>
            </w:r>
            <w:r w:rsidRPr="0082578A">
              <w:rPr>
                <w:rFonts w:eastAsia="Calibri" w:cs="Times New Roman"/>
                <w:sz w:val="16"/>
                <w:szCs w:val="20"/>
                <w:lang w:val="de-DE"/>
              </w:rPr>
              <w:fldChar w:fldCharType="begin" w:fldLock="1"/>
            </w:r>
            <w:r w:rsidR="00B0638A" w:rsidRPr="0082578A">
              <w:rPr>
                <w:rFonts w:eastAsia="Calibri" w:cs="Times New Roman"/>
                <w:sz w:val="16"/>
                <w:szCs w:val="20"/>
              </w:rPr>
              <w:instrText>ADDIN CSL_CITATION {"citationItems":[{"id":"ITEM-1","itemData":{"DOI":"10.1186/gb-2013-14-10-r115","ISSN":"1474760X","PMID":"24138928","abstract":"Background: It is not yet known whether DNA methylation levels can be used to accurately predict age across a broad spectrum of human tissues and cell types, nor whether the resulting age prediction is a biologically meaningful measure.Results: I developed a multi-tissue predictor of age that allows one to estimate the DNA methylation age of most tissues and cell types. The predictor, which is freely available, was developed using 8,000 samples from 82 Illumina DNA methylation array datasets, encompassing 51 healthy tissues and cell types. I found that DNA methylation age has the following properties: first, it is close to zero for embryonic and induced pluripotent stem cells; second, it correlates with cell passage number; third, it gives rise to a highly heritable measure of age acceleration; and, fourth, it is applicable to chimpanzee tissues. Analysis of 6,000 cancer samples from 32 datasets showed that all of the considered 20 cancer types exhibit significant age acceleration, with an average of 36 years. Low age-acceleration of cancer tissue is associated with a high number of somatic mutations and TP53 mutations, while mutations in steroid receptors greatly accelerate DNA methylation age in breast cancer. Finally, I characterize the 353 CpG sites that together form an aging clock in terms of chromatin states and tissue variance.Conclusions: I propose that DNA methylation age measures the cumulative effect of an epigenetic maintenance system. This novel epigenetic clock can be used to address a host of questions in developmental biology, cancer and aging research. © 2013 Horvath; licensee BioMed Central Ltd.","author":[{"dropping-particle":"","family":"Horvath","given":"Steve","non-dropping-particle":"","parse-names":false,"suffix":""}],"container-title":"Genome Biology","id":"ITEM-1","issue":"10","issued":{"date-parts":[["2013"]]},"title":"DNA methylation age of human tissues and cell types","type":"article-journal","volume":"14"},"uris":["http://www.mendeley.com/documents/?uuid=952f89ab-49df-4f0f-b181-ac6669c44db7"]}],"mendeley":{"formattedCitation":"(Horvath 2013)","plainTextFormattedCitation":"(Horvath 2013)","previouslyFormattedCitation":"(21)"},"properties":{"noteIndex":0},"schema":"https://github.com/citation-style-language/schema/raw/master/csl-citation.json"}</w:instrText>
            </w:r>
            <w:r w:rsidRPr="0082578A">
              <w:rPr>
                <w:rFonts w:eastAsia="Calibri" w:cs="Times New Roman"/>
                <w:sz w:val="16"/>
                <w:szCs w:val="20"/>
                <w:lang w:val="de-DE"/>
              </w:rPr>
              <w:fldChar w:fldCharType="separate"/>
            </w:r>
            <w:r w:rsidR="00B0638A" w:rsidRPr="0082578A">
              <w:rPr>
                <w:rFonts w:eastAsia="Calibri" w:cs="Times New Roman"/>
                <w:noProof/>
                <w:sz w:val="16"/>
                <w:szCs w:val="20"/>
              </w:rPr>
              <w:t>(Horvath 2013)</w:t>
            </w:r>
            <w:r w:rsidRPr="0082578A">
              <w:rPr>
                <w:rFonts w:eastAsia="Calibri" w:cs="Times New Roman"/>
                <w:sz w:val="16"/>
                <w:szCs w:val="20"/>
                <w:lang w:val="de-DE"/>
              </w:rPr>
              <w:fldChar w:fldCharType="end"/>
            </w:r>
            <w:r w:rsidRPr="0082578A">
              <w:rPr>
                <w:rFonts w:eastAsia="Calibri" w:cs="Times New Roman"/>
                <w:sz w:val="16"/>
                <w:szCs w:val="20"/>
              </w:rPr>
              <w:t>;</w:t>
            </w: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{"citationItems":[{"id":"ITEM-1","itemData":{"DOI":"10.1111/j.1474-9726.2010.00621.x","ISSN":"14749726","abstract":"Mutations in the nuclear envelope protein lamin A or in its processing protease ZMPSTE24 cause human accelerated aging syndromes, including Hutchinson-Gilford progeria syndrome. Similarly, Zmpste24-deficient mice accumulate unprocessed prelamin A and develop multiple progeroid symptoms, thus representing a valuable animal model for the study of these syndromes. Zmpste24-deficient mice also show marked transcriptional alterations associated with chromatin disorganization, but the molecular links between both processes are unknown. We report herein that Zmpste24-deficient mice show a hypermethylation of rDNA that reduces the transcription of ribosomal genes, being this reduction reversible upon treatment with DNA methyltransferase inhibitors. This alteration has been previously described during physiological aging in rodents, suggesting its potential role in the development of the progeroid phenotypes. We also show that Zmpste24-deficient mice present global hypoacetylation of histones H2B and H4. By using a combination of RNA sequencing and chromatin immunoprecipitation assays, we demonstrate that these histone modifications are associated with changes in the expression of several genes involved in the control of cell proliferation and metabolic processes, which may contribute to the plethora of progeroid symptoms exhibited by Zmpste24-deficient mice. The identification of these altered genes may help to clarify the molecular mechanisms underlying aging and progeroid syndromes as well as to define new targets for the treatment of these dramatic diseases. © 2010 The Authors. Aging Cell © 2010 Blackwell Publishing Ltd/Anatomical Society of Great Britain and Ireland.","author":[{"dropping-particle":"","family":"Osorio","given":"Fernando G.","non-dropping-particle":"","parse-names":false,"suffix":""},{"dropping-particle":"","family":"Varela","given":"Ignacio","non-dropping-particle":"","parse-names":false,"suffix":""},{"dropping-particle":"","family":"Lara","given":"Ester","non-dropping-particle":"","parse-names":false,"suffix":""},{"dropping-particle":"","family":"Puente","given":"Xose S.","non-dropping-particle":"","parse-names":false,"suffix":""},{"dropping-particle":"","family":"Espada","given":"Jesús","non-dropping-particle":"","parse-names":false,"suffix":""},{"dropping-particle":"","family":"Santoro","given":"Raffaella","non-dropping-particle":"","parse-names":false,"suffix":""},{"dropping-particle":"","family":"Freije","given":"José M.P.","non-dropping-particle":"","parse-names":false,"suffix":""},{"dropping-particle":"","family":"Fraga","given":"Mario F.","non-dropping-particle":"","parse-names":false,"suffix":""},{"dropping-particle":"","family":"López-Otín","given":"Carlos","non-dropping-particle":"","parse-names":false,"suffix":""}],"container-title":"Aging Cell","id":"ITEM-1","issue":"6","issued":{"date-parts":[["2010"]]},"page":"947-957","title":"Nuclear envelope alterations generate an aging-like epigenetic pattern in mice deficient in Zmpste24 metalloprotease","type":"article-journal","volume":"9"},"uris":["http://www.mendeley.com/documents/?uuid=716a0c3f-e116-4309-87f4-e3c1805e7437"]}],"mendeley":{"formattedCitation":"(Osorio et al. 2010)","plainTextFormattedCitation":"(Osorio et al. 2010)","previouslyFormattedCitation":"(22)"},"properties":{"noteIndex":0},"schema":"https://github.com/citation-style-language/schema/raw/master/csl-citation.json"}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rPr>
              <w:t>(Osorio et al. 2010)</w:t>
            </w:r>
            <w:r w:rsidRPr="0082578A">
              <w:rPr>
                <w:rFonts w:eastAsia="Calibri" w:cs="Times New Roman"/>
                <w:sz w:val="16"/>
                <w:szCs w:val="20"/>
              </w:rPr>
              <w:fldChar w:fldCharType="end"/>
            </w:r>
            <w:r w:rsidRPr="0082578A">
              <w:rPr>
                <w:rFonts w:eastAsia="Calibri" w:cs="Times New Roman"/>
                <w:sz w:val="16"/>
                <w:szCs w:val="20"/>
              </w:rPr>
              <w:t>;</w:t>
            </w: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{"citationItems":[{"id":"ITEM-1","itemData":{"DOI":"10.1073/pnas.0602569103","ISSN":"00278424","PMID":"16738054","abstract":"The premature aging disease Hutchinson-Gilford Progeria Syndrome (HGPS) is caused by a mutant lamin A (LAΔ50). Nuclei in cells expressing LAΔ50 are abnormally shaped and display a loss of heterochromatin. To determine the mechanisms responsible for the loss of heterochromatin, epigenetic marks regulating either facultative or constitutive heterochromatin were examined. In cells from a female HGPS patient, histone H3 trimethylated on lysine 27 (H3K27me3), a mark for facultative heterochromatin, is lost on the inactive X chromosome (Xi). The methyltransferase responsible for this mark, EZH2, is also down-regulated. These alterations are detectable before the changes in nuclear shape that are considered to be the pathological hallmarks of HGPS cells. The results also show a down-regulation of the pericentric constitutive heterochromatin mark, histone H3 trimethylated on lysine 9, and an altered association of this mark with heterochromatin protein 1α (Hp1α) and the CREST antigen. This loss of constitutive heterochromatin is accompanied by an up-regulation of pericentric satellite III repeat transcripts. In contrast to these decreases in histone H3 methylation states, there is an increase in the trimethylation of histone H4K20, an epigenetic mark for constitutive heterochromatin. Expression of LAΔ50 in normal cells induces changes in histone methylation patterns similar to those seen in HGPS cells. The epigenetic changes described most likely represent molecular mechanisms responsible for the rapid progression of premature aging in HGPS patients. © 2006 by The National Academy of Sciences of the USA.","author":[{"dropping-particle":"","family":"Shumaker","given":"Dale K.","non-dropping-particle":"","parse-names":false,"suffix":""},{"dropping-particle":"","family":"Dechat","given":"Thomas","non-dropping-particle":"","parse-names":false,"suffix":""},{"dropping-particle":"","family":"Kohlmaier","given":"Alexander","non-dropping-particle":"","parse-names":false,"suffix":""},{"dropping-particle":"","family":"Adam","given":"Stephen A.","non-dropping-particle":"","parse-names":false,"suffix":""},{"dropping-particle":"","family":"Bozovsky","given":"Matthew R.","non-dropping-particle":"","parse-names":false,"suffix":""},{"dropping-particle":"","family":"Erdos","given":"Michael R.","non-dropping-particle":"","parse-names":false,"suffix":""},{"dropping-particle":"","family":"Eriksson","given":"Maria","non-dropping-particle":"","parse-names":false,"suffix":""},{"dropping-particle":"","family":"Goldman","given":"Anne E.","non-dropping-particle":"","parse-names":false,"suffix":""},{"dropping-particle":"","family":"Khuon","given":"Satya","non-dropping-particle":"","parse-names":false,"suffix":""},{"dropping-particle":"","family":"Collins","given":"Francis S.","non-dropping-particle":"","parse-names":false,"suffix":""},{"dropping-particle":"","family":"Jenuwein","given":"Thomas","non-dropping-particle":"","parse-names":false,"suffix":""},{"dropping-particle":"","family":"Goldman","given":"Robert D.","non-dropping-particle":"","parse-names":false,"suffix":""}],"container-title":"Proceedings of the National Academy of Sciences of the United States of America","id":"ITEM-1","issue":"23","issued":{"date-parts":[["2006"]]},"page":"8703-8708","title":"Mutant nuclear lamin A leads to progressive alterations of epigenetic control in premature aging","type":"article-journal","volume":"103"},"uris":["http://www.mendeley.com/documents/?uuid=056d3ec0-59ca-49ff-b907-d0483912a2cf"]}],"mendeley":{"formattedCitation":"(Shumaker et al. 2006)","plainTextFormattedCitation":"(Shumaker et al. 2006)","previouslyFormattedCitation":"(23)"},"properties":{"noteIndex":0},"schema":"https://github.com/citation-style-language/schema/raw/master/csl-citation.json"}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rPr>
              <w:t>(Shumaker et al. 2006)</w:t>
            </w:r>
            <w:r w:rsidRPr="0082578A">
              <w:rPr>
                <w:rFonts w:eastAsia="Calibri" w:cs="Times New Roman"/>
                <w:sz w:val="16"/>
                <w:szCs w:val="20"/>
              </w:rPr>
              <w:fldChar w:fldCharType="end"/>
            </w:r>
          </w:p>
        </w:tc>
      </w:tr>
      <w:tr w:rsidR="002A7D90" w:rsidRPr="0082578A" w14:paraId="495BCE5A" w14:textId="77777777" w:rsidTr="00B0638A">
        <w:tc>
          <w:tcPr>
            <w:cnfStyle w:val="001000000000" w:firstRow="0" w:lastRow="0" w:firstColumn="1" w:lastColumn="0" w:oddVBand="0" w:evenVBand="0" w:oddHBand="0" w:evenHBand="0" w:firstRowFirstColumn="0" w:firstRowLastColumn="0" w:lastRowFirstColumn="0" w:lastRowLastColumn="0"/>
            <w:tcW w:w="1818" w:type="dxa"/>
            <w:vMerge/>
          </w:tcPr>
          <w:p w14:paraId="2EE21E96" w14:textId="77777777" w:rsidR="002A7D90" w:rsidRPr="0082578A" w:rsidRDefault="002A7D90" w:rsidP="00555EE5">
            <w:pPr>
              <w:spacing w:before="0" w:after="0"/>
              <w:rPr>
                <w:rFonts w:eastAsia="Calibri" w:cs="Times New Roman"/>
                <w:sz w:val="16"/>
                <w:szCs w:val="20"/>
              </w:rPr>
            </w:pPr>
          </w:p>
        </w:tc>
        <w:tc>
          <w:tcPr>
            <w:tcW w:w="1579" w:type="dxa"/>
            <w:vMerge/>
          </w:tcPr>
          <w:p w14:paraId="33BC1E29" w14:textId="77777777"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p>
        </w:tc>
        <w:tc>
          <w:tcPr>
            <w:tcW w:w="1701" w:type="dxa"/>
          </w:tcPr>
          <w:p w14:paraId="52DDD12D" w14:textId="77777777"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Transcriptional alteration</w:t>
            </w:r>
          </w:p>
        </w:tc>
        <w:tc>
          <w:tcPr>
            <w:tcW w:w="993" w:type="dxa"/>
          </w:tcPr>
          <w:p w14:paraId="22AE93BA" w14:textId="77777777"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RNA-Sequencing</w:t>
            </w:r>
          </w:p>
        </w:tc>
        <w:tc>
          <w:tcPr>
            <w:tcW w:w="3305" w:type="dxa"/>
          </w:tcPr>
          <w:p w14:paraId="1E65FB06" w14:textId="1D7C5AA9"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{"citationItems":[{"id":"ITEM-1","itemData":{"DOI":"10.1038/s41467-017-02395-2","ISSN":"20411723","PMID":"29382830","abstract":"Disease epidemiology during ageing shows a transition from cancer to degenerative chronic disorders as dominant contributors to mortality in the old. Nevertheless, it has remained unclear to what extent molecular signatures of ageing reflect this phenomenon. Here we report on the identification of a conserved transcriptomic signature of ageing based on gene expression data from four vertebrate species across four tissues. We find that ageing-associated transcriptomic changes follow trajectories similar to the transcriptional alterations observed in degenerative ageing diseases but are in opposite direction to the transcriptomic alterations observed in cancer. We confirm the existence of a similar antagonism on the genomic level, where a majority of shared risk alleles which increase the risk of cancer decrease the risk of chronic degenerative disorders and vice versa. These results reveal a fundamental trade-off between cancer and degenerative ageing diseases that sheds light on the pronounced shift in their epidemiology during ageing.","author":[{"dropping-particle":"","family":"Aramillo Irizar","given":"Peer","non-dropping-particle":"","parse-names":false,"suffix":""},{"dropping-particle":"","family":"Schäuble","given":"Sascha","non-dropping-particle":"","parse-names":false,"suffix":""},{"dropping-particle":"","family":"Esser","given":"Daniela","non-dropping-particle":"","parse-names":false,"suffix":""},{"dropping-particle":"","family":"Groth","given":"Marco","non-dropping-particle":"","parse-names":false,"suffix":""},{"dropping-particle":"","family":"Frahm","given":"Christiane","non-dropping-particle":"","parse-names":false,"suffix":""},{"dropping-particle":"","family":"Priebe","given":"Steffen","non-dropping-particle":"","parse-names":false,"suffix":""},{"dropping-particle":"","family":"Baumgart","given":"Mario","non-dropping-particle":"","parse-names":false,"suffix":""},{"dropping-particle":"","family":"Hartmann","given":"Nils","non-dropping-particle":"","parse-names":false,"suffix":""},{"dropping-particle":"","family":"Marthandan","given":"Shiva","non-dropping-particle":"","parse-names":false,"suffix":""},{"dropping-particle":"","family":"Menzel","given":"Uwe","non-dropping-particle":"","parse-names":false,"suffix":""},{"dropping-particle":"","family":"Müller","given":"Julia","non-dropping-particle":"","parse-names":false,"suffix":""},{"dropping-particle":"","family":"Schmidt","given":"Silvio","non-dropping-particle":"","parse-names":false,"suffix":""},{"dropping-particle":"","family":"Ast","given":"Volker","non-dropping-particle":"","parse-names":false,"suffix":""},{"dropping-particle":"","family":"Caliebe","given":"Amke","non-dropping-particle":"","parse-names":false,"suffix":""},{"dropping-particle":"","family":"König","given":"Rainer","non-dropping-particle":"","parse-names":false,"suffix":""},{"dropping-particle":"","family":"Krawczak","given":"Michael","non-dropping-particle":"","parse-names":false,"suffix":""},{"dropping-particle":"","family":"Ristow","given":"Michael","non-dropping-particle":"","parse-names":false,"suffix":""},{"dropping-particle":"","family":"Schuster","given":"Stefan","non-dropping-particle":"","parse-names":false,"suffix":""},{"dropping-particle":"","family":"Cellerino","given":"Alessandro","non-dropping-particle":"","parse-names":false,"suffix":""},{"dropping-particle":"","family":"Diekmann","given":"Stephan","non-dropping-particle":"","parse-names":false,"suffix":""},{"dropping-particle":"","family":"Englert","given":"Christoph","non-dropping-particle":"","parse-names":false,"suffix":""},{"dropping-particle":"","family":"Hemmerich","given":"Peter","non-dropping-particle":"","parse-names":false,"suffix":""},{"dropping-particle":"","family":"Sühnel","given":"Jürgen","non-dropping-particle":"","parse-names":false,"suffix":""},{"dropping-particle":"","family":"Guthke","given":"Reinhard","non-dropping-particle":"","parse-names":false,"suffix":""},{"dropping-particle":"","family":"Witte","given":"Otto W.","non-dropping-particle":"","parse-names":false,"suffix":""},{"dropping-particle":"","family":"Platzer","given":"Matthias","non-dropping-particle":"","parse-names":false,"suffix":""},{"dropping-particle":"","family":"Ruppin","given":"Eytan","non-dropping-particle":"","parse-names":false,"suffix":""},{"dropping-particle":"","family":"Kaleta","given":"Christoph","non-dropping-particle":"","parse-names":false,"suffix":""}],"container-title":"Nature Communications","id":"ITEM-1","issue":"1","issued":{"date-parts":[["2018"]]},"page":"1-11","title":"Transcriptomic alterations during ageing reflect the shift from cancer to degenerative diseases in the elderly","type":"article-journal","volume":"9"},"uris":["http://www.mendeley.com/documents/?uuid=03c3cdbd-bc9f-4222-9a3e-c7207cc271b3"]}],"mendeley":{"formattedCitation":"(Aramillo Irizar et al. 2018)","plainTextFormattedCitation":"(Aramillo Irizar et al. 2018)","previouslyFormattedCitation":"(24)"},"properties":{"noteIndex":0},"schema":"https://github.com/citation-style-language/schema/raw/master/csl-citation.json"}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rPr>
              <w:t>(Aramillo Irizar et al. 2018)</w:t>
            </w:r>
            <w:r w:rsidRPr="0082578A">
              <w:rPr>
                <w:rFonts w:eastAsia="Calibri" w:cs="Times New Roman"/>
                <w:sz w:val="16"/>
                <w:szCs w:val="20"/>
              </w:rPr>
              <w:fldChar w:fldCharType="end"/>
            </w:r>
            <w:r w:rsidRPr="0082578A">
              <w:rPr>
                <w:rFonts w:eastAsia="Calibri" w:cs="Times New Roman"/>
                <w:sz w:val="16"/>
                <w:szCs w:val="20"/>
              </w:rPr>
              <w:t>;</w:t>
            </w: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{"citationItems":[{"id":"ITEM-1","itemData":{"DOI":"10.1111/j.1474-9726.2011.00726.x.Human","abstract":"Aging is a major risk factor for chronic disease in the human population, but there are little human data on gene expression alterations that accompany the process. We examined human peripheral blood leukocyte in-vivo RNA in a large-scale transcriptomic microarray study (subjects aged 30-104 years). We tested associations between probe expression intensity and advancing age (adjusting for confounding factors), initially in a discovery set (n= 58), following-up findings in a replication set (n=240). We confirmed expression of key results by real-time PCR. Of 16,571 expressed probes, only 295 (2%) were robustly associated with age. Just six probes were required for a highly efficient model for distinguishing between young and old (area under the curve in replication set; 95%). The focused nature of age-related gene expression may therefore provide potential biomarkers of aging. Similarly, only 7 of 1065 biological or metabolic pathways were age-associated, in gene set enrichment analysis, notably including the processing of messenger RNAs (mRNAs); [P&lt;0.002, false discovery rate (FDR) q&lt;0.05]. This is supported by our observation of age-associated disruption to the balance of alternatively expressed isoforms for selected genes, suggesting that modification of mRNA processing may be a feature of human aging.","author":[{"dropping-particle":"","family":"Harries","given":"Lorna W","non-dropping-particle":"","parse-names":false,"suffix":""},{"dropping-particle":"","family":"Hernandez","given":"Dena","non-dropping-particle":"","parse-names":false,"suffix":""},{"dropping-particle":"","family":"Henley","given":"William","non-dropping-particle":"","parse-names":false,"suffix":""},{"dropping-particle":"","family":"Wood","given":"Andrew R","non-dropping-particle":"","parse-names":false,"suffix":""},{"dropping-particle":"","family":"Holly","given":"Alice C","non-dropping-particle":"","parse-names":false,"suffix":""},{"dropping-particle":"","family":"M","given":"Rachel","non-dropping-particle":"","parse-names":false,"suffix":""},{"dropping-particle":"","family":"Yaghootkar","given":"Hanieh","non-dropping-particle":"","parse-names":false,"suffix":""},{"dropping-particle":"","family":"Dutta","given":"Ambarish","non-dropping-particle":"","parse-names":false,"suffix":""},{"dropping-particle":"","family":"Murray","given":"Anna","non-dropping-particle":"","parse-names":false,"suffix":""},{"dropping-particle":"","family":"Frayling","given":"Timothy M","non-dropping-particle":"","parse-names":false,"suffix":""},{"dropping-particle":"","family":"Guralnik","given":"Jack M","non-dropping-particle":"","parse-names":false,"suffix":""},{"dropping-particle":"","family":"Bandinelli","given":"Stefania","non-dropping-particle":"","parse-names":false,"suffix":""},{"dropping-particle":"","family":"Singleton","given":"Andrew","non-dropping-particle":"","parse-names":false,"suffix":""},{"dropping-particle":"","family":"Ferrucci","given":"Luigi","non-dropping-particle":"","parse-names":false,"suffix":""},{"dropping-particle":"","family":"Melzer","given":"David","non-dropping-particle":"","parse-names":false,"suffix":""}],"container-title":"Aging Cell","id":"ITEM-1","issue":"5","issued":{"date-parts":[["2011"]]},"page":"868-878","title":"expression and deregulation of alternative splicing Aging Cell","type":"article-journal","volume":"10"},"uris":["http://www.mendeley.com/documents/?uuid=de314830-77e3-4b02-9774-2b21ce854e60"]}],"mendeley":{"formattedCitation":"(Harries et al. 2011)","plainTextFormattedCitation":"(Harries et al. 2011)","previouslyFormattedCitation":"(25)"},"properties":{"noteIndex":0},"schema":"https://github.com/citation-style-language/schema/raw/master/csl-citation.json"}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rPr>
              <w:t>(Harries et al. 2011)</w:t>
            </w:r>
            <w:r w:rsidRPr="0082578A">
              <w:rPr>
                <w:rFonts w:eastAsia="Calibri" w:cs="Times New Roman"/>
                <w:sz w:val="16"/>
                <w:szCs w:val="20"/>
              </w:rPr>
              <w:fldChar w:fldCharType="end"/>
            </w:r>
            <w:r w:rsidRPr="0082578A">
              <w:rPr>
                <w:rFonts w:eastAsia="Calibri" w:cs="Times New Roman"/>
                <w:sz w:val="16"/>
                <w:szCs w:val="20"/>
              </w:rPr>
              <w:t>;</w:t>
            </w:r>
            <w:r w:rsidRPr="0082578A">
              <w:rPr>
                <w:rFonts w:eastAsia="Calibri" w:cs="Times New Roman"/>
                <w:sz w:val="16"/>
                <w:szCs w:val="20"/>
                <w:lang w:val="de-DE"/>
              </w:rPr>
              <w:fldChar w:fldCharType="begin" w:fldLock="1"/>
            </w:r>
            <w:r w:rsidR="00B0638A" w:rsidRPr="0082578A">
              <w:rPr>
                <w:rFonts w:eastAsia="Calibri" w:cs="Times New Roman"/>
                <w:sz w:val="16"/>
                <w:szCs w:val="20"/>
                <w:lang w:val="de-DE"/>
              </w:rPr>
              <w:instrText>ADDIN CSL_CITATION {"citationItems":[{"id":"ITEM-1","itemData":{"DOI":"10.1038/nature04844","ISSN":"14764687","PMID":"16791200","abstract":"The accumulation of somatic DNA damage has been implicated as a cause of ageing in metazoa. One possible mechanism by which increased DNA damage could lead to cellular degeneration and death is by stochastic deregulation of gene expression. Here we directly test for increased transcriptional noise in aged tissue by dissociating single cardiomyocytes from fresh heart samples of both young and old mice, followed by global mRNA amplification and quantification of mRNA levels in a panel of housekeeping and heart-specific genes. Although gene expression levels already varied among cardiomyocytes from young heart, this heterogeneity was significantly elevated at old age. We had demonstrated previously an increased load of genome rearrangements and other mutations in the heart of aged mice. To confirm that increased stochasticity of gene expression could be a result of increased genome damage, we treated mouse embryonic fibroblasts in culture with hydrogen peroxide. Such treatment resulted in a significant increase in cell-to-cell variation in gene expression, which was found to parallel the induction and persistence of genome rearrangement mutations at a lacZ reporter locus. These results underscore the stochastic nature of the ageing process, and could provide a mechanism for age-related cellular degeneration and death in tissues of multicellular organisms. © 2006 Nature Publishing Group.","author":[{"dropping-particle":"","family":"Bahar","given":"Rumana","non-dropping-particle":"","parse-names":false,"suffix":""},{"dropping-particle":"","family":"Hartmann","given":"Claudia H.","non-dropping-particle":"","parse-names":false,"suffix":""},{"dropping-particle":"","family":"Rodriguez","given":"Karl A.","non-dropping-particle":"","parse-names":false,"suffix":""},{"dropping-particle":"","family":"Denny","given":"Ashley D.","non-dropping-particle":"","parse-names":false,"suffix":""},{"dropping-particle":"","family":"Busuttil","given":"Rita A.","non-dropping-particle":"","parse-names":false,"suffix":""},{"dropping-particle":"","family":"Dollé","given":"Martijn E.T.","non-dropping-particle":"","parse-names":false,"suffix":""},{"dropping-particle":"","family":"Calder","given":"R. Brent","non-dropping-particle":"","parse-names":false,"suffix":""},{"dropping-particle":"","family":"Chisholm","given":"Gary B.","non-dropping-particle":"","parse-names":false,"suffix":""},{"dropping-particle":"","family":"Pollock","given":"Brad H.","non-dropping-particle":"","parse-names":false,"suffix":""},{"dropping-particle":"","family":"Klein","given":"Christoph A.","non-dropping-particle":"","parse-names":false,"suffix":""},{"dropping-particle":"","family":"Vijg","given":"Jan","non-dropping-particle":"","parse-names":false,"suffix":""}],"container-title":"Nature","id":"ITEM-1","issue":"7096","issued":{"date-parts":[["2006"]]},"page":"1011-1014","title":"Increased cell-to-cell variation in gene expression in ageing mouse heart","type":"article-journal","volume":"441"},"uris":["http://www.mendeley.com/documents/?uuid=7093b0ab-651d-4bd9-a1e4-15cb78b61b03"]}],"mendeley":{"formattedCitation":"(Bahar et al. 2006)","plainTextFormattedCitation":"(Bahar et al. 2006)","previouslyFormattedCitation":"(26)"},"properties":{"noteIndex":0},"schema":"https://github.com/citation-style-language/schema/raw/master/csl-citation.json"}</w:instrText>
            </w:r>
            <w:r w:rsidRPr="0082578A">
              <w:rPr>
                <w:rFonts w:eastAsia="Calibri" w:cs="Times New Roman"/>
                <w:sz w:val="16"/>
                <w:szCs w:val="20"/>
                <w:lang w:val="de-DE"/>
              </w:rPr>
              <w:fldChar w:fldCharType="separate"/>
            </w:r>
            <w:r w:rsidR="00B0638A" w:rsidRPr="0082578A">
              <w:rPr>
                <w:rFonts w:eastAsia="Calibri" w:cs="Times New Roman"/>
                <w:noProof/>
                <w:sz w:val="16"/>
                <w:szCs w:val="20"/>
              </w:rPr>
              <w:t>(Bahar et al. 2006)</w:t>
            </w:r>
            <w:r w:rsidRPr="0082578A">
              <w:rPr>
                <w:rFonts w:eastAsia="Calibri" w:cs="Times New Roman"/>
                <w:sz w:val="16"/>
                <w:szCs w:val="20"/>
                <w:lang w:val="de-DE"/>
              </w:rPr>
              <w:fldChar w:fldCharType="end"/>
            </w: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{"citationItems":[{"id":"ITEM-1","itemData":{"DOI":"10.1371/journal.pone.0154531","ISSN":"19326203","PMID":"27140416","abstract":"Cellular senescence correlates with changes in the transcriptome. To obtain a complete view on senescence-associated transcription networks and pathways, we assessed by deep RNA sequencing the transcriptomes of five of the most commonly used laboratory strains of human fibroblasts during their transition into senescence. In a number of cases, we verified the RNA-seq data by real-time PCR. By determining cellular protein levels we observed that the age-related expression of most but not all genes is regulated at the transcriptional level. We found that 78% of the age-affected differentially expressed genes were commonly regulated in the same direction (either up- or down-regulated) in all five fibroblast strains, indicating a strong conservation of age-associated changes in the transcriptome. KEGG pathway analyses confirmed up-regulation of the senescence-associated secretory phenotype and down-regulation of DNA synthesis/repair and most cell cycle pathways common in all five cell strains. Newly identified senescence-induced pathways include up-regulation of endocytotic/phagocytic pathways and down-regulation of the mRNA metabolism and the mRNA splicing pathways. Our results provide an unprecedented comprehensive and deep view into the individual and common transcriptome and pathway changes during the transition into of senescence of five human fibroblast cell strains.","author":[{"dropping-particle":"","family":"Marthandan","given":"S.","non-dropping-particle":"","parse-names":false,"suffix":""},{"dropping-particle":"","family":"Baumgart","given":"M.","non-dropping-particle":"","parse-names":false,"suffix":""},{"dropping-particle":"","family":"Priebe","given":"S.","non-dropping-particle":"","parse-names":false,"suffix":""},{"dropping-particle":"","family":"Groth","given":"M.","non-dropping-particle":"","parse-names":false,"suffix":""},{"dropping-particle":"","family":"Schaer","given":"J.","non-dropping-particle":"","parse-names":false,"suffix":""},{"dropping-particle":"","family":"Kaether","given":"C.","non-dropping-particle":"","parse-names":false,"suffix":""},{"dropping-particle":"","family":"Guthke","given":"R.","non-dropping-particle":"","parse-names":false,"suffix":""},{"dropping-particle":"","family":"Cellerino","given":"A.","non-dropping-particle":"","parse-names":false,"suffix":""},{"dropping-particle":"","family":"Platzer","given":"M.","non-dropping-particle":"","parse-names":false,"suffix":""},{"dropping-particle":"","family":"Diekmann","given":"S.","non-dropping-particle":"","parse-names":false,"suffix":""},{"dropping-particle":"","family":"Hemmerich","given":"P.","non-dropping-particle":"","parse-names":false,"suffix":""}],"container-title":"PLoS ONE","id":"ITEM-1","issue":"5","issued":{"date-parts":[["2016"]]},"page":"1-31","title":"Conserved senescence associated genes and pathways in primary human fibroblasts detected by RNA-seq","type":"article-journal","volume":"11"},"uris":["http://www.mendeley.com/documents/?uuid=e8ceddaa-f639-49a6-8f7f-6cb17231cc95"]}],"mendeley":{"formattedCitation":"(Marthandan et al. 2016)","plainTextFormattedCitation":"(Marthandan et al. 2016)","previouslyFormattedCitation":"(27)"},"properties":{"noteIndex":0},"schema":"https://github.com/citation-style-language/schema/raw/master/csl-citation.json"}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rPr>
              <w:t>(Marthandan et al. 2016)</w:t>
            </w:r>
            <w:r w:rsidRPr="0082578A">
              <w:rPr>
                <w:rFonts w:eastAsia="Calibri" w:cs="Times New Roman"/>
                <w:sz w:val="16"/>
                <w:szCs w:val="20"/>
              </w:rPr>
              <w:fldChar w:fldCharType="end"/>
            </w:r>
          </w:p>
        </w:tc>
      </w:tr>
      <w:tr w:rsidR="002A7D90" w:rsidRPr="0082578A" w14:paraId="12432C65" w14:textId="77777777" w:rsidTr="00B06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vMerge/>
          </w:tcPr>
          <w:p w14:paraId="62081CDF" w14:textId="77777777" w:rsidR="002A7D90" w:rsidRPr="0082578A" w:rsidRDefault="002A7D90" w:rsidP="00555EE5">
            <w:pPr>
              <w:spacing w:before="0" w:after="0"/>
              <w:rPr>
                <w:rFonts w:eastAsia="Calibri" w:cs="Times New Roman"/>
                <w:sz w:val="16"/>
                <w:szCs w:val="20"/>
              </w:rPr>
            </w:pPr>
          </w:p>
        </w:tc>
        <w:tc>
          <w:tcPr>
            <w:tcW w:w="1579" w:type="dxa"/>
          </w:tcPr>
          <w:p w14:paraId="6C489078"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Loss of Proteostasis</w:t>
            </w:r>
          </w:p>
        </w:tc>
        <w:tc>
          <w:tcPr>
            <w:tcW w:w="1701" w:type="dxa"/>
          </w:tcPr>
          <w:p w14:paraId="36DB364B"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Expression of heat shock proteins</w:t>
            </w:r>
          </w:p>
        </w:tc>
        <w:tc>
          <w:tcPr>
            <w:tcW w:w="993" w:type="dxa"/>
          </w:tcPr>
          <w:p w14:paraId="12BEA7E7"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 xml:space="preserve">WB, IF </w:t>
            </w:r>
          </w:p>
        </w:tc>
        <w:tc>
          <w:tcPr>
            <w:tcW w:w="3305" w:type="dxa"/>
          </w:tcPr>
          <w:p w14:paraId="373BF56D" w14:textId="562E064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{"citationItems":[{"id":"ITEM-1","itemData":{"DOI":"10.1016/j.arr.2010.02.001","ISSN":"15681637","PMID":"20152936","abstract":"All cells count on precise mechanisms that regulate protein homeostasis to maintain a stable and functional proteome. A progressive deterioration in the ability of cells to preserve the stability of their proteome occurs with age and contributes to the functional loss characteristic of old organisms. Molecular chaperones and the proteolytic systems are responsible for this cellular quality control by assuring continuous renewal of intracellular proteins. When protein damage occurs, such as during cellular stress, the coordinated action of these cellular surveillance systems allows detection and repair of the damaged structures or, in many instances, leads to the complete elimination of the altered proteins from inside cells. Dysfunction of the quality control mechanisms and intracellular accumulation of abnormal proteins in the form of protein inclusions and aggregates occur in almost all tissues of an aged organism. Preservation or enhancement of the activity of these surveillance systems until late in life improves their resistance to stress and is sufficient to slow down aging. In this work, we review recent advances on our understanding of the contribution of chaperones and proteolytic systems to the maintenance of cellular homeostasis, the cellular response to stress and ultimately to longevity. © 2010 Elsevier B.V.","author":[{"dropping-particle":"","family":"Koga","given":"Hiroshi","non-dropping-particle":"","parse-names":false,"suffix":""},{"dropping-particle":"","family":"Kaushik","given":"Susmita","non-dropping-particle":"","parse-names":false,"suffix":""},{"dropping-particle":"","family":"Cuervo","given":"Ana Maria","non-dropping-particle":"","parse-names":false,"suffix":""}],"container-title":"Ageing Research Reviews","id":"ITEM-1","issue":"2","issued":{"date-parts":[["2011"]]},"page":"205-215","publisher":"Elsevier B.V.","title":"Protein homeostasis and aging: The importance of exquisite quality control","type":"article-journal","volume":"10"},"uris":["http://www.mendeley.com/documents/?uuid=4834bdcb-689c-471a-ae9b-cd7ecee862f3"]}],"mendeley":{"formattedCitation":"(Koga, Kaushik, and Cuervo 2011)","plainTextFormattedCitation":"(Koga, Kaushik, and Cuervo 2011)","previouslyFormattedCitation":"(28)"},"properties":{"noteIndex":0},"schema":"https://github.com/citation-style-language/schema/raw/master/csl-citation.json"}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lang w:val="de-DE"/>
              </w:rPr>
              <w:t>(Koga, Kaushik, and Cuervo 2011)</w:t>
            </w:r>
            <w:r w:rsidRPr="0082578A">
              <w:rPr>
                <w:rFonts w:eastAsia="Calibri" w:cs="Times New Roman"/>
                <w:sz w:val="16"/>
                <w:szCs w:val="20"/>
              </w:rPr>
              <w:fldChar w:fldCharType="end"/>
            </w:r>
            <w:r w:rsidRPr="0082578A">
              <w:rPr>
                <w:rFonts w:eastAsia="Calibri" w:cs="Times New Roman"/>
                <w:sz w:val="16"/>
                <w:szCs w:val="20"/>
                <w:lang w:val="de-DE"/>
              </w:rPr>
              <w:t>;</w:t>
            </w:r>
            <w:r w:rsidRPr="0082578A">
              <w:rPr>
                <w:rFonts w:eastAsia="Calibri" w:cs="Times New Roman"/>
                <w:sz w:val="16"/>
                <w:szCs w:val="20"/>
                <w:lang w:val="de-DE"/>
              </w:rPr>
              <w:fldChar w:fldCharType="begin" w:fldLock="1"/>
            </w:r>
            <w:r w:rsidR="00B0638A" w:rsidRPr="0082578A">
              <w:rPr>
                <w:rFonts w:eastAsia="Calibri" w:cs="Times New Roman"/>
                <w:sz w:val="16"/>
                <w:szCs w:val="20"/>
              </w:rPr>
              <w:instrText>ADDIN CSL_CITATION {"citationItems":[{"id":"ITEM-1","itemData":{"DOI":"10.1016/j.mad.2006.08.007","ISSN":"00476374","PMID":"17027907","abstract":"Heat shock proteins are highly conserved proteins that, when produced intracellularly, protect stress exposed cells. In contrast, extracellular heat shock protein 70 (Hsp70) has been shown to have both protective and deleterious effects. In this study, we assessed heat shock protein 70 for its potential role in human longevity. Because of the importance of HSP to disease processes, cellular protection, and inflammation, we hypothesized that: (1) Hsp70 levels in centenarians and centenarian offspring are different from controls and (2) alleles in genes associated with Hsp70 explain these differences. In this cross-sectional study, we assessed serum Hsp70 levels from participants enrolled in either the New England Centenarian Study (NECS) or the Longevity Genes Project (LGP): 87 centenarians (from LGP), 93 centenarian offspring (from NECS), and 126 controls (43 from NECS, 83 from LGP). We also examined genotypic and allelic frequencies of polymorphisms in HSP70-A1A and HSP70-A1B in 347 centenarians (266 from the NECS, 81 from the LGP), 260 NECS centenarian offspring, and 238 controls (NECS: 53 spousal controls and 106 septuagenarian offspring controls; LGP: 79 spousal controls). The adjusted mean serum Hsp70 levels (ng/mL) for the NECS centenarian offspring, LGP centenarians, LGP spousal controls, and NECS controls were 1.05, 1.13, 3.07, 6.93, respectively, suggesting that a low serum Hsp70 level is associated with longevity; however, no genetic associations were found with two SNPs within two hsp70 genes. © 2006 Elsevier Ireland Ltd. All rights reserved.","author":[{"dropping-particle":"","family":"Terry","given":"Dellara F.","non-dropping-particle":"","parse-names":false,"suffix":""},{"dropping-particle":"","family":"Wyszynski","given":"Diego F.","non-dropping-particle":"","parse-names":false,"suffix":""},{"dropping-particle":"","family":"Nolan","given":"Vikki G.","non-dropping-particle":"","parse-names":false,"suffix":""},{"dropping-particle":"","family":"Atzmon","given":"Gil","non-dropping-particle":"","parse-names":false,"suffix":""},{"dropping-particle":"","family":"Schoenhofen","given":"Emily A.","non-dropping-particle":"","parse-names":false,"suffix":""},{"dropping-particle":"","family":"Pennington","given":"Jae Mi Y.","non-dropping-particle":"","parse-names":false,"suffix":""},{"dropping-particle":"","family":"Andersen","given":"Stacy L.","non-dropping-particle":"","parse-names":false,"suffix":""},{"dropping-particle":"","family":"Wilcox","given":"Marsha A.","non-dropping-particle":"","parse-names":false,"suffix":""},{"dropping-particle":"","family":"Farrer","given":"Lindsay A.","non-dropping-particle":"","parse-names":false,"suffix":""},{"dropping-particle":"","family":"Barzilai","given":"Nir","non-dropping-particle":"","parse-names":false,"suffix":""},{"dropping-particle":"","family":"Baldwin","given":"Clinton T.","non-dropping-particle":"","parse-names":false,"suffix":""},{"dropping-particle":"","family":"Asea","given":"Alexzander","non-dropping-particle":"","parse-names":false,"suffix":""}],"container-title":"Mechanisms of Ageing and Development","id":"ITEM-1","issue":"11","issued":{"date-parts":[["2006"]]},"page":"862-868","title":"Serum heat shock protein 70 level as a biomarker of exceptional longevity","type":"article-journal","volume":"127"},"uris":["http://www.mendeley.com/documents/?uuid=d4d7778a-ab7c-4fe8-98dc-297d3d214ab1"]}],"mendeley":{"formattedCitation":"(Terry et al. 2006)","plainTextFormattedCitation":"(Terry et al. 2006)","previouslyFormattedCitation":"(29)"},"properties":{"noteIndex":0},"schema":"https://github.com/citation-style-language/schema/raw/master/csl-citation.json"}</w:instrText>
            </w:r>
            <w:r w:rsidRPr="0082578A">
              <w:rPr>
                <w:rFonts w:eastAsia="Calibri" w:cs="Times New Roman"/>
                <w:sz w:val="16"/>
                <w:szCs w:val="20"/>
                <w:lang w:val="de-DE"/>
              </w:rPr>
              <w:fldChar w:fldCharType="separate"/>
            </w:r>
            <w:r w:rsidR="00B0638A" w:rsidRPr="0082578A">
              <w:rPr>
                <w:rFonts w:eastAsia="Calibri" w:cs="Times New Roman"/>
                <w:noProof/>
                <w:sz w:val="16"/>
                <w:szCs w:val="20"/>
              </w:rPr>
              <w:t>(Terry et al. 2006)</w:t>
            </w:r>
            <w:r w:rsidRPr="0082578A">
              <w:rPr>
                <w:rFonts w:eastAsia="Calibri" w:cs="Times New Roman"/>
                <w:sz w:val="16"/>
                <w:szCs w:val="20"/>
                <w:lang w:val="de-DE"/>
              </w:rPr>
              <w:fldChar w:fldCharType="end"/>
            </w:r>
            <w:r w:rsidRPr="0082578A">
              <w:rPr>
                <w:rFonts w:eastAsia="Calibri" w:cs="Times New Roman"/>
                <w:sz w:val="16"/>
                <w:szCs w:val="20"/>
              </w:rPr>
              <w:t>;</w:t>
            </w:r>
            <w:r w:rsidRPr="0082578A">
              <w:rPr>
                <w:rFonts w:eastAsia="Calibri" w:cs="Times New Roman"/>
                <w:sz w:val="16"/>
                <w:szCs w:val="20"/>
                <w:lang w:val="de-DE"/>
              </w:rPr>
              <w:fldChar w:fldCharType="begin" w:fldLock="1"/>
            </w:r>
            <w:r w:rsidR="00B0638A" w:rsidRPr="0082578A">
              <w:rPr>
                <w:rFonts w:eastAsia="Calibri" w:cs="Times New Roman"/>
                <w:sz w:val="16"/>
                <w:szCs w:val="20"/>
              </w:rPr>
              <w:instrText>ADDIN CSL_CITATION {"citationItems":[{"id":"ITEM-1","itemData":{"DOI":"10.1016/j.brainres.2006.03.058","ISSN":"00068993","PMID":"16635482","abstract":"Small heat shock proteins Hsp20 and HspB2/B3 co-localize with Aβ deposition in senile plaques and cerebral amyloid angiopathy in Alzheimer's disease brains, respectively. It was the aim of our study to investigate if these and other sHsps bind to wild-type Aβ1-42 or the more toxic Aβ1-40 carrying the 'Dutch' mutation (22Glu → Gln) (D-Aβ1-40), affect Aβ aggregation and thereby influence Aβ cytotoxicity. Binding affinity between sHsps and Aβ was investigated by surface plasmon resonance. Aβ aggregation was studied by using circular dichroism spectroscopy and electron microscopy. Furthermore, we used cultured cerebrovascular cells to investigate the effects of sHsps on Aβ-mediated cytotoxicity. Hsp20, Hsp27 and αB-crystallin, but not HspB2/B3, bound to Aβ (both D-Aβ1-40 and Aβ1-42) and reduced or completely inhibited aggregation of D-Aβ1-40 into mature fibrils but did not affect Aβ1-42 aggregation. Furthermore, these sHsps were effective inhibitors of the cerebrovascular toxicity of Aβ (both D-Aβ1-40 and Aβ1-42) in vitro. Binding affinity of the sHsps to D-Aβ1-40 correlated to the degree of inhibition of Aβ-mediated cytotoxicity and the potential to reduce Aβ β-sheet and fibril formation. With Aβ1-42, a similar correlation between binding affinity and cytotoxicity was observed, but not with its aggregation state. In conclusion, sHsps may regulate Aβ aggregation and serve as antagonists of the biological action of Aβ, but the extent of their interaction depends on the type of sHsp and Aβ peptide. © 2006 Elsevier B.V. All rights reserved.","author":[{"dropping-particle":"","family":"Wilhelmus","given":"Micha M.M.","non-dropping-particle":"","parse-names":false,"suffix":""},{"dropping-particle":"","family":"Boelens","given":"Wilbert C.","non-dropping-particle":"","parse-names":false,"suffix":""},{"dropping-particle":"","family":"Otte-Höller","given":"Irene","non-dropping-particle":"","parse-names":false,"suffix":""},{"dropping-particle":"","family":"Kamps","given":"Bram","non-dropping-particle":"","parse-names":false,"suffix":""},{"dropping-particle":"","family":"Waal","given":"Robert M.W.","non-dropping-particle":"de","parse-names":false,"suffix":""},{"dropping-particle":"","family":"Verbeek","given":"Marcel M.","non-dropping-particle":"","parse-names":false,"suffix":""}],"container-title":"Brain Research","id":"ITEM-1","issue":"1","issued":{"date-parts":[["2006"]]},"page":"67-78","publisher":"Elsevier B.V.","title":"Small heat shock proteins inhibit amyloid-β protein aggregation and cerebrovascular amyloid-β protein toxicity","type":"article-journal","volume":"1089"},"uris":["http://www.mendeley.com/documents/?uuid=4132db0b-1e19-44de-a7b0-43afab7767e3"]}],"mendeley":{"formattedCitation":"(Wilhelmus et al. 2006)","plainTextFormattedCitation":"(Wilhelmus et al. 2006)","previouslyFormattedCitation":"(30)"},"properties":{"noteIndex":0},"schema":"https://github.com/citation-style-language/schema/raw/master/csl-citation.json"}</w:instrText>
            </w:r>
            <w:r w:rsidRPr="0082578A">
              <w:rPr>
                <w:rFonts w:eastAsia="Calibri" w:cs="Times New Roman"/>
                <w:sz w:val="16"/>
                <w:szCs w:val="20"/>
                <w:lang w:val="de-DE"/>
              </w:rPr>
              <w:fldChar w:fldCharType="separate"/>
            </w:r>
            <w:r w:rsidR="00B0638A" w:rsidRPr="0082578A">
              <w:rPr>
                <w:rFonts w:eastAsia="Calibri" w:cs="Times New Roman"/>
                <w:noProof/>
                <w:sz w:val="16"/>
                <w:szCs w:val="20"/>
                <w:lang w:val="de-DE"/>
              </w:rPr>
              <w:t>(Wilhelmus et al. 2006)</w:t>
            </w:r>
            <w:r w:rsidRPr="0082578A">
              <w:rPr>
                <w:rFonts w:eastAsia="Calibri" w:cs="Times New Roman"/>
                <w:sz w:val="16"/>
                <w:szCs w:val="20"/>
                <w:lang w:val="de-DE"/>
              </w:rPr>
              <w:fldChar w:fldCharType="end"/>
            </w:r>
            <w:r w:rsidRPr="0082578A">
              <w:rPr>
                <w:rFonts w:eastAsia="Calibri" w:cs="Times New Roman"/>
                <w:sz w:val="16"/>
                <w:szCs w:val="20"/>
                <w:lang w:val="de-DE"/>
              </w:rPr>
              <w:t>;</w:t>
            </w:r>
            <w:r w:rsidRPr="0082578A">
              <w:rPr>
                <w:rFonts w:eastAsia="Calibri" w:cs="Times New Roman"/>
                <w:sz w:val="16"/>
                <w:szCs w:val="20"/>
                <w:lang w:val="de-DE"/>
              </w:rPr>
              <w:fldChar w:fldCharType="begin" w:fldLock="1"/>
            </w:r>
            <w:r w:rsidR="00B0638A" w:rsidRPr="0082578A">
              <w:rPr>
                <w:rFonts w:eastAsia="Calibri" w:cs="Times New Roman"/>
                <w:sz w:val="16"/>
                <w:szCs w:val="20"/>
                <w:lang w:val="de-DE"/>
              </w:rPr>
              <w:instrText>ADDIN CSL_CITATION {"citationItems":[{"id":"ITEM-1","itemData":{"DOI":"10.1016/j.exger.2003.09.023","ISBN":"3905120941","ISSN":"05315565","PMID":"14724068","abstract":"'Successful aging', i.e. the ability to attain old age in relatively good health, is believed to be related to the capability to cope with different environmental stresses. Independently of their specific differentiation, all body cells respond to hyperthermia and other stresses with the production of Heat Shock Proteins (HSPs) that play an important role in cell survival. We investigated the heat shock response in B-lymphoid cell lines from 44 centenarians and 23 younger subjects, by studying both HSP70 synthesis and cell survival after hyperthermic treatment. Interestingly, no significant difference could be found between the two age groups as far as HSP70 synthesis was concerned; moreover, cell lines from centenarians appeared to be less prone to heat-induced apoptosis than lines from younger controls. These results, which are in contrast with previous findings showing an age-related decrease of the HSP70 synthesis and of hyperthermic response, corroborate the above mentioned hypothesis that the biological success of centenarians is due to the preservation of the capability to cope with stresses. An A/C polymorphism identified in the promoter region of HSP70-1 gene had been previously shown to affect the probability to attain longevity in females. To investigate if this effect was related to any influence of this polymorphism on HSP70 protein synthesis the correlation between A/C polymorphism and protein synthesis was investigated. We found that cells from AA centenarian females displayed a lower synthesis of HSP70. © 2003 Elsevier Inc. All rights reserved.","author":[{"dropping-particle":"","family":"Marini","given":"Marina","non-dropping-particle":"","parse-names":false,"suffix":""},{"dropping-particle":"","family":"Lapalombella","given":"Rosa","non-dropping-particle":"","parse-names":false,"suffix":""},{"dropping-particle":"","family":"Canaider","given":"Silvia","non-dropping-particle":"","parse-names":false,"suffix":""},{"dropping-particle":"","family":"Farina","given":"Antonio","non-dropping-particle":"","parse-names":false,"suffix":""},{"dropping-particle":"","family":"Monti","given":"Daniela","non-dropping-particle":"","parse-names":false,"suffix":""},{"dropping-particle":"","family":"Vescovi","given":"Valentina","non-dropping-particle":"De","parse-names":false,"suffix":""},{"dropping-particle":"","family":"Morellini","given":"Marina","non-dropping-particle":"","parse-names":false,"suffix":""},{"dropping-particle":"","family":"Bellizzi","given":"Dina","non-dropping-particle":"","parse-names":false,"suffix":""},{"dropping-particle":"","family":"Dato","given":"Serena","non-dropping-particle":"","parse-names":false,"suffix":""},{"dropping-particle":"","family":"Benedictis","given":"Giovanna","non-dropping-particle":"De","parse-names":false,"suffix":""},{"dropping-particle":"","family":"Passarino","given":"Giuseppe","non-dropping-particle":"","parse-names":false,"suffix":""},{"dropping-particle":"","family":"Moresi","given":"Raffaella","non-dropping-particle":"","parse-names":false,"suffix":""},{"dropping-particle":"","family":"Tesei","given":"Silvia","non-dropping-particle":"","parse-names":false,"suffix":""},{"dropping-particle":"","family":"Franceschi","given":"Claudio","non-dropping-particle":"","parse-names":false,"suffix":""}],"container-title":"Experimental Gerontology","id":"ITEM-1","issue":"1","issued":{"date-parts":[["2004"]]},"page":"83-90","title":"Heat shock response by EBV-immortalized B-lymphocytes from centenarians and control subjects: A model to study the relevance of stress response in longevity","type":"article-journal","volume":"39"},"uris":["http://www.mendeley.com/documents/?uuid=f7d40fe7-1130-407a-adb4-bb8827ed66eb"]}],"mendeley":{"formattedCitation":"(Marini et al. 2004)","plainTextFormattedCitation":"(Marini et al. 2004)","previouslyFormattedCitation":"(31)"},"properties":{"noteIndex":0},"schema":"https://github.com/citation-style-language/schema/raw/master/csl-citation.json"}</w:instrText>
            </w:r>
            <w:r w:rsidRPr="0082578A">
              <w:rPr>
                <w:rFonts w:eastAsia="Calibri" w:cs="Times New Roman"/>
                <w:sz w:val="16"/>
                <w:szCs w:val="20"/>
                <w:lang w:val="de-DE"/>
              </w:rPr>
              <w:fldChar w:fldCharType="separate"/>
            </w:r>
            <w:r w:rsidR="00B0638A" w:rsidRPr="0082578A">
              <w:rPr>
                <w:rFonts w:eastAsia="Calibri" w:cs="Times New Roman"/>
                <w:noProof/>
                <w:sz w:val="16"/>
                <w:szCs w:val="20"/>
              </w:rPr>
              <w:t>(Marini et al. 2004)</w:t>
            </w:r>
            <w:r w:rsidRPr="0082578A">
              <w:rPr>
                <w:rFonts w:eastAsia="Calibri" w:cs="Times New Roman"/>
                <w:sz w:val="16"/>
                <w:szCs w:val="20"/>
                <w:lang w:val="de-DE"/>
              </w:rPr>
              <w:fldChar w:fldCharType="end"/>
            </w:r>
            <w:r w:rsidRPr="0082578A">
              <w:rPr>
                <w:rFonts w:eastAsia="Calibri" w:cs="Times New Roman"/>
                <w:sz w:val="16"/>
                <w:szCs w:val="20"/>
              </w:rPr>
              <w:t>;</w:t>
            </w: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{"citationItems":[{"id":"ITEM-1","itemData":{"DOI":"10.1093/gerona/glw150","ISSN":"1758535X","PMID":"27516623","abstract":"In the current study, we have extended previous findings aiming at a better understanding of molecular mechanisms underlying UVB-induced senescence of diploid human dermal fibroblasts (HDFs), an experimental model to study the process of photoaging in the skin. We provide evidence that the inhibition of proteasomal degradation of damaged proteins and the activation of autophagosome formation are early events in UVB-induced senescence of HDFs, dependent on UVB-induced accumulation of reactive oxygen species. Our data suggest that autophagy is required for the establishment of the senescent phenotype in UVB-treated HDFs and that inhibition of autophagy is sufficient to change the cell fate from senescence to cell death by apoptosis. Studies in reconstructed skin equivalents revealed that UVB irradiation triggers hallmarks of autophagy induction in the dermal layer. These findings have potential implications for fundamental as well as translational research into skin aging, in particular photoaging.","author":[{"dropping-particle":"","family":"Cavinato","given":"Maria","non-dropping-particle":"","parse-names":false,"suffix":""},{"dropping-particle":"","family":"Koziel","given":"Rafal","non-dropping-particle":"","parse-names":false,"suffix":""},{"dropping-particle":"","family":"Romani","given":"Nikolaus","non-dropping-particle":"","parse-names":false,"suffix":""},{"dropping-particle":"","family":"Weinmüllner","given":"Regina","non-dropping-particle":"","parse-names":false,"suffix":""},{"dropping-particle":"","family":"Jenewein","given":"Brigitte","non-dropping-particle":"","parse-names":false,"suffix":""},{"dropping-particle":"","family":"Hermann","given":"Martin","non-dropping-particle":"","parse-names":false,"suffix":""},{"dropping-particle":"","family":"Dubrac","given":"Sandrine","non-dropping-particle":"","parse-names":false,"suffix":""},{"dropping-particle":"","family":"Ratzinger","given":"Gudrun","non-dropping-particle":"","parse-names":false,"suffix":""},{"dropping-particle":"","family":"Grillari","given":"Johannes","non-dropping-particle":"","parse-names":false,"suffix":""},{"dropping-particle":"","family":"Schmuth","given":"Matthias","non-dropping-particle":"","parse-names":false,"suffix":""},{"dropping-particle":"","family":"Jansen-Dürr","given":"Pidder","non-dropping-particle":"","parse-names":false,"suffix":""}],"container-title":"Journals of Gerontology - Series A Biological Sciences and Medical Sciences","id":"ITEM-1","issue":"5","issued":{"date-parts":[["2017"]]},"page":"632-639","title":"UVB-induced senescence of human dermal fibroblasts involves impairment of proteasome and enhanced autophagic activity","type":"article-journal","volume":"72"},"uris":["http://www.mendeley.com/documents/?uuid=ed0a4550-855b-45eb-aa37-fa70af8742e2"]}],"mendeley":{"formattedCitation":"(Cavinato et al. 2017)","plainTextFormattedCitation":"(Cavinato et al. 2017)","previouslyFormattedCitation":"(32)"},"properties":{"noteIndex":0},"schema":"https://github.com/citation-style-language/schema/raw/master/csl-citation.json"}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rPr>
              <w:t>(Cavinato et al. 2017)</w:t>
            </w:r>
            <w:r w:rsidRPr="0082578A">
              <w:rPr>
                <w:rFonts w:eastAsia="Calibri" w:cs="Times New Roman"/>
                <w:sz w:val="16"/>
                <w:szCs w:val="20"/>
              </w:rPr>
              <w:fldChar w:fldCharType="end"/>
            </w:r>
          </w:p>
        </w:tc>
      </w:tr>
      <w:tr w:rsidR="002A7D90" w:rsidRPr="0082578A" w14:paraId="7F8D3AD7" w14:textId="77777777" w:rsidTr="00B0638A">
        <w:tc>
          <w:tcPr>
            <w:cnfStyle w:val="001000000000" w:firstRow="0" w:lastRow="0" w:firstColumn="1" w:lastColumn="0" w:oddVBand="0" w:evenVBand="0" w:oddHBand="0" w:evenHBand="0" w:firstRowFirstColumn="0" w:firstRowLastColumn="0" w:lastRowFirstColumn="0" w:lastRowLastColumn="0"/>
            <w:tcW w:w="1818" w:type="dxa"/>
            <w:vMerge w:val="restart"/>
          </w:tcPr>
          <w:p w14:paraId="360AD158" w14:textId="77777777" w:rsidR="002A7D90" w:rsidRPr="0082578A" w:rsidRDefault="002A7D90" w:rsidP="00555EE5">
            <w:pPr>
              <w:spacing w:before="0" w:after="0"/>
              <w:rPr>
                <w:rFonts w:eastAsia="Calibri" w:cs="Times New Roman"/>
                <w:sz w:val="16"/>
                <w:szCs w:val="20"/>
              </w:rPr>
            </w:pPr>
            <w:r w:rsidRPr="0082578A">
              <w:rPr>
                <w:rFonts w:eastAsia="Calibri" w:cs="Times New Roman"/>
                <w:sz w:val="16"/>
                <w:szCs w:val="20"/>
              </w:rPr>
              <w:t>Antagonistic Hallmarks (Responses to damage)</w:t>
            </w:r>
          </w:p>
        </w:tc>
        <w:tc>
          <w:tcPr>
            <w:tcW w:w="1579" w:type="dxa"/>
          </w:tcPr>
          <w:p w14:paraId="580DEEB7" w14:textId="77777777"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Deregulated Nutrient Sensing</w:t>
            </w:r>
          </w:p>
        </w:tc>
        <w:tc>
          <w:tcPr>
            <w:tcW w:w="1701" w:type="dxa"/>
          </w:tcPr>
          <w:p w14:paraId="298BC2D7" w14:textId="77777777"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Expression of proteins of AKT/</w:t>
            </w:r>
            <w:proofErr w:type="spellStart"/>
            <w:r w:rsidRPr="0082578A">
              <w:rPr>
                <w:rFonts w:eastAsia="Calibri" w:cs="Times New Roman"/>
                <w:sz w:val="16"/>
                <w:szCs w:val="20"/>
              </w:rPr>
              <w:t>mTOR</w:t>
            </w:r>
            <w:proofErr w:type="spellEnd"/>
            <w:r w:rsidRPr="0082578A">
              <w:rPr>
                <w:rFonts w:eastAsia="Calibri" w:cs="Times New Roman"/>
                <w:sz w:val="16"/>
                <w:szCs w:val="20"/>
              </w:rPr>
              <w:t>/FOXO-pathways</w:t>
            </w:r>
          </w:p>
        </w:tc>
        <w:tc>
          <w:tcPr>
            <w:tcW w:w="993" w:type="dxa"/>
          </w:tcPr>
          <w:p w14:paraId="71BE7C35" w14:textId="77777777"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WB, IF</w:t>
            </w:r>
          </w:p>
        </w:tc>
        <w:tc>
          <w:tcPr>
            <w:tcW w:w="3305" w:type="dxa"/>
          </w:tcPr>
          <w:p w14:paraId="33AFEFBF" w14:textId="2D2A43CB"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r w:rsidRPr="0082578A">
              <w:rPr>
                <w:rFonts w:eastAsia="Calibri" w:cs="Times New Roman"/>
                <w:sz w:val="16"/>
                <w:szCs w:val="20"/>
                <w:lang w:val="de-DE"/>
              </w:rPr>
              <w:fldChar w:fldCharType="begin" w:fldLock="1"/>
            </w:r>
            <w:r w:rsidR="00B0638A" w:rsidRPr="0082578A">
              <w:rPr>
                <w:rFonts w:eastAsia="Calibri" w:cs="Times New Roman"/>
                <w:sz w:val="16"/>
                <w:szCs w:val="20"/>
              </w:rPr>
              <w:instrText>ADDIN CSL_CITATION {"citationItems":[{"id":"ITEM-1","itemData":{"DOI":"10.2337/db11-1300","ISSN":"00121797","PMID":"22618766","abstract":"Aging is characterized by a deterioration in the maintenance of homeostatic processes over time, leading to functional decline and increased risk for disease and death. The aging process is characterized metabolically by insulin resistance, changes in body composition, and physiological declines in growth hormone (GH), insulin-like growth factor-1 (IGF-1), and sex steroids. Some interventions designed to address features of aging, such as caloric restriction or visceral fat depletion, have succeeded in improving insulin action and life span in rodents. Meanwhile, pharmacologic interventions and hormonal perturbations have increased the life span of several mammalian species without necessarily addressing features of age-related metabolic decline. These interventions include inhibition of the mammalian target of rapamycin and lifetime deficiency in GH/IGF-1 signaling. However, strategies to treat aging in humans, such as hormone replacement, have mostly failed to achieve their desired response. We will briefly discuss recent advances in our understanding of the complex role of metabolic pathways in the aging process and highlight important paradoxes that have emerged from these discoveries. Although life span has been the major outcome of interest in the laboratory, a special focus is made in this study on healthspan, as improved quality of life is the goal when translated to humans. © 2012 by the American Diabetes Association.","author":[{"dropping-particle":"","family":"Barzilai","given":"Nir","non-dropping-particle":"","parse-names":false,"suffix":""},{"dropping-particle":"","family":"Huffman","given":"Derek M.","non-dropping-particle":"","parse-names":false,"suffix":""},{"dropping-particle":"","family":"Muzumdar","given":"Radhika H.","non-dropping-particle":"","parse-names":false,"suffix":""},{"dropping-particle":"","family":"Bartke","given":"Andrzej","non-dropping-particle":"","parse-names":false,"suffix":""}],"container-title":"Diabetes","id":"ITEM-1","issue":"6","issued":{"date-parts":[["2012"]]},"page":"1315-1322","title":"The critical role of metabolic pathways in aging","type":"article-journal","volume":"61"},"uris":["http://www.mendeley.com/documents/?uuid=2136e6fb-183b-4ba1-bafe-8a0124ab94be"]}],"mendeley":{"formattedCitation":"(Barzilai et al. 2012)","plainTextFormattedCitation":"(Barzilai et al. 2012)","previouslyFormattedCitation":"(33)"},"properties":{"noteIndex":0},"schema":"https://github.com/citation-style-language/schema/raw/master/csl-citation.json"}</w:instrText>
            </w:r>
            <w:r w:rsidRPr="0082578A">
              <w:rPr>
                <w:rFonts w:eastAsia="Calibri" w:cs="Times New Roman"/>
                <w:sz w:val="16"/>
                <w:szCs w:val="20"/>
                <w:lang w:val="de-DE"/>
              </w:rPr>
              <w:fldChar w:fldCharType="separate"/>
            </w:r>
            <w:r w:rsidR="00B0638A" w:rsidRPr="0082578A">
              <w:rPr>
                <w:rFonts w:eastAsia="Calibri" w:cs="Times New Roman"/>
                <w:noProof/>
                <w:sz w:val="16"/>
                <w:szCs w:val="20"/>
              </w:rPr>
              <w:t>(Barzilai et al. 2012)</w:t>
            </w:r>
            <w:r w:rsidRPr="0082578A">
              <w:rPr>
                <w:rFonts w:eastAsia="Calibri" w:cs="Times New Roman"/>
                <w:sz w:val="16"/>
                <w:szCs w:val="20"/>
                <w:lang w:val="de-DE"/>
              </w:rPr>
              <w:fldChar w:fldCharType="end"/>
            </w:r>
            <w:r w:rsidRPr="0082578A">
              <w:rPr>
                <w:rFonts w:eastAsia="Calibri" w:cs="Times New Roman"/>
                <w:sz w:val="16"/>
                <w:szCs w:val="20"/>
              </w:rPr>
              <w:t xml:space="preserve">; </w:t>
            </w:r>
            <w:r w:rsidRPr="0082578A">
              <w:rPr>
                <w:rFonts w:eastAsia="Calibri" w:cs="Times New Roman"/>
                <w:sz w:val="16"/>
                <w:szCs w:val="20"/>
                <w:lang w:val="de-DE"/>
              </w:rPr>
              <w:fldChar w:fldCharType="begin" w:fldLock="1"/>
            </w:r>
            <w:r w:rsidR="00B0638A" w:rsidRPr="0082578A">
              <w:rPr>
                <w:rFonts w:eastAsia="Calibri" w:cs="Times New Roman"/>
                <w:sz w:val="16"/>
                <w:szCs w:val="20"/>
              </w:rPr>
              <w:instrText>ADDIN CSL_CITATION {"citationItems":[{"id":"ITEM-1","itemData":{"DOI":"10.1038/nature08980","ISSN":"00280836","PMID":"20336132","abstract":"The nematode Caenorhabditis elegans ages and dies in a few weeks, but humans can live for 100 years or more. Assuming that the ancestor we share with nematodes aged rapidly, this means that over evolutionary time mutations have increased lifespan more than 2,000-fold. Which genes can extend lifespan? Can we augment their activities and live even longer? After centuries of wistful poetry and wild imagination, we are now getting answers, often unexpected ones, to these fundamental questions. © 2010 Macmillan Publishers Limited. All rights reserved.","author":[{"dropping-particle":"","family":"Kenyon","given":"Cynthia J.","non-dropping-particle":"","parse-names":false,"suffix":""}],"container-title":"Nature","id":"ITEM-1","issue":"7288","issued":{"date-parts":[["2010"]]},"page":"504-512","title":"The genetics of ageing","type":"article-journal","volume":"464"},"uris":["http://www.mendeley.com/documents/?uuid=981593a5-e5c7-45bf-aead-db7d8d622b25"]}],"mendeley":{"formattedCitation":"(Kenyon 2010)","plainTextFormattedCitation":"(Kenyon 2010)","previouslyFormattedCitation":"(34)"},"properties":{"noteIndex":0},"schema":"https://github.com/citation-style-language/schema/raw/master/csl-citation.json"}</w:instrText>
            </w:r>
            <w:r w:rsidRPr="0082578A">
              <w:rPr>
                <w:rFonts w:eastAsia="Calibri" w:cs="Times New Roman"/>
                <w:sz w:val="16"/>
                <w:szCs w:val="20"/>
                <w:lang w:val="de-DE"/>
              </w:rPr>
              <w:fldChar w:fldCharType="separate"/>
            </w:r>
            <w:r w:rsidR="00B0638A" w:rsidRPr="0082578A">
              <w:rPr>
                <w:rFonts w:eastAsia="Calibri" w:cs="Times New Roman"/>
                <w:noProof/>
                <w:sz w:val="16"/>
                <w:szCs w:val="20"/>
              </w:rPr>
              <w:t>(Kenyon 2010)</w:t>
            </w:r>
            <w:r w:rsidRPr="0082578A">
              <w:rPr>
                <w:rFonts w:eastAsia="Calibri" w:cs="Times New Roman"/>
                <w:sz w:val="16"/>
                <w:szCs w:val="20"/>
                <w:lang w:val="de-DE"/>
              </w:rPr>
              <w:fldChar w:fldCharType="end"/>
            </w:r>
          </w:p>
        </w:tc>
      </w:tr>
      <w:tr w:rsidR="002A7D90" w:rsidRPr="0082578A" w14:paraId="432424D0" w14:textId="77777777" w:rsidTr="00B06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vMerge/>
          </w:tcPr>
          <w:p w14:paraId="68173CBE" w14:textId="77777777" w:rsidR="002A7D90" w:rsidRPr="0082578A" w:rsidRDefault="002A7D90" w:rsidP="00555EE5">
            <w:pPr>
              <w:spacing w:before="0" w:after="0"/>
              <w:rPr>
                <w:rFonts w:eastAsia="Calibri" w:cs="Times New Roman"/>
                <w:sz w:val="16"/>
                <w:szCs w:val="20"/>
              </w:rPr>
            </w:pPr>
          </w:p>
        </w:tc>
        <w:tc>
          <w:tcPr>
            <w:tcW w:w="1579" w:type="dxa"/>
          </w:tcPr>
          <w:p w14:paraId="5E8241ED"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Mitochondrial Dysfunction</w:t>
            </w:r>
          </w:p>
        </w:tc>
        <w:tc>
          <w:tcPr>
            <w:tcW w:w="1701" w:type="dxa"/>
          </w:tcPr>
          <w:p w14:paraId="4628196F"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ROS production</w:t>
            </w:r>
          </w:p>
        </w:tc>
        <w:tc>
          <w:tcPr>
            <w:tcW w:w="993" w:type="dxa"/>
          </w:tcPr>
          <w:p w14:paraId="0B64863A"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SOD/Catalase activity assay</w:t>
            </w:r>
          </w:p>
        </w:tc>
        <w:tc>
          <w:tcPr>
            <w:tcW w:w="3305" w:type="dxa"/>
          </w:tcPr>
          <w:p w14:paraId="2A7E1CD0" w14:textId="72B41D60"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lang w:val="de-DE"/>
              </w:rPr>
            </w:pP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w:instrText>
            </w:r>
            <w:r w:rsidR="00B0638A" w:rsidRPr="0082578A">
              <w:rPr>
                <w:rFonts w:eastAsia="Calibri" w:cs="Times New Roman"/>
                <w:sz w:val="16"/>
                <w:szCs w:val="20"/>
                <w:lang w:val="de-DE"/>
              </w:rPr>
              <w:instrText>[{"id":"ITEM-1","itemData":{"DOI":"10.1155/2018/5469159","ISSN":"19420994","PMID":"30405877","abstract":"Reactive oxygen species (ROS) production in the skin is among the highest compared to other organs, and a clear correlation exists between ROS production and skin aging. Many attempts are underway to reduce oxidative stress in the skin by topical treatment or supplementation with antioxidants/cosmeceuticals, and cultures of human dermal fibroblasts (HDF) are widely used for these studies. Here, we examined the influence of oxygen tension on cell aging in HDF and how this impacted ROS production, the enzymatic and nonenzymatic antioxidant response system, and the efficacy of this defense system in limiting DNA damage and in modulating gene expression of proteins involved in the extracellular matrix, linked to skin aging. We investigated a selection of parameters that represent and reflect the behavior of cellular responses to aging and oxygen tension. Serial passaging of HDF under normoxia (21%) and hypoxia (5%) leads to cell aging as confirmed by β-galactosidase activity, p16 expression, and proliferation rate. However, in HDF under 21% O 2 , markers of aging were significantly increased compared to those under 5% O 2 at matched cell passages despite having lower levels of intracellular ROS and higher levels of CoQ 10 , total GSH, SOD1, SOD 3 , and mitochondrial superoxide anion. miRNA-181a, which is known to be upregulated in HDF senescence, was also analyzed, and indeed, its expression was significantly increased in old cells at 21% O 2 compared to those at 5% O 2 . Upregulation of MMP1 and downregulation of COL1A1 along with increased DNA damage were also observed under 21% O 2 vs 5% O 2 . The data highlight that chronic exposure to atmospheric 21% O 2 is able to trigger hormetic adaptive responses in HDF that however fail, in the long term, to prevent cellular aging. This information could be useful in further investigating molecular mechanisms involved in adaptation of skin fibroblasts to oxidative stress and may provide useful hints in addressing antiaging strategies.","author":[{"dropping-particle":"","family":"Damiani","given":"Elisabetta","non-dropping-particle":"","parse-names":false,"suffix":""},{"dropping-particle":"","family":"Brugè","given":"Francesca","non-dropping-particle":"","parse-names":false,"suffix":""},{"dropping-particle":"","family":"Cirilli","given":"Ilenia","non-dropping-particle":"","parse-names":false,"suffix":""},{"dropping-particle":"","family":"Marcheggiani","given":"Fabio","non-dropping-particle":"","parse-names":false,"suffix":""},{"dropping-particle":"","family":"Olivieri","given":"Fabiola","non-dropping-particle":"","parse-names":false,"suffix":""},{"dropping-particle":"","family":"Armeni","given":"Tatiana","non-dropping-particle":"","parse-names":false,"suffix":""},{"dropping-particle":"","family":"Cianfruglia","given":"Laura","non-dropping-particle":"","parse-names":false,"suffix":""},{"dropping-particle":"","family":"Giuliani","given":"Angelica","non-dropping-particle":"","parse-names":false,"suffix":""},{"dropping-particle":"","family":"Orlando","given":"Patrick","non-dropping-particle":"","parse-names":false,"suffix":""},{"dropping-particle":"","family":"Tiano","given":"Luca","non-dropping-particle":"","parse-names":false,"suffix":""}],"container-title":"Oxidative Medicine and Cellular Longevity","id":"ITEM-1","issued":{"date-parts":[["2018"]]},"title":"Modulation of oxidative status by normoxia and hypoxia on cultures of human dermal fibroblasts: How does it affect cell aging?","type":"article-journal","volume":"2018"},"uris":["http://www.mendeley.com/documents/?uuid=c455d5f0-c801-47be-8beb-2c847f644640"]}],"mendeley":{"formattedCitation":"(Damiani et al. 2018)","plainTextFormattedCitation":"(Damiani et al. 2018)","previouslyFormattedCitation":"(35)"},"properties":{"noteIndex":0},"schema":"https://github.com/citation-style-language/schema/raw/master/csl-citation.json"}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lang w:val="de-DE"/>
              </w:rPr>
              <w:t>(Damiani et al. 2018)</w:t>
            </w:r>
            <w:r w:rsidRPr="0082578A">
              <w:rPr>
                <w:rFonts w:eastAsia="Calibri" w:cs="Times New Roman"/>
                <w:sz w:val="16"/>
                <w:szCs w:val="20"/>
              </w:rPr>
              <w:fldChar w:fldCharType="end"/>
            </w:r>
            <w:r w:rsidRPr="0082578A">
              <w:rPr>
                <w:rFonts w:eastAsia="Calibri" w:cs="Times New Roman"/>
                <w:sz w:val="16"/>
                <w:szCs w:val="20"/>
                <w:lang w:val="de-DE"/>
              </w:rPr>
              <w:t>;</w:t>
            </w:r>
            <w:r w:rsidRPr="0082578A">
              <w:rPr>
                <w:rFonts w:eastAsia="Calibri" w:cs="Times New Roman"/>
                <w:sz w:val="16"/>
                <w:szCs w:val="20"/>
              </w:rPr>
              <w:fldChar w:fldCharType="begin" w:fldLock="1"/>
            </w:r>
            <w:r w:rsidR="00B0638A" w:rsidRPr="0082578A">
              <w:rPr>
                <w:rFonts w:eastAsia="Calibri" w:cs="Times New Roman"/>
                <w:sz w:val="16"/>
                <w:szCs w:val="20"/>
                <w:lang w:val="de-DE"/>
              </w:rPr>
              <w:instrText>ADDIN CSL_CITATION {"citationItems":[{"id":"ITEM-1","itemData":{"DOI":"10.1126/science.1201940","ISSN":"00368075","PMID":"21868666","abstract":"Alterations of mitochondrial functions are linked to multiple degenerative or acute diseases. As mitochondria age in our cells, they become progressively inefficient and potentially toxic, and acute damage can trigger the permeabilization of mitochondrial membranes to initiate apoptosis or necrosis. Moreover, mitochondria have an important role in pro-inflammatory signaling. Autophagic turnover of cellular constituents, be it general or specific for mitochondria (mitophagy), eliminates dysfunctional or damaged mitochondria, thus counteracting degeneration, dampening inflammation, and preventing unwarranted cell loss. Decreased expression of genes that regulate autophagy or mitophagy can cause degenerative diseases in which deficient quality control results in inflammation and the death of cell populations. Thus, a combination of mitochondrial dysfunction and insufficient autophagy may contribute to multiple aging-associated pathologies.","author":[{"dropping-particle":"","family":"Green","given":"Douglas R.","non-dropping-particle":"","parse-names":false,"suffix":""},{"dropping-particle":"","family":"Galluzzi","given":"Lorenzo","non-dropping-particle":"","parse-names":false,"suffix":""},{"dropping-particle":"","family":"Kroemer","given":"Guido","non-dropping-particle":"","parse-names":false,"suffix":""}],"container-title":"Science","id":"ITEM-1","issue":"6046","issued":{"date-parts":[["2011"]]},"page":"1109-1112","title":"Mitochondria and the autophagy-inflammation-cell death axis in organismal aging","type":"article-journal","volume":"333"},"uris":["http://www.mendeley.com/documents/?uuid=4d89cc3e-1f41-4567-a3d9-6a23e3ea176b"]}],"mendeley":{"formattedCitation":"(Green, Galluzzi, and Kroemer 2011)","plainTextFormattedCitation":"(Green, Galluzzi, and Kroemer 2011)","previouslyFormattedCitation":"(36)"},"properties":{"noteIndex":0},"schema":"https://github.com/citation-style-language/schema/raw/master/csl-citation.json"}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lang w:val="de-DE"/>
              </w:rPr>
              <w:t>(Green, Galluzzi, and Kroemer 2011)</w:t>
            </w:r>
            <w:r w:rsidRPr="0082578A">
              <w:rPr>
                <w:rFonts w:eastAsia="Calibri" w:cs="Times New Roman"/>
                <w:sz w:val="16"/>
                <w:szCs w:val="20"/>
              </w:rPr>
              <w:fldChar w:fldCharType="end"/>
            </w:r>
            <w:r w:rsidRPr="0082578A">
              <w:rPr>
                <w:rFonts w:eastAsia="Calibri" w:cs="Times New Roman"/>
                <w:sz w:val="16"/>
                <w:szCs w:val="20"/>
                <w:lang w:val="de-DE"/>
              </w:rPr>
              <w:t>;</w:t>
            </w:r>
            <w:r w:rsidRPr="0082578A">
              <w:rPr>
                <w:rFonts w:eastAsia="Calibri" w:cs="Times New Roman"/>
                <w:sz w:val="16"/>
                <w:szCs w:val="20"/>
              </w:rPr>
              <w:fldChar w:fldCharType="begin" w:fldLock="1"/>
            </w:r>
            <w:r w:rsidR="00B0638A" w:rsidRPr="0082578A">
              <w:rPr>
                <w:rFonts w:eastAsia="Calibri" w:cs="Times New Roman"/>
                <w:sz w:val="16"/>
                <w:szCs w:val="20"/>
                <w:lang w:val="de-DE"/>
              </w:rPr>
              <w:instrText>ADDIN CSL_CITATION {"citationItems":[{"id":"ITEM-1","itemData":{"DOI":"10.1016/j.tcb.2011.06.008","ISSN":"09628924","PMID":"21824781","abstract":"The mitochondrial free radical theory of aging (MFRTA) proposes that aging is caused by damage to macromolecules by mitochondrial reactive oxygen species (ROS). This is based on the observed association of the rate of aging and the aged phenotype with the generation of ROS and oxidative damage. However, recent findings, in particular in Caenorhabditis elegans but also in rodents, suggest that ROS generation is not the primary or initial cause of aging. Here, we propose that ROS are tightly associated with aging because they play a role in mediating a stress response to age-dependent damage. This could generate the observed correlation between aging and ROS without implying that ROS damage is the earliest trigger or main cause of aging. © 2011 Elsevier Ltd.","author":[{"dropping-particle":"","family":"Hekimi","given":"Siegfried","non-dropping-particle":"","parse-names":false,"suffix":""},{"dropping-particle":"","family":"Lapointe","given":"Jérôme","non-dropping-particle":"","parse-names":false,"suffix":""},{"dropping-particle":"","family":"Wen","given":"Yang","non-dropping-particle":"","parse-names":false,"suffix":""}],"container-title":"Trends in Cell Biology","id":"ITEM-1","issue":"10","issued":{"date-parts":[["2011"]]},"page":"569-576","title":"Taking a \"good\" look at free radicals in the aging process","type":"article-journal","volume":"21"},"uris":["http://www.mendeley.com/documents/?uuid=decf5666-6a73-46a6-96fb-284ed34b2dde"]}],"mendeley":{"formattedCitation":"(Hekimi, Lapointe, and Wen 2011)","plainTextFormattedCitation":"(Hekimi, Lapointe, and Wen 2011)","previouslyFormattedCitation":"(37)"},"properties":{"noteIndex":0},"schema":"https://github.com/citation-style-language/schema/raw/master/csl-citation.json"}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lang w:val="de-DE"/>
              </w:rPr>
              <w:t>(Hekimi, Lapointe, and Wen 2011)</w:t>
            </w:r>
            <w:r w:rsidRPr="0082578A">
              <w:rPr>
                <w:rFonts w:eastAsia="Calibri" w:cs="Times New Roman"/>
                <w:sz w:val="16"/>
                <w:szCs w:val="20"/>
              </w:rPr>
              <w:fldChar w:fldCharType="end"/>
            </w:r>
            <w:r w:rsidRPr="0082578A">
              <w:rPr>
                <w:rFonts w:eastAsia="Calibri" w:cs="Times New Roman"/>
                <w:sz w:val="16"/>
                <w:szCs w:val="20"/>
                <w:lang w:val="de-DE"/>
              </w:rPr>
              <w:t>;</w:t>
            </w:r>
            <w:r w:rsidRPr="0082578A">
              <w:rPr>
                <w:rFonts w:eastAsia="Calibri" w:cs="Times New Roman"/>
                <w:sz w:val="16"/>
                <w:szCs w:val="20"/>
              </w:rPr>
              <w:fldChar w:fldCharType="begin" w:fldLock="1"/>
            </w:r>
            <w:r w:rsidR="00B0638A" w:rsidRPr="0082578A">
              <w:rPr>
                <w:rFonts w:eastAsia="Calibri" w:cs="Times New Roman"/>
                <w:sz w:val="16"/>
                <w:szCs w:val="20"/>
                <w:lang w:val="de-DE"/>
              </w:rPr>
              <w:instrText>ADDIN CSL_CITATION {"citationItems":[{"id":"ITEM-1","itemData":{"DOI":"10.1073/pnas.1004432107","ISSN":"00278424","PMID":"20696905","abstract":"The free radical theory of aging posits oxidative damage to macromolecules as a primary determinant of lifespan. Recent studies challenge this theory by demonstrating that in some cases, longevity is enhanced by inactivation of oxidative stress defenses or is correlated with increased, rather than decreased reactive oxygen species and oxidative damage. Here we show that, in Saccharomyces cerevisiae, caloric restriction or inactivation of catalases extends chronological lifespan by inducing elevated levels of the reactive oxygen species hydrogen peroxide, which activate superoxide dismutases that inhibit the accumulation of superoxide anions. Increased hydrogen peroxide in catalase-deficient cells extends chronological lifespan despite parallel increases in oxidative damage. These findings establish a role for hormesis effects of hydrogen peroxide in promoting longevity that have broad implications for understanding aging and age-related diseases.","author":[{"dropping-particle":"","family":"Mesquita","given":"Ana","non-dropping-particle":"","parse-names":false,"suffix":""},{"dropping-particle":"","family":"Weinberger","given":"Martin","non-dropping-particle":"","parse-names":false,"suffix":""},{"dropping-particle":"","family":"Silva","given":"Alexandra","non-dropping-particle":"","parse-names":false,</w:instrText>
            </w:r>
            <w:r w:rsidR="00B0638A" w:rsidRPr="0082578A">
              <w:rPr>
                <w:rFonts w:eastAsia="Calibri" w:cs="Times New Roman"/>
                <w:sz w:val="16"/>
                <w:szCs w:val="20"/>
              </w:rPr>
              <w:instrText>"suffix":""},{"dropping-particle":"","family":"Sampaio-Marques","given":"Belém","non-dropping-particle":"","parse-names":false,"suffix":""},{"dropping-particle":"","family":"Almeida","given":"Bruno","non-dropping-particle":"","parse-names":false,"suffix":""},{"dropping-particle":"","family":"Leão","given":"Cecília","non-dropping-particle":"","parse-names":false,"suffix":""},{"dropping-particle":"","family":"Costa","given":"Vítor","non-dropping-particle":"","parse-names":false,"suffix":""},{"dropping-particle":"","family":"Rodrigues","given":"Fernando","non-dropping-particle":"","parse-names":false,"suffix":""},{"dropping-particle":"","family":"Burhans","given":"William C.","non-dropping-particle":"","parse-names":false,"suffix":""},{"dropping-particle":"","family":"Ludovico","given":"Paula","non-dropping-particle":"","parse-names":false,"suffix":""}],"container-title":"Proceedings of the National Academy of Sciences of the United States of America","id":"ITEM-1","issue":"34","issued":{"date-parts":[["2010"]]},"page":"15123-15128","title":"Caloric restriction or catalase inactivation extends yeast chronological lifespan by inducing H2O2 and superoxide dismutase activity","type":"article-journal","volume":"107"},"uris":["http://www.mendeley.com/documents/?uuid=1dd5819e-4d4b-4a22-90f3-1bffdff015aa"]}],"mendeley":{"formattedCitation":"(Mesquita et al. 2010)","plainTextFormattedCitation":"(Mesquita et al. 2010)","previouslyFormattedCitation":"(38)"},"properties":{"noteIndex":0},"schema":"https://github.com/citation-style-language/schema/raw/master/csl-citation.json"}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rPr>
              <w:t>(Mesquita et al. 2010)</w:t>
            </w:r>
            <w:r w:rsidRPr="0082578A">
              <w:rPr>
                <w:rFonts w:eastAsia="Calibri" w:cs="Times New Roman"/>
                <w:sz w:val="16"/>
                <w:szCs w:val="20"/>
              </w:rPr>
              <w:fldChar w:fldCharType="end"/>
            </w:r>
            <w:r w:rsidRPr="0082578A">
              <w:rPr>
                <w:rFonts w:eastAsia="Calibri" w:cs="Times New Roman"/>
                <w:sz w:val="16"/>
                <w:szCs w:val="20"/>
              </w:rPr>
              <w:t>;</w:t>
            </w: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{"citationItems":[{"id":"ITEM-1","itemData":{"DOI":"10.1101/gad.504808","ISSN":"08909369","PMID":"19056880","abstract":"The superoxide radical (O2-) has long been considered a major cause of aging. O2- in cytosolic, extracellular, and mitochondrial pools is detoxified by dedicated superoxide dismutase (SOD) isoforms. We tested the impact of each SOD isoform in Caenorhabditis elegans by manipulating its five sod genes and saw no major effects on life span. sod genes are not required for daf-2 insulin/ IGF-1 receptor mutant longevity. However, loss of the extracellular Cu/ZnSOD sod-4 enhances daf-2 longevity and constitutive diapause, suggesting a signaling role for sod-4. Overall, these findings imply that O2- is not a major determinant of aging in C. elegans. © 2008 by Cold Spring Harbor Laboratory Press.","author":[{"dropping-particle":"","family":"Doonan","given":"Ryan","non-dropping-particle":"","parse-names":false,"suffix":""},{"dropping-particle":"","family":"McElwee","given":"Joshua J.","non-dropping-particle":"","parse-names":false,"suffix":""},{"dropping-particle":"","family":"Matthijssens","given":"Filip","non-dropping-particle":"","parse-names":false,"suffix":""},{"dropping-particle":"","family":"Walker","given":"Glenda A.","non-dropping-particle":"","parse-names":false,"suffix":""},{"dropping-particle":"","family":"Houthoofd","given":"Koen","non-dropping-particle":"","parse-names":false,"suffix":""},{"dropping-particle":"","family":"Back","given":"Patricia","non-dropping-particle":"","parse-names":false,"suffix":""},{"dropping-particle":"","family":"Matscheski","given":"Andrea","non-dropping-particle":"","parse-names":false,"suffix":""},{"dropping-particle":"","family":"Vanfleteren","given":"Jacques R.","non-dropping-particle":"","parse-names":false,"suffix":""},{"dropping-particle":"","family":"Gems","given":"David","non-dropping-particle":"","parse-names":false,"suffix":""}],"container-title":"Genes and Development","id":"ITEM-1","issue":"23","issued":{"date-parts":[["2008"]]},"page":"3236-3241","title":"Against the oxidative damage theory of aging: Superoxide dismutases protect against oxidative stress but have little or no effect on life span in Caenorhabditis elegans","type":"article-journal","volume":"22"},"uris":["http://www.mendeley.com/documents/?uuid=df3b4ad7-fc5d-4dd7-96e3-54fd09d1d055"]}],"mendeley":{"formattedCitation":"(Doonan et al. 2008)","plainTextFormattedCitation":"(Doonan et al. 2008)","previouslyFormattedCitation":"(39)"},"properties":{"noteIndex":0},"schema":"https://github.com/citation-style-language/schema/raw/master/csl-citation.json"}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rPr>
              <w:t>(Doonan et al. 2008)</w:t>
            </w:r>
            <w:r w:rsidRPr="0082578A">
              <w:rPr>
                <w:rFonts w:eastAsia="Calibri" w:cs="Times New Roman"/>
                <w:sz w:val="16"/>
                <w:szCs w:val="20"/>
              </w:rPr>
              <w:fldChar w:fldCharType="end"/>
            </w:r>
          </w:p>
        </w:tc>
      </w:tr>
      <w:tr w:rsidR="002A7D90" w:rsidRPr="0082578A" w14:paraId="1B64715C" w14:textId="77777777" w:rsidTr="00B0638A">
        <w:tc>
          <w:tcPr>
            <w:cnfStyle w:val="001000000000" w:firstRow="0" w:lastRow="0" w:firstColumn="1" w:lastColumn="0" w:oddVBand="0" w:evenVBand="0" w:oddHBand="0" w:evenHBand="0" w:firstRowFirstColumn="0" w:firstRowLastColumn="0" w:lastRowFirstColumn="0" w:lastRowLastColumn="0"/>
            <w:tcW w:w="1818" w:type="dxa"/>
            <w:vMerge/>
          </w:tcPr>
          <w:p w14:paraId="5CA523D1" w14:textId="77777777" w:rsidR="002A7D90" w:rsidRPr="0082578A" w:rsidRDefault="002A7D90" w:rsidP="00555EE5">
            <w:pPr>
              <w:spacing w:before="0" w:after="0"/>
              <w:rPr>
                <w:rFonts w:eastAsia="Calibri" w:cs="Times New Roman"/>
                <w:sz w:val="16"/>
                <w:szCs w:val="20"/>
              </w:rPr>
            </w:pPr>
          </w:p>
        </w:tc>
        <w:tc>
          <w:tcPr>
            <w:tcW w:w="1579" w:type="dxa"/>
            <w:vMerge w:val="restart"/>
          </w:tcPr>
          <w:p w14:paraId="465BE41D" w14:textId="77777777"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Cellular Senescence</w:t>
            </w:r>
          </w:p>
        </w:tc>
        <w:tc>
          <w:tcPr>
            <w:tcW w:w="1701" w:type="dxa"/>
          </w:tcPr>
          <w:p w14:paraId="4E4B088C" w14:textId="77777777"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SA-β-Galactosidase</w:t>
            </w:r>
          </w:p>
        </w:tc>
        <w:tc>
          <w:tcPr>
            <w:tcW w:w="993" w:type="dxa"/>
          </w:tcPr>
          <w:p w14:paraId="2F93BECC" w14:textId="77777777"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SA-β-Gal assay</w:t>
            </w:r>
          </w:p>
        </w:tc>
        <w:tc>
          <w:tcPr>
            <w:tcW w:w="3305" w:type="dxa"/>
          </w:tcPr>
          <w:p w14:paraId="520B6D14" w14:textId="617AC261"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lang w:val="de-DE"/>
              </w:rPr>
            </w:pPr>
            <w:r w:rsidRPr="0082578A">
              <w:rPr>
                <w:rFonts w:eastAsia="Calibri" w:cs="Times New Roman"/>
                <w:sz w:val="16"/>
                <w:szCs w:val="20"/>
                <w:lang w:val="de-DE"/>
              </w:rPr>
              <w:fldChar w:fldCharType="begin" w:fldLock="1"/>
            </w:r>
            <w:r w:rsidR="00B0638A" w:rsidRPr="0082578A">
              <w:rPr>
                <w:rFonts w:eastAsia="Calibri" w:cs="Times New Roman"/>
                <w:sz w:val="16"/>
                <w:szCs w:val="20"/>
                <w:lang w:val="de-DE"/>
              </w:rPr>
              <w:instrText>ADDIN CSL_CITATION {"citationItems":[{"id":"ITEM-1","itemData":{"DOI":"10.1101/gad.1971610","ISSN":"08909369","PMID":"21078816","abstract":"Almost half a century after the first reports describing the limited replicative potential of primary cells in culture, there is now overwhelming evidence for the existence of \"cellular senescence\" in vivo. It is being recognized as a critical feature of mammalian cells to suppress tumorigenesis, acting alongside cell death programs. Here, we review the various features of cellular senescence and discuss their contribution to tumor suppression. Additionally, we highlight the power and limitations of the biomarkers currently used to identify senescent cells in vitro and in vivo. © 2010 by Cold Spring Harbor Laboratory Press.","author":[{"dropping-particle":"","family":"Kuilman","given":"Thomas","non-dropping-particle":"","parse-names":false,"suffix":""},{"dropping-particle":"","family":"Michaloglou","given":"Chrysiis","non-dropping-particle":"","parse-names":false,"suffix":""},{"dropping-particle":"","family":"Mooi","given":"Wolter J.","non-dropping-particle":"","parse-names":false,"suffix":""},{"dropping-particle":"","family":"Peeper","given":"Daniel S.","non-dropping-particle":"","parse-names":false,"suffix":""}],"container-title":"Genes and Development","id":"ITEM-1","issue":"22","issued":{"date-parts":[["2010"]]},"page":"2463-2479","title":"The essence of senescence","type":"article-journal","volume":"24"},"uris":["http://www.mendeley.com/documents/?uuid=103a6e3f-5df6-42f2-b0d3-e55bb6425d22"]}],"mendeley":{"formattedCitation":"(Kuilman et al. 2010)","plainTextFormattedCitation":"(Kuilman et al. 2010)","previouslyFormattedCitation":"(40)"},"properties":{"noteIndex":0},"schema":"https://github.com/citation-style-language/schema/raw/master/csl-citation.json"}</w:instrText>
            </w:r>
            <w:r w:rsidRPr="0082578A">
              <w:rPr>
                <w:rFonts w:eastAsia="Calibri" w:cs="Times New Roman"/>
                <w:sz w:val="16"/>
                <w:szCs w:val="20"/>
                <w:lang w:val="de-DE"/>
              </w:rPr>
              <w:fldChar w:fldCharType="separate"/>
            </w:r>
            <w:r w:rsidR="00B0638A" w:rsidRPr="0082578A">
              <w:rPr>
                <w:rFonts w:eastAsia="Calibri" w:cs="Times New Roman"/>
                <w:noProof/>
                <w:sz w:val="16"/>
                <w:szCs w:val="20"/>
                <w:lang w:val="de-DE"/>
              </w:rPr>
              <w:t>(Kuilman et al. 2010)</w:t>
            </w:r>
            <w:r w:rsidRPr="0082578A">
              <w:rPr>
                <w:rFonts w:eastAsia="Calibri" w:cs="Times New Roman"/>
                <w:sz w:val="16"/>
                <w:szCs w:val="20"/>
                <w:lang w:val="de-DE"/>
              </w:rPr>
              <w:fldChar w:fldCharType="end"/>
            </w:r>
            <w:r w:rsidRPr="0082578A">
              <w:rPr>
                <w:rFonts w:eastAsia="Calibri" w:cs="Times New Roman"/>
                <w:sz w:val="16"/>
                <w:szCs w:val="20"/>
                <w:lang w:val="de-DE"/>
              </w:rPr>
              <w:t>;</w:t>
            </w:r>
            <w:r w:rsidRPr="0082578A">
              <w:rPr>
                <w:rFonts w:eastAsia="Calibri" w:cs="Times New Roman"/>
                <w:sz w:val="16"/>
                <w:szCs w:val="20"/>
                <w:lang w:val="de-DE"/>
              </w:rPr>
              <w:fldChar w:fldCharType="begin" w:fldLock="1"/>
            </w:r>
            <w:r w:rsidR="00B0638A" w:rsidRPr="0082578A">
              <w:rPr>
                <w:rFonts w:eastAsia="Calibri" w:cs="Times New Roman"/>
                <w:sz w:val="16"/>
                <w:szCs w:val="20"/>
                <w:lang w:val="de-DE"/>
              </w:rPr>
              <w:instrText>ADDIN CSL_CITATION {"citationItems":[{"id":"ITEM-1","itemData":{"DOI":"10.1111/j.1474-9726.2009.00481.x","ISSN":"14749718","PMID":"19627270","abstract":"The impact of cellular senescence onto aging of organisms is not fully clear, not at least because of the scarcity of reliable data on the mere frequency of senescent cells in aging tissues. Activation of a DNA damage response including formation of DNA damage foci containing activated H2A.X (γ-H2A.X) at either uncapped telomeres or persistent DNA strand breaks is the major trigger of cell senescence. Therefore, γ-H2A.X immunohistochemistry (IHC) was established by us as a reliable quantitative indicator of senescence in fibroblasts in vitro and in hepatocytes in vivo and the age dependency of DNA damage foci accumulation in ten organs of C57Bl6 mice was analysed over an age range from 12 to 42 months. There were significant increases with age in the frequency of foci-containing cells in lung, spleen, dermis, liver and gut epithelium. In liver, foci-positive cells were preferentially found in the centrilobular area, which is exposed to higher levels of oxidative stress. Foci formation in the intestine was restricted to the crypts. It was not associated with either apoptosis or hyperproliferation. That telomeres shortened with age in both crypt and villus enterocytes, but telomeres in the crypt epithelium were longer than those in villi at all ages were confirmed by us. Still, there was no more than random co-localization between γ-H2A.X foci and telomeres even in crypts from very old mice, indicating that senescence in the crypt enterocytes is telomere independent. The results suggest that stress-dependent cell senescence could play a causal role for aging of mice. © Journal compilation © 2009 Blackwell Publishing Ltd/The Anatomical Society of Great Britain and Ireland.","author":[{"dropping-particle":"","family":"Wang","given":"Chunfang","non-dropping-particle":"","parse-names":false,"suffix":""},{"dropping-particle":"","family":"Jurk","given":"Diana","non-dropping-particle":"","parse-names":false,"suffix":""},{"dropping-particle":"","family":"Maddick","given":"Mandy","non-dropping-particle":"","parse-names":false,"suffix":""},{"dropping-particle":"","family":"Nelson","given":"Glyn","non-dropping-particle":"","parse-names":false,"suffix":""},{"dropping-particle":"","family":"Martin-ruiz","given":"Carmen","non-dropping-particle":"","parse-names":false,"suffix":""},{"dropping-particle":"","family":"Zglinicki","given":"Thomas","non-dropping-particle":"Von","parse-names":false,"suffix":""}],"container-title":"Aging Cell","id":"ITEM-1","issue":"3","issued":{"date-parts":[["2009"]]},"page":"311-323","title":"DNA damage response and cellular senescence in tissues of aging mice","type":"article-journal","volume":"8"},"uris":["http://www.mendeley.com/documents/?uuid=a1093c43-2b1a-4756-a089-7bb9b733f20a"]}],"mendeley":{"formattedCitation":"(C. Wang et al. 2009)","plainTextFormattedCitation":"(C. Wang et al. 2009)","previouslyFormattedCitation":"(41)"},"properties":{"noteIndex":0},"schema":"https://github.com/citation-style-language/schema/raw/master/csl-citation.json"}</w:instrText>
            </w:r>
            <w:r w:rsidRPr="0082578A">
              <w:rPr>
                <w:rFonts w:eastAsia="Calibri" w:cs="Times New Roman"/>
                <w:sz w:val="16"/>
                <w:szCs w:val="20"/>
                <w:lang w:val="de-DE"/>
              </w:rPr>
              <w:fldChar w:fldCharType="separate"/>
            </w:r>
            <w:r w:rsidR="00B0638A" w:rsidRPr="0082578A">
              <w:rPr>
                <w:rFonts w:eastAsia="Calibri" w:cs="Times New Roman"/>
                <w:noProof/>
                <w:sz w:val="16"/>
                <w:szCs w:val="20"/>
                <w:lang w:val="de-DE"/>
              </w:rPr>
              <w:t>(C. Wang et al. 2009)</w:t>
            </w:r>
            <w:r w:rsidRPr="0082578A">
              <w:rPr>
                <w:rFonts w:eastAsia="Calibri" w:cs="Times New Roman"/>
                <w:sz w:val="16"/>
                <w:szCs w:val="20"/>
                <w:lang w:val="de-DE"/>
              </w:rPr>
              <w:fldChar w:fldCharType="end"/>
            </w:r>
            <w:r w:rsidRPr="0082578A">
              <w:rPr>
                <w:rFonts w:eastAsia="Calibri" w:cs="Times New Roman"/>
                <w:sz w:val="16"/>
                <w:szCs w:val="20"/>
                <w:lang w:val="de-DE"/>
              </w:rPr>
              <w:t>;</w:t>
            </w:r>
            <w:r w:rsidRPr="0082578A">
              <w:rPr>
                <w:rFonts w:eastAsia="Calibri" w:cs="Times New Roman"/>
                <w:color w:val="000000"/>
                <w:sz w:val="16"/>
                <w:szCs w:val="20"/>
                <w:lang w:val="de-DE"/>
              </w:rPr>
              <w:fldChar w:fldCharType="begin" w:fldLock="1"/>
            </w:r>
            <w:r w:rsidR="00B0638A" w:rsidRPr="0082578A">
              <w:rPr>
                <w:rFonts w:eastAsia="Calibri" w:cs="Times New Roman"/>
                <w:color w:val="000000"/>
                <w:sz w:val="16"/>
                <w:szCs w:val="20"/>
                <w:lang w:val="de-DE"/>
              </w:rPr>
              <w:instrText>ADDIN CSL_CITATION {"citationItems":[{"id":"ITEM-1","itemData":{"DOI":"10.1073/pnas.92.20.9363","ISSN":"00278424","PMID":"7568133","abstract":"Normal somatic cells invariably enter a state of irreversibly arrested growth and altered function after a finite number of divisions. This process, termed replicative senescence, is thought to be a tumor-suppressive mechanism and an underlying cause of aging. There is ample evidence that escape from senescence, or immortality, is important for malignant transformation. By contrast, the role of replicative senescence in organismic aging is controversial. Studies on cells cultured from donors of different ages, genetic backgrounds, or species suggest that senescence occurs in vivo and that organismic lifespan and cell replicative lifespan are under common genetic control. However, senescent cells cannot be distinguished from quiescent or terminally differentiated cells in tissues. Thus, evidence that senescent cells exist and accumulate with age in vivo is lacking. We show that several human cells express a β-galactosidase, histochemically detectable at pH 6, upon senescence in culture. This marker was expressed by senescent, but not presenescent, fibroblasts and keratinocytes but was absent from quiescent fibroblasts and terminally differentiated keratinocytes. It was also absent from immortal cells but was induced by genetic manipulations that reversed immortality. In skin samples from human donors of different age, there was an age-dependent increase in this marker in dermal fibroblasts and epidermal keratinocytes. This marker provides in situ evidence that senescent cells may exist and accumulate with age in vivo.","author":[{"dropping-particle":"","family":"Dimri","given":"Goberdhan P.","non-dropping-particle":"","parse-names":false,"suffix":""},{"dropping-particle":"","family":"Lee","given":"Xinhua","non-dropping-particle":"","parse-names":false,"suffix":""},{"dropping-particle":"","family":"Basile","given":"George","non-dropping-particle":"","parse-names":false,"suffix":""},{"dropping-particle":"","family":"Acosta","given":"Meileen","non-dropping-particle":"","parse-names":false,"suffix":""},{"dropping-particle":"","family":"Scott","given":"Glynis","non-dropping-particle":"","parse-names":false,"suffix":""},{"dropping-particle":"","family":"Roskelley","given":"Calvin","non-dropping-particle":"","parse-names":false,"suffix":""},{"dropping-particle":"","family":"Medrano","given":"Estela E.","non-dropping-particle":"","parse-names":false,"suffix":""},{"dropping-particle":"","family":"Linskens","given":"Maarten","non-dropping-particle":"","parse-names":false,"suffix":""},{"dropping-particle":"","family":"Rubelj","given":"Ivica","non-dropping-particle":"","parse-names":false,"suffix":""},{"dropping-particle":"","family":"Pereira-Smith","given":"Olivia","non-dropping-particle":"","parse-names":false,"suffix":""},{"dropping-particle":"","family":"Peacocke","given":"Monica","non-dropping-particle":"","parse-names":false,"suffix":""},{"dropping-particle":"","family":"Campisi","given":"Judith","non-dropping-particle":"","parse-names":false,"suffix":""}],"container-title":"Proceedings of the National Academy of Sciences of the United States of America","id":"ITEM-1","issue":"20","issued":{"date-parts":[["1995"]]},"page":"9363-9367","title":"A biomarker that identifies senescent human cells in culture and in aging skin in vivo","type":"article-journal","volume":"92"},"uris":["http://www.mendeley.com/documents/?uuid=8f67e0f2-9d8e-4ee2-8eec-88f55d4e5307"]}],"mendeley":{"formattedCitation":"(Dimri et al. 1995)","plainTextFormattedCitation":"(Dimri et al. 1995)","previouslyFormattedCitation":"(42)"},"properties":{"noteIndex":0},"schema":"https://github.com/citation-style-language/schema/raw/master/csl-citation.json"}</w:instrText>
            </w:r>
            <w:r w:rsidRPr="0082578A">
              <w:rPr>
                <w:rFonts w:eastAsia="Calibri" w:cs="Times New Roman"/>
                <w:color w:val="000000"/>
                <w:sz w:val="16"/>
                <w:szCs w:val="20"/>
                <w:lang w:val="de-DE"/>
              </w:rPr>
              <w:fldChar w:fldCharType="separate"/>
            </w:r>
            <w:r w:rsidR="00B0638A" w:rsidRPr="0082578A">
              <w:rPr>
                <w:rFonts w:eastAsia="Calibri" w:cs="Times New Roman"/>
                <w:noProof/>
                <w:color w:val="000000"/>
                <w:sz w:val="16"/>
                <w:szCs w:val="20"/>
                <w:lang w:val="de-DE"/>
              </w:rPr>
              <w:t>(Dimri et al. 1995)</w:t>
            </w:r>
            <w:r w:rsidRPr="0082578A">
              <w:rPr>
                <w:rFonts w:eastAsia="Calibri" w:cs="Times New Roman"/>
                <w:color w:val="000000"/>
                <w:sz w:val="16"/>
                <w:szCs w:val="20"/>
                <w:lang w:val="de-DE"/>
              </w:rPr>
              <w:fldChar w:fldCharType="end"/>
            </w:r>
          </w:p>
        </w:tc>
      </w:tr>
      <w:tr w:rsidR="002A7D90" w:rsidRPr="0082578A" w14:paraId="10EAD4A2" w14:textId="77777777" w:rsidTr="00B06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vMerge/>
          </w:tcPr>
          <w:p w14:paraId="775D88C5" w14:textId="77777777" w:rsidR="002A7D90" w:rsidRPr="0082578A" w:rsidRDefault="002A7D90" w:rsidP="00555EE5">
            <w:pPr>
              <w:spacing w:before="0" w:after="0"/>
              <w:rPr>
                <w:rFonts w:eastAsia="Calibri" w:cs="Times New Roman"/>
                <w:sz w:val="16"/>
                <w:szCs w:val="20"/>
                <w:lang w:val="de-DE"/>
              </w:rPr>
            </w:pPr>
          </w:p>
        </w:tc>
        <w:tc>
          <w:tcPr>
            <w:tcW w:w="1579" w:type="dxa"/>
            <w:vMerge/>
          </w:tcPr>
          <w:p w14:paraId="5A54F02A"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lang w:val="de-DE"/>
              </w:rPr>
            </w:pPr>
          </w:p>
        </w:tc>
        <w:tc>
          <w:tcPr>
            <w:tcW w:w="1701" w:type="dxa"/>
          </w:tcPr>
          <w:p w14:paraId="078E6C2E"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SASP</w:t>
            </w:r>
          </w:p>
        </w:tc>
        <w:tc>
          <w:tcPr>
            <w:tcW w:w="993" w:type="dxa"/>
          </w:tcPr>
          <w:p w14:paraId="7DD8C9EB"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qPCR,</w:t>
            </w:r>
          </w:p>
          <w:p w14:paraId="00C738D5"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ELISA</w:t>
            </w:r>
          </w:p>
        </w:tc>
        <w:tc>
          <w:tcPr>
            <w:tcW w:w="3305" w:type="dxa"/>
          </w:tcPr>
          <w:p w14:paraId="75DBEB9D" w14:textId="28BE46F5" w:rsidR="002A7D90" w:rsidRPr="0082578A" w:rsidRDefault="002A7D90" w:rsidP="00555EE5">
            <w:pPr>
              <w:spacing w:before="0" w:after="0"/>
              <w:jc w:val="both"/>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{"citationItems":[{"id":"ITEM-1","itemData":{"DOI":"10.1371/journal.pbio.3000599","ISBN":"1111111111","ISSN":"15457885","PMID":"31945054","abstract":"The senescence-associated secretory phenotype (SASP) has recently emerged as a driver of and promising therapeutic target for multiple age-related conditions, ranging from neurodegeneration to cancer. The complexity of the SASP, typically assessed by a few dozen secreted proteins, has been greatly underestimated, and a small set of factors cannot explain the diverse phenotypes it produces in vivo. Here, we present the \"SASP Atlas,\" a comprehensive proteomic database of soluble proteins and exosomal cargo SASP factors originating from multiple senescence inducers and cell types. Each profile consists of hundreds of largely distinct proteins but also includes a subset of proteins elevated in all SASPs. Our analyses identify several candidate biomarkers of cellular senescence that overlap with aging markers in human plasma, including Growth/differentiation factor 15 (GDF15), stanniocalcin 1 (STC1), and serine protease inhibitors (SERPINs), which significantly correlated with age in plasma from a human cohort, the Baltimore Longitudinal Study of Aging (BLSA). Our findings will facilitate the identification of proteins characteristic of senescence-associated phenotypes and catalog potential senescence biomarkers to assess the burden, originating stimulus, and tissue of origin of senescent cells in vivo.","author":[{"dropping-particle":"","family":"Basisty","given":"Nathan","non-dropping-particle":"","parse-names":false,"suffix":""},{"dropping-particle":"","family":"Kale","given":"Abhijit","non-dropping-particle":"","parse-names":false,"suffix":""},{"dropping-particle":"","family":"Jeon","given":"Ok Hee","non-dropping-particle":"","parse-names":false,"suffix":""},{"dropping-particle":"","family":"Kuehnemann","given":"Chisaka","non-dropping-particle":"","parse-names":false,"suffix":""},{"dropping-particle":"","family":"Payne","given":"Therese","non-dropping-particle":"","parse-names":false,"suffix":""},{"dropping-particle":"","family":"Rao","given":"Chirag","non-dropping-particle":"","parse-names":false,"suffix":""},{"dropping-particle":"","family":"Holtz","given":"Anja","non-dropping-particle":"","parse-names":false,"suffix":""},{"dropping-particle":"","family":"Shah","given":"Samah","non-dropping-particle":"","parse-names":false,"suffix":""},{"dropping-particle":"","family":"Sharma","given":"Vagisha","non-dropping-particle":"","parse-names":false,"suffix":""},{"dropping-particle":"","family":"Ferrucci","given":"Luigi","non-dropping-particle":"","parse-names":false,"suffix":""},{"dropping-particle":"","family":"Campisi","given":"Judith","non-dropping-particle":"","parse-names":false,"suffix":""},{"dropping-particle":"","family":"Schilling","given":"Birgit","non-dropping-particle":"","parse-names":false,"suffix":""}],"container-title":"PLoS biology","id":"ITEM-1","issue":"1","issued":{"date-parts":[["2020"]]},"page":"e3000599","title":"A proteomic atlas of senescence-associated secretomes for aging biomarker development","type":"article-journal","volume":"18"},"uris":["http://www.mendeley.com/documents/?uuid=b3923f32-f14e-4c48-8ebd-bac5c4f2a6e1"]}],"mendeley":{"formattedCitation":"(Basisty et al. 2020)","plainTextFormattedCitation":"(Basisty et al. 2020)","previouslyFormattedCitation":"(43)"},"properties":{"noteIndex":0},"schema":"https://github.com/citation-style-language/schema/raw/master/csl-citation.json"}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rPr>
              <w:t>(Basisty et al. 2020)</w:t>
            </w:r>
            <w:r w:rsidRPr="0082578A">
              <w:rPr>
                <w:rFonts w:eastAsia="Calibri" w:cs="Times New Roman"/>
                <w:sz w:val="16"/>
                <w:szCs w:val="20"/>
              </w:rPr>
              <w:fldChar w:fldCharType="end"/>
            </w:r>
            <w:r w:rsidRPr="0082578A">
              <w:rPr>
                <w:rFonts w:eastAsia="Calibri" w:cs="Times New Roman"/>
                <w:sz w:val="16"/>
                <w:szCs w:val="20"/>
              </w:rPr>
              <w:t>;</w:t>
            </w: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{"citationItems":[{"id":"ITEM-1","itemData":{"DOI":"10.1038/ncb2784","ISSN":"14657392","PMID":"23770676","abstract":"Oncogene-induced senescence (OIS) is crucial for tumour suppression. Senescent cells implement a complex pro-inflammatory response termed the senescence-associated secretory phenotype (SASP). The SASP reinforces senescence, activates immune surveillance and paradoxically also has pro-tumorigenic properties. Here, we present evidence that the SASP can also induce paracrine senescence in normal cells both in culture and in human and mouse models of OIS in vivo. Coupling quantitative proteomics with small-molecule screens, we identified multiple SASP components mediating paracrine senescence, including TGF-β family ligands, VEGF, CCL2 and CCL20. Amongst them, TGF-β ligands play a major role by regulating p15 INK4b and p21CIP1. Expression of the SASP is controlled by inflammasome-mediated IL-1 signalling. The inflammasome and IL-1 signalling are activated in senescent cells and IL-1α expression can reproduce SASP activation, resulting in senescence. Our results demonstrate that the SASP can cause paracrine senescence and impact on tumour suppression and senescence in vivo. © 2013 Macmillan Publishers Limited. All rights reserved.","author":[{"dropping-particle":"","family":"Acosta","given":"Juan Carlos","non-dropping-particle":"","parse-names":false,"suffix":""},{"dropping-particle":"","family":"Banito","given":"Ana","non-dropping-particle":"","parse-names":false,"suffix":""},{"dropping-particle":"","family":"Wuestefeld","given":"Torsten","non-dropping-particle":"","parse-names":false,"suffix":""},{"dropping-particle":"","family":"Georgilis","given":"Athena","non-dropping-particle":"","parse-names":false,"suffix":""},{"dropping-particle":"","family":"Janich","given":"Peggy","non-dropping-particle":"","parse-names":false,"suffix":""},{"dropping-particle":"","family":"Morton","given":"Jennifer P.","non-dropping-particle":"","parse-names":false,"suffix":""},{"dropping-particle":"","family":"Athineos","given":"Dimitris","non-dropping-particle":"","parse-names":false,"suffix":""},{"dropping-particle":"","family":"Kang","given":"Tae Won","non-dropping-particle":"","parse-names":false,"suffix":""},{"dropping-particle":"","family":"Lasitschka","given":"Felix","non-dropping-particle":"","parse-names":false,"suffix":""},{"dropping-particle":"","family":"Andrulis","given":"Mindaugas","non-dropping-particle":"","parse-names":false,"suffix":""},{"dropping-particle":"","family":"Pascual","given":"Gloria","non-dropping-particle":"","parse-names":false,"suffix":""},{"dropping-particle":"","family":"Morris","given":"Kelly J.","non-dropping-particle":"","parse-names":false,"suffix":""},{"dropping-particle":"","family":"Khan","given":"Sadaf","non-dropping-particle":"","parse-names":false,"suffix":""},{"dropping-particle":"","family":"Jin","given":"Hong","non-dropping-particle":"","parse-names":false,"suffix":""},{"dropping-particle":"","family":"Dharmalingam","given":"Gopuraja","non-dropping-particle":"","parse-names":false,"suffix":""},{"dropping-particle":"","family":"Snijders","given":"Ambrosius P.","non-dropping-particle":"","parse-names":false,"suffix":""},{"dropping-particle":"","family":"Carroll","given":"Thomas","non-dropping-particle":"","parse-names":false,"suffix":""},{"dropping-particle":"","family":"Capper","given":"David","non-dropping-particle":"","parse-names":false,"suffix":""},{"dropping-particle":"","family":"Pritchard","given":"Catrin","non-dropping-particle":"","parse-names":false,"suffix":""},{"dropping-particle":"","family":"Inman","given":"Gareth J.","non-dropping-particle":"","parse-names":false,"suffix":""},{"dropping-particle":"","family":"Longerich","given":"Thomas","non-dropping-particle":"","parse-names":false,"suffix":""},{"dropping-particle":"","family":"Sansom","given":"Owen J.","non-dropping-particle":"","parse-names":false,"suffix":""},{"dropping-particle":"","family":"Benitah","given":"Salvador Aznar","non-dropping-particle":"","parse-names":false,"suffix":""},{"dropping-particle":"","family":"Zender","given":"Lars","non-dropping-particle":"","parse-names":false,"suffix":""},{"dropping-particle":"","family":"Gil","given":"Jesús","non-dropping-particle":"","parse-names":false,"suffix":""}],"container-title":"Nature Cell Biology","id":"ITEM-1","issue":"8","issued":{"date-parts":[["2013"]]},"page":"978-990","publisher":"Nature Publishing Group","title":"A complex secretory program orchestrated by the inflammasome controls paracrine senescence","type":"article-journal","volume":"15"},"uris":["http://www.mendeley.com/documents/?uuid=0389bed3-63c0-45c1-9bd8-fefc13fb9b3b"]}],"mendeley":{"formattedCitation":"(Acosta et al. 2013)","plainTextFormattedCitation":"(Acosta et al. 2013)","previouslyFormattedCitation":"(44)"},"properties":{"noteIndex":0},"schema":"https://github.com/citation-style-language/schema/raw/master/csl-citation.json"}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rPr>
              <w:t>(Acosta et al. 2013)</w:t>
            </w:r>
            <w:r w:rsidRPr="0082578A">
              <w:rPr>
                <w:rFonts w:eastAsia="Calibri" w:cs="Times New Roman"/>
                <w:sz w:val="16"/>
                <w:szCs w:val="20"/>
              </w:rPr>
              <w:fldChar w:fldCharType="end"/>
            </w:r>
            <w:r w:rsidRPr="0082578A">
              <w:rPr>
                <w:rFonts w:eastAsia="Calibri" w:cs="Times New Roman"/>
                <w:sz w:val="16"/>
                <w:szCs w:val="20"/>
              </w:rPr>
              <w:t>;</w:t>
            </w: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{"citationItems":[{"id":"ITEM-1","itemData":{"DOI":"10.1371/journal.pbio.0060301","ISSN":"15457885","PMID":"19053174","abstract":"Cellular senescence suppresses cancer by arresting cell proliferation, essentially permanently, in response to oncogenic stimuli, including genotoxic stress. We modified the use of antibody arrays to provide a quantitative assessment of factors secreted by senescent cells. We show that human cells induced to senesce by genotoxic stress secrete myriad factors associated with inflammation and malignancy. This senescence-associated secretory phenotype (SASP) developed slowly over several days and only after DNA damage of sufficient magnitude to induce senescence. Remarkably similar SASPs developed in normal fibroblasts, normal epithelial cells, and epithelial tumor cells after genotoxic stress in culture, and in epithelial tumor cells in vivo after treatment of prostate cancer patients with DNA-damaging chemotherapy. In cultured premalignant epithelial cells, SASPs induced an epithelial-mesenchyme transition and invasiveness, hallmarks of malignancy, by a paracrine mechanism that depended largely on the SASP factors interleukin (IL)-6 and IL-8. Strikingly, two manipulations markedly amplified, and accelerated development of, the SASPs: oncogenic RAS expression, which causes genotoxic stress and senescence in normal cells, and functional loss of the p53 tumor suppressor protein. Both loss of p53 and gain of oncogenic RAS also exacerbated the promalignant paracrine activities of the SASPs. Our findings define a central feature of genotoxic stress-induced senescence. Moreover, they suggest a cell-nonautonomous mechanism by which p53 can restrain, and oncogenic RAS can promote, the development of age-related cancer by altering the tissue microenvironment.","author":[{"dropping-particle":"","family":"Coppé","given":"Jean Philippe","non-dropping-particle":"","parse-names":false,"suffix":""},{"dropping-particle":"","family":"Patil","given":"Christopher K.","non-dropping-particle":"","parse-names":false,"suffix":""},{"dropping-particle":"","family":"Rodier","given":"Francis","non-dropping-particle":"","parse-names":false,"suffix":""},{"dropping-particle":"","family":"Sun","given":"Y.","non-dropping-particle":"","parse-names":false,"suffix":""},{"dropping-particle":"","family":"Muñoz","given":"Denise P.","non-dropping-particle":"","parse-names":false,"suffix":""},{"dropping-particle":"","family":"Goldstein","given":"Joshua","non-dropping-particle":"","parse-names":false,"suffix":""},{"dropping-particle":"","family":"Nelson","given":"Peter S.","non-dropping-particle":"","parse-names":false,"suffix":""},{"dropping-particle":"","family":"Desprez","given":"Pierre Yves","non-dropping-particle":"","parse-names":false,"suffix":""},{"dropping-particle":"","family":"Campisi","given":"Judith","non-dropping-particle":"","parse-names":false,"suffix":""}],"container-title":"PLoS biology","id":"ITEM-1","issue":"12","issued":{"date-parts":[["2008"]]},"title":"Senescence-associated secretory phenotypes reveal cell-nonautonomous functions of oncogenic RAS and the p53 tumor suppressor.","type":"article-journal","volume":"6"},"uris":["http://www.mendeley.com/documents/?uuid=aa86a7a0-fe3a-4cbc-8961-101ac99f2474"]}],"mendeley":{"formattedCitation":"(Coppé et al. 2008)","plainTextFormattedCitation":"(Coppé et al. 2008)","previouslyFormattedCitation":"(45)"},"properties":{"noteIndex":0},"schema":"https://github.com/citation-style-language/schema/raw/master/csl-citation.json"}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rPr>
              <w:t>(Coppé et al. 2008)</w:t>
            </w:r>
            <w:r w:rsidRPr="0082578A">
              <w:rPr>
                <w:rFonts w:eastAsia="Calibri" w:cs="Times New Roman"/>
                <w:sz w:val="16"/>
                <w:szCs w:val="20"/>
              </w:rPr>
              <w:fldChar w:fldCharType="end"/>
            </w:r>
            <w:r w:rsidRPr="0082578A">
              <w:rPr>
                <w:rFonts w:eastAsia="Calibri" w:cs="Times New Roman"/>
                <w:sz w:val="16"/>
                <w:szCs w:val="20"/>
              </w:rPr>
              <w:t>;</w:t>
            </w: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{"citationItems":[{"id":"ITEM-1","itemData":{"DOI":"10.1016/j.cell.2007.07.003","ISSN":"00928674","PMID":"17662938","abstract":"Cellular senescence, a state of irreversible growth arrest, can be triggered by multiple mechanisms including telomere shortening, the epigenetic derepression of the INK4a/ARF locus, and DNA damage. Together these mechanisms limit excessive or aberrant cellular proliferation, and so the state of senescence protects against the development of cancer. Recent evidence suggests that cellular senescence also may be involved in aging. © 2007 Elsevier Inc. All rights reserved.","author":[{"dropping-particle":"","family":"Collado","given":"Manuel","non-dropping-particle":"","parse-names":false,"suffix":""},{"dropping-particle":"","family":"Blasco","given":"Maria A.","non-dropping-particle":"","parse-names":false,"suffix":""},{"dropping-particle":"","family":"Serrano","given":"Manuel","non-dropping-particle":"","parse-names":false,"suffix":""}],"container-title":"Cell","id":"ITEM-1","issue":"2","issued":{"date-parts":[["2007"]]},"page":"223-233","title":"Cellular Senescence in Cancer and Aging","type":"article-journal","volume":"130"},"uris":["http://www.mendeley.com/documents/?uuid=83f186b1-7be5-48fd-a969-b2f1ca110fc5"]}],"mendeley":{"formattedCitation":"(Collado, Blasco, and Serrano 2007)","plainTextFormattedCitation":"(Collado, Blasco, and Serrano 2007)","previouslyFormattedCitation":"(46)"},"properties":{"noteIndex":0},"schema":"https://github.com/citation-style-language/schema/raw/master/csl-citation.json"}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rPr>
              <w:t>(Collado, Blasco, and Serrano 2007)</w:t>
            </w:r>
            <w:r w:rsidRPr="0082578A">
              <w:rPr>
                <w:rFonts w:eastAsia="Calibri" w:cs="Times New Roman"/>
                <w:sz w:val="16"/>
                <w:szCs w:val="20"/>
              </w:rPr>
              <w:fldChar w:fldCharType="end"/>
            </w:r>
            <w:r w:rsidRPr="0082578A">
              <w:rPr>
                <w:rFonts w:eastAsia="Calibri" w:cs="Times New Roman"/>
                <w:sz w:val="16"/>
                <w:szCs w:val="20"/>
              </w:rPr>
              <w:t>;</w:t>
            </w:r>
          </w:p>
        </w:tc>
      </w:tr>
      <w:tr w:rsidR="002A7D90" w:rsidRPr="00675A0E" w14:paraId="40DC9E23" w14:textId="77777777" w:rsidTr="00B0638A">
        <w:tc>
          <w:tcPr>
            <w:cnfStyle w:val="001000000000" w:firstRow="0" w:lastRow="0" w:firstColumn="1" w:lastColumn="0" w:oddVBand="0" w:evenVBand="0" w:oddHBand="0" w:evenHBand="0" w:firstRowFirstColumn="0" w:firstRowLastColumn="0" w:lastRowFirstColumn="0" w:lastRowLastColumn="0"/>
            <w:tcW w:w="1818" w:type="dxa"/>
            <w:vMerge/>
          </w:tcPr>
          <w:p w14:paraId="1BEC0DC4" w14:textId="77777777" w:rsidR="002A7D90" w:rsidRPr="0082578A" w:rsidRDefault="002A7D90" w:rsidP="00555EE5">
            <w:pPr>
              <w:spacing w:before="0" w:after="0"/>
              <w:rPr>
                <w:rFonts w:eastAsia="Calibri" w:cs="Times New Roman"/>
                <w:sz w:val="16"/>
                <w:szCs w:val="20"/>
              </w:rPr>
            </w:pPr>
          </w:p>
        </w:tc>
        <w:tc>
          <w:tcPr>
            <w:tcW w:w="1579" w:type="dxa"/>
            <w:vMerge/>
          </w:tcPr>
          <w:p w14:paraId="49D8D38C" w14:textId="77777777"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p>
        </w:tc>
        <w:tc>
          <w:tcPr>
            <w:tcW w:w="1701" w:type="dxa"/>
          </w:tcPr>
          <w:p w14:paraId="1E38764E" w14:textId="77777777"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cell cycle arrest</w:t>
            </w:r>
          </w:p>
        </w:tc>
        <w:tc>
          <w:tcPr>
            <w:tcW w:w="993" w:type="dxa"/>
          </w:tcPr>
          <w:p w14:paraId="771F5D02" w14:textId="77777777"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qPCR,</w:t>
            </w:r>
          </w:p>
          <w:p w14:paraId="09400B4B" w14:textId="77777777"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WB</w:t>
            </w:r>
          </w:p>
        </w:tc>
        <w:tc>
          <w:tcPr>
            <w:tcW w:w="3305" w:type="dxa"/>
          </w:tcPr>
          <w:p w14:paraId="78FDEF92" w14:textId="6096D149"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lang w:val="de-DE"/>
              </w:rPr>
            </w:pPr>
            <w:r w:rsidRPr="0082578A">
              <w:rPr>
                <w:rFonts w:eastAsia="Calibri" w:cs="Times New Roman"/>
                <w:sz w:val="16"/>
                <w:szCs w:val="20"/>
              </w:rPr>
              <w:fldChar w:fldCharType="begin" w:fldLock="1"/>
            </w:r>
            <w:r w:rsidR="00B0638A" w:rsidRPr="0082578A">
              <w:rPr>
                <w:rFonts w:eastAsia="Calibri" w:cs="Times New Roman"/>
                <w:sz w:val="16"/>
                <w:szCs w:val="20"/>
                <w:lang w:val="de-DE"/>
              </w:rPr>
              <w:instrText>ADDIN CSL_CITATION {"citationItems":[{"id":"ITEM-1","itemData":{"DOI":"10.1111/j.1474-9726.2006.00231.x","ISSN":"14749718","PMID":"16911562","abstract":"The cell-cycle regulating gene, p16INK4A, encoding an inhibitor of cyclin-dependent kinases 4 and 6, is considered to play an important role in cellular aging and in premature senescence. Although there is an age-dependent increase of p16INK4A expression in human fibroblast senescence in vitro, no data are available regarding the age dependency of p16INK4A in vivo. To determine whether p16INK4A expression in human skin correlates with donor age, p16INK4A expression was analyzed by immunohistochemistry as well as the expression of the p16INK4A repressor BMI1. Samples from the age groups 0-20, 21-70, and 71-95.years were selected from a bank of healthy human skin. We show that the number of p16INK4A positive cells is significantly higher in elderly individuals compared to the younger age groups. The number of p16INK4A positive cells was found to be increased in both epidermis and dermis, compartments with strictly different proliferative activities. BMI1 gene expression was significantly down-regulated with increasing donor age, whereas no striking age differences were observed for Ki67. In immunofluorescence co-expression studies, Ki67-positive cells were negative for p16INK4A and BMI1-expressing cells also stained negatively for Ki67. In conclusion, we provide for the first time evidence that p16INK4A expression directly correlates with chronological aging of human skin in vivo. p16INK4A therefore is a biomarker for human aging in vivo. The data reported here suggest a model for changes in regulatory gene expression that drive aging in human skin. © 2006 The Authors Journal compilation © Blackwell Publishing Ltd/Anatomical Society of Great Britain and Ireland 2006.","author":[{"dropping-particle":"","family":"Ressler","given":"Sigrun","non-dropping-particle":"","parse-names":false,"suffix":""},{"dropping-particle":"","family":"Bartkova","given":"Jirina","non-dropping-particle":"","parse-names":false,"suffix":""},{"dropping-particle":"","family":"Niederegger","given":"Harald","non-dropping-particle":"","parse-names":false,"suffix":""},{"dropping-particle":"","family":"Bartek","given":"Jiri","non-dropping-particle":"","parse-names":false,"suffix":""},{"dropping-particle":"","family":"Scharffetter-Kochanek","given":"Karin","non-dropping-particle":"","parse-names":false,"suffix":""},{"dropping-particle":"","family":"Jansen-Dürr","given":"Pidder","non-dropping-particle":"","parse-names":false,"suffix":""},{"dropping-particle":"","family":"Wlaschek","given":"Meinhard","non-dropping-particle":"","parse-names":false,"suffix":""}],"container-title":"Aging Cell","id":"ITEM-1","issue":"5","issued":{"date-parts":[["2006"]]},"page":"379-389","title":"p16INK4A is a robust in vivo biomarker of cellular aging in human skin","type":"article-journal","volume":"5"},"uris":["http://www.mendeley.com/documents/?uuid=06bf9278-c19b-47bc-883d-841eef45dc03"]}],"mendeley":{"formattedCitation":"(Ressler et al. 2006)","plainTextFormattedCitation":"(Ressler et al. 2006)","previouslyFormattedCitation":"(47)"},"properties":{"noteIndex":0},"schema":"https://github.com/citation-style-language/schema/raw/master/csl-citation.json"}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lang w:val="de-DE"/>
              </w:rPr>
              <w:t>(Ressler et al. 2006)</w:t>
            </w:r>
            <w:r w:rsidRPr="0082578A">
              <w:rPr>
                <w:rFonts w:eastAsia="Calibri" w:cs="Times New Roman"/>
                <w:sz w:val="16"/>
                <w:szCs w:val="20"/>
              </w:rPr>
              <w:fldChar w:fldCharType="end"/>
            </w:r>
            <w:r w:rsidRPr="0082578A">
              <w:rPr>
                <w:rFonts w:eastAsia="Calibri" w:cs="Times New Roman"/>
                <w:sz w:val="16"/>
                <w:szCs w:val="20"/>
                <w:lang w:val="de-DE"/>
              </w:rPr>
              <w:t xml:space="preserve">; </w:t>
            </w:r>
            <w:r w:rsidRPr="0082578A">
              <w:rPr>
                <w:rFonts w:eastAsia="Calibri" w:cs="Times New Roman"/>
                <w:sz w:val="16"/>
                <w:szCs w:val="20"/>
              </w:rPr>
              <w:fldChar w:fldCharType="begin" w:fldLock="1"/>
            </w:r>
            <w:r w:rsidR="00B0638A" w:rsidRPr="0082578A">
              <w:rPr>
                <w:rFonts w:eastAsia="Calibri" w:cs="Times New Roman"/>
                <w:sz w:val="16"/>
                <w:szCs w:val="20"/>
                <w:lang w:val="de-DE"/>
              </w:rPr>
              <w:instrText>ADDIN CSL_CITATION {"citationItems":[{"id":"ITEM-1","itemData":{"DOI":"10.1172/JCI22475","ISSN":"00219738","PMID":"15520862","abstract":"The Ink4a/Arf locus encodes 2 tumor suppressor molecules, p16 INK4a and Arf, which are principal mediators of cellular senescence. To study the links between senescence and aging in vivo, we examined Ink4a/Arf expression in rodent models of aging. We show that expression of p16 INK4a and Arf markedly increases in almost all rodent tissues with advancing age, while there is little or no change in the expression of other related cell cycle inhibitors. The increase in expression is restricted to well-defined compartments within each organ studied and occurs in both epithelial and stromal cells of diverse lineages. The age-associated increase in expression of p16INK4a and Arf is attenuated in the kidney, ovary, and heart by caloric restriction, and this decrease correlates with diminished expression of an in vivo marker of senescence, as well as decreased pathology of those organs. Last, the age-related increase in Ink4a/Arf expression can be independently attributed to the expression of Ets-1, a known p16INK4a transcriptional activator, as well as unknown Ink4a/Arf coregulatory molecules. These data suggest that expression of the Ink4a/Arf tumor suppressor locus is a robust biomarker, and possible effector, of mammalian aging.","author":[{"dropping-particle":"","family":"Krishnamurthy","given":"Janakiraman","non-dropping-particle":"","parse-names":false,"suffix":""},{"dropping-particle":"","family":"Torrice","given":"Chad","non-dropping-particle":"","parse-names":false,"suffix":""},{"dropping-particle":"","family":"Ramsey","given":"Matthew R.","non-dropping-particle":"","parse-names":false,"suffix":""},{"dropping-particle":"","family":"Kovalev","given":"Grigoriy I.","non-dropping-particle":"","parse-names":false,"suffix":""},{"dropping-particle":"","family":"Al-Regaiey","given":"Khalid","non-dropping-particle":"","parse-names":false,"suffix":""},{"dropping-particle":"","family":"Su","given":"Lishan","non-dropping-particle":"","parse-names":false,"suffix":""},{"dropping-particle":"","family":"Sharpless","given":"Norman E.","non-dropping-particle":"","parse-names":false,"suffix":""}],"container-title":"Journal of Clinical Investigation","id":"ITEM-1","issue":"9","issued":{"date-parts":[["2004"]]},"page":"1299-1307","title":"Ink4a/Arf expression is a biomarker of aging","type":"article-journal","volume":"114"},"uris":["http://www.mendeley.com/documents/?uuid=a30e3ee7-5bdd-4b21-a834-3614f3f37fef"]}],"mendeley":{"formattedCitation":"(Krishnamurthy et al. 2004)","plainTextFormattedCitation":"(Krishnamurthy et al. 2004)","previouslyFormattedCitation":"(48)"},"properties":{"noteIndex":0},"schema":"https://github.com/citation-style-language/schema/raw/master/csl-citation.json"}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lang w:val="de-DE"/>
              </w:rPr>
              <w:t>(Krishnamurthy et al. 2004)</w:t>
            </w:r>
            <w:r w:rsidRPr="0082578A">
              <w:rPr>
                <w:rFonts w:eastAsia="Calibri" w:cs="Times New Roman"/>
                <w:sz w:val="16"/>
                <w:szCs w:val="20"/>
              </w:rPr>
              <w:fldChar w:fldCharType="end"/>
            </w:r>
            <w:r w:rsidRPr="0082578A">
              <w:rPr>
                <w:rFonts w:eastAsia="Calibri" w:cs="Times New Roman"/>
                <w:sz w:val="16"/>
                <w:szCs w:val="20"/>
                <w:lang w:val="de-DE"/>
              </w:rPr>
              <w:t>;</w:t>
            </w:r>
            <w:r w:rsidRPr="0082578A">
              <w:rPr>
                <w:rFonts w:eastAsia="Calibri" w:cs="Times New Roman"/>
                <w:sz w:val="16"/>
                <w:szCs w:val="20"/>
              </w:rPr>
              <w:fldChar w:fldCharType="begin" w:fldLock="1"/>
            </w:r>
            <w:r w:rsidR="00B0638A" w:rsidRPr="0082578A">
              <w:rPr>
                <w:rFonts w:eastAsia="Calibri" w:cs="Times New Roman"/>
                <w:sz w:val="16"/>
                <w:szCs w:val="20"/>
                <w:lang w:val="de-DE"/>
              </w:rPr>
              <w:instrText>ADDIN CSL_CITATION {"citationItems":[{"id":"ITEM-1","itemData":{"DOI":"10.1016/S0092-8674(00)81902-9","ISSN":"00928674","PMID":"9054499","abstract":"Oncogenic ras can transform most immortal rodent cells to a tumorigenic state. However, transformation of primary cells by ras requires either a cooperating oncogene or the inactivation of tumor suppressors such as p53 or p16. Here we show that expression of oncogenic ras in primary human or rodent cells results in a permanent G1 arrest. The arrest induced by ras is accompanied by accumulation of p53 and p16, and is phenotypically indistinguishable from cellular senescence. Inactivation of either p53 or p16 prevents ras-induced arrest in rodent cells, and E1A achieves a similar effect in human cells. These observations suggest that the onset of cellular senescence does not simply reflect the accumulation of cell divisions, but can be prematurely activated in response to an oncogenic stimulus. Negation of ras-induced senescence may be relevant during multistep tumorigenesis.","author":[{"dropping-particle":"","family":"Serrano","given":"Manuel","non-dropping-particle":"","parse-names":false,"suffix":""},{"dropping-particle":"","family":"Lin","given":"Athena W.","non-dropping-particle":"","parse-names":false,"suffix":""},{"dropping-particle":"","family":"McCurrach","given":"Mila E.","non-dropping-particle":"","parse-names":false,"suffix":""},{"dropping-particle":"","family":"Beach","given":"David","non-dropping-particle":"","parse-names":false,"suffix":""},{"dropping-particle":"","family":"Lowe","given":"Scott W.","non-dropping-particle":"","parse-names":false,"suffix":""}],"container-title":"Cell","id":"ITEM-1","issue":"5","issued":{"date-parts":[["1997"]]},"page":"593-602","title":"Oncogenic ras provokes premature cell senescence associated with accumulation of p53 and p16(INK4a)","type":"article-journal","volume":"88"},"uris":["http://www.mendeley.com/documents/?uuid=028fb494-e77e-4d71-8967-22b224816900"]}],"mendeley":{"formattedCitation":"(Serrano et al. 1997)","plainTextFormattedCitation":"(Serrano et al. 1997)","previouslyFormattedCitation":"(49)"},"properties":{"noteIndex":0},"schema":"https://github.com/citation-style-language/schema/raw/master/csl-citation.json"}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lang w:val="de-DE"/>
              </w:rPr>
              <w:t>(Serrano et al. 1997)</w:t>
            </w:r>
            <w:r w:rsidRPr="0082578A">
              <w:rPr>
                <w:rFonts w:eastAsia="Calibri" w:cs="Times New Roman"/>
                <w:sz w:val="16"/>
                <w:szCs w:val="20"/>
              </w:rPr>
              <w:fldChar w:fldCharType="end"/>
            </w:r>
            <w:r w:rsidRPr="0082578A">
              <w:rPr>
                <w:rFonts w:eastAsia="Calibri" w:cs="Times New Roman"/>
                <w:sz w:val="16"/>
                <w:szCs w:val="20"/>
                <w:lang w:val="de-DE"/>
              </w:rPr>
              <w:t>;</w:t>
            </w:r>
            <w:r w:rsidRPr="0082578A">
              <w:rPr>
                <w:rFonts w:eastAsia="Calibri" w:cs="Times New Roman"/>
                <w:sz w:val="16"/>
                <w:szCs w:val="20"/>
              </w:rPr>
              <w:fldChar w:fldCharType="begin" w:fldLock="1"/>
            </w:r>
            <w:r w:rsidR="00B0638A" w:rsidRPr="0082578A">
              <w:rPr>
                <w:rFonts w:eastAsia="Calibri" w:cs="Times New Roman"/>
                <w:sz w:val="16"/>
                <w:szCs w:val="20"/>
                <w:lang w:val="de-DE"/>
              </w:rPr>
              <w:instrText>ADDIN CSL_CITATION {"citationItems":[{"id":"ITEM-1","itemData":{"DOI":"10.1016/0014-4827(61)90192-6","ISSN":"00144827","PMID":"13905658","abstract":"The isolation and characterization of 25 strains of human diploid fibroblasts derived from fetuses are described. Routine tissue culture techniques were employed. Other than maintenance of the diploid karyotype, ten other criteria serve to distinguish these strains from heteroploid cell lines. These include retention of sex chromatin, histotypical differentiation, inadaptability to suspended culture, non-malignant characteristics in vivo, finite limit of cultivation, similar virus spectrum to primary tissue, similar cell morphology to primary tissue, increased acid production compared to cell lines, retention of Coxsackie A9 receptor substance, and ease with which strains can be developed. Survival of cell strains at - 70 °C with retention of all characteristics insures an almost unlimited supply of any strain regardless of the fact that they degenerate after about 50 subcultivations and one year in culture. A consideration of the cause of the eventual degeneration of these strains leads to the hypothesis that non-cumulative external factors are excluded and that the phenomenon is attributable to intrinsic factors which are expressed as senescence at the cellular level. With these characteristics and their extremely broad virus spectrum, the use of diploid human cell strains for human virus vaccine production is suggested. In view of these observations a number of terms used by cell culturists are redefined. © 1961.","author":[{"dropping-particle":"","family":"Hayflick","given":"L.","non-dropping-particle":"","parse-names":false,"suffix":""},{"dropping-particle":"","family":"Moorhead","given":"P. S.","non-dropping-particle":"","parse-names":false,"suffix":""}],"container-title":"Experimental Cell Research","id":"ITEM-1","issue":"3","issued":{"date-parts":[["1961"]]},"page":"585-621","title":"The serial cultivation of human diploid cell strains","type":"article-journal","volume":"25"},"uris":["http://www.mendeley.com/documents/?uuid=fe3b1558-4348-4ec7-8372-faab76b139ea"]}],"mendeley":{"formattedCitation":"(Hayflick and Moorhead 1961)","plainTextFormattedCitation":"(Hayflick and Moorhead 1961)","previouslyFormattedCitation":"(50)"},"properties":{"noteIndex":0},"schema":"https://github.com/citation-style-language/schema/raw/master/csl-citation.json"}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lang w:val="de-DE"/>
              </w:rPr>
              <w:t>(Hayflick and Moorhead 1961)</w:t>
            </w:r>
            <w:r w:rsidRPr="0082578A">
              <w:rPr>
                <w:rFonts w:eastAsia="Calibri" w:cs="Times New Roman"/>
                <w:sz w:val="16"/>
                <w:szCs w:val="20"/>
              </w:rPr>
              <w:fldChar w:fldCharType="end"/>
            </w:r>
          </w:p>
        </w:tc>
      </w:tr>
      <w:tr w:rsidR="002A7D90" w:rsidRPr="0082578A" w14:paraId="0B1F94BD" w14:textId="77777777" w:rsidTr="00B06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vMerge w:val="restart"/>
          </w:tcPr>
          <w:p w14:paraId="6AAB8658" w14:textId="77777777" w:rsidR="002A7D90" w:rsidRPr="0082578A" w:rsidRDefault="002A7D90" w:rsidP="00555EE5">
            <w:pPr>
              <w:spacing w:before="0" w:after="0"/>
              <w:rPr>
                <w:rFonts w:eastAsia="Calibri" w:cs="Times New Roman"/>
                <w:sz w:val="16"/>
                <w:szCs w:val="20"/>
              </w:rPr>
            </w:pPr>
            <w:r w:rsidRPr="0082578A">
              <w:rPr>
                <w:rFonts w:eastAsia="Calibri" w:cs="Times New Roman"/>
                <w:sz w:val="16"/>
                <w:szCs w:val="20"/>
              </w:rPr>
              <w:t>Integrative Hallmarks (Phenotype Inducer)</w:t>
            </w:r>
          </w:p>
        </w:tc>
        <w:tc>
          <w:tcPr>
            <w:tcW w:w="1579" w:type="dxa"/>
          </w:tcPr>
          <w:p w14:paraId="514DD1CF"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Stem Cell Exhaustion</w:t>
            </w:r>
          </w:p>
        </w:tc>
        <w:tc>
          <w:tcPr>
            <w:tcW w:w="1701" w:type="dxa"/>
          </w:tcPr>
          <w:p w14:paraId="3176C4FF"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cell amount</w:t>
            </w:r>
          </w:p>
        </w:tc>
        <w:tc>
          <w:tcPr>
            <w:tcW w:w="993" w:type="dxa"/>
          </w:tcPr>
          <w:p w14:paraId="34703976" w14:textId="77777777"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FACS</w:t>
            </w:r>
          </w:p>
        </w:tc>
        <w:tc>
          <w:tcPr>
            <w:tcW w:w="3305" w:type="dxa"/>
          </w:tcPr>
          <w:p w14:paraId="50594101" w14:textId="09861134" w:rsidR="002A7D90" w:rsidRPr="0082578A" w:rsidRDefault="002A7D90" w:rsidP="00555EE5">
            <w:pPr>
              <w:spacing w:before="0"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20"/>
              </w:rPr>
            </w:pP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{"citationItems":[{"id":"ITEM-1","itemData":{"DOI":"10.1016/j.cmet.2011.09.013","ISSN":"15504131","PMID":"22055505","abstract":"In mammals, the PGC-1 transcriptional coactivators are key regulators of energy metabolism, including mitochondrial biogenesis and respiration, which have been implicated in numerous pathogenic conditions, including neurodegeneration and cardiomyopathy. Here, we show that overexpression of the Drosophila PGC-1 homolog (dPGC-1/spargel) is sufficient to increase mitochondrial activity. Moreover, tissue-specific overexpression of dPGC-1 in stem and progenitor cells within the digestive tract extends life span. Long-lived flies overexpressing dPGC-1 display a delay in the onset of aging-related changes in the intestine, leading to improved tissue homeostasis in old flies. Together, these results demonstrate that dPGC-1 can slow aging both at the level of cellular changes in an individual tissue and also at the organismal level by extending life span. Our findings point to the possibility that alterations in PGC-1 activity in high-turnover tissues, such as the intestine, may be an important determinant of longevity in mammals. © 2011 Elsevier Inc.","author":[{"dropping-particle":"","family":"Rera","given":"Michael","non-dropping-particle":"","parse-names":false,"suffix":""},{"dropping-particle":"","family":"Bahadorani","given":"Sepehr","non-dropping-particle":"","parse-names":false,"suffix":""},{"dropping-particle":"","family":"Cho","given":"Jaehyoung","non-dropping-particle":"","parse-names":false,"suffix":""},{"dropping-particle":"","family":"Koehler","given":"Christopher L.","non-dropping-particle":"","parse-names":false,"suffix":""},{"dropping-particle":"","family":"Ulgherait","given":"Matthew","non-dropping-particle":"","parse-names":false,"suffix":""},{"dropping-particle":"","family":"Hur","given":"Jae H.","non-dropping-particle":"","parse-names":false,"suffix":""},{"dropping-particle":"","family":"Ansari","given":"William S.","non-dropping-particle":"","parse-names":false,"suffix":""},{"dropping-particle":"","family":"Lo","given":"Thomas","non-dropping-particle":"","parse-names":false,"suffix":""},{"dropping-particle":"","family":"Jones","given":"D. Leanne","non-dropping-particle":"","parse-names":false,"suffix":""},{"dropping-particle":"","family":"Walker","given":"David W.","non-dropping-particle":"","parse-names":false,"suffix":""}],"container-title":"Cell Metabolism","id":"ITEM-1","issue":"5","issued":{"date-parts":[["2011"]]},"page":"623-634","publisher":"Elsevier Inc.","title":"Modulation of longevity and tissue homeostasis by the drosophila PGC-1 homolog","type":"article-journal","volume":"14"},"uris":["http://www.mendeley.com/documents/?uuid=46aaac88-b3fe-462c-ae16-62fd7908827e"]}],"mendeley":{"formattedCitation":"(Rera et al. 2011)","plainTextFormattedCitation":"(Rera et al. 2011)","previouslyFormattedCitation":"(51)"},"properties":{"noteIndex":0},"schema":"https://github.com/citation-style-language/schema/raw/master/csl-citation.json"}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rPr>
              <w:t>(Rera et al. 2011)</w:t>
            </w:r>
            <w:r w:rsidRPr="0082578A">
              <w:rPr>
                <w:rFonts w:eastAsia="Calibri" w:cs="Times New Roman"/>
                <w:sz w:val="16"/>
                <w:szCs w:val="20"/>
              </w:rPr>
              <w:fldChar w:fldCharType="end"/>
            </w:r>
            <w:r w:rsidRPr="0082578A">
              <w:rPr>
                <w:rFonts w:eastAsia="Calibri" w:cs="Times New Roman"/>
                <w:sz w:val="16"/>
                <w:szCs w:val="20"/>
              </w:rPr>
              <w:t>;</w:t>
            </w: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{"citationItems":[{"id":"ITEM-1","itemData":{"DOI":"10.1038/nature05862","ISSN":"14764687","PMID":"17554309","abstract":"A diminished capacity to maintain tissue homeostasis is a central physiological characteristic of ageing. As stem cells regulate tissue homeostasis, depletion of stem cell reserves and/or diminished stem cell function have been postulated to contribute to ageing. It has further been suggested that accumulated DNA damage could be a principal mechanism underlying age-dependent stem cell decline. We have tested these hypotheses by examining haematopoietic stem cell reserves and function with age in mice deficient in several genomic maintenance pathways including nucleotide excision repair, telomere maintenance and non-homologous end-joining. Here we show that although deficiencies in these pathways did not deplete stem cell reserves with age, stem cell functional capacity was severely affected under conditions of stress, leading to loss of reconstitution and proliferative potential, diminished self-renewal, increased apoptosis and, ultimately, functional exhaustion. Moreover, we provide evidence that endogenous DNA damage accumulates with age in wild-type stem cells. These data are consistent with DNA damage accrual being a physiological mechanism of stem cell ageing that may contribute to the diminished capacity of aged tissues to return to homeostasis after exposure to acute stress or injury. ©2007 Nature Publishing Group.","author":[{"dropping-particle":"","family":"Rossi","given":"Derrick J.","non-dropping-particle":"","parse-names":false,"suffix":""},{"dropping-particle":"","family":"Bryder","given":"David","non-dropping-particle":"","parse-names":false,"suffix":""},{"dropping-particle":"","family":"Seita","given":"Jun","non-dropping-particle":"","parse-names":false,"suffix":""},{"dropping-particle":"","family":"Nussenzweig","given":"Andre","non-dropping-particle":"","parse-names":false,"suffix":""},{"dropping-particle":"","family":"Hoeijmakers","given":"Jan","non-dropping-particle":"","parse-names":false,"suffix":""},{"dropping-particle":"","family":"Weissman","given":"Irving L.","non-dropping-particle":"","parse-names":false,"suffix":""}],"container-title":"Nature","id":"ITEM-1","issue":"7145","issued":{"date-parts":[["2007"]]},"page":"725-729","title":"Deficiencies in DNA damage repair limit the function of haematopoietic stem cells with age","type":"article-journal","volume":"447"},"uris":["http://www.mendeley.com/documents/?uuid=b70c16ca-1874-478a-bdd3-5a15ae279742"]}],"mendeley":{"formattedCitation":"(Rossi et al. 2007)","plainTextFormattedCitation":"(Rossi et al. 2007)","previouslyFormattedCitation":"(52)"},"properties":{"noteIndex":0},"schema":"https://github.com/citation-style-language/schema/raw/master/csl-citation.json"}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rPr>
              <w:t>(Rossi et al. 2007)</w:t>
            </w:r>
            <w:r w:rsidRPr="0082578A">
              <w:rPr>
                <w:rFonts w:eastAsia="Calibri" w:cs="Times New Roman"/>
                <w:sz w:val="16"/>
                <w:szCs w:val="20"/>
              </w:rPr>
              <w:fldChar w:fldCharType="end"/>
            </w:r>
            <w:r w:rsidRPr="0082578A">
              <w:rPr>
                <w:rFonts w:eastAsia="Calibri" w:cs="Times New Roman"/>
                <w:sz w:val="16"/>
                <w:szCs w:val="20"/>
              </w:rPr>
              <w:t>;</w:t>
            </w: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{"citationItems":[{"id":"ITEM-1","itemData":{"DOI":"10.1038/nrm2241","ISSN":"14710072","PMID":"17717515","abstract":"Recent data suggest that we age, in part, because our self-renewing stem cells grow old as a result of heritable intrinsic events, such as DNA damage, as well as extrinsic forces, such as changes in their supporting niches. Mechanisms that suppress the development of cancer, such as senescence and apoptosis, which rely on telomere shortening and the activities of p53 and p16INK4a, may also induce an unwanted consequence: a decline in the replicative function of certain stem-cell types with advancing age. This decreased regenerative capacity appears to contribute to some aspects of mammalian ageing, with new findings pointing to a 'stem-cell hypothesis' for human age-associated conditions such as frailty, atherosclerosis and type 2 diabetes. © 2007 Nature Publishing Group.","author":[{"dropping-particle":"","family":"Sharpless","given":"Norman E.","non-dropping-particle":"","parse-names":false,"suffix":""},{"dropping-particle":"","family":"DePinho","given":"Ronald A.","non-dropping-particle":"","parse-names":false,"suffix":""}],"container-title":"Nature Reviews Molecular Cell Biology","id":"ITEM-1","issue":"9","issued":{"date-parts":[["2007"]]},"page":"703-713","title":"How stem cells age and why this makes us grow old","type":"article-journal","volume":"8"},"uris":["http://www.mendeley.com/documents/?uuid=72cca26c-c782-4a69-b2fb-a1feef6bd1f6"]}],"mendeley":{"formattedCitation":"(Sharpless and DePinho 2007)","plainTextFormattedCitation":"(Sharpless and DePinho 2007)","previouslyFormattedCitation":"(53)"},"properties":{"noteIndex":0},"schema":"https://github.com/citation-style-language/schema/raw/master/csl-citation.json"}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rPr>
              <w:t>(Sharpless and DePinho 2007)</w:t>
            </w:r>
            <w:r w:rsidRPr="0082578A">
              <w:rPr>
                <w:rFonts w:eastAsia="Calibri" w:cs="Times New Roman"/>
                <w:sz w:val="16"/>
                <w:szCs w:val="20"/>
              </w:rPr>
              <w:fldChar w:fldCharType="end"/>
            </w:r>
            <w:r w:rsidRPr="0082578A">
              <w:rPr>
                <w:rFonts w:eastAsia="Calibri" w:cs="Times New Roman"/>
                <w:sz w:val="16"/>
                <w:szCs w:val="20"/>
              </w:rPr>
              <w:t>;</w:t>
            </w:r>
          </w:p>
        </w:tc>
      </w:tr>
      <w:tr w:rsidR="002A7D90" w:rsidRPr="00675A0E" w14:paraId="397ED0DF" w14:textId="77777777" w:rsidTr="00B0638A">
        <w:tc>
          <w:tcPr>
            <w:cnfStyle w:val="001000000000" w:firstRow="0" w:lastRow="0" w:firstColumn="1" w:lastColumn="0" w:oddVBand="0" w:evenVBand="0" w:oddHBand="0" w:evenHBand="0" w:firstRowFirstColumn="0" w:firstRowLastColumn="0" w:lastRowFirstColumn="0" w:lastRowLastColumn="0"/>
            <w:tcW w:w="1818" w:type="dxa"/>
            <w:vMerge/>
          </w:tcPr>
          <w:p w14:paraId="5599D42D" w14:textId="77777777" w:rsidR="002A7D90" w:rsidRPr="0082578A" w:rsidRDefault="002A7D90" w:rsidP="00555EE5">
            <w:pPr>
              <w:spacing w:before="0" w:after="0"/>
              <w:rPr>
                <w:rFonts w:eastAsia="Calibri" w:cs="Times New Roman"/>
                <w:sz w:val="16"/>
                <w:szCs w:val="20"/>
              </w:rPr>
            </w:pPr>
          </w:p>
        </w:tc>
        <w:tc>
          <w:tcPr>
            <w:tcW w:w="1579" w:type="dxa"/>
          </w:tcPr>
          <w:p w14:paraId="096DA110" w14:textId="77777777"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Altered Intercellular Communication</w:t>
            </w:r>
          </w:p>
        </w:tc>
        <w:tc>
          <w:tcPr>
            <w:tcW w:w="1701" w:type="dxa"/>
          </w:tcPr>
          <w:p w14:paraId="4DC886B4" w14:textId="77777777"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proofErr w:type="spellStart"/>
            <w:r w:rsidRPr="0082578A">
              <w:rPr>
                <w:rFonts w:eastAsia="Calibri" w:cs="Times New Roman"/>
                <w:sz w:val="16"/>
                <w:szCs w:val="20"/>
              </w:rPr>
              <w:t>e.g</w:t>
            </w:r>
            <w:proofErr w:type="spellEnd"/>
            <w:r w:rsidRPr="0082578A">
              <w:rPr>
                <w:rFonts w:eastAsia="Calibri" w:cs="Times New Roman"/>
                <w:sz w:val="16"/>
                <w:szCs w:val="20"/>
              </w:rPr>
              <w:t xml:space="preserve"> </w:t>
            </w:r>
            <w:proofErr w:type="spellStart"/>
            <w:r w:rsidRPr="0082578A">
              <w:rPr>
                <w:rFonts w:eastAsia="Calibri" w:cs="Times New Roman"/>
                <w:sz w:val="16"/>
                <w:szCs w:val="20"/>
              </w:rPr>
              <w:t>inflammaging</w:t>
            </w:r>
            <w:proofErr w:type="spellEnd"/>
          </w:p>
        </w:tc>
        <w:tc>
          <w:tcPr>
            <w:tcW w:w="993" w:type="dxa"/>
          </w:tcPr>
          <w:p w14:paraId="20E48175" w14:textId="77777777" w:rsidR="002A7D90" w:rsidRPr="0082578A"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rPr>
            </w:pPr>
            <w:r w:rsidRPr="0082578A">
              <w:rPr>
                <w:rFonts w:eastAsia="Calibri" w:cs="Times New Roman"/>
                <w:sz w:val="16"/>
                <w:szCs w:val="20"/>
              </w:rPr>
              <w:t>various</w:t>
            </w:r>
          </w:p>
        </w:tc>
        <w:tc>
          <w:tcPr>
            <w:tcW w:w="3305" w:type="dxa"/>
          </w:tcPr>
          <w:p w14:paraId="794725B7" w14:textId="57EAE341" w:rsidR="002A7D90" w:rsidRPr="005765B4" w:rsidRDefault="002A7D90" w:rsidP="00555EE5">
            <w:pPr>
              <w:spacing w:before="0"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20"/>
                <w:lang w:val="de-DE"/>
              </w:rPr>
            </w:pP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{"citationItems":[{"id":"ITEM-1","itemData":{"DOI":"10.1016/j.cell.2012.03.017","ISSN":"10974172","PMID":"22500797","abstract":"The mechanistic target of rapamycin (mTOR) signaling pathway senses and integrates a variety of environmental cues to regulate organismal growth and homeostasis. The pathway regulates many major cellular processes and is implicated in an increasing number of pathological conditions, including cancer, obesity, type 2 diabetes, and neurodegeneration. Here, we review recent advances in our understanding of the mTOR pathway and its role in health, disease, and aging. We further discuss pharmacological approaches to treat human pathologies linked to mTOR deregulation. © 2012 Elsevier Inc.","author":[{"dropping-particle":"","family":"Laplante","given":"Mathieu","non-dropping-particle":"","parse-names":false,"suffix":""},{"dropping-particle":"","family":"Sabatini","given":"David M.","non-dropping-particle":"","parse-names":false,"suffix":""}],"container-title":"Cell","id":"ITEM-1","issue":"2","issued":{"date-parts":[["2012"]]},"page":"274-293","publisher":"Elsevier","title":"MTOR signaling in growth control and disease","type":"article-journal","volume":"149"},"uris":["http://www.mendeley.com/documents/?uuid=c607ce19-d4de-4aa3-a014-2fd60e93f2db"]}],"mendeley":{"formattedCitation":"(Laplante and Sabatini 2012)","plainTextFormattedCitation":"(Laplante and Sabatini 2012)","previouslyFormattedCitation":"(54)"},"properties":{"noteIndex":0},"schema":"https://github.com/citation-style-language/schema/raw/master/csl-citation.json"}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rPr>
              <w:t>(Laplante and Sabatini 2012)</w:t>
            </w:r>
            <w:r w:rsidRPr="0082578A">
              <w:rPr>
                <w:rFonts w:eastAsia="Calibri" w:cs="Times New Roman"/>
                <w:sz w:val="16"/>
                <w:szCs w:val="20"/>
              </w:rPr>
              <w:fldChar w:fldCharType="end"/>
            </w:r>
            <w:r w:rsidRPr="0082578A">
              <w:rPr>
                <w:rFonts w:eastAsia="Calibri" w:cs="Times New Roman"/>
                <w:sz w:val="16"/>
                <w:szCs w:val="20"/>
              </w:rPr>
              <w:t xml:space="preserve">; </w:t>
            </w: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{"citationItems":[{"id":"ITEM-1","itemData":{"DOI":"10.18632/aging.100444","ISSN":"19454589","PMID":"22411934","abstract":"Inflammaging refers to a low-grade pro-inflammatory phenotype which accompanies aging in mammals. The aging process is associated with a decline in autophagic capacity which impairs cellular housekeeping, leading to protein aggregation and accumulation of dysfunctional mitochondria which provoke reactive oxygen species (ROS) production and oxidative stress. Recent studies have clearly indicated that the ROS production induced by damaged mitochondria can stimulate intracellular danger-sensing multiprotein platforms called inflammasomes. Nod-like receptor 3 (NLRP3) can be activated by many danger signals, e.g. ROS, cathepsin B released from destabilized lysosomes and aggregated proteins, all of which evoke cellular stress and are involved in the aging process. NLRP3 activation is also enhanced in many age-related diseases, e.g. atherosclerosis, obesity and type 2 diabetes. NLRP3 activates inflammatory caspases, mostly caspase-1, which cleave the inactive precursors of IL-1β and IL-18 and stimulate their secretion. Consequently, these cytokines provoke inflammatory responses and accelerate the aging process by inhibiting autophagy. In conclusion, inhibition of autophagic capacity with aging generates the inflammaging condition via the activation of inflammasomes, in particular NLRP3. We will provide here a perspective on the current research of the ROS-dependent activation of inflammasomes triggered by the decline in autophagic cleansing of dysfunctional mitochondria. © Salminenet al.","author":[{"dropping-particle":"","family":"Salminen","given":"Antero","non-dropping-particle":"","parse-names":false,"suffix":""},{"dropping-particle":"","family":"Kaarniranta","given":"Kai","non-dropping-particle":"","parse-names":false,"suffix":""},{"dropping-particle":"","family":"Kauppinen","given":"Anu","non-dropping-particle":"","parse-names":false,"suffix":""}],"container-title":"Aging","id":"ITEM-1","issue":"3","issued":{"date-parts":[["2012"]]},"page":"166-175","title":"Inflammaging: Disturbed interplay between autophagy and inflammasomes","type":"article-journal","volume":"4"},"uris":["http://www.mendeley.com/documents/?uuid=dd7bdd69-9546-4c57-bac6-0b1601cd4bec"]}],"mendeley":{"formattedCitation":"(Salminen, Kaarniranta, and Kauppinen 2012)","plainTextFormattedCitation":"(Salminen, Kaarniranta, and Kauppinen 2012)","previouslyFormattedCitation":"(55)"},"properties":{"noteIndex":0},"schema":"https://github.com/citation-style-language/schema/raw/master/csl-citation.json"}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rPr>
              <w:t>(Salminen, Kaarniranta, and Kauppinen 2012)</w:t>
            </w:r>
            <w:r w:rsidRPr="0082578A">
              <w:rPr>
                <w:rFonts w:eastAsia="Calibri" w:cs="Times New Roman"/>
                <w:sz w:val="16"/>
                <w:szCs w:val="20"/>
              </w:rPr>
              <w:fldChar w:fldCharType="end"/>
            </w:r>
            <w:r w:rsidRPr="0082578A">
              <w:rPr>
                <w:rFonts w:eastAsia="Calibri" w:cs="Times New Roman"/>
                <w:sz w:val="16"/>
                <w:szCs w:val="20"/>
              </w:rPr>
              <w:t>;</w:t>
            </w:r>
            <w:r w:rsidRPr="0082578A">
              <w:rPr>
                <w:rFonts w:eastAsia="Calibri" w:cs="Times New Roman"/>
                <w:sz w:val="16"/>
                <w:szCs w:val="20"/>
              </w:rPr>
              <w:fldChar w:fldCharType="begin" w:fldLock="1"/>
            </w:r>
            <w:r w:rsidR="00B0638A" w:rsidRPr="0082578A">
              <w:rPr>
                <w:rFonts w:eastAsia="Calibri" w:cs="Times New Roman"/>
                <w:sz w:val="16"/>
                <w:szCs w:val="20"/>
              </w:rPr>
              <w:instrText>ADDIN CSL_CITATION {"citationItems":[{"id":"ITEM-1","itemData":{"DOI":"10.1016/j.molcel.2012.04.019","ISSN":"10972765","PMID":"22633954","abstract":"Inflammation is associated with DNA damage, cellular senescence, and aging. Cessation of the inflammatory cytokine response is mediated in part through cytokine mRNA degradation facilitated by RNA-binding proteins, including AUF1. We report a major function of AUF1-it activates telomerase expression, suppresses cellular senescence, and maintains normal aging. AUF1-deficient mice undergo striking telomere erosion, markedly increased DNA damage responses at telomere ends, pronounced cellular senescence, and rapid premature aging that increases with successive generations, which can be rescued in AUF1 knockout mice and their cultured cells by resupplying AUF1 expression. AUF1 binds and strongly activates the transcription promoter for telomerase catalytic subunit Tert. In addition to directing inflammatory cytokine mRNA decay, AUF1 destabilizes cell-cycle che</w:instrText>
            </w:r>
            <w:r w:rsidR="00B0638A" w:rsidRPr="00675A0E">
              <w:rPr>
                <w:rFonts w:eastAsia="Calibri" w:cs="Times New Roman"/>
                <w:sz w:val="16"/>
                <w:szCs w:val="20"/>
                <w:lang w:val="de-DE"/>
              </w:rPr>
              <w:instrText>ckpoint mRNAs, preventing cellular senescence. Thus, a single gene, AUF1, links maintenance of telomere length and normal aging to attenuation of inflammatory cytokine expression and inhibition of cellular senescence. © 2012 Elsevier Inc.","author":[{"dropping-particle":"","family":"Pont","given":"Adam R.","non-dropping-particle":"","parse-names":false,"suffix":""},{"dropping-particle":"","family":"Sadri","given":"Navid","non-droppin</w:instrText>
            </w:r>
            <w:r w:rsidR="00B0638A" w:rsidRPr="0082578A">
              <w:rPr>
                <w:rFonts w:eastAsia="Calibri" w:cs="Times New Roman"/>
                <w:sz w:val="16"/>
                <w:szCs w:val="20"/>
                <w:lang w:val="de-DE"/>
              </w:rPr>
              <w:instrText>g-particle":"","parse-names":false,"suffix":""},{"dropping-particle":"","family":"Hsiao","given":"Susan J.","non-dropping-particle":"","parse-names":false,"suffix":""},{"dropping-particle":"","family":"Smith","given":"Susan","non-dropping-particle":"","parse-names":false,"suffix":""},{"dropping-particle":"","family":"Schneider","given":"Robert J.","non-dropping-particle":"","parse-names":false,"suffix":""}],"container-title":"Molecular Cell","id":"ITEM-1","issue":"1","issued":{"date-parts":[["2012"]]},"page":"5-15","title":"MRNA Decay Factor AUF1 Maintains Normal Aging, Telomere Maintenance, and Suppression of Senescence by Activation of Telomerase Transcription","type":"article-journal","volume":"47"},"uris":["http://www.mendeley.com/documents/?uuid=34b845b2-80b2-4e39-a4d1-07e40d5a7fcf"]}],"mendeley":{"formattedCitation":"(Pont et al. 2012)","plainTextFormattedCitation":"(Pont et al. 2012)","previouslyFormattedCitation":"(56)"},"properties":{"noteIndex":0},"schema":"https://github.com/citation-style-language/schema/raw/master/csl-citation.json"}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lang w:val="de-DE"/>
              </w:rPr>
              <w:t>(Pont et al. 2012)</w:t>
            </w:r>
            <w:r w:rsidRPr="0082578A">
              <w:rPr>
                <w:rFonts w:eastAsia="Calibri" w:cs="Times New Roman"/>
                <w:sz w:val="16"/>
                <w:szCs w:val="20"/>
              </w:rPr>
              <w:fldChar w:fldCharType="end"/>
            </w:r>
            <w:r w:rsidRPr="0082578A">
              <w:rPr>
                <w:rFonts w:eastAsia="Calibri" w:cs="Times New Roman"/>
                <w:sz w:val="16"/>
                <w:szCs w:val="20"/>
                <w:lang w:val="de-DE"/>
              </w:rPr>
              <w:t>;</w:t>
            </w:r>
            <w:r w:rsidRPr="0082578A">
              <w:rPr>
                <w:rFonts w:eastAsia="Calibri" w:cs="Times New Roman"/>
                <w:sz w:val="16"/>
                <w:szCs w:val="20"/>
              </w:rPr>
              <w:fldChar w:fldCharType="begin" w:fldLock="1"/>
            </w:r>
            <w:r w:rsidR="00B0638A" w:rsidRPr="0082578A">
              <w:rPr>
                <w:rFonts w:eastAsia="Calibri" w:cs="Times New Roman"/>
                <w:sz w:val="16"/>
                <w:szCs w:val="20"/>
                <w:lang w:val="de-DE"/>
              </w:rPr>
              <w:instrText>ADDIN CSL_CITATION {"citationItems":[{"id":"ITEM-1","itemData":{"DOI":"10.1016/j.cell.2010.12.016","ISSN":"00928674","PMID":"21215371","abstract":"The life span of C. elegans can be increased via reduced function of the mitochondria; however, the extent to which mitochondrial alteration in a single, distinct tissue may influence aging in the whole organism remains unknown. We addressed this question by asking whether manipulations to ETC function can modulate aging in a cell-non-autonomous fashion. We report that the alteration of mitochondrial function in key tissues is essential for establishing and maintaining a prolongevity cue. We find that regulators of mitochondrial stress responses are essential and specific genetic requirements for the electron transport chain (ETC) longevity pathway. Strikingly, we find that mitochondrial perturbation in one tissue is perceived and acted upon by the mitochondrial stress response pathway in a distal tissue. These results suggest that mitochondria may establish and perpetuate the rate of aging for the whole organism independent of cell-autonomous functions. © 2011 Elsevier Inc.","author":[{"dropping-particle":"","family":"Durieux","given":"Jenni","non-dropping-particle":"","parse-names":false,"suffix":""},{"dropping-particle":"","family":"Wolff","given":"Suzanne","non-dropping-particle":"","parse-names":false,"suffix":""},{"dropping-particle":"","family":"Dillin","given":"Andrew","non-dropping-particle":"","parse-names":false,"suffix":""}],"container-title":"Cell","id":"ITEM-1","issue":"1","issued":{"date-parts":[["2011"]]},"page":"79-91","publisher":"Elsevier Ltd","title":"The cell-non-autonomous nature of electron transport chain-mediated longevity","type":"article-journal","volume":"144"},"uris":["http://www.mendeley.com/documents/?uuid=9808d233-ba27-45f0-acae-96956eae38b5"]}],"mendeley":{"formattedCitation":"(Durieux, Wolff, and Dillin 2011)","plainTextFormattedCitation":"(Durieux, Wolff, and Dillin 2011)","previouslyFormattedCitation":"(57)"},"properties":{"noteIndex":0},"schema":"https://github.com/citation-style-language/schema/raw/master/csl-citation.json"}</w:instrText>
            </w:r>
            <w:r w:rsidRPr="0082578A">
              <w:rPr>
                <w:rFonts w:eastAsia="Calibri" w:cs="Times New Roman"/>
                <w:sz w:val="16"/>
                <w:szCs w:val="20"/>
              </w:rPr>
              <w:fldChar w:fldCharType="separate"/>
            </w:r>
            <w:r w:rsidR="00B0638A" w:rsidRPr="0082578A">
              <w:rPr>
                <w:rFonts w:eastAsia="Calibri" w:cs="Times New Roman"/>
                <w:noProof/>
                <w:sz w:val="16"/>
                <w:szCs w:val="20"/>
                <w:lang w:val="de-DE"/>
              </w:rPr>
              <w:t>(Durieux, Wolff, and Dillin 2011)</w:t>
            </w:r>
            <w:r w:rsidRPr="0082578A">
              <w:rPr>
                <w:rFonts w:eastAsia="Calibri" w:cs="Times New Roman"/>
                <w:sz w:val="16"/>
                <w:szCs w:val="20"/>
              </w:rPr>
              <w:fldChar w:fldCharType="end"/>
            </w:r>
            <w:r w:rsidRPr="0082578A">
              <w:rPr>
                <w:rFonts w:eastAsia="Calibri" w:cs="Times New Roman"/>
                <w:sz w:val="16"/>
                <w:szCs w:val="20"/>
                <w:lang w:val="de-DE"/>
              </w:rPr>
              <w:fldChar w:fldCharType="begin" w:fldLock="1"/>
            </w:r>
            <w:r w:rsidR="00B0638A" w:rsidRPr="0082578A">
              <w:rPr>
                <w:rFonts w:eastAsia="Calibri" w:cs="Times New Roman"/>
                <w:sz w:val="16"/>
                <w:szCs w:val="20"/>
                <w:lang w:val="de-DE"/>
              </w:rPr>
              <w:instrText>ADDIN CSL_CITATION {"citationItems":[{"id":"ITEM-1","itemData":{"DOI":"10.3390/ijms22083849","ISSN":"14220067","PMID":"33917737","abstract":"Cellular senescence and aging result in a reduced ability to manage persistent types of inflammation. Thus, the chronic low-level inflammation associated with aging phenotype is called “inflammaging”. Inflammaging is not only related with age-associated chronic systemic diseases such as cardiovascular disease and diabetes, but also skin aging. As the largest organ of the body, skin is continuously exposed to external stressors such as UV radiation, air particulate matter, and human microbiome. In this review article, we present mechanisms for accumulation of senescence cells in different compartments of the skin based on cell types, and their association with skin resident immune cells to describe changes in cutaneous immunity during the aging process.","author":[{"dropping-particle":"","family":"Lee","given":"Young In","non-dropping-particle":"","parse-names":false,"suffix":""},{"dropping-particle":"","family":"Choi","given":"Sooyeon","non-dropping-particle":"","parse-names":false,"suffix":""},{"dropping-particle":"","family":"Roh","given":"Won Seok","non-dropping-particle":"","parse-names":false,"suffix":""},{"dropping-particle":"","family":"Lee","given":"Ju Hee","non-dropping-particle":"","parse-names":false,"suffix":""},{"dropping-particle":"","family":"Kim","given":"Tae Gyun","non-dropping-particle":"","parse-names":false,"suffix":""}],"container-title":"International Journal of Molecular Sciences","id":"ITEM-1","issue":"8","issued":{"date-parts":[["2021"]]},"title":"Cellular senescence and inflammaging in the skin microenvironment","type":"article-journal","volume":"22"},"uris":["http://www.mendeley.com/documents/?uuid=f0be8009-47c9-4129-9a02-35f0eaa6201a"]}],"mendeley":{"formattedCitation":"(Lee et al. 2021)","plainTextFormattedCitation":"(Lee et al. 2021)","previouslyFormattedCitation":"(58)"},"properties":{"noteIndex":0},"schema":"https://github.com/citation-style-language/schema/raw/master/csl-citation.json"}</w:instrText>
            </w:r>
            <w:r w:rsidRPr="0082578A">
              <w:rPr>
                <w:rFonts w:eastAsia="Calibri" w:cs="Times New Roman"/>
                <w:sz w:val="16"/>
                <w:szCs w:val="20"/>
                <w:lang w:val="de-DE"/>
              </w:rPr>
              <w:fldChar w:fldCharType="separate"/>
            </w:r>
            <w:r w:rsidR="00B0638A" w:rsidRPr="0082578A">
              <w:rPr>
                <w:rFonts w:eastAsia="Calibri" w:cs="Times New Roman"/>
                <w:noProof/>
                <w:sz w:val="16"/>
                <w:szCs w:val="20"/>
                <w:lang w:val="de-DE"/>
              </w:rPr>
              <w:t>(Lee et al. 2021)</w:t>
            </w:r>
            <w:r w:rsidRPr="0082578A">
              <w:rPr>
                <w:rFonts w:eastAsia="Calibri" w:cs="Times New Roman"/>
                <w:sz w:val="16"/>
                <w:szCs w:val="20"/>
                <w:lang w:val="de-DE"/>
              </w:rPr>
              <w:fldChar w:fldCharType="end"/>
            </w:r>
          </w:p>
        </w:tc>
      </w:tr>
    </w:tbl>
    <w:p w14:paraId="6389E6D6" w14:textId="77777777" w:rsidR="002A7D90" w:rsidRPr="005765B4" w:rsidRDefault="002A7D90" w:rsidP="002A7D90">
      <w:pPr>
        <w:rPr>
          <w:rFonts w:cs="Times New Roman"/>
          <w:lang w:val="de-DE"/>
        </w:rPr>
      </w:pPr>
    </w:p>
    <w:p w14:paraId="526C9D6F" w14:textId="60F650F3" w:rsidR="00B0638A" w:rsidRPr="0082578A" w:rsidRDefault="002A7D90" w:rsidP="00B0638A">
      <w:pPr>
        <w:widowControl w:val="0"/>
        <w:autoSpaceDE w:val="0"/>
        <w:autoSpaceDN w:val="0"/>
        <w:adjustRightInd w:val="0"/>
        <w:ind w:left="480" w:hanging="480"/>
        <w:rPr>
          <w:rFonts w:cs="Times New Roman"/>
          <w:noProof/>
          <w:sz w:val="16"/>
          <w:szCs w:val="24"/>
        </w:rPr>
      </w:pPr>
      <w:r w:rsidRPr="0082578A">
        <w:rPr>
          <w:rFonts w:cs="Times New Roman"/>
          <w:sz w:val="16"/>
          <w:szCs w:val="16"/>
        </w:rPr>
        <w:fldChar w:fldCharType="begin" w:fldLock="1"/>
      </w:r>
      <w:r w:rsidRPr="0082578A">
        <w:rPr>
          <w:rFonts w:cs="Times New Roman"/>
          <w:sz w:val="16"/>
          <w:szCs w:val="16"/>
        </w:rPr>
        <w:instrText xml:space="preserve">ADDIN Mendeley Bibliography CSL_BIBLIOGRAPHY </w:instrText>
      </w:r>
      <w:r w:rsidRPr="0082578A">
        <w:rPr>
          <w:rFonts w:cs="Times New Roman"/>
          <w:sz w:val="16"/>
          <w:szCs w:val="16"/>
        </w:rPr>
        <w:fldChar w:fldCharType="separate"/>
      </w:r>
      <w:r w:rsidR="00B0638A" w:rsidRPr="0082578A">
        <w:rPr>
          <w:rFonts w:cs="Times New Roman"/>
          <w:noProof/>
          <w:sz w:val="16"/>
          <w:szCs w:val="24"/>
        </w:rPr>
        <w:t xml:space="preserve">Acosta, Juan Carlos, Ana Banito, Torsten Wuestefeld, Athena Georgilis, Peggy Janich, Jennifer P. Morton, Dimitris Athineos, et al. 2013. “A Complex Secretory Program Orchestrated by the Inflammasome Controls Paracrine Senescence.” </w:t>
      </w:r>
      <w:r w:rsidR="00B0638A" w:rsidRPr="0082578A">
        <w:rPr>
          <w:rFonts w:cs="Times New Roman"/>
          <w:i/>
          <w:iCs/>
          <w:noProof/>
          <w:sz w:val="16"/>
          <w:szCs w:val="24"/>
        </w:rPr>
        <w:t>Nature Cell Biology</w:t>
      </w:r>
      <w:r w:rsidR="00B0638A" w:rsidRPr="0082578A">
        <w:rPr>
          <w:rFonts w:cs="Times New Roman"/>
          <w:noProof/>
          <w:sz w:val="16"/>
          <w:szCs w:val="24"/>
        </w:rPr>
        <w:t xml:space="preserve"> 15 (8): 978–90. https://doi.org/10.1038/ncb2784.</w:t>
      </w:r>
    </w:p>
    <w:p w14:paraId="2BE081B8"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Allsopp, R. C., H. Vaziri, C. Patterson, S. Goldstein, E. V. Younglai, A. B. Futcher, C. W. Greider, and C. B. Harley. 1992. “Telomere Length Predicts Replicative Capacity of Human Fibroblasts.” </w:t>
      </w:r>
      <w:r w:rsidRPr="0082578A">
        <w:rPr>
          <w:rFonts w:cs="Times New Roman"/>
          <w:i/>
          <w:iCs/>
          <w:noProof/>
          <w:sz w:val="16"/>
          <w:szCs w:val="24"/>
        </w:rPr>
        <w:t>Proceedings of the National Academy of Sciences of the United States of America</w:t>
      </w:r>
      <w:r w:rsidRPr="0082578A">
        <w:rPr>
          <w:rFonts w:cs="Times New Roman"/>
          <w:noProof/>
          <w:sz w:val="16"/>
          <w:szCs w:val="24"/>
        </w:rPr>
        <w:t xml:space="preserve"> 89 (21): 10114–18. https://doi.org/10.1073/pnas.89.21.10114.</w:t>
      </w:r>
    </w:p>
    <w:p w14:paraId="5EDD4AE1"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Aramillo Irizar, Peer, Sascha Schäuble, Daniela Esser, Marco Groth, Christiane Frahm, Steffen Priebe, Mario Baumgart, et al. 2018. “Transcriptomic Alterations during Ageing Reflect the Shift from Cancer to Degenerative Diseases in the Elderly.” </w:t>
      </w:r>
      <w:r w:rsidRPr="0082578A">
        <w:rPr>
          <w:rFonts w:cs="Times New Roman"/>
          <w:i/>
          <w:iCs/>
          <w:noProof/>
          <w:sz w:val="16"/>
          <w:szCs w:val="24"/>
        </w:rPr>
        <w:t>Nature Communications</w:t>
      </w:r>
      <w:r w:rsidRPr="0082578A">
        <w:rPr>
          <w:rFonts w:cs="Times New Roman"/>
          <w:noProof/>
          <w:sz w:val="16"/>
          <w:szCs w:val="24"/>
        </w:rPr>
        <w:t xml:space="preserve"> 9 (1): 1–11. https://doi.org/10.1038/s41467-017-02395-2.</w:t>
      </w:r>
    </w:p>
    <w:p w14:paraId="6A8E8E2D"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Armanios, Mary, Jonathan K. Alder, Erin M. Parry, Baktiar Karim, Margaret A. Strong, and Carol W. Greider. 2009. “Short Telomeres Are Sufficient to Cause the Degenerative Defects Associated with Aging.” </w:t>
      </w:r>
      <w:r w:rsidRPr="0082578A">
        <w:rPr>
          <w:rFonts w:cs="Times New Roman"/>
          <w:i/>
          <w:iCs/>
          <w:noProof/>
          <w:sz w:val="16"/>
          <w:szCs w:val="24"/>
        </w:rPr>
        <w:t>American Journal of Human Genetics</w:t>
      </w:r>
      <w:r w:rsidRPr="0082578A">
        <w:rPr>
          <w:rFonts w:cs="Times New Roman"/>
          <w:noProof/>
          <w:sz w:val="16"/>
          <w:szCs w:val="24"/>
        </w:rPr>
        <w:t xml:space="preserve"> 85 (6): 823–32. https://doi.org/10.1016/j.ajhg.2009.10.028.</w:t>
      </w:r>
    </w:p>
    <w:p w14:paraId="79F13886" w14:textId="77777777" w:rsidR="00B0638A" w:rsidRPr="005765B4" w:rsidRDefault="00B0638A" w:rsidP="00B0638A">
      <w:pPr>
        <w:widowControl w:val="0"/>
        <w:autoSpaceDE w:val="0"/>
        <w:autoSpaceDN w:val="0"/>
        <w:adjustRightInd w:val="0"/>
        <w:ind w:left="480" w:hanging="480"/>
        <w:rPr>
          <w:rFonts w:cs="Times New Roman"/>
          <w:noProof/>
          <w:sz w:val="16"/>
          <w:szCs w:val="24"/>
          <w:lang w:val="de-DE"/>
        </w:rPr>
      </w:pPr>
      <w:r w:rsidRPr="0082578A">
        <w:rPr>
          <w:rFonts w:cs="Times New Roman"/>
          <w:noProof/>
          <w:sz w:val="16"/>
          <w:szCs w:val="24"/>
        </w:rPr>
        <w:lastRenderedPageBreak/>
        <w:t xml:space="preserve">Bahar, Rumana, Claudia H. Hartmann, Karl A. Rodriguez, Ashley D. Denny, Rita A. Busuttil, Martijn E.T. Dollé, R. Brent Calder, et al. 2006. “Increased Cell-to-Cell Variation in Gene Expression in Ageing Mouse Heart.” </w:t>
      </w:r>
      <w:r w:rsidRPr="005765B4">
        <w:rPr>
          <w:rFonts w:cs="Times New Roman"/>
          <w:i/>
          <w:iCs/>
          <w:noProof/>
          <w:sz w:val="16"/>
          <w:szCs w:val="24"/>
          <w:lang w:val="de-DE"/>
        </w:rPr>
        <w:t>Nature</w:t>
      </w:r>
      <w:r w:rsidRPr="005765B4">
        <w:rPr>
          <w:rFonts w:cs="Times New Roman"/>
          <w:noProof/>
          <w:sz w:val="16"/>
          <w:szCs w:val="24"/>
          <w:lang w:val="de-DE"/>
        </w:rPr>
        <w:t xml:space="preserve"> 441 (7096): 1011–14. https://doi.org/10.1038/nature04844.</w:t>
      </w:r>
    </w:p>
    <w:p w14:paraId="36126743"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5765B4">
        <w:rPr>
          <w:rFonts w:cs="Times New Roman"/>
          <w:noProof/>
          <w:sz w:val="16"/>
          <w:szCs w:val="24"/>
          <w:lang w:val="de-DE"/>
        </w:rPr>
        <w:t xml:space="preserve">Barzilai, Nir, Derek M. Huffman, Radhika H. Muzumdar, and Andrzej Bartke. </w:t>
      </w:r>
      <w:r w:rsidRPr="0082578A">
        <w:rPr>
          <w:rFonts w:cs="Times New Roman"/>
          <w:noProof/>
          <w:sz w:val="16"/>
          <w:szCs w:val="24"/>
        </w:rPr>
        <w:t xml:space="preserve">2012. “The Critical Role of Metabolic Pathways in Aging.” </w:t>
      </w:r>
      <w:r w:rsidRPr="0082578A">
        <w:rPr>
          <w:rFonts w:cs="Times New Roman"/>
          <w:i/>
          <w:iCs/>
          <w:noProof/>
          <w:sz w:val="16"/>
          <w:szCs w:val="24"/>
        </w:rPr>
        <w:t>Diabetes</w:t>
      </w:r>
      <w:r w:rsidRPr="0082578A">
        <w:rPr>
          <w:rFonts w:cs="Times New Roman"/>
          <w:noProof/>
          <w:sz w:val="16"/>
          <w:szCs w:val="24"/>
        </w:rPr>
        <w:t xml:space="preserve"> 61 (6): 1315–22. https://doi.org/10.2337/db11-1300.</w:t>
      </w:r>
    </w:p>
    <w:p w14:paraId="7B105578"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Basisty, Nathan, Abhijit Kale, Ok Hee Jeon, Chisaka Kuehnemann, Therese Payne, Chirag Rao, Anja Holtz, et al. 2020. “A Proteomic Atlas of Senescence-Associated Secretomes for Aging Biomarker Development.” </w:t>
      </w:r>
      <w:r w:rsidRPr="0082578A">
        <w:rPr>
          <w:rFonts w:cs="Times New Roman"/>
          <w:i/>
          <w:iCs/>
          <w:noProof/>
          <w:sz w:val="16"/>
          <w:szCs w:val="24"/>
        </w:rPr>
        <w:t>PLoS Biology</w:t>
      </w:r>
      <w:r w:rsidRPr="0082578A">
        <w:rPr>
          <w:rFonts w:cs="Times New Roman"/>
          <w:noProof/>
          <w:sz w:val="16"/>
          <w:szCs w:val="24"/>
        </w:rPr>
        <w:t xml:space="preserve"> 18 (1): e3000599. https://doi.org/10.1371/journal.pbio.3000599.</w:t>
      </w:r>
    </w:p>
    <w:p w14:paraId="3CABDE85"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Bodnar, Andrea G, Michel Ouellette, Maria Frolkis, Shawn E Holt, Gregg B Morin, Calvin B Harley, Jerry W Shay, et al. 2016. “Extension of Life-Span by Introduction of Telomerase into Normal Human Cells Published by : American Association for the Advancement of Science Stable URL : Http://Www.Jstor.Org/Stable/2894563 REFERENCES Linked References Are Available on JSTOR for This A” 279 (5349): 349–52.</w:t>
      </w:r>
    </w:p>
    <w:p w14:paraId="28846CF5"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5765B4">
        <w:rPr>
          <w:rFonts w:cs="Times New Roman"/>
          <w:noProof/>
          <w:sz w:val="16"/>
          <w:szCs w:val="24"/>
          <w:lang w:val="de-DE"/>
        </w:rPr>
        <w:t xml:space="preserve">Cavinato, Maria, Rafal Koziel, Nikolaus Romani, Regina Weinmüllner, Brigitte Jenewein, Martin Hermann, Sandrine Dubrac, et al. 2017. </w:t>
      </w:r>
      <w:r w:rsidRPr="0082578A">
        <w:rPr>
          <w:rFonts w:cs="Times New Roman"/>
          <w:noProof/>
          <w:sz w:val="16"/>
          <w:szCs w:val="24"/>
        </w:rPr>
        <w:t xml:space="preserve">“UVB-Induced Senescence of Human Dermal Fibroblasts Involves Impairment of Proteasome and Enhanced Autophagic Activity.” </w:t>
      </w:r>
      <w:r w:rsidRPr="0082578A">
        <w:rPr>
          <w:rFonts w:cs="Times New Roman"/>
          <w:i/>
          <w:iCs/>
          <w:noProof/>
          <w:sz w:val="16"/>
          <w:szCs w:val="24"/>
        </w:rPr>
        <w:t>Journals of Gerontology - Series A Biological Sciences and Medical Sciences</w:t>
      </w:r>
      <w:r w:rsidRPr="0082578A">
        <w:rPr>
          <w:rFonts w:cs="Times New Roman"/>
          <w:noProof/>
          <w:sz w:val="16"/>
          <w:szCs w:val="24"/>
        </w:rPr>
        <w:t xml:space="preserve"> 72 (5): 632–39. https://doi.org/10.1093/gerona/glw150.</w:t>
      </w:r>
    </w:p>
    <w:p w14:paraId="7B54C845"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Collado, Manuel, Maria A. Blasco, and Manuel Serrano. 2007. “Cellular Senescence in Cancer and Aging.” </w:t>
      </w:r>
      <w:r w:rsidRPr="0082578A">
        <w:rPr>
          <w:rFonts w:cs="Times New Roman"/>
          <w:i/>
          <w:iCs/>
          <w:noProof/>
          <w:sz w:val="16"/>
          <w:szCs w:val="24"/>
        </w:rPr>
        <w:t>Cell</w:t>
      </w:r>
      <w:r w:rsidRPr="0082578A">
        <w:rPr>
          <w:rFonts w:cs="Times New Roman"/>
          <w:noProof/>
          <w:sz w:val="16"/>
          <w:szCs w:val="24"/>
        </w:rPr>
        <w:t xml:space="preserve"> 130 (2): 223–33. https://doi.org/10.1016/j.cell.2007.07.003.</w:t>
      </w:r>
    </w:p>
    <w:p w14:paraId="7E93F407"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Coppé, Jean Philippe, Christopher K. Patil, Francis Rodier, Y. Sun, Denise P. Muñoz, Joshua Goldstein, Peter S. Nelson, Pierre Yves Desprez, and Judith Campisi. 2008. “Senescence-Associated Secretory Phenotypes Reveal Cell-Nonautonomous Functions of Oncogenic RAS and the P53 Tumor Suppressor.” </w:t>
      </w:r>
      <w:r w:rsidRPr="0082578A">
        <w:rPr>
          <w:rFonts w:cs="Times New Roman"/>
          <w:i/>
          <w:iCs/>
          <w:noProof/>
          <w:sz w:val="16"/>
          <w:szCs w:val="24"/>
        </w:rPr>
        <w:t>PLoS Biology</w:t>
      </w:r>
      <w:r w:rsidRPr="0082578A">
        <w:rPr>
          <w:rFonts w:cs="Times New Roman"/>
          <w:noProof/>
          <w:sz w:val="16"/>
          <w:szCs w:val="24"/>
        </w:rPr>
        <w:t xml:space="preserve"> 6 (12). https://doi.org/10.1371/journal.pbio.0060301.</w:t>
      </w:r>
    </w:p>
    <w:p w14:paraId="0D059F37"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Damiani, Elisabetta, Francesca Brugè, Ilenia Cirilli, Fabio Marcheggiani, Fabiola Olivieri, Tatiana Armeni, Laura Cianfruglia, Angelica Giuliani, Patrick Orlando, and Luca Tiano. 2018. “Modulation of Oxidative Status by Normoxia and Hypoxia on Cultures of Human Dermal Fibroblasts: How Does It Affect Cell Aging?” </w:t>
      </w:r>
      <w:r w:rsidRPr="0082578A">
        <w:rPr>
          <w:rFonts w:cs="Times New Roman"/>
          <w:i/>
          <w:iCs/>
          <w:noProof/>
          <w:sz w:val="16"/>
          <w:szCs w:val="24"/>
        </w:rPr>
        <w:t>Oxidative Medicine and Cellular Longevity</w:t>
      </w:r>
      <w:r w:rsidRPr="0082578A">
        <w:rPr>
          <w:rFonts w:cs="Times New Roman"/>
          <w:noProof/>
          <w:sz w:val="16"/>
          <w:szCs w:val="24"/>
        </w:rPr>
        <w:t xml:space="preserve"> 2018. https://doi.org/10.1155/2018/5469159.</w:t>
      </w:r>
    </w:p>
    <w:p w14:paraId="2BB9BF66"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Dimri, Goberdhan P., Xinhua Lee, George Basile, Meileen Acosta, Glynis Scott, Calvin Roskelley, Estela E. Medrano, et al. 1995. “A Biomarker That Identifies Senescent Human Cells in Culture and in Aging Skin in Vivo.” </w:t>
      </w:r>
      <w:r w:rsidRPr="0082578A">
        <w:rPr>
          <w:rFonts w:cs="Times New Roman"/>
          <w:i/>
          <w:iCs/>
          <w:noProof/>
          <w:sz w:val="16"/>
          <w:szCs w:val="24"/>
        </w:rPr>
        <w:t>Proceedings of the National Academy of Sciences of the United States of America</w:t>
      </w:r>
      <w:r w:rsidRPr="0082578A">
        <w:rPr>
          <w:rFonts w:cs="Times New Roman"/>
          <w:noProof/>
          <w:sz w:val="16"/>
          <w:szCs w:val="24"/>
        </w:rPr>
        <w:t xml:space="preserve"> 92 (20): 9363–67. https://doi.org/10.1073/pnas.92.20.9363.</w:t>
      </w:r>
    </w:p>
    <w:p w14:paraId="0FF06B4C"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Doonan, Ryan, Joshua J. McElwee, Filip Matthijssens, Glenda A. Walker, Koen Houthoofd, Patricia Back, Andrea Matscheski, Jacques R. Vanfleteren, and David Gems. 2008. “Against the Oxidative Damage Theory of Aging: Superoxide Dismutases Protect against Oxidative Stress but Have Little or No Effect on Life Span in Caenorhabditis Elegans.” </w:t>
      </w:r>
      <w:r w:rsidRPr="0082578A">
        <w:rPr>
          <w:rFonts w:cs="Times New Roman"/>
          <w:i/>
          <w:iCs/>
          <w:noProof/>
          <w:sz w:val="16"/>
          <w:szCs w:val="24"/>
        </w:rPr>
        <w:t>Genes and Development</w:t>
      </w:r>
      <w:r w:rsidRPr="0082578A">
        <w:rPr>
          <w:rFonts w:cs="Times New Roman"/>
          <w:noProof/>
          <w:sz w:val="16"/>
          <w:szCs w:val="24"/>
        </w:rPr>
        <w:t xml:space="preserve"> 22 (23): 3236–41. https://doi.org/10.1101/gad.504808.</w:t>
      </w:r>
    </w:p>
    <w:p w14:paraId="155101C7"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Dreesen, Oliver, Alexandre Chojnowski, Peh Fern Ong, Tian Yun Zhao, John E. Common, Declan Lunny, E. Birgitte Lane, et al. 2013. “Lamin B1 Fluctuations Have Differential Effects on Cellular Proliferation and Senescence.” </w:t>
      </w:r>
      <w:r w:rsidRPr="0082578A">
        <w:rPr>
          <w:rFonts w:cs="Times New Roman"/>
          <w:i/>
          <w:iCs/>
          <w:noProof/>
          <w:sz w:val="16"/>
          <w:szCs w:val="24"/>
        </w:rPr>
        <w:t>Journal of Cell Biology</w:t>
      </w:r>
      <w:r w:rsidRPr="0082578A">
        <w:rPr>
          <w:rFonts w:cs="Times New Roman"/>
          <w:noProof/>
          <w:sz w:val="16"/>
          <w:szCs w:val="24"/>
        </w:rPr>
        <w:t xml:space="preserve"> 200 (5): 605–17. https://doi.org/10.1083/jcb.201206121.</w:t>
      </w:r>
    </w:p>
    <w:p w14:paraId="5FBDE77D"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Dreesen, Oliver, Peh Fern Ong, Alexandre Chojnowski, and Alan Colman. 2013. “The Contrasting Roles of Lamin B1 in Cellular Aging and Human Disease.” </w:t>
      </w:r>
      <w:r w:rsidRPr="0082578A">
        <w:rPr>
          <w:rFonts w:cs="Times New Roman"/>
          <w:i/>
          <w:iCs/>
          <w:noProof/>
          <w:sz w:val="16"/>
          <w:szCs w:val="24"/>
        </w:rPr>
        <w:t>Nucleus</w:t>
      </w:r>
      <w:r w:rsidRPr="0082578A">
        <w:rPr>
          <w:rFonts w:cs="Times New Roman"/>
          <w:noProof/>
          <w:sz w:val="16"/>
          <w:szCs w:val="24"/>
        </w:rPr>
        <w:t xml:space="preserve"> 4 (4): 283–90. https://doi.org/10.4161/nucl.25808.</w:t>
      </w:r>
    </w:p>
    <w:p w14:paraId="13668918"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Durieux, Jenni, Suzanne Wolff, and Andrew Dillin. 2011. “The Cell-Non-Autonomous Nature of Electron Transport Chain-Mediated Longevity.” </w:t>
      </w:r>
      <w:r w:rsidRPr="0082578A">
        <w:rPr>
          <w:rFonts w:cs="Times New Roman"/>
          <w:i/>
          <w:iCs/>
          <w:noProof/>
          <w:sz w:val="16"/>
          <w:szCs w:val="24"/>
        </w:rPr>
        <w:t>Cell</w:t>
      </w:r>
      <w:r w:rsidRPr="0082578A">
        <w:rPr>
          <w:rFonts w:cs="Times New Roman"/>
          <w:noProof/>
          <w:sz w:val="16"/>
          <w:szCs w:val="24"/>
        </w:rPr>
        <w:t xml:space="preserve"> 144 (1): 79–91. https://doi.org/10.1016/j.cell.2010.12.016.</w:t>
      </w:r>
    </w:p>
    <w:p w14:paraId="5FA619A9"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Freund, Adam, Remi Martin Laberge, Marco Demaria, and Judith Campisi. 2012. “Lamin B1 Loss Is a Senescence-Associated Biomarker.” </w:t>
      </w:r>
      <w:r w:rsidRPr="0082578A">
        <w:rPr>
          <w:rFonts w:cs="Times New Roman"/>
          <w:i/>
          <w:iCs/>
          <w:noProof/>
          <w:sz w:val="16"/>
          <w:szCs w:val="24"/>
        </w:rPr>
        <w:t>Molecular Biology of the Cell</w:t>
      </w:r>
      <w:r w:rsidRPr="0082578A">
        <w:rPr>
          <w:rFonts w:cs="Times New Roman"/>
          <w:noProof/>
          <w:sz w:val="16"/>
          <w:szCs w:val="24"/>
        </w:rPr>
        <w:t xml:space="preserve"> 23 (11): 2066–75. https://doi.org/10.1091/mbc.E11-10-0884.</w:t>
      </w:r>
    </w:p>
    <w:p w14:paraId="02334E3A"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Green, Douglas R., Lorenzo Galluzzi, and Guido Kroemer. 2011. “Mitochondria and the Autophagy-Inflammation-Cell Death Axis in Organismal Aging.” </w:t>
      </w:r>
      <w:r w:rsidRPr="0082578A">
        <w:rPr>
          <w:rFonts w:cs="Times New Roman"/>
          <w:i/>
          <w:iCs/>
          <w:noProof/>
          <w:sz w:val="16"/>
          <w:szCs w:val="24"/>
        </w:rPr>
        <w:t>Science</w:t>
      </w:r>
      <w:r w:rsidRPr="0082578A">
        <w:rPr>
          <w:rFonts w:cs="Times New Roman"/>
          <w:noProof/>
          <w:sz w:val="16"/>
          <w:szCs w:val="24"/>
        </w:rPr>
        <w:t xml:space="preserve"> 333 (6046): 1109–12. https://doi.org/10.1126/science.1201940.</w:t>
      </w:r>
    </w:p>
    <w:p w14:paraId="054CB4C8"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Greer, Eric L., Travis J. Maures, Anna G. Hauswirth, Erin M. Green, Dena S. Leeman, Géraldine S. Maro, Shuo Han, Max R. Banko, Or Gozani, and Anne Brunet. 2010. “Members of the H3K4 Trimethylation Complex Regulate Lifespan in a Germline-Dependent Manner in C. Elegans.” </w:t>
      </w:r>
      <w:r w:rsidRPr="0082578A">
        <w:rPr>
          <w:rFonts w:cs="Times New Roman"/>
          <w:i/>
          <w:iCs/>
          <w:noProof/>
          <w:sz w:val="16"/>
          <w:szCs w:val="24"/>
        </w:rPr>
        <w:t>Nature</w:t>
      </w:r>
      <w:r w:rsidRPr="0082578A">
        <w:rPr>
          <w:rFonts w:cs="Times New Roman"/>
          <w:noProof/>
          <w:sz w:val="16"/>
          <w:szCs w:val="24"/>
        </w:rPr>
        <w:t xml:space="preserve"> 466 (7304): 383–87. https://doi.org/10.1038/nature09195.</w:t>
      </w:r>
    </w:p>
    <w:p w14:paraId="6AC0087D"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Harries, Lorna W, Dena Hernandez, William Henley, Andrew R Wood, Alice C Holly, Rachel M, Hanieh Yaghootkar, et al. 2011. “Expression and Deregulation of Alternative Splicing Aging Cell.” </w:t>
      </w:r>
      <w:r w:rsidRPr="0082578A">
        <w:rPr>
          <w:rFonts w:cs="Times New Roman"/>
          <w:i/>
          <w:iCs/>
          <w:noProof/>
          <w:sz w:val="16"/>
          <w:szCs w:val="24"/>
        </w:rPr>
        <w:t>Aging Cell</w:t>
      </w:r>
      <w:r w:rsidRPr="0082578A">
        <w:rPr>
          <w:rFonts w:cs="Times New Roman"/>
          <w:noProof/>
          <w:sz w:val="16"/>
          <w:szCs w:val="24"/>
        </w:rPr>
        <w:t xml:space="preserve"> 10 (5): 868–78. https://doi.org/10.1111/j.1474-9726.2011.00726.x.Human.</w:t>
      </w:r>
    </w:p>
    <w:p w14:paraId="64129E35"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Hayflick, L., and P. S. Moorhead. 1961. “The Serial Cultivation of Human Diploid Cell Strains.” </w:t>
      </w:r>
      <w:r w:rsidRPr="0082578A">
        <w:rPr>
          <w:rFonts w:cs="Times New Roman"/>
          <w:i/>
          <w:iCs/>
          <w:noProof/>
          <w:sz w:val="16"/>
          <w:szCs w:val="24"/>
        </w:rPr>
        <w:t>Experimental Cell Research</w:t>
      </w:r>
      <w:r w:rsidRPr="0082578A">
        <w:rPr>
          <w:rFonts w:cs="Times New Roman"/>
          <w:noProof/>
          <w:sz w:val="16"/>
          <w:szCs w:val="24"/>
        </w:rPr>
        <w:t xml:space="preserve"> 25 (3): 585–621. https://doi.org/10.1016/0014-4827(61)90192-6.</w:t>
      </w:r>
    </w:p>
    <w:p w14:paraId="394C3D02"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Hekimi, Siegfried, Jérôme Lapointe, and Yang Wen. 2011. “Taking a ‘Good’ Look at Free Radicals in the Aging Process.” </w:t>
      </w:r>
      <w:r w:rsidRPr="0082578A">
        <w:rPr>
          <w:rFonts w:cs="Times New Roman"/>
          <w:i/>
          <w:iCs/>
          <w:noProof/>
          <w:sz w:val="16"/>
          <w:szCs w:val="24"/>
        </w:rPr>
        <w:t>Trends in Cell Biology</w:t>
      </w:r>
      <w:r w:rsidRPr="0082578A">
        <w:rPr>
          <w:rFonts w:cs="Times New Roman"/>
          <w:noProof/>
          <w:sz w:val="16"/>
          <w:szCs w:val="24"/>
        </w:rPr>
        <w:t xml:space="preserve"> 21 (10): 569–76. https://doi.org/10.1016/j.tcb.2011.06.008.</w:t>
      </w:r>
    </w:p>
    <w:p w14:paraId="3CCD42D4"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lastRenderedPageBreak/>
        <w:t xml:space="preserve">Horvath, Steve. 2013. “DNA Methylation Age of Human Tissues and Cell Types.” </w:t>
      </w:r>
      <w:r w:rsidRPr="0082578A">
        <w:rPr>
          <w:rFonts w:cs="Times New Roman"/>
          <w:i/>
          <w:iCs/>
          <w:noProof/>
          <w:sz w:val="16"/>
          <w:szCs w:val="24"/>
        </w:rPr>
        <w:t>Genome Biology</w:t>
      </w:r>
      <w:r w:rsidRPr="0082578A">
        <w:rPr>
          <w:rFonts w:cs="Times New Roman"/>
          <w:noProof/>
          <w:sz w:val="16"/>
          <w:szCs w:val="24"/>
        </w:rPr>
        <w:t xml:space="preserve"> 14 (10). https://doi.org/10.1186/gb-2013-14-10-r115.</w:t>
      </w:r>
    </w:p>
    <w:p w14:paraId="29899556"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Kenyon, Cynthia J. 2010. “The Genetics of Ageing.” </w:t>
      </w:r>
      <w:r w:rsidRPr="0082578A">
        <w:rPr>
          <w:rFonts w:cs="Times New Roman"/>
          <w:i/>
          <w:iCs/>
          <w:noProof/>
          <w:sz w:val="16"/>
          <w:szCs w:val="24"/>
        </w:rPr>
        <w:t>Nature</w:t>
      </w:r>
      <w:r w:rsidRPr="0082578A">
        <w:rPr>
          <w:rFonts w:cs="Times New Roman"/>
          <w:noProof/>
          <w:sz w:val="16"/>
          <w:szCs w:val="24"/>
        </w:rPr>
        <w:t xml:space="preserve"> 464 (7288): 504–12. https://doi.org/10.1038/nature08980.</w:t>
      </w:r>
    </w:p>
    <w:p w14:paraId="1E32C150"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Koga, Hiroshi, Susmita Kaushik, and Ana Maria Cuervo. 2011. “Protein Homeostasis and Aging: The Importance of Exquisite Quality Control.” </w:t>
      </w:r>
      <w:r w:rsidRPr="0082578A">
        <w:rPr>
          <w:rFonts w:cs="Times New Roman"/>
          <w:i/>
          <w:iCs/>
          <w:noProof/>
          <w:sz w:val="16"/>
          <w:szCs w:val="24"/>
        </w:rPr>
        <w:t>Ageing Research Reviews</w:t>
      </w:r>
      <w:r w:rsidRPr="0082578A">
        <w:rPr>
          <w:rFonts w:cs="Times New Roman"/>
          <w:noProof/>
          <w:sz w:val="16"/>
          <w:szCs w:val="24"/>
        </w:rPr>
        <w:t xml:space="preserve"> 10 (2): 205–15. https://doi.org/10.1016/j.arr.2010.02.001.</w:t>
      </w:r>
    </w:p>
    <w:p w14:paraId="1C2ECEF7"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Krishnamurthy, Janakiraman, Chad Torrice, Matthew R. Ramsey, Grigoriy I. Kovalev, Khalid Al-Regaiey, Lishan Su, and Norman E. Sharpless. 2004. “Ink4a/Arf Expression Is a Biomarker of Aging.” </w:t>
      </w:r>
      <w:r w:rsidRPr="0082578A">
        <w:rPr>
          <w:rFonts w:cs="Times New Roman"/>
          <w:i/>
          <w:iCs/>
          <w:noProof/>
          <w:sz w:val="16"/>
          <w:szCs w:val="24"/>
        </w:rPr>
        <w:t>Journal of Clinical Investigation</w:t>
      </w:r>
      <w:r w:rsidRPr="0082578A">
        <w:rPr>
          <w:rFonts w:cs="Times New Roman"/>
          <w:noProof/>
          <w:sz w:val="16"/>
          <w:szCs w:val="24"/>
        </w:rPr>
        <w:t xml:space="preserve"> 114 (9): 1299–1307. https://doi.org/10.1172/JCI22475.</w:t>
      </w:r>
    </w:p>
    <w:p w14:paraId="4AC69659"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Kuilman, Thomas, Chrysiis Michaloglou, Wolter J. Mooi, and Daniel S. Peeper. 2010. “The Essence of Senescence.” </w:t>
      </w:r>
      <w:r w:rsidRPr="0082578A">
        <w:rPr>
          <w:rFonts w:cs="Times New Roman"/>
          <w:i/>
          <w:iCs/>
          <w:noProof/>
          <w:sz w:val="16"/>
          <w:szCs w:val="24"/>
        </w:rPr>
        <w:t>Genes and Development</w:t>
      </w:r>
      <w:r w:rsidRPr="0082578A">
        <w:rPr>
          <w:rFonts w:cs="Times New Roman"/>
          <w:noProof/>
          <w:sz w:val="16"/>
          <w:szCs w:val="24"/>
        </w:rPr>
        <w:t xml:space="preserve"> 24 (22): 2463–79. https://doi.org/10.1101/gad.1971610.</w:t>
      </w:r>
    </w:p>
    <w:p w14:paraId="3F82AC26"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Laplante, Mathieu, and David M. Sabatini. 2012. “MTOR Signaling in Growth Control and Disease.” </w:t>
      </w:r>
      <w:r w:rsidRPr="0082578A">
        <w:rPr>
          <w:rFonts w:cs="Times New Roman"/>
          <w:i/>
          <w:iCs/>
          <w:noProof/>
          <w:sz w:val="16"/>
          <w:szCs w:val="24"/>
        </w:rPr>
        <w:t>Cell</w:t>
      </w:r>
      <w:r w:rsidRPr="0082578A">
        <w:rPr>
          <w:rFonts w:cs="Times New Roman"/>
          <w:noProof/>
          <w:sz w:val="16"/>
          <w:szCs w:val="24"/>
        </w:rPr>
        <w:t xml:space="preserve"> 149 (2): 274–93. https://doi.org/10.1016/j.cell.2012.03.017.</w:t>
      </w:r>
    </w:p>
    <w:p w14:paraId="13130327"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Lee, Young In, Sooyeon Choi, Won Seok Roh, Ju Hee Lee, and Tae Gyun Kim. 2021. “Cellular Senescence and Inflammaging in the Skin Microenvironment.” </w:t>
      </w:r>
      <w:r w:rsidRPr="0082578A">
        <w:rPr>
          <w:rFonts w:cs="Times New Roman"/>
          <w:i/>
          <w:iCs/>
          <w:noProof/>
          <w:sz w:val="16"/>
          <w:szCs w:val="24"/>
        </w:rPr>
        <w:t>International Journal of Molecular Sciences</w:t>
      </w:r>
      <w:r w:rsidRPr="0082578A">
        <w:rPr>
          <w:rFonts w:cs="Times New Roman"/>
          <w:noProof/>
          <w:sz w:val="16"/>
          <w:szCs w:val="24"/>
        </w:rPr>
        <w:t xml:space="preserve"> 22 (8). https://doi.org/10.3390/ijms22083849.</w:t>
      </w:r>
    </w:p>
    <w:p w14:paraId="5B6C9E5F"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Liu, Jun, Lihui Wang, Zhiguo Wang, and Jun-Ping Liu. 2019. “Replicative and Chronological Ageing.” </w:t>
      </w:r>
      <w:r w:rsidRPr="0082578A">
        <w:rPr>
          <w:rFonts w:cs="Times New Roman"/>
          <w:i/>
          <w:iCs/>
          <w:noProof/>
          <w:sz w:val="16"/>
          <w:szCs w:val="24"/>
        </w:rPr>
        <w:t>Cells</w:t>
      </w:r>
      <w:r w:rsidRPr="0082578A">
        <w:rPr>
          <w:rFonts w:cs="Times New Roman"/>
          <w:noProof/>
          <w:sz w:val="16"/>
          <w:szCs w:val="24"/>
        </w:rPr>
        <w:t>, 1–10.</w:t>
      </w:r>
    </w:p>
    <w:p w14:paraId="71048CFB"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Mah, Li Jeen, Assam El-Osta, and Tom C. Karagiannis. 2010. “ΓH2AX as a Molecular Marker of Aging and Disease.” </w:t>
      </w:r>
      <w:r w:rsidRPr="0082578A">
        <w:rPr>
          <w:rFonts w:cs="Times New Roman"/>
          <w:i/>
          <w:iCs/>
          <w:noProof/>
          <w:sz w:val="16"/>
          <w:szCs w:val="24"/>
        </w:rPr>
        <w:t>Epigenetics</w:t>
      </w:r>
      <w:r w:rsidRPr="0082578A">
        <w:rPr>
          <w:rFonts w:cs="Times New Roman"/>
          <w:noProof/>
          <w:sz w:val="16"/>
          <w:szCs w:val="24"/>
        </w:rPr>
        <w:t xml:space="preserve"> 5 (2): 129–36. https://doi.org/10.4161/epi.5.2.11080.</w:t>
      </w:r>
    </w:p>
    <w:p w14:paraId="56A17DA8" w14:textId="77777777" w:rsidR="00B0638A" w:rsidRPr="005765B4" w:rsidRDefault="00B0638A" w:rsidP="00B0638A">
      <w:pPr>
        <w:widowControl w:val="0"/>
        <w:autoSpaceDE w:val="0"/>
        <w:autoSpaceDN w:val="0"/>
        <w:adjustRightInd w:val="0"/>
        <w:ind w:left="480" w:hanging="480"/>
        <w:rPr>
          <w:rFonts w:cs="Times New Roman"/>
          <w:noProof/>
          <w:sz w:val="16"/>
          <w:szCs w:val="24"/>
          <w:lang w:val="de-DE"/>
        </w:rPr>
      </w:pPr>
      <w:r w:rsidRPr="0082578A">
        <w:rPr>
          <w:rFonts w:cs="Times New Roman"/>
          <w:noProof/>
          <w:sz w:val="16"/>
          <w:szCs w:val="24"/>
        </w:rPr>
        <w:t xml:space="preserve">Marini, Marina, Rosa Lapalombella, Silvia Canaider, Antonio Farina, Daniela Monti, Valentina De Vescovi, Marina Morellini, et al. 2004. “Heat Shock Response by EBV-Immortalized B-Lymphocytes from Centenarians and Control Subjects: A Model to Study the Relevance of Stress Response in Longevity.” </w:t>
      </w:r>
      <w:r w:rsidRPr="005765B4">
        <w:rPr>
          <w:rFonts w:cs="Times New Roman"/>
          <w:i/>
          <w:iCs/>
          <w:noProof/>
          <w:sz w:val="16"/>
          <w:szCs w:val="24"/>
          <w:lang w:val="de-DE"/>
        </w:rPr>
        <w:t>Experimental Gerontology</w:t>
      </w:r>
      <w:r w:rsidRPr="005765B4">
        <w:rPr>
          <w:rFonts w:cs="Times New Roman"/>
          <w:noProof/>
          <w:sz w:val="16"/>
          <w:szCs w:val="24"/>
          <w:lang w:val="de-DE"/>
        </w:rPr>
        <w:t xml:space="preserve"> 39 (1): 83–90. https://doi.org/10.1016/j.exger.2003.09.023.</w:t>
      </w:r>
    </w:p>
    <w:p w14:paraId="0C5E7545"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5765B4">
        <w:rPr>
          <w:rFonts w:cs="Times New Roman"/>
          <w:noProof/>
          <w:sz w:val="16"/>
          <w:szCs w:val="24"/>
          <w:lang w:val="de-DE"/>
        </w:rPr>
        <w:t xml:space="preserve">Marthandan, S., M. Baumgart, S. Priebe, M. Groth, J. Schaer, C. Kaether, R. Guthke, et al. 2016. </w:t>
      </w:r>
      <w:r w:rsidRPr="0082578A">
        <w:rPr>
          <w:rFonts w:cs="Times New Roman"/>
          <w:noProof/>
          <w:sz w:val="16"/>
          <w:szCs w:val="24"/>
        </w:rPr>
        <w:t xml:space="preserve">“Conserved Senescence Associated Genes and Pathways in Primary Human Fibroblasts Detected by RNA-Seq.” </w:t>
      </w:r>
      <w:r w:rsidRPr="0082578A">
        <w:rPr>
          <w:rFonts w:cs="Times New Roman"/>
          <w:i/>
          <w:iCs/>
          <w:noProof/>
          <w:sz w:val="16"/>
          <w:szCs w:val="24"/>
        </w:rPr>
        <w:t>PLoS ONE</w:t>
      </w:r>
      <w:r w:rsidRPr="0082578A">
        <w:rPr>
          <w:rFonts w:cs="Times New Roman"/>
          <w:noProof/>
          <w:sz w:val="16"/>
          <w:szCs w:val="24"/>
        </w:rPr>
        <w:t xml:space="preserve"> 11 (5): 1–31. https://doi.org/10.1371/journal.pone.0154531.</w:t>
      </w:r>
    </w:p>
    <w:p w14:paraId="1EC58660"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McCauley, Brenna S., and Weiwei Dang. 2014. “Histone Methylation and Aging: Lessons Learned from Model Systems.” </w:t>
      </w:r>
      <w:r w:rsidRPr="0082578A">
        <w:rPr>
          <w:rFonts w:cs="Times New Roman"/>
          <w:i/>
          <w:iCs/>
          <w:noProof/>
          <w:sz w:val="16"/>
          <w:szCs w:val="24"/>
        </w:rPr>
        <w:t>Biochimica et Biophysica Acta - Gene Regulatory Mechanisms</w:t>
      </w:r>
      <w:r w:rsidRPr="0082578A">
        <w:rPr>
          <w:rFonts w:cs="Times New Roman"/>
          <w:noProof/>
          <w:sz w:val="16"/>
          <w:szCs w:val="24"/>
        </w:rPr>
        <w:t xml:space="preserve"> 1839 (12): 1454–62. https://doi.org/10.1016/j.bbagrm.2014.05.008.</w:t>
      </w:r>
    </w:p>
    <w:p w14:paraId="1AC0CE18"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Mesquita, Ana, Martin Weinberger, Alexandra Silva, Belém Sampaio-Marques, Bruno Almeida, Cecília Leão, Vítor Costa, Fernando Rodrigues, William C. Burhans, and Paula Ludovico. 2010. “Caloric Restriction or Catalase Inactivation Extends Yeast Chronological Lifespan by Inducing H2O2 and Superoxide Dismutase Activity.” </w:t>
      </w:r>
      <w:r w:rsidRPr="0082578A">
        <w:rPr>
          <w:rFonts w:cs="Times New Roman"/>
          <w:i/>
          <w:iCs/>
          <w:noProof/>
          <w:sz w:val="16"/>
          <w:szCs w:val="24"/>
        </w:rPr>
        <w:t>Proceedings of the National Academy of Sciences of the United States of America</w:t>
      </w:r>
      <w:r w:rsidRPr="0082578A">
        <w:rPr>
          <w:rFonts w:cs="Times New Roman"/>
          <w:noProof/>
          <w:sz w:val="16"/>
          <w:szCs w:val="24"/>
        </w:rPr>
        <w:t xml:space="preserve"> 107 (34): 15123–28. https://doi.org/10.1073/pnas.1004432107.</w:t>
      </w:r>
    </w:p>
    <w:p w14:paraId="71AF318D"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Osorio, Fernando G., Ignacio Varela, Ester Lara, Xose S. Puente, Jesús Espada, Raffaella Santoro, José M.P. Freije, Mario F. Fraga, and Carlos López-Otín. 2010. “Nuclear Envelope Alterations Generate an Aging-like Epigenetic Pattern in Mice Deficient in Zmpste24 Metalloprotease.” </w:t>
      </w:r>
      <w:r w:rsidRPr="0082578A">
        <w:rPr>
          <w:rFonts w:cs="Times New Roman"/>
          <w:i/>
          <w:iCs/>
          <w:noProof/>
          <w:sz w:val="16"/>
          <w:szCs w:val="24"/>
        </w:rPr>
        <w:t>Aging Cell</w:t>
      </w:r>
      <w:r w:rsidRPr="0082578A">
        <w:rPr>
          <w:rFonts w:cs="Times New Roman"/>
          <w:noProof/>
          <w:sz w:val="16"/>
          <w:szCs w:val="24"/>
        </w:rPr>
        <w:t xml:space="preserve"> 9 (6): 947–57. https://doi.org/10.1111/j.1474-9726.2010.00621.x.</w:t>
      </w:r>
    </w:p>
    <w:p w14:paraId="690CEF52"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Pont, Adam R., Navid Sadri, Susan J. Hsiao, Susan Smith, and Robert J. Schneider. 2012. “MRNA Decay Factor AUF1 Maintains Normal Aging, Telomere Maintenance, and Suppression of Senescence by Activation of Telomerase Transcription.” </w:t>
      </w:r>
      <w:r w:rsidRPr="0082578A">
        <w:rPr>
          <w:rFonts w:cs="Times New Roman"/>
          <w:i/>
          <w:iCs/>
          <w:noProof/>
          <w:sz w:val="16"/>
          <w:szCs w:val="24"/>
        </w:rPr>
        <w:t>Molecular Cell</w:t>
      </w:r>
      <w:r w:rsidRPr="0082578A">
        <w:rPr>
          <w:rFonts w:cs="Times New Roman"/>
          <w:noProof/>
          <w:sz w:val="16"/>
          <w:szCs w:val="24"/>
        </w:rPr>
        <w:t xml:space="preserve"> 47 (1): 5–15. https://doi.org/10.1016/j.molcel.2012.04.019.</w:t>
      </w:r>
    </w:p>
    <w:p w14:paraId="30461BCB"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Redon, Christophe, Duane Pilch, Emmy Rogakou, Olga Sedelnikova, Kenneth Newrock, and William Bonner. 2002. “Histone H2A Variants H2AX and H2AZ.” </w:t>
      </w:r>
      <w:r w:rsidRPr="0082578A">
        <w:rPr>
          <w:rFonts w:cs="Times New Roman"/>
          <w:i/>
          <w:iCs/>
          <w:noProof/>
          <w:sz w:val="16"/>
          <w:szCs w:val="24"/>
        </w:rPr>
        <w:t>Current Opinion in Genetics and Development</w:t>
      </w:r>
      <w:r w:rsidRPr="0082578A">
        <w:rPr>
          <w:rFonts w:cs="Times New Roman"/>
          <w:noProof/>
          <w:sz w:val="16"/>
          <w:szCs w:val="24"/>
        </w:rPr>
        <w:t xml:space="preserve"> 12 (2): 162–69. https://doi.org/10.1016/S0959-437X(02)00282-4.</w:t>
      </w:r>
    </w:p>
    <w:p w14:paraId="0CA51005" w14:textId="77777777" w:rsidR="00B0638A" w:rsidRPr="005765B4" w:rsidRDefault="00B0638A" w:rsidP="00B0638A">
      <w:pPr>
        <w:widowControl w:val="0"/>
        <w:autoSpaceDE w:val="0"/>
        <w:autoSpaceDN w:val="0"/>
        <w:adjustRightInd w:val="0"/>
        <w:ind w:left="480" w:hanging="480"/>
        <w:rPr>
          <w:rFonts w:cs="Times New Roman"/>
          <w:noProof/>
          <w:sz w:val="16"/>
          <w:szCs w:val="24"/>
          <w:lang w:val="de-DE"/>
        </w:rPr>
      </w:pPr>
      <w:r w:rsidRPr="0082578A">
        <w:rPr>
          <w:rFonts w:cs="Times New Roman"/>
          <w:noProof/>
          <w:sz w:val="16"/>
          <w:szCs w:val="24"/>
        </w:rPr>
        <w:t xml:space="preserve">Rera, Michael, Sepehr Bahadorani, Jaehyoung Cho, Christopher L. Koehler, Matthew Ulgherait, Jae H. Hur, William S. Ansari, Thomas Lo, D. Leanne Jones, and David W. Walker. 2011. “Modulation of Longevity and Tissue Homeostasis by the Drosophila PGC-1 Homolog.” </w:t>
      </w:r>
      <w:r w:rsidRPr="005765B4">
        <w:rPr>
          <w:rFonts w:cs="Times New Roman"/>
          <w:i/>
          <w:iCs/>
          <w:noProof/>
          <w:sz w:val="16"/>
          <w:szCs w:val="24"/>
          <w:lang w:val="de-DE"/>
        </w:rPr>
        <w:t>Cell Metabolism</w:t>
      </w:r>
      <w:r w:rsidRPr="005765B4">
        <w:rPr>
          <w:rFonts w:cs="Times New Roman"/>
          <w:noProof/>
          <w:sz w:val="16"/>
          <w:szCs w:val="24"/>
          <w:lang w:val="de-DE"/>
        </w:rPr>
        <w:t xml:space="preserve"> 14 (5): 623–34. https://doi.org/10.1016/j.cmet.2011.09.013.</w:t>
      </w:r>
    </w:p>
    <w:p w14:paraId="3364380E"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5765B4">
        <w:rPr>
          <w:rFonts w:cs="Times New Roman"/>
          <w:noProof/>
          <w:sz w:val="16"/>
          <w:szCs w:val="24"/>
          <w:lang w:val="de-DE"/>
        </w:rPr>
        <w:t xml:space="preserve">Ressler, Sigrun, Jirina Bartkova, Harald Niederegger, Jiri Bartek, Karin Scharffetter-Kochanek, Pidder Jansen-Dürr, and Meinhard Wlaschek. </w:t>
      </w:r>
      <w:r w:rsidRPr="0082578A">
        <w:rPr>
          <w:rFonts w:cs="Times New Roman"/>
          <w:noProof/>
          <w:sz w:val="16"/>
          <w:szCs w:val="24"/>
        </w:rPr>
        <w:t xml:space="preserve">2006. “P16INK4A Is a Robust in Vivo Biomarker of Cellular Aging in Human Skin.” </w:t>
      </w:r>
      <w:r w:rsidRPr="0082578A">
        <w:rPr>
          <w:rFonts w:cs="Times New Roman"/>
          <w:i/>
          <w:iCs/>
          <w:noProof/>
          <w:sz w:val="16"/>
          <w:szCs w:val="24"/>
        </w:rPr>
        <w:t>Aging Cell</w:t>
      </w:r>
      <w:r w:rsidRPr="0082578A">
        <w:rPr>
          <w:rFonts w:cs="Times New Roman"/>
          <w:noProof/>
          <w:sz w:val="16"/>
          <w:szCs w:val="24"/>
        </w:rPr>
        <w:t xml:space="preserve"> 5 (5): 379–89. https://doi.org/10.1111/j.1474-9726.2006.00231.x.</w:t>
      </w:r>
    </w:p>
    <w:p w14:paraId="26C73952"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Rossi, Derrick J., David Bryder, Jun Seita, Andre Nussenzweig, Jan Hoeijmakers, and Irving L. Weissman. 2007. “Deficiencies in DNA Damage Repair Limit the Function of Haematopoietic Stem Cells with Age.” </w:t>
      </w:r>
      <w:r w:rsidRPr="0082578A">
        <w:rPr>
          <w:rFonts w:cs="Times New Roman"/>
          <w:i/>
          <w:iCs/>
          <w:noProof/>
          <w:sz w:val="16"/>
          <w:szCs w:val="24"/>
        </w:rPr>
        <w:t>Nature</w:t>
      </w:r>
      <w:r w:rsidRPr="0082578A">
        <w:rPr>
          <w:rFonts w:cs="Times New Roman"/>
          <w:noProof/>
          <w:sz w:val="16"/>
          <w:szCs w:val="24"/>
        </w:rPr>
        <w:t xml:space="preserve"> 447 (7145): 725–29. https://doi.org/10.1038/nature05862.</w:t>
      </w:r>
    </w:p>
    <w:p w14:paraId="43EEB629"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Salameh, Yasmeen, Yosra Bejaoui, and Nady El Hajj. 2020. “DNA Methylation Biomarkers in Aging and Age-Related Diseases.” </w:t>
      </w:r>
      <w:r w:rsidRPr="0082578A">
        <w:rPr>
          <w:rFonts w:cs="Times New Roman"/>
          <w:i/>
          <w:iCs/>
          <w:noProof/>
          <w:sz w:val="16"/>
          <w:szCs w:val="24"/>
        </w:rPr>
        <w:t>Frontiers in Genetics</w:t>
      </w:r>
      <w:r w:rsidRPr="0082578A">
        <w:rPr>
          <w:rFonts w:cs="Times New Roman"/>
          <w:noProof/>
          <w:sz w:val="16"/>
          <w:szCs w:val="24"/>
        </w:rPr>
        <w:t xml:space="preserve"> 11 (March): 1–11. https://doi.org/10.3389/fgene.2020.00171.</w:t>
      </w:r>
    </w:p>
    <w:p w14:paraId="37CF25A7"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lastRenderedPageBreak/>
        <w:t xml:space="preserve">Salminen, Antero, Kai Kaarniranta, and Anu Kauppinen. 2012. “Inflammaging: Disturbed Interplay between Autophagy and Inflammasomes.” </w:t>
      </w:r>
      <w:r w:rsidRPr="0082578A">
        <w:rPr>
          <w:rFonts w:cs="Times New Roman"/>
          <w:i/>
          <w:iCs/>
          <w:noProof/>
          <w:sz w:val="16"/>
          <w:szCs w:val="24"/>
        </w:rPr>
        <w:t>Aging</w:t>
      </w:r>
      <w:r w:rsidRPr="0082578A">
        <w:rPr>
          <w:rFonts w:cs="Times New Roman"/>
          <w:noProof/>
          <w:sz w:val="16"/>
          <w:szCs w:val="24"/>
        </w:rPr>
        <w:t xml:space="preserve"> 4 (3): 166–75. https://doi.org/10.18632/aging.100444.</w:t>
      </w:r>
    </w:p>
    <w:p w14:paraId="20E43A95"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Schumacher, Björn, Joris Pothof, Jan Vijg, and Jan H.J. Hoeijmakers. 2021. “The Central Role of DNA Damage in the Ageing Process.” </w:t>
      </w:r>
      <w:r w:rsidRPr="0082578A">
        <w:rPr>
          <w:rFonts w:cs="Times New Roman"/>
          <w:i/>
          <w:iCs/>
          <w:noProof/>
          <w:sz w:val="16"/>
          <w:szCs w:val="24"/>
        </w:rPr>
        <w:t>Nature</w:t>
      </w:r>
      <w:r w:rsidRPr="0082578A">
        <w:rPr>
          <w:rFonts w:cs="Times New Roman"/>
          <w:noProof/>
          <w:sz w:val="16"/>
          <w:szCs w:val="24"/>
        </w:rPr>
        <w:t xml:space="preserve"> 592 (7856): 695–703. https://doi.org/10.1038/s41586-021-03307-7.</w:t>
      </w:r>
    </w:p>
    <w:p w14:paraId="6EA82178"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Sedelnikova, Olga A., Izumi Horikawa, Christophe Redon, Asako Nakamura, Drazen B. Zimonjic, Nicholas C. Popescu, and William M. Bonner. 2008. “Delayed Kinetics of DNA Double-Strand Break Processing in Normal and Pathological Aging.” </w:t>
      </w:r>
      <w:r w:rsidRPr="0082578A">
        <w:rPr>
          <w:rFonts w:cs="Times New Roman"/>
          <w:i/>
          <w:iCs/>
          <w:noProof/>
          <w:sz w:val="16"/>
          <w:szCs w:val="24"/>
        </w:rPr>
        <w:t>Aging Cell</w:t>
      </w:r>
      <w:r w:rsidRPr="0082578A">
        <w:rPr>
          <w:rFonts w:cs="Times New Roman"/>
          <w:noProof/>
          <w:sz w:val="16"/>
          <w:szCs w:val="24"/>
        </w:rPr>
        <w:t xml:space="preserve"> 7 (1): 89–100. https://doi.org/10.1111/j.1474-9726.2007.00354.x.</w:t>
      </w:r>
    </w:p>
    <w:p w14:paraId="4318F367"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Sedelnikova, Olga A., Izumi Horikawa, Drazen B. Zimonjic, Nicholas C. Popescu, William M. Bonner, and J. Carl Barrett. 2004. “Senescing Human Cells and Ageing Mice Accumulate DNA Lesions with Unrepairable Double-Strand Breaks.” </w:t>
      </w:r>
      <w:r w:rsidRPr="0082578A">
        <w:rPr>
          <w:rFonts w:cs="Times New Roman"/>
          <w:i/>
          <w:iCs/>
          <w:noProof/>
          <w:sz w:val="16"/>
          <w:szCs w:val="24"/>
        </w:rPr>
        <w:t>Nature Cell Biology</w:t>
      </w:r>
      <w:r w:rsidRPr="0082578A">
        <w:rPr>
          <w:rFonts w:cs="Times New Roman"/>
          <w:noProof/>
          <w:sz w:val="16"/>
          <w:szCs w:val="24"/>
        </w:rPr>
        <w:t xml:space="preserve"> 6 (2): 168–70. https://doi.org/10.1038/ncb1095.</w:t>
      </w:r>
    </w:p>
    <w:p w14:paraId="2F3E852B"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Serrano, Manuel, Athena W. Lin, Mila E. McCurrach, David Beach, and Scott W. Lowe. 1997. “Oncogenic Ras Provokes Premature Cell Senescence Associated with Accumulation of P53 and P16(INK4a).” </w:t>
      </w:r>
      <w:r w:rsidRPr="0082578A">
        <w:rPr>
          <w:rFonts w:cs="Times New Roman"/>
          <w:i/>
          <w:iCs/>
          <w:noProof/>
          <w:sz w:val="16"/>
          <w:szCs w:val="24"/>
        </w:rPr>
        <w:t>Cell</w:t>
      </w:r>
      <w:r w:rsidRPr="0082578A">
        <w:rPr>
          <w:rFonts w:cs="Times New Roman"/>
          <w:noProof/>
          <w:sz w:val="16"/>
          <w:szCs w:val="24"/>
        </w:rPr>
        <w:t xml:space="preserve"> 88 (5): 593–602. https://doi.org/10.1016/S0092-8674(00)81902-9.</w:t>
      </w:r>
    </w:p>
    <w:p w14:paraId="0C8798CB"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Sharpless, Norman E., and Ronald A. DePinho. 2007. “How Stem Cells Age and Why This Makes Us Grow Old.” </w:t>
      </w:r>
      <w:r w:rsidRPr="0082578A">
        <w:rPr>
          <w:rFonts w:cs="Times New Roman"/>
          <w:i/>
          <w:iCs/>
          <w:noProof/>
          <w:sz w:val="16"/>
          <w:szCs w:val="24"/>
        </w:rPr>
        <w:t>Nature Reviews Molecular Cell Biology</w:t>
      </w:r>
      <w:r w:rsidRPr="0082578A">
        <w:rPr>
          <w:rFonts w:cs="Times New Roman"/>
          <w:noProof/>
          <w:sz w:val="16"/>
          <w:szCs w:val="24"/>
        </w:rPr>
        <w:t xml:space="preserve"> 8 (9): 703–13. https://doi.org/10.1038/nrm2241.</w:t>
      </w:r>
    </w:p>
    <w:p w14:paraId="48FD52E0"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Shimi, Takeshi, Veronika Butin-Israeli, Stephen A. Adam, Robert B. Hamanaka, Anne E. Goldman, Catherine A. Lucas, Dale K. Shumaker, Steven T. Kosak, Navdeep S. Chandel, and Robert D. Goldman. 2011. “The Role of Nuclear Lamin B1 in Cell Proliferation and Senescence.” </w:t>
      </w:r>
      <w:r w:rsidRPr="0082578A">
        <w:rPr>
          <w:rFonts w:cs="Times New Roman"/>
          <w:i/>
          <w:iCs/>
          <w:noProof/>
          <w:sz w:val="16"/>
          <w:szCs w:val="24"/>
        </w:rPr>
        <w:t>Genes and Development</w:t>
      </w:r>
      <w:r w:rsidRPr="0082578A">
        <w:rPr>
          <w:rFonts w:cs="Times New Roman"/>
          <w:noProof/>
          <w:sz w:val="16"/>
          <w:szCs w:val="24"/>
        </w:rPr>
        <w:t xml:space="preserve"> 25 (24): 2579–93. https://doi.org/10.1101/gad.179515.111.</w:t>
      </w:r>
    </w:p>
    <w:p w14:paraId="39613EE1"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Shumaker, Dale K., Thomas Dechat, Alexander Kohlmaier, Stephen A. Adam, Matthew R. Bozovsky, Michael R. Erdos, Maria Eriksson, et al. 2006. “Mutant Nuclear Lamin A Leads to Progressive Alterations of Epigenetic Control in Premature Aging.” </w:t>
      </w:r>
      <w:r w:rsidRPr="0082578A">
        <w:rPr>
          <w:rFonts w:cs="Times New Roman"/>
          <w:i/>
          <w:iCs/>
          <w:noProof/>
          <w:sz w:val="16"/>
          <w:szCs w:val="24"/>
        </w:rPr>
        <w:t>Proceedings of the National Academy of Sciences of the United States of America</w:t>
      </w:r>
      <w:r w:rsidRPr="0082578A">
        <w:rPr>
          <w:rFonts w:cs="Times New Roman"/>
          <w:noProof/>
          <w:sz w:val="16"/>
          <w:szCs w:val="24"/>
        </w:rPr>
        <w:t xml:space="preserve"> 103 (23): 8703–8. https://doi.org/10.1073/pnas.0602569103.</w:t>
      </w:r>
    </w:p>
    <w:p w14:paraId="62B61FF8"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Siebold, Alex P., Rakhee Banerjee, Feng Tie, Daniel L. Kiss, Jacob Moskowitz, and Peter J. Harte. 2010. “Polycomb Repressive Complex 2 and Trithorax Modulate Drosophila Longevity and Stress Resistance.” </w:t>
      </w:r>
      <w:r w:rsidRPr="0082578A">
        <w:rPr>
          <w:rFonts w:cs="Times New Roman"/>
          <w:i/>
          <w:iCs/>
          <w:noProof/>
          <w:sz w:val="16"/>
          <w:szCs w:val="24"/>
        </w:rPr>
        <w:t>Proceedings of the National Academy of Sciences of the United States of America</w:t>
      </w:r>
      <w:r w:rsidRPr="0082578A">
        <w:rPr>
          <w:rFonts w:cs="Times New Roman"/>
          <w:noProof/>
          <w:sz w:val="16"/>
          <w:szCs w:val="24"/>
        </w:rPr>
        <w:t xml:space="preserve"> 107 (1): 169–74. https://doi.org/10.1073/pnas.0907739107.</w:t>
      </w:r>
    </w:p>
    <w:p w14:paraId="7FF54BF3"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Sturm, Gabriel, Andres Cardenas, Marie Abèle Bind, Steve Horvath, Shuang Wang, Yunzhang Wang, Sara Hägg, Michio Hirano, and Martin Picard. 2019. “Human Aging DNA Methylation Signatures Are Conserved but Accelerated in Cultured Fibroblasts.” </w:t>
      </w:r>
      <w:r w:rsidRPr="0082578A">
        <w:rPr>
          <w:rFonts w:cs="Times New Roman"/>
          <w:i/>
          <w:iCs/>
          <w:noProof/>
          <w:sz w:val="16"/>
          <w:szCs w:val="24"/>
        </w:rPr>
        <w:t>Epigenetics</w:t>
      </w:r>
      <w:r w:rsidRPr="0082578A">
        <w:rPr>
          <w:rFonts w:cs="Times New Roman"/>
          <w:noProof/>
          <w:sz w:val="16"/>
          <w:szCs w:val="24"/>
        </w:rPr>
        <w:t xml:space="preserve"> 14 (10): 961–76. https://doi.org/10.1080/15592294.2019.1626651.</w:t>
      </w:r>
    </w:p>
    <w:p w14:paraId="006FA7D6"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Terry, Dellara F., Diego F. Wyszynski, Vikki G. Nolan, Gil Atzmon, Emily A. Schoenhofen, Jae Mi Y. Pennington, Stacy L. Andersen, et al. 2006. “Serum Heat Shock Protein 70 Level as a Biomarker of Exceptional Longevity.” </w:t>
      </w:r>
      <w:r w:rsidRPr="0082578A">
        <w:rPr>
          <w:rFonts w:cs="Times New Roman"/>
          <w:i/>
          <w:iCs/>
          <w:noProof/>
          <w:sz w:val="16"/>
          <w:szCs w:val="24"/>
        </w:rPr>
        <w:t>Mechanisms of Ageing and Development</w:t>
      </w:r>
      <w:r w:rsidRPr="0082578A">
        <w:rPr>
          <w:rFonts w:cs="Times New Roman"/>
          <w:noProof/>
          <w:sz w:val="16"/>
          <w:szCs w:val="24"/>
        </w:rPr>
        <w:t xml:space="preserve"> 127 (11): 862–68. https://doi.org/10.1016/j.mad.2006.08.007.</w:t>
      </w:r>
    </w:p>
    <w:p w14:paraId="56866846"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Wang, Audrey Shimei, Peh Fern Ong, Alexandre Chojnowski, Carlos Clavel, and Oliver Dreesen. 2017. “Loss of Lamin B1 Is a Biomarker to Quantify Cellular Senescence in Photoaged Skin.” </w:t>
      </w:r>
      <w:r w:rsidRPr="0082578A">
        <w:rPr>
          <w:rFonts w:cs="Times New Roman"/>
          <w:i/>
          <w:iCs/>
          <w:noProof/>
          <w:sz w:val="16"/>
          <w:szCs w:val="24"/>
        </w:rPr>
        <w:t>Scientific Reports</w:t>
      </w:r>
      <w:r w:rsidRPr="0082578A">
        <w:rPr>
          <w:rFonts w:cs="Times New Roman"/>
          <w:noProof/>
          <w:sz w:val="16"/>
          <w:szCs w:val="24"/>
        </w:rPr>
        <w:t xml:space="preserve"> 7 (1): 1–8. https://doi.org/10.1038/s41598-017-15901-9.</w:t>
      </w:r>
    </w:p>
    <w:p w14:paraId="7D5B33B9"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Wang, Chunfang, Diana Jurk, Mandy Maddick, Glyn Nelson, Carmen Martin-ruiz, and Thomas Von Zglinicki. 2009. “DNA Damage Response and Cellular Senescence in Tissues of Aging Mice.” </w:t>
      </w:r>
      <w:r w:rsidRPr="0082578A">
        <w:rPr>
          <w:rFonts w:cs="Times New Roman"/>
          <w:i/>
          <w:iCs/>
          <w:noProof/>
          <w:sz w:val="16"/>
          <w:szCs w:val="24"/>
        </w:rPr>
        <w:t>Aging Cell</w:t>
      </w:r>
      <w:r w:rsidRPr="0082578A">
        <w:rPr>
          <w:rFonts w:cs="Times New Roman"/>
          <w:noProof/>
          <w:sz w:val="16"/>
          <w:szCs w:val="24"/>
        </w:rPr>
        <w:t xml:space="preserve"> 8 (3): 311–23. https://doi.org/10.1111/j.1474-9726.2009.00481.x.</w:t>
      </w:r>
    </w:p>
    <w:p w14:paraId="2EDC33E6" w14:textId="77777777" w:rsidR="00B0638A" w:rsidRPr="0082578A" w:rsidRDefault="00B0638A" w:rsidP="00B0638A">
      <w:pPr>
        <w:widowControl w:val="0"/>
        <w:autoSpaceDE w:val="0"/>
        <w:autoSpaceDN w:val="0"/>
        <w:adjustRightInd w:val="0"/>
        <w:ind w:left="480" w:hanging="480"/>
        <w:rPr>
          <w:rFonts w:cs="Times New Roman"/>
          <w:noProof/>
          <w:sz w:val="16"/>
          <w:szCs w:val="24"/>
        </w:rPr>
      </w:pPr>
      <w:r w:rsidRPr="0082578A">
        <w:rPr>
          <w:rFonts w:cs="Times New Roman"/>
          <w:noProof/>
          <w:sz w:val="16"/>
          <w:szCs w:val="24"/>
        </w:rPr>
        <w:t xml:space="preserve">Wilhelmus, Micha M.M., Wilbert C. Boelens, Irene Otte-Höller, Bram Kamps, Robert M.W. de Waal, and Marcel M. Verbeek. 2006. “Small Heat Shock Proteins Inhibit Amyloid-β Protein Aggregation and Cerebrovascular Amyloid-β Protein Toxicity.” </w:t>
      </w:r>
      <w:r w:rsidRPr="0082578A">
        <w:rPr>
          <w:rFonts w:cs="Times New Roman"/>
          <w:i/>
          <w:iCs/>
          <w:noProof/>
          <w:sz w:val="16"/>
          <w:szCs w:val="24"/>
        </w:rPr>
        <w:t>Brain Research</w:t>
      </w:r>
      <w:r w:rsidRPr="0082578A">
        <w:rPr>
          <w:rFonts w:cs="Times New Roman"/>
          <w:noProof/>
          <w:sz w:val="16"/>
          <w:szCs w:val="24"/>
        </w:rPr>
        <w:t xml:space="preserve"> 1089 (1): 67–78. https://doi.org/10.1016/j.brainres.2006.03.058.</w:t>
      </w:r>
    </w:p>
    <w:p w14:paraId="50BFC36A" w14:textId="77777777" w:rsidR="00B0638A" w:rsidRPr="0082578A" w:rsidRDefault="00B0638A" w:rsidP="00B0638A">
      <w:pPr>
        <w:widowControl w:val="0"/>
        <w:autoSpaceDE w:val="0"/>
        <w:autoSpaceDN w:val="0"/>
        <w:adjustRightInd w:val="0"/>
        <w:ind w:left="480" w:hanging="480"/>
        <w:rPr>
          <w:rFonts w:cs="Times New Roman"/>
          <w:noProof/>
          <w:sz w:val="16"/>
        </w:rPr>
      </w:pPr>
      <w:r w:rsidRPr="0082578A">
        <w:rPr>
          <w:rFonts w:cs="Times New Roman"/>
          <w:noProof/>
          <w:sz w:val="16"/>
          <w:szCs w:val="24"/>
        </w:rPr>
        <w:t xml:space="preserve">Zhang, Haoyue, Linlin Sun, Kun Wang, Di Wu, Mason Trappio, Celeste Witting, and Kan Cao. 2016. “Loss of H3K9me3 Correlates with ATM Activation and Histone H2AX Phosphorylation Deficiencies in Hutchinson-Gilford Progeria Syndrome.” </w:t>
      </w:r>
      <w:r w:rsidRPr="0082578A">
        <w:rPr>
          <w:rFonts w:cs="Times New Roman"/>
          <w:i/>
          <w:iCs/>
          <w:noProof/>
          <w:sz w:val="16"/>
          <w:szCs w:val="24"/>
        </w:rPr>
        <w:t>PLoS ONE</w:t>
      </w:r>
      <w:r w:rsidRPr="0082578A">
        <w:rPr>
          <w:rFonts w:cs="Times New Roman"/>
          <w:noProof/>
          <w:sz w:val="16"/>
          <w:szCs w:val="24"/>
        </w:rPr>
        <w:t xml:space="preserve"> 11 (12): 1–25. https://doi.org/10.1371/journal.pone.0167454.</w:t>
      </w:r>
    </w:p>
    <w:p w14:paraId="11EC8DA1" w14:textId="622B3132" w:rsidR="00994A3D" w:rsidRPr="001549D3" w:rsidRDefault="002A7D90" w:rsidP="0082578A">
      <w:pPr>
        <w:rPr>
          <w:rFonts w:cs="Times New Roman"/>
          <w:szCs w:val="24"/>
        </w:rPr>
      </w:pPr>
      <w:r w:rsidRPr="0082578A">
        <w:rPr>
          <w:rFonts w:cs="Times New Roman"/>
          <w:sz w:val="16"/>
          <w:szCs w:val="16"/>
        </w:rPr>
        <w:fldChar w:fldCharType="end"/>
      </w:r>
      <w:r w:rsidR="00994A3D" w:rsidRPr="001549D3">
        <w:rPr>
          <w:b/>
          <w:noProof/>
        </w:rPr>
        <w:drawing>
          <wp:inline distT="0" distB="0" distL="0" distR="0" wp14:anchorId="4ACC5B9F" wp14:editId="1CE3B87B">
            <wp:extent cx="4051121" cy="1456582"/>
            <wp:effectExtent l="0" t="0" r="6985"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2491" cy="1733928"/>
                    </a:xfrm>
                    <a:prstGeom prst="rect">
                      <a:avLst/>
                    </a:prstGeom>
                    <a:noFill/>
                    <a:ln>
                      <a:noFill/>
                    </a:ln>
                  </pic:spPr>
                </pic:pic>
              </a:graphicData>
            </a:graphic>
          </wp:inline>
        </w:drawing>
      </w:r>
    </w:p>
    <w:sectPr w:rsidR="00994A3D" w:rsidRPr="001549D3"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2EE451" w14:textId="77777777" w:rsidR="00252BC7" w:rsidRDefault="00252BC7" w:rsidP="00117666">
      <w:pPr>
        <w:spacing w:after="0"/>
      </w:pPr>
      <w:r>
        <w:separator/>
      </w:r>
    </w:p>
  </w:endnote>
  <w:endnote w:type="continuationSeparator" w:id="0">
    <w:p w14:paraId="42EBCC46" w14:textId="77777777" w:rsidR="00252BC7" w:rsidRDefault="00252BC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B28"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1CF218AF"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75A0E">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32"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1CF218AF"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75A0E">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2FF27"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4D13545F"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75A0E">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33"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4D13545F"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75A0E">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EE958E" w14:textId="77777777" w:rsidR="00252BC7" w:rsidRDefault="00252BC7" w:rsidP="00117666">
      <w:pPr>
        <w:spacing w:after="0"/>
      </w:pPr>
      <w:r>
        <w:separator/>
      </w:r>
    </w:p>
  </w:footnote>
  <w:footnote w:type="continuationSeparator" w:id="0">
    <w:p w14:paraId="5372E729" w14:textId="77777777" w:rsidR="00252BC7" w:rsidRDefault="00252BC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11A5B" w14:textId="77777777" w:rsidR="00995F6A" w:rsidRDefault="0093429D" w:rsidP="0093429D">
    <w:r w:rsidRPr="005A1D84">
      <w:rPr>
        <w:b/>
        <w:noProof/>
        <w:color w:val="A6A6A6" w:themeColor="background1" w:themeShade="A6"/>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D24"/>
    <w:rsid w:val="0001436A"/>
    <w:rsid w:val="00034304"/>
    <w:rsid w:val="00035434"/>
    <w:rsid w:val="00052A14"/>
    <w:rsid w:val="00077D53"/>
    <w:rsid w:val="00105FD9"/>
    <w:rsid w:val="00117666"/>
    <w:rsid w:val="001549D3"/>
    <w:rsid w:val="00160065"/>
    <w:rsid w:val="00177D84"/>
    <w:rsid w:val="001800D1"/>
    <w:rsid w:val="00252BC7"/>
    <w:rsid w:val="00267D18"/>
    <w:rsid w:val="0027639E"/>
    <w:rsid w:val="002868E2"/>
    <w:rsid w:val="002869C3"/>
    <w:rsid w:val="002936E4"/>
    <w:rsid w:val="002A7D90"/>
    <w:rsid w:val="002B4A57"/>
    <w:rsid w:val="002C74CA"/>
    <w:rsid w:val="002D0C82"/>
    <w:rsid w:val="003544FB"/>
    <w:rsid w:val="00373F9E"/>
    <w:rsid w:val="003B78DA"/>
    <w:rsid w:val="003D2F2D"/>
    <w:rsid w:val="00401590"/>
    <w:rsid w:val="00447801"/>
    <w:rsid w:val="00452E9C"/>
    <w:rsid w:val="004735C8"/>
    <w:rsid w:val="004961FF"/>
    <w:rsid w:val="00517A89"/>
    <w:rsid w:val="005250F2"/>
    <w:rsid w:val="005765B4"/>
    <w:rsid w:val="00593EEA"/>
    <w:rsid w:val="005A5EEE"/>
    <w:rsid w:val="006375C7"/>
    <w:rsid w:val="00654E8F"/>
    <w:rsid w:val="00660D05"/>
    <w:rsid w:val="00675A0E"/>
    <w:rsid w:val="006820B1"/>
    <w:rsid w:val="006B7D14"/>
    <w:rsid w:val="00701727"/>
    <w:rsid w:val="0070566C"/>
    <w:rsid w:val="00714C50"/>
    <w:rsid w:val="00725A7D"/>
    <w:rsid w:val="007501BE"/>
    <w:rsid w:val="00790BB3"/>
    <w:rsid w:val="007C206C"/>
    <w:rsid w:val="00803D24"/>
    <w:rsid w:val="00817DD6"/>
    <w:rsid w:val="0082578A"/>
    <w:rsid w:val="00885156"/>
    <w:rsid w:val="009151AA"/>
    <w:rsid w:val="0093429D"/>
    <w:rsid w:val="00943573"/>
    <w:rsid w:val="00970F7D"/>
    <w:rsid w:val="00994A3D"/>
    <w:rsid w:val="009C2B12"/>
    <w:rsid w:val="009C70F3"/>
    <w:rsid w:val="00A174D9"/>
    <w:rsid w:val="00A569CD"/>
    <w:rsid w:val="00AB6715"/>
    <w:rsid w:val="00AE21E1"/>
    <w:rsid w:val="00B0638A"/>
    <w:rsid w:val="00B1671E"/>
    <w:rsid w:val="00B25EB8"/>
    <w:rsid w:val="00B354E1"/>
    <w:rsid w:val="00B37F4D"/>
    <w:rsid w:val="00C52A7B"/>
    <w:rsid w:val="00C56BAF"/>
    <w:rsid w:val="00C679AA"/>
    <w:rsid w:val="00C75972"/>
    <w:rsid w:val="00CC0A3A"/>
    <w:rsid w:val="00CD066B"/>
    <w:rsid w:val="00CE4FEE"/>
    <w:rsid w:val="00DB59C3"/>
    <w:rsid w:val="00DC259A"/>
    <w:rsid w:val="00DE23E8"/>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1"/>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unhideWhenUsed/>
    <w:rsid w:val="00AB6715"/>
    <w:rPr>
      <w:sz w:val="20"/>
      <w:szCs w:val="20"/>
    </w:rPr>
  </w:style>
  <w:style w:type="character" w:customStyle="1" w:styleId="KommentartextZchn">
    <w:name w:val="Kommentartext Zchn"/>
    <w:basedOn w:val="Absatz-Standardschriftart"/>
    <w:link w:val="Kommentartext"/>
    <w:uiPriority w:val="99"/>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styleId="berarbeitung">
    <w:name w:val="Revision"/>
    <w:hidden/>
    <w:uiPriority w:val="99"/>
    <w:semiHidden/>
    <w:rsid w:val="00803D24"/>
    <w:pPr>
      <w:spacing w:after="0" w:line="240" w:lineRule="auto"/>
    </w:pPr>
    <w:rPr>
      <w:rFonts w:ascii="Times New Roman" w:hAnsi="Times New Roman"/>
      <w:sz w:val="24"/>
    </w:rPr>
  </w:style>
  <w:style w:type="table" w:customStyle="1" w:styleId="GridTable5Dark-Accent31">
    <w:name w:val="Grid Table 5 Dark - Accent 31"/>
    <w:basedOn w:val="NormaleTabelle"/>
    <w:next w:val="Gitternetztabelle5dunkelAkzent3"/>
    <w:uiPriority w:val="50"/>
    <w:rsid w:val="002A7D90"/>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itternetztabelle5dunkelAkzent3">
    <w:name w:val="Grid Table 5 Dark Accent 3"/>
    <w:basedOn w:val="NormaleTabelle"/>
    <w:uiPriority w:val="50"/>
    <w:rsid w:val="002A7D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mailto:Andreas.hermann@med.uni-rostock.de"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0F10CF67-9075-4A66-9013-A7FF499F5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7</Pages>
  <Words>27853</Words>
  <Characters>158766</Characters>
  <Application>Microsoft Office Word</Application>
  <DocSecurity>0</DocSecurity>
  <Lines>1323</Lines>
  <Paragraphs>372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Hartmann, Christiane</cp:lastModifiedBy>
  <cp:revision>3</cp:revision>
  <cp:lastPrinted>2013-10-03T12:51:00Z</cp:lastPrinted>
  <dcterms:created xsi:type="dcterms:W3CDTF">2023-02-06T07:34:00Z</dcterms:created>
  <dcterms:modified xsi:type="dcterms:W3CDTF">2023-02-06T14:20:00Z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Mendeley Document_1">
    <vt:lpwstr>True</vt:lpwstr>
  </property>
  <property fmtid="{D5CDD505-2E9C-101B-9397-08002B2CF9AE}" pid="11" name="Mendeley Unique User Id_1">
    <vt:lpwstr>9c6c5256-a5ca-3ba2-98c5-cbee46790d8d</vt:lpwstr>
  </property>
  <property fmtid="{D5CDD505-2E9C-101B-9397-08002B2CF9AE}" pid="12" name="Mendeley Citation Style_1">
    <vt:lpwstr>http://www.zotero.org/styles/chicago-author-date</vt:lpwstr>
  </property>
  <property fmtid="{D5CDD505-2E9C-101B-9397-08002B2CF9AE}" pid="13" name="Mendeley Recent Style Id 0_1">
    <vt:lpwstr>http://www.zotero.org/styles/aging-cell</vt:lpwstr>
  </property>
  <property fmtid="{D5CDD505-2E9C-101B-9397-08002B2CF9AE}" pid="14" name="Mendeley Recent Style Name 0_1">
    <vt:lpwstr>Aging Cell</vt:lpwstr>
  </property>
  <property fmtid="{D5CDD505-2E9C-101B-9397-08002B2CF9AE}" pid="15" name="Mendeley Recent Style Id 1_1">
    <vt:lpwstr>http://www.zotero.org/styles/american-medical-association</vt:lpwstr>
  </property>
  <property fmtid="{D5CDD505-2E9C-101B-9397-08002B2CF9AE}" pid="16" name="Mendeley Recent Style Name 1_1">
    <vt:lpwstr>American Medical Association</vt:lpwstr>
  </property>
  <property fmtid="{D5CDD505-2E9C-101B-9397-08002B2CF9AE}" pid="17" name="Mendeley Recent Style Id 2_1">
    <vt:lpwstr>http://www.zotero.org/styles/american-political-science-association</vt:lpwstr>
  </property>
  <property fmtid="{D5CDD505-2E9C-101B-9397-08002B2CF9AE}" pid="18" name="Mendeley Recent Style Name 2_1">
    <vt:lpwstr>American Political Science Association</vt:lpwstr>
  </property>
  <property fmtid="{D5CDD505-2E9C-101B-9397-08002B2CF9AE}" pid="19" name="Mendeley Recent Style Id 3_1">
    <vt:lpwstr>http://www.zotero.org/styles/apa</vt:lpwstr>
  </property>
  <property fmtid="{D5CDD505-2E9C-101B-9397-08002B2CF9AE}" pid="20" name="Mendeley Recent Style Name 3_1">
    <vt:lpwstr>American Psychological Association 6th edition</vt:lpwstr>
  </property>
  <property fmtid="{D5CDD505-2E9C-101B-9397-08002B2CF9AE}" pid="21" name="Mendeley Recent Style Id 4_1">
    <vt:lpwstr>http://www.zotero.org/styles/american-sociological-association</vt:lpwstr>
  </property>
  <property fmtid="{D5CDD505-2E9C-101B-9397-08002B2CF9AE}" pid="22" name="Mendeley Recent Style Name 4_1">
    <vt:lpwstr>American Sociological Association</vt:lpwstr>
  </property>
  <property fmtid="{D5CDD505-2E9C-101B-9397-08002B2CF9AE}" pid="23" name="Mendeley Recent Style Id 5_1">
    <vt:lpwstr>http://www.zotero.org/styles/chicago-author-date</vt:lpwstr>
  </property>
  <property fmtid="{D5CDD505-2E9C-101B-9397-08002B2CF9AE}" pid="24" name="Mendeley Recent Style Name 5_1">
    <vt:lpwstr>Chicago Manual of Style 17th edition (author-date)</vt:lpwstr>
  </property>
  <property fmtid="{D5CDD505-2E9C-101B-9397-08002B2CF9AE}" pid="25" name="Mendeley Recent Style Id 6_1">
    <vt:lpwstr>http://www.zotero.org/styles/harvard-cite-them-right</vt:lpwstr>
  </property>
  <property fmtid="{D5CDD505-2E9C-101B-9397-08002B2CF9AE}" pid="26" name="Mendeley Recent Style Name 6_1">
    <vt:lpwstr>Cite Them Right 10th edition - Harvard</vt:lpwstr>
  </property>
  <property fmtid="{D5CDD505-2E9C-101B-9397-08002B2CF9AE}" pid="27" name="Mendeley Recent Style Id 7_1">
    <vt:lpwstr>http://www.zotero.org/styles/ieee</vt:lpwstr>
  </property>
  <property fmtid="{D5CDD505-2E9C-101B-9397-08002B2CF9AE}" pid="28" name="Mendeley Recent Style Name 7_1">
    <vt:lpwstr>IEEE</vt:lpwstr>
  </property>
  <property fmtid="{D5CDD505-2E9C-101B-9397-08002B2CF9AE}" pid="29" name="Mendeley Recent Style Id 8_1">
    <vt:lpwstr>http://www.zotero.org/styles/modern-humanities-research-association</vt:lpwstr>
  </property>
  <property fmtid="{D5CDD505-2E9C-101B-9397-08002B2CF9AE}" pid="30" name="Mendeley Recent Style Name 8_1">
    <vt:lpwstr>Modern Humanities Research Association 3rd edition (note with bibliography)</vt:lpwstr>
  </property>
  <property fmtid="{D5CDD505-2E9C-101B-9397-08002B2CF9AE}" pid="31" name="Mendeley Recent Style Id 9_1">
    <vt:lpwstr>http://www.zotero.org/styles/vancouver</vt:lpwstr>
  </property>
  <property fmtid="{D5CDD505-2E9C-101B-9397-08002B2CF9AE}" pid="32" name="Mendeley Recent Style Name 9_1">
    <vt:lpwstr>Vancouver</vt:lpwstr>
  </property>
</Properties>
</file>