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C521C6" w14:textId="6BF7CDB8" w:rsidR="00047ED1" w:rsidRPr="00767084" w:rsidRDefault="00047ED1" w:rsidP="00767084">
      <w:pPr>
        <w:pStyle w:val="SupplementaryMaterial"/>
        <w:rPr>
          <w:sz w:val="24"/>
          <w:szCs w:val="24"/>
          <w:lang w:eastAsia="zh-CN"/>
        </w:rPr>
      </w:pPr>
      <w:r w:rsidRPr="00767084">
        <w:rPr>
          <w:sz w:val="24"/>
          <w:szCs w:val="24"/>
        </w:rPr>
        <w:t>Supplementary F</w:t>
      </w:r>
      <w:r w:rsidRPr="00767084">
        <w:rPr>
          <w:sz w:val="24"/>
          <w:szCs w:val="24"/>
          <w:lang w:eastAsia="zh-CN"/>
        </w:rPr>
        <w:t>igures</w:t>
      </w:r>
    </w:p>
    <w:p w14:paraId="1C9C01A2" w14:textId="42A6B9CF" w:rsidR="00047ED1" w:rsidRPr="00767084" w:rsidRDefault="00047ED1" w:rsidP="00767084">
      <w:pPr>
        <w:pStyle w:val="ae"/>
        <w:widowControl/>
        <w:suppressLineNumbers/>
        <w:spacing w:after="360"/>
        <w:outlineLvl w:val="9"/>
        <w:rPr>
          <w:rFonts w:ascii="Times New Roman" w:eastAsiaTheme="minorEastAsia" w:hAnsi="Times New Roman" w:cs="Times New Roman"/>
          <w:bCs w:val="0"/>
          <w:kern w:val="0"/>
          <w:sz w:val="24"/>
          <w:szCs w:val="24"/>
          <w:lang w:eastAsia="en-US"/>
        </w:rPr>
      </w:pPr>
      <w:bookmarkStart w:id="0" w:name="_Hlk122534484"/>
      <w:r w:rsidRPr="00767084">
        <w:rPr>
          <w:rFonts w:ascii="Times New Roman" w:eastAsiaTheme="minorEastAsia" w:hAnsi="Times New Roman" w:cs="Times New Roman"/>
          <w:bCs w:val="0"/>
          <w:kern w:val="0"/>
          <w:sz w:val="24"/>
          <w:szCs w:val="24"/>
          <w:lang w:eastAsia="en-US"/>
        </w:rPr>
        <w:t>Drought stress in ‘Shine Muscat’ grapevine</w:t>
      </w:r>
      <w:r w:rsidRPr="00767084">
        <w:rPr>
          <w:rFonts w:ascii="Times New Roman" w:eastAsiaTheme="minorEastAsia" w:hAnsi="Times New Roman" w:cs="Times New Roman"/>
          <w:bCs w:val="0"/>
          <w:kern w:val="0"/>
          <w:sz w:val="24"/>
          <w:szCs w:val="24"/>
          <w:lang w:eastAsia="en-US"/>
        </w:rPr>
        <w:t>：</w:t>
      </w:r>
      <w:r w:rsidRPr="00767084">
        <w:rPr>
          <w:rFonts w:ascii="Times New Roman" w:eastAsiaTheme="minorEastAsia" w:hAnsi="Times New Roman" w:cs="Times New Roman"/>
          <w:bCs w:val="0"/>
          <w:kern w:val="0"/>
          <w:sz w:val="24"/>
          <w:szCs w:val="24"/>
          <w:lang w:eastAsia="en-US"/>
        </w:rPr>
        <w:t xml:space="preserve"> consequences and a novel mitigation strategy—5-aminolevulinic acid</w:t>
      </w:r>
      <w:bookmarkEnd w:id="0"/>
    </w:p>
    <w:p w14:paraId="5F05AE14" w14:textId="77777777" w:rsidR="00CD06C2" w:rsidRPr="00CD06C2" w:rsidRDefault="00CD06C2" w:rsidP="00CD06C2">
      <w:pPr>
        <w:widowControl/>
        <w:spacing w:line="480" w:lineRule="auto"/>
        <w:contextualSpacing/>
        <w:mirrorIndents/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</w:pPr>
      <w:proofErr w:type="spellStart"/>
      <w:r w:rsidRPr="00CD06C2">
        <w:rPr>
          <w:rFonts w:ascii="Times New Roman" w:eastAsia="DengXian" w:hAnsi="Times New Roman" w:cs="Times New Roman"/>
          <w:b/>
          <w:kern w:val="0"/>
          <w:sz w:val="24"/>
          <w:szCs w:val="24"/>
          <w:lang w:eastAsia="en-US"/>
        </w:rPr>
        <w:t>Yuxian</w:t>
      </w:r>
      <w:proofErr w:type="spellEnd"/>
      <w:r w:rsidRPr="00CD06C2">
        <w:rPr>
          <w:rFonts w:ascii="Times New Roman" w:eastAsia="DengXian" w:hAnsi="Times New Roman" w:cs="Times New Roman"/>
          <w:b/>
          <w:kern w:val="0"/>
          <w:sz w:val="24"/>
          <w:szCs w:val="24"/>
          <w:lang w:eastAsia="en-US"/>
        </w:rPr>
        <w:t xml:space="preserve"> </w:t>
      </w:r>
      <w:proofErr w:type="spellStart"/>
      <w:proofErr w:type="gramStart"/>
      <w:r w:rsidRPr="00CD06C2">
        <w:rPr>
          <w:rFonts w:ascii="Times New Roman" w:eastAsia="DengXian" w:hAnsi="Times New Roman" w:cs="Times New Roman"/>
          <w:b/>
          <w:kern w:val="0"/>
          <w:sz w:val="24"/>
          <w:szCs w:val="24"/>
          <w:lang w:eastAsia="en-US"/>
        </w:rPr>
        <w:t>Yang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a,b</w:t>
      </w:r>
      <w:proofErr w:type="spellEnd"/>
      <w:proofErr w:type="gram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#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Jiaxin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Xia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a,b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#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, Xiang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Fang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b,c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#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Haoran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Jia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a,b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, Xicheng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Wang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d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Yiling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Lin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a,b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Siyu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Liu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a,b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Mengqing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Ge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a,b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Y</w:t>
      </w:r>
      <w:r w:rsidRPr="00CD06C2">
        <w:rPr>
          <w:rFonts w:ascii="Times New Roman" w:eastAsia="Palatino Linotype" w:hAnsi="Times New Roman" w:cs="Times New Roman" w:hint="eastAsia"/>
          <w:b/>
          <w:bCs/>
          <w:sz w:val="24"/>
          <w:szCs w:val="24"/>
        </w:rPr>
        <w:t>un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feng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Pu</w:t>
      </w:r>
      <w:r w:rsidRPr="00CD06C2">
        <w:rPr>
          <w:rFonts w:ascii="Times New Roman" w:eastAsia="DengXian" w:hAnsi="Times New Roman" w:cs="Times New Roman"/>
          <w:b/>
          <w:bCs/>
          <w:sz w:val="24"/>
          <w:szCs w:val="24"/>
          <w:vertAlign w:val="superscript"/>
        </w:rPr>
        <w:t>e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Jinggui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Fang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a,b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*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Lingfei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</w:rPr>
        <w:t>Shangguan</w:t>
      </w:r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a,b</w:t>
      </w:r>
      <w:proofErr w:type="spellEnd"/>
      <w:r w:rsidRPr="00CD06C2">
        <w:rPr>
          <w:rFonts w:ascii="Times New Roman" w:eastAsia="Palatino Linotype" w:hAnsi="Times New Roman" w:cs="Times New Roman"/>
          <w:b/>
          <w:bCs/>
          <w:sz w:val="24"/>
          <w:szCs w:val="24"/>
          <w:vertAlign w:val="superscript"/>
        </w:rPr>
        <w:t>*</w:t>
      </w:r>
    </w:p>
    <w:p w14:paraId="3EAEF5B0" w14:textId="77777777" w:rsidR="00047ED1" w:rsidRPr="00767084" w:rsidRDefault="00047ED1" w:rsidP="00767084">
      <w:pPr>
        <w:rPr>
          <w:rFonts w:ascii="Times New Roman" w:eastAsia="宋体" w:hAnsi="Times New Roman" w:cs="Times New Roman"/>
          <w:b/>
          <w:bCs/>
          <w:kern w:val="44"/>
          <w:sz w:val="24"/>
          <w:szCs w:val="24"/>
        </w:rPr>
      </w:pPr>
    </w:p>
    <w:p w14:paraId="51E635D7" w14:textId="2AC12CEC" w:rsidR="00CD06C2" w:rsidRPr="00CD06C2" w:rsidRDefault="00047ED1" w:rsidP="00CD06C2">
      <w:pPr>
        <w:spacing w:line="480" w:lineRule="auto"/>
        <w:rPr>
          <w:rFonts w:ascii="Times New Roman" w:eastAsia="DengXian" w:hAnsi="Times New Roman" w:cs="Times New Roman"/>
          <w:kern w:val="44"/>
          <w:sz w:val="24"/>
          <w:szCs w:val="24"/>
        </w:rPr>
      </w:pPr>
      <w:r w:rsidRPr="00767084">
        <w:rPr>
          <w:rFonts w:ascii="Times New Roman" w:eastAsia="宋体" w:hAnsi="Times New Roman" w:cs="Times New Roman"/>
          <w:b/>
          <w:bCs/>
          <w:kern w:val="44"/>
          <w:sz w:val="24"/>
          <w:szCs w:val="24"/>
        </w:rPr>
        <w:t>* Correspondence:</w:t>
      </w:r>
      <w:r w:rsidRPr="00767084">
        <w:rPr>
          <w:rFonts w:ascii="Times New Roman" w:eastAsia="宋体" w:hAnsi="Times New Roman" w:cs="Times New Roman"/>
          <w:kern w:val="44"/>
          <w:sz w:val="24"/>
          <w:szCs w:val="24"/>
        </w:rPr>
        <w:t xml:space="preserve"> </w:t>
      </w:r>
      <w:proofErr w:type="spellStart"/>
      <w:r w:rsidR="00CD06C2" w:rsidRPr="00CD06C2">
        <w:rPr>
          <w:rFonts w:ascii="Times New Roman" w:eastAsia="DengXian" w:hAnsi="Times New Roman" w:cs="Times New Roman"/>
          <w:kern w:val="44"/>
          <w:sz w:val="24"/>
          <w:szCs w:val="24"/>
        </w:rPr>
        <w:t>Jinggui</w:t>
      </w:r>
      <w:proofErr w:type="spellEnd"/>
      <w:r w:rsidR="00CD06C2" w:rsidRPr="00CD06C2">
        <w:rPr>
          <w:rFonts w:ascii="Times New Roman" w:eastAsia="DengXian" w:hAnsi="Times New Roman" w:cs="Times New Roman"/>
          <w:kern w:val="44"/>
          <w:sz w:val="24"/>
          <w:szCs w:val="24"/>
        </w:rPr>
        <w:t xml:space="preserve"> Fang</w:t>
      </w:r>
      <w:r w:rsidR="00CD06C2">
        <w:rPr>
          <w:rFonts w:ascii="Times New Roman" w:eastAsia="DengXian" w:hAnsi="Times New Roman" w:cs="Times New Roman"/>
          <w:kern w:val="44"/>
          <w:sz w:val="24"/>
          <w:szCs w:val="24"/>
        </w:rPr>
        <w:t xml:space="preserve">, </w:t>
      </w:r>
      <w:r w:rsidR="00CD06C2" w:rsidRPr="00CD06C2">
        <w:rPr>
          <w:rFonts w:ascii="Times New Roman" w:eastAsia="DengXian" w:hAnsi="Times New Roman" w:cs="Times New Roman" w:hint="eastAsia"/>
          <w:kern w:val="44"/>
          <w:sz w:val="24"/>
          <w:szCs w:val="24"/>
        </w:rPr>
        <w:t>E</w:t>
      </w:r>
      <w:r w:rsidR="00CD06C2" w:rsidRPr="00CD06C2">
        <w:rPr>
          <w:rFonts w:ascii="Times New Roman" w:eastAsia="DengXian" w:hAnsi="Times New Roman" w:cs="Times New Roman"/>
          <w:kern w:val="44"/>
          <w:sz w:val="24"/>
          <w:szCs w:val="24"/>
        </w:rPr>
        <w:t>-mail: 2013151@njau.edu.cn</w:t>
      </w:r>
      <w:r w:rsidR="00CD06C2">
        <w:rPr>
          <w:rFonts w:ascii="Times New Roman" w:eastAsia="DengXian" w:hAnsi="Times New Roman" w:cs="Times New Roman"/>
          <w:kern w:val="44"/>
          <w:sz w:val="24"/>
          <w:szCs w:val="24"/>
        </w:rPr>
        <w:t>;</w:t>
      </w:r>
    </w:p>
    <w:p w14:paraId="776FF12C" w14:textId="01CE201B" w:rsidR="00CD06C2" w:rsidRPr="00CD06C2" w:rsidRDefault="00CD06C2" w:rsidP="00CD06C2">
      <w:pPr>
        <w:widowControl/>
        <w:spacing w:line="480" w:lineRule="auto"/>
        <w:rPr>
          <w:rFonts w:ascii="Times New Roman" w:eastAsia="DengXian" w:hAnsi="Times New Roman" w:cs="Times New Roman"/>
          <w:color w:val="0563C1"/>
          <w:kern w:val="44"/>
          <w:sz w:val="24"/>
          <w:szCs w:val="24"/>
          <w:u w:val="single"/>
        </w:rPr>
      </w:pPr>
      <w:proofErr w:type="spellStart"/>
      <w:r w:rsidRPr="00CD06C2">
        <w:rPr>
          <w:rFonts w:ascii="Times New Roman" w:eastAsia="DengXian" w:hAnsi="Times New Roman" w:cs="Times New Roman"/>
          <w:kern w:val="44"/>
          <w:sz w:val="24"/>
          <w:szCs w:val="24"/>
        </w:rPr>
        <w:t>Lingfei</w:t>
      </w:r>
      <w:proofErr w:type="spellEnd"/>
      <w:r w:rsidRPr="00CD06C2">
        <w:rPr>
          <w:rFonts w:ascii="Times New Roman" w:eastAsia="DengXian" w:hAnsi="Times New Roman" w:cs="Times New Roman"/>
          <w:kern w:val="44"/>
          <w:sz w:val="24"/>
          <w:szCs w:val="24"/>
        </w:rPr>
        <w:t xml:space="preserve"> </w:t>
      </w:r>
      <w:proofErr w:type="spellStart"/>
      <w:r w:rsidRPr="00CD06C2">
        <w:rPr>
          <w:rFonts w:ascii="Times New Roman" w:eastAsia="DengXian" w:hAnsi="Times New Roman" w:cs="Times New Roman"/>
          <w:kern w:val="44"/>
          <w:sz w:val="24"/>
          <w:szCs w:val="24"/>
        </w:rPr>
        <w:t>Shangguan</w:t>
      </w:r>
      <w:proofErr w:type="spellEnd"/>
      <w:r>
        <w:rPr>
          <w:rFonts w:ascii="Times New Roman" w:eastAsia="DengXian" w:hAnsi="Times New Roman" w:cs="Times New Roman"/>
          <w:kern w:val="44"/>
          <w:sz w:val="24"/>
          <w:szCs w:val="24"/>
        </w:rPr>
        <w:t xml:space="preserve">, </w:t>
      </w:r>
      <w:r w:rsidRPr="00CD06C2">
        <w:rPr>
          <w:rFonts w:ascii="Times New Roman" w:eastAsia="DengXian" w:hAnsi="Times New Roman" w:cs="Times New Roman"/>
          <w:kern w:val="44"/>
          <w:sz w:val="24"/>
          <w:szCs w:val="24"/>
        </w:rPr>
        <w:t>E-mail: shangguanlf@njau.edu.cn</w:t>
      </w:r>
    </w:p>
    <w:p w14:paraId="11EE8DFF" w14:textId="1C8415C1" w:rsidR="00767084" w:rsidRDefault="00767084" w:rsidP="00767084">
      <w:pPr>
        <w:rPr>
          <w:rStyle w:val="af0"/>
          <w:rFonts w:ascii="Times New Roman" w:eastAsia="宋体" w:hAnsi="Times New Roman" w:cs="Times New Roman"/>
          <w:kern w:val="44"/>
          <w:sz w:val="24"/>
          <w:szCs w:val="24"/>
        </w:rPr>
      </w:pPr>
    </w:p>
    <w:p w14:paraId="62F8BBEA" w14:textId="7F335692" w:rsidR="00047ED1" w:rsidRPr="00767084" w:rsidRDefault="00047ED1" w:rsidP="00767084">
      <w:pPr>
        <w:widowControl/>
        <w:jc w:val="left"/>
        <w:rPr>
          <w:rFonts w:ascii="Times New Roman" w:eastAsia="宋体" w:hAnsi="Times New Roman" w:cs="Times New Roman"/>
          <w:color w:val="0563C1" w:themeColor="hyperlink"/>
          <w:kern w:val="44"/>
          <w:sz w:val="24"/>
          <w:szCs w:val="24"/>
          <w:u w:val="single"/>
        </w:rPr>
      </w:pPr>
    </w:p>
    <w:p w14:paraId="64674B2B" w14:textId="30218B6C" w:rsidR="00C8280A" w:rsidRPr="00767084" w:rsidRDefault="0041356C" w:rsidP="0076708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6708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F889B28" wp14:editId="603713DE">
            <wp:extent cx="5586413" cy="897255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576"/>
                    <a:stretch/>
                  </pic:blipFill>
                  <pic:spPr bwMode="auto">
                    <a:xfrm>
                      <a:off x="0" y="0"/>
                      <a:ext cx="5586413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25FDE" w14:textId="4CC1259D" w:rsidR="00767084" w:rsidRDefault="00C8280A" w:rsidP="00767084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767084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Fig. S1. Leaf phenotype observation. </w:t>
      </w:r>
      <w:r w:rsidRPr="00767084">
        <w:rPr>
          <w:rFonts w:ascii="Times New Roman" w:hAnsi="Times New Roman" w:cs="Times New Roman"/>
          <w:color w:val="000000"/>
          <w:sz w:val="24"/>
          <w:szCs w:val="24"/>
        </w:rPr>
        <w:t>Leaf phenotypic changes in control, drought treatment (Dro), and drought plus 5-aminolevulinic acid (</w:t>
      </w:r>
      <w:proofErr w:type="spellStart"/>
      <w:r w:rsidRPr="00767084">
        <w:rPr>
          <w:rFonts w:ascii="Times New Roman" w:hAnsi="Times New Roman" w:cs="Times New Roman"/>
          <w:color w:val="000000"/>
          <w:sz w:val="24"/>
          <w:szCs w:val="24"/>
        </w:rPr>
        <w:t>Dro_ALA</w:t>
      </w:r>
      <w:proofErr w:type="spellEnd"/>
      <w:r w:rsidRPr="00767084">
        <w:rPr>
          <w:rFonts w:ascii="Times New Roman" w:hAnsi="Times New Roman" w:cs="Times New Roman"/>
          <w:color w:val="000000"/>
          <w:sz w:val="24"/>
          <w:szCs w:val="24"/>
        </w:rPr>
        <w:t>) treatment.</w:t>
      </w:r>
      <w:r w:rsidRPr="00767084">
        <w:rPr>
          <w:rFonts w:ascii="Times New Roman" w:hAnsi="Times New Roman" w:cs="Times New Roman"/>
          <w:sz w:val="24"/>
          <w:szCs w:val="24"/>
        </w:rPr>
        <w:t xml:space="preserve"> </w:t>
      </w:r>
      <w:r w:rsidRPr="00767084">
        <w:rPr>
          <w:rFonts w:ascii="Times New Roman" w:hAnsi="Times New Roman" w:cs="Times New Roman"/>
          <w:color w:val="000000"/>
          <w:sz w:val="24"/>
          <w:szCs w:val="24"/>
        </w:rPr>
        <w:t>The surfaces of leaves began to</w:t>
      </w:r>
      <w:r w:rsidR="00593E71" w:rsidRPr="00767084">
        <w:rPr>
          <w:rFonts w:ascii="Times New Roman" w:hAnsi="Times New Roman" w:cs="Times New Roman"/>
          <w:sz w:val="24"/>
          <w:szCs w:val="24"/>
        </w:rPr>
        <w:t xml:space="preserve"> </w:t>
      </w:r>
      <w:r w:rsidR="00593E71" w:rsidRPr="00767084">
        <w:rPr>
          <w:rFonts w:ascii="Times New Roman" w:hAnsi="Times New Roman" w:cs="Times New Roman"/>
          <w:color w:val="000000"/>
          <w:sz w:val="24"/>
          <w:szCs w:val="24"/>
        </w:rPr>
        <w:t>wilt</w:t>
      </w:r>
      <w:r w:rsidRPr="00767084">
        <w:rPr>
          <w:rFonts w:ascii="Times New Roman" w:hAnsi="Times New Roman" w:cs="Times New Roman"/>
          <w:color w:val="000000"/>
          <w:sz w:val="24"/>
          <w:szCs w:val="24"/>
        </w:rPr>
        <w:t xml:space="preserve"> on the 4</w:t>
      </w:r>
      <w:r w:rsidRPr="00767084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th</w:t>
      </w:r>
      <w:r w:rsidRPr="00767084">
        <w:rPr>
          <w:rFonts w:ascii="Times New Roman" w:hAnsi="Times New Roman" w:cs="Times New Roman"/>
          <w:color w:val="000000"/>
          <w:sz w:val="24"/>
          <w:szCs w:val="24"/>
        </w:rPr>
        <w:t xml:space="preserve"> day after </w:t>
      </w:r>
      <w:r w:rsidR="00593E71" w:rsidRPr="00767084">
        <w:rPr>
          <w:rFonts w:ascii="Times New Roman" w:hAnsi="Times New Roman" w:cs="Times New Roman"/>
          <w:color w:val="000000"/>
          <w:sz w:val="24"/>
          <w:szCs w:val="24"/>
        </w:rPr>
        <w:t>drought treatment</w:t>
      </w:r>
      <w:r w:rsidRPr="00767084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FC1C58" w:rsidRPr="00767084">
        <w:rPr>
          <w:rFonts w:ascii="Times New Roman" w:hAnsi="Times New Roman" w:cs="Times New Roman"/>
          <w:color w:val="000000"/>
          <w:sz w:val="24"/>
          <w:szCs w:val="24"/>
        </w:rPr>
        <w:t xml:space="preserve">The obvious symptoms of drought appeared on the </w:t>
      </w:r>
      <w:r w:rsidRPr="00767084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="00FC1C58" w:rsidRPr="00767084">
        <w:rPr>
          <w:rFonts w:ascii="Times New Roman" w:hAnsi="Times New Roman" w:cs="Times New Roman"/>
          <w:color w:val="000000"/>
          <w:sz w:val="24"/>
          <w:szCs w:val="24"/>
        </w:rPr>
        <w:t>0</w:t>
      </w:r>
      <w:r w:rsidRPr="00767084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th</w:t>
      </w:r>
      <w:r w:rsidRPr="00767084">
        <w:rPr>
          <w:rFonts w:ascii="Times New Roman" w:hAnsi="Times New Roman" w:cs="Times New Roman"/>
          <w:color w:val="000000"/>
          <w:sz w:val="24"/>
          <w:szCs w:val="24"/>
        </w:rPr>
        <w:t xml:space="preserve"> day.</w:t>
      </w:r>
      <w:r w:rsidRPr="007670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C1C58" w:rsidRPr="00767084">
        <w:rPr>
          <w:rFonts w:ascii="Times New Roman" w:hAnsi="Times New Roman" w:cs="Times New Roman"/>
          <w:color w:val="000000"/>
          <w:sz w:val="24"/>
          <w:szCs w:val="24"/>
        </w:rPr>
        <w:t>Dro</w:t>
      </w:r>
      <w:r w:rsidRPr="00767084">
        <w:rPr>
          <w:rFonts w:ascii="Times New Roman" w:hAnsi="Times New Roman" w:cs="Times New Roman"/>
          <w:color w:val="000000"/>
          <w:sz w:val="24"/>
          <w:szCs w:val="24"/>
        </w:rPr>
        <w:t>_ALA</w:t>
      </w:r>
      <w:proofErr w:type="spellEnd"/>
      <w:r w:rsidRPr="00767084">
        <w:rPr>
          <w:rFonts w:ascii="Times New Roman" w:hAnsi="Times New Roman" w:cs="Times New Roman"/>
          <w:color w:val="000000"/>
          <w:sz w:val="24"/>
          <w:szCs w:val="24"/>
        </w:rPr>
        <w:t xml:space="preserve"> leaves showed only mild symptoms of </w:t>
      </w:r>
      <w:r w:rsidR="00037C75" w:rsidRPr="00767084">
        <w:rPr>
          <w:rFonts w:ascii="Times New Roman" w:hAnsi="Times New Roman" w:cs="Times New Roman"/>
          <w:color w:val="000000"/>
          <w:sz w:val="24"/>
          <w:szCs w:val="24"/>
        </w:rPr>
        <w:t>drought</w:t>
      </w:r>
      <w:r w:rsidRPr="00767084">
        <w:rPr>
          <w:rFonts w:ascii="Times New Roman" w:hAnsi="Times New Roman" w:cs="Times New Roman"/>
          <w:color w:val="000000"/>
          <w:sz w:val="24"/>
          <w:szCs w:val="24"/>
        </w:rPr>
        <w:t xml:space="preserve"> stress. (Note: d represents day.)</w:t>
      </w:r>
    </w:p>
    <w:p w14:paraId="70169DAA" w14:textId="0E5D1085" w:rsidR="009839B9" w:rsidRPr="00767084" w:rsidRDefault="009839B9" w:rsidP="00F05CE4">
      <w:pPr>
        <w:widowControl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67084">
        <w:rPr>
          <w:rFonts w:ascii="Times New Roman" w:hAnsi="Times New Roman" w:cs="Times New Roman"/>
          <w:sz w:val="24"/>
          <w:szCs w:val="24"/>
        </w:rPr>
        <w:br w:type="page"/>
      </w:r>
      <w:r w:rsidRPr="0076708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2FD3852" wp14:editId="2A71779A">
            <wp:extent cx="5499735" cy="5976937"/>
            <wp:effectExtent l="0" t="0" r="5715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99735" cy="597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A02320" w14:textId="5069EE1C" w:rsidR="009839B9" w:rsidRPr="00767084" w:rsidRDefault="009839B9" w:rsidP="00767084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Fig. S2. </w:t>
      </w:r>
      <w:r w:rsidR="00856727"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Analysis of the relationship between </w:t>
      </w:r>
      <w:r w:rsidR="003B4594"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RNA-seq </w:t>
      </w:r>
      <w:r w:rsidR="00856727"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samples. </w:t>
      </w:r>
      <w:r w:rsidR="00856727" w:rsidRPr="00767084">
        <w:rPr>
          <w:rFonts w:ascii="Times New Roman" w:hAnsi="Times New Roman" w:cs="Times New Roman"/>
          <w:sz w:val="24"/>
          <w:szCs w:val="24"/>
        </w:rPr>
        <w:t xml:space="preserve">(a) </w:t>
      </w:r>
      <w:r w:rsidR="00654296" w:rsidRPr="00767084">
        <w:rPr>
          <w:rFonts w:ascii="Times New Roman" w:hAnsi="Times New Roman" w:cs="Times New Roman"/>
          <w:sz w:val="24"/>
          <w:szCs w:val="24"/>
        </w:rPr>
        <w:t xml:space="preserve">Correlation between comparisons groups in RNA-seq data. The correlation value of each sample is indicated in the figure. </w:t>
      </w:r>
      <w:r w:rsidR="00052E25" w:rsidRPr="00767084">
        <w:rPr>
          <w:rFonts w:ascii="Times New Roman" w:hAnsi="Times New Roman" w:cs="Times New Roman"/>
          <w:sz w:val="24"/>
          <w:szCs w:val="24"/>
        </w:rPr>
        <w:t>(b)</w:t>
      </w:r>
      <w:r w:rsidR="00654296" w:rsidRPr="00767084">
        <w:rPr>
          <w:rFonts w:ascii="Times New Roman" w:hAnsi="Times New Roman" w:cs="Times New Roman"/>
          <w:sz w:val="24"/>
          <w:szCs w:val="24"/>
        </w:rPr>
        <w:t xml:space="preserve"> PCA analysis between samples. Principal Component Analysis (PCA) based on gene expression information.</w:t>
      </w:r>
      <w:r w:rsidR="00052E25" w:rsidRPr="00767084">
        <w:rPr>
          <w:rFonts w:ascii="Times New Roman" w:hAnsi="Times New Roman" w:cs="Times New Roman"/>
          <w:sz w:val="24"/>
          <w:szCs w:val="24"/>
        </w:rPr>
        <w:t xml:space="preserve"> </w:t>
      </w:r>
      <w:r w:rsidR="0049054C" w:rsidRPr="00767084">
        <w:rPr>
          <w:rFonts w:ascii="Times New Roman" w:hAnsi="Times New Roman" w:cs="Times New Roman"/>
          <w:sz w:val="24"/>
          <w:szCs w:val="24"/>
        </w:rPr>
        <w:t xml:space="preserve">(c) </w:t>
      </w:r>
      <w:r w:rsidR="003B4594" w:rsidRPr="00767084">
        <w:rPr>
          <w:rFonts w:ascii="Times New Roman" w:hAnsi="Times New Roman" w:cs="Times New Roman"/>
          <w:sz w:val="24"/>
          <w:szCs w:val="24"/>
        </w:rPr>
        <w:t>Violin diagram of RNA-Seq data. Represents the abundance expression of genes, which can show the data density at any location.</w:t>
      </w:r>
    </w:p>
    <w:p w14:paraId="2F27E2B3" w14:textId="17C7F77E" w:rsidR="009839B9" w:rsidRPr="00767084" w:rsidRDefault="009839B9" w:rsidP="00767084">
      <w:pPr>
        <w:widowControl/>
        <w:jc w:val="left"/>
        <w:rPr>
          <w:rFonts w:ascii="Times New Roman" w:hAnsi="Times New Roman" w:cs="Times New Roman"/>
          <w:color w:val="000000"/>
          <w:sz w:val="24"/>
          <w:szCs w:val="24"/>
        </w:rPr>
      </w:pPr>
    </w:p>
    <w:p w14:paraId="050B2646" w14:textId="599F8205" w:rsidR="009839B9" w:rsidRPr="00767084" w:rsidRDefault="009839B9" w:rsidP="00767084">
      <w:pPr>
        <w:widowControl/>
        <w:jc w:val="left"/>
        <w:rPr>
          <w:rFonts w:ascii="Times New Roman" w:hAnsi="Times New Roman" w:cs="Times New Roman"/>
          <w:color w:val="000000"/>
          <w:sz w:val="24"/>
          <w:szCs w:val="24"/>
        </w:rPr>
      </w:pPr>
      <w:r w:rsidRPr="00767084"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14:paraId="60610FCD" w14:textId="5FEE86BC" w:rsidR="005A545D" w:rsidRPr="00767084" w:rsidRDefault="00AD2C23" w:rsidP="00767084">
      <w:pPr>
        <w:widowControl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6708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5E41B2A" wp14:editId="16EA038B">
            <wp:extent cx="4263378" cy="4290312"/>
            <wp:effectExtent l="0" t="0" r="444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64311" cy="429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8821BF" w14:textId="31DF4CD5" w:rsidR="00401834" w:rsidRPr="00767084" w:rsidRDefault="009A3761" w:rsidP="00767084">
      <w:pPr>
        <w:rPr>
          <w:rFonts w:ascii="Times New Roman" w:hAnsi="Times New Roman" w:cs="Times New Roman"/>
          <w:sz w:val="24"/>
          <w:szCs w:val="24"/>
        </w:rPr>
      </w:pPr>
      <w:r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Fig. S3. </w:t>
      </w:r>
      <w:r w:rsidRPr="00767084">
        <w:rPr>
          <w:rFonts w:ascii="Times New Roman" w:hAnsi="Times New Roman" w:cs="Times New Roman"/>
          <w:b/>
          <w:bCs/>
          <w:color w:val="000000"/>
          <w:sz w:val="24"/>
          <w:szCs w:val="24"/>
        </w:rPr>
        <w:t>PCA score of test samples and quality control samples in the metabolome data</w:t>
      </w:r>
      <w:r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767084">
        <w:rPr>
          <w:rFonts w:ascii="Times New Roman" w:hAnsi="Times New Roman" w:cs="Times New Roman"/>
          <w:sz w:val="24"/>
          <w:szCs w:val="24"/>
        </w:rPr>
        <w:t xml:space="preserve">(a) Positive ions detected in the control and </w:t>
      </w:r>
      <w:r w:rsidR="00BE4023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sz w:val="24"/>
          <w:szCs w:val="24"/>
        </w:rPr>
        <w:t xml:space="preserve"> comparison groups. (b) Positive ions detected in the control and </w:t>
      </w:r>
      <w:proofErr w:type="spellStart"/>
      <w:r w:rsidR="00BE4023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sz w:val="24"/>
          <w:szCs w:val="24"/>
        </w:rPr>
        <w:t>_ALA</w:t>
      </w:r>
      <w:proofErr w:type="spellEnd"/>
      <w:r w:rsidRPr="00767084">
        <w:rPr>
          <w:rFonts w:ascii="Times New Roman" w:hAnsi="Times New Roman" w:cs="Times New Roman"/>
          <w:sz w:val="24"/>
          <w:szCs w:val="24"/>
        </w:rPr>
        <w:t xml:space="preserve"> comparison groups. (c) Positive ions detected in the </w:t>
      </w:r>
      <w:r w:rsidR="00BE4023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="00BE4023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sz w:val="24"/>
          <w:szCs w:val="24"/>
        </w:rPr>
        <w:t>_ALA</w:t>
      </w:r>
      <w:proofErr w:type="spellEnd"/>
      <w:r w:rsidRPr="00767084">
        <w:rPr>
          <w:rFonts w:ascii="Times New Roman" w:hAnsi="Times New Roman" w:cs="Times New Roman"/>
          <w:sz w:val="24"/>
          <w:szCs w:val="24"/>
        </w:rPr>
        <w:t xml:space="preserve"> comparison groups. (d) Negative ions detected in the </w:t>
      </w:r>
      <w:r w:rsidR="00347DF8" w:rsidRPr="00767084">
        <w:rPr>
          <w:rFonts w:ascii="Times New Roman" w:hAnsi="Times New Roman" w:cs="Times New Roman"/>
          <w:sz w:val="24"/>
          <w:szCs w:val="24"/>
        </w:rPr>
        <w:t>control and Dro</w:t>
      </w:r>
      <w:r w:rsidRPr="00767084">
        <w:rPr>
          <w:rFonts w:ascii="Times New Roman" w:hAnsi="Times New Roman" w:cs="Times New Roman"/>
          <w:sz w:val="24"/>
          <w:szCs w:val="24"/>
        </w:rPr>
        <w:t xml:space="preserve"> comparison groups. (e) Negative ions detected in the control and </w:t>
      </w:r>
      <w:proofErr w:type="spellStart"/>
      <w:r w:rsidR="00347DF8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sz w:val="24"/>
          <w:szCs w:val="24"/>
        </w:rPr>
        <w:t>_ALA</w:t>
      </w:r>
      <w:proofErr w:type="spellEnd"/>
      <w:r w:rsidRPr="00767084">
        <w:rPr>
          <w:rFonts w:ascii="Times New Roman" w:hAnsi="Times New Roman" w:cs="Times New Roman"/>
          <w:sz w:val="24"/>
          <w:szCs w:val="24"/>
        </w:rPr>
        <w:t xml:space="preserve"> comparison groups. (f) Negative ions detected in the</w:t>
      </w:r>
      <w:r w:rsidR="00347DF8" w:rsidRPr="00767084">
        <w:rPr>
          <w:rFonts w:ascii="Times New Roman" w:hAnsi="Times New Roman" w:cs="Times New Roman"/>
          <w:sz w:val="24"/>
          <w:szCs w:val="24"/>
        </w:rPr>
        <w:t xml:space="preserve"> Dro</w:t>
      </w:r>
      <w:r w:rsidRPr="00767084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="00347DF8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sz w:val="24"/>
          <w:szCs w:val="24"/>
        </w:rPr>
        <w:t>_ALA</w:t>
      </w:r>
      <w:proofErr w:type="spellEnd"/>
      <w:r w:rsidRPr="00767084">
        <w:rPr>
          <w:rFonts w:ascii="Times New Roman" w:hAnsi="Times New Roman" w:cs="Times New Roman"/>
          <w:sz w:val="24"/>
          <w:szCs w:val="24"/>
        </w:rPr>
        <w:t xml:space="preserve"> comparison group.</w:t>
      </w:r>
      <w:r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67084">
        <w:rPr>
          <w:rFonts w:ascii="Times New Roman" w:hAnsi="Times New Roman" w:cs="Times New Roman"/>
          <w:sz w:val="24"/>
          <w:szCs w:val="24"/>
        </w:rPr>
        <w:t xml:space="preserve">(Note: </w:t>
      </w:r>
      <w:r w:rsidR="00347DF8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sz w:val="24"/>
          <w:szCs w:val="24"/>
        </w:rPr>
        <w:t xml:space="preserve"> represents </w:t>
      </w:r>
      <w:r w:rsidR="00347DF8" w:rsidRPr="00767084">
        <w:rPr>
          <w:rFonts w:ascii="Times New Roman" w:hAnsi="Times New Roman" w:cs="Times New Roman"/>
          <w:sz w:val="24"/>
          <w:szCs w:val="24"/>
        </w:rPr>
        <w:t>drought</w:t>
      </w:r>
      <w:r w:rsidRPr="00767084">
        <w:rPr>
          <w:rFonts w:ascii="Times New Roman" w:hAnsi="Times New Roman" w:cs="Times New Roman"/>
          <w:sz w:val="24"/>
          <w:szCs w:val="24"/>
        </w:rPr>
        <w:t xml:space="preserve"> treatment; </w:t>
      </w:r>
      <w:proofErr w:type="spellStart"/>
      <w:r w:rsidR="00347DF8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sz w:val="24"/>
          <w:szCs w:val="24"/>
        </w:rPr>
        <w:t>_ALA</w:t>
      </w:r>
      <w:proofErr w:type="spellEnd"/>
      <w:r w:rsidRPr="00767084">
        <w:rPr>
          <w:rFonts w:ascii="Times New Roman" w:hAnsi="Times New Roman" w:cs="Times New Roman"/>
          <w:sz w:val="24"/>
          <w:szCs w:val="24"/>
        </w:rPr>
        <w:t xml:space="preserve"> represents </w:t>
      </w:r>
      <w:r w:rsidR="00347DF8" w:rsidRPr="00767084">
        <w:rPr>
          <w:rFonts w:ascii="Times New Roman" w:hAnsi="Times New Roman" w:cs="Times New Roman"/>
          <w:sz w:val="24"/>
          <w:szCs w:val="24"/>
        </w:rPr>
        <w:t>drought</w:t>
      </w:r>
      <w:r w:rsidRPr="00767084">
        <w:rPr>
          <w:rFonts w:ascii="Times New Roman" w:hAnsi="Times New Roman" w:cs="Times New Roman"/>
          <w:sz w:val="24"/>
          <w:szCs w:val="24"/>
        </w:rPr>
        <w:t xml:space="preserve"> plus 5-aminolevulinic acid treatment.)</w:t>
      </w:r>
    </w:p>
    <w:p w14:paraId="1A06A838" w14:textId="100EC54D" w:rsidR="00917336" w:rsidRPr="00767084" w:rsidRDefault="00401834" w:rsidP="00767084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767084">
        <w:rPr>
          <w:rFonts w:ascii="Times New Roman" w:hAnsi="Times New Roman" w:cs="Times New Roman"/>
          <w:sz w:val="24"/>
          <w:szCs w:val="24"/>
        </w:rPr>
        <w:br w:type="page"/>
      </w:r>
    </w:p>
    <w:p w14:paraId="147043A2" w14:textId="16FF8447" w:rsidR="00401834" w:rsidRPr="00767084" w:rsidRDefault="00CE32E5" w:rsidP="00767084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76708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 wp14:anchorId="0861CB19" wp14:editId="111FB86D">
            <wp:simplePos x="0" y="0"/>
            <wp:positionH relativeFrom="column">
              <wp:posOffset>676275</wp:posOffset>
            </wp:positionH>
            <wp:positionV relativeFrom="paragraph">
              <wp:posOffset>0</wp:posOffset>
            </wp:positionV>
            <wp:extent cx="5551170" cy="5949950"/>
            <wp:effectExtent l="0" t="0" r="0" b="0"/>
            <wp:wrapSquare wrapText="bothSides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893"/>
                    <a:stretch/>
                  </pic:blipFill>
                  <pic:spPr bwMode="auto">
                    <a:xfrm>
                      <a:off x="0" y="0"/>
                      <a:ext cx="5551170" cy="594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856E5" w:rsidRPr="00767084">
        <w:rPr>
          <w:rFonts w:ascii="Times New Roman" w:hAnsi="Times New Roman" w:cs="Times New Roman"/>
          <w:b/>
          <w:bCs/>
          <w:sz w:val="24"/>
          <w:szCs w:val="24"/>
        </w:rPr>
        <w:br w:type="textWrapping" w:clear="all"/>
      </w:r>
      <w:r w:rsidR="00401834"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Fig. S4. </w:t>
      </w:r>
      <w:r w:rsidR="00401834" w:rsidRPr="0076708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Correlation among comparison </w:t>
      </w:r>
      <w:r w:rsidR="00401834" w:rsidRPr="00767084">
        <w:rPr>
          <w:rFonts w:ascii="Times New Roman" w:hAnsi="Times New Roman" w:cs="Times New Roman"/>
          <w:b/>
          <w:bCs/>
          <w:sz w:val="24"/>
          <w:szCs w:val="24"/>
        </w:rPr>
        <w:t>groups</w:t>
      </w:r>
      <w:r w:rsidR="00401834" w:rsidRPr="0076708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based on the top 250 DEGs and DAMs</w:t>
      </w:r>
      <w:r w:rsidR="00401834" w:rsidRPr="00767084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401834" w:rsidRPr="00767084">
        <w:rPr>
          <w:rFonts w:ascii="Times New Roman" w:hAnsi="Times New Roman" w:cs="Times New Roman"/>
          <w:sz w:val="24"/>
          <w:szCs w:val="24"/>
        </w:rPr>
        <w:t>Heat map of the correlations between the top 250 DEGs and DAMs. Pearson's coefficient of gene expression and metabolite abundance was used to evaluate the correlation between genes and metabolites.</w:t>
      </w:r>
    </w:p>
    <w:p w14:paraId="712BD588" w14:textId="77777777" w:rsidR="00401834" w:rsidRPr="00767084" w:rsidRDefault="00401834" w:rsidP="00767084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767084">
        <w:rPr>
          <w:rFonts w:ascii="Times New Roman" w:hAnsi="Times New Roman" w:cs="Times New Roman"/>
          <w:sz w:val="24"/>
          <w:szCs w:val="24"/>
        </w:rPr>
        <w:br w:type="page"/>
      </w:r>
    </w:p>
    <w:p w14:paraId="1A3309C7" w14:textId="38F9CB7B" w:rsidR="00794E79" w:rsidRPr="00767084" w:rsidRDefault="00EB1998" w:rsidP="0076708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6708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8EF75FC" wp14:editId="3263C7EE">
            <wp:extent cx="5500370" cy="9777730"/>
            <wp:effectExtent l="0" t="0" r="508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370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7218F" w14:textId="22CFD535" w:rsidR="00401834" w:rsidRPr="00767084" w:rsidRDefault="00401834" w:rsidP="00767084">
      <w:pPr>
        <w:jc w:val="left"/>
        <w:rPr>
          <w:rFonts w:ascii="Times New Roman" w:hAnsi="Times New Roman" w:cs="Times New Roman"/>
          <w:sz w:val="24"/>
          <w:szCs w:val="24"/>
        </w:rPr>
      </w:pPr>
      <w:r w:rsidRPr="00767084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Fig. S5. Transcriptome GO analysis. </w:t>
      </w:r>
      <w:r w:rsidRPr="00767084">
        <w:rPr>
          <w:rFonts w:ascii="Times New Roman" w:hAnsi="Times New Roman" w:cs="Times New Roman"/>
          <w:sz w:val="24"/>
          <w:szCs w:val="24"/>
        </w:rPr>
        <w:t>(a) Top 20 GO terms of control</w:t>
      </w:r>
      <w:r w:rsidRPr="00767084">
        <w:rPr>
          <w:rFonts w:ascii="Times New Roman" w:hAnsi="Times New Roman" w:cs="Times New Roman"/>
          <w:i/>
          <w:iCs/>
          <w:sz w:val="24"/>
          <w:szCs w:val="24"/>
        </w:rPr>
        <w:t xml:space="preserve"> vs. </w:t>
      </w:r>
      <w:r w:rsidR="00266AB7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sz w:val="24"/>
          <w:szCs w:val="24"/>
        </w:rPr>
        <w:t>, (b) control</w:t>
      </w:r>
      <w:r w:rsidRPr="00767084">
        <w:rPr>
          <w:rFonts w:ascii="Times New Roman" w:hAnsi="Times New Roman" w:cs="Times New Roman"/>
          <w:i/>
          <w:iCs/>
          <w:sz w:val="24"/>
          <w:szCs w:val="24"/>
        </w:rPr>
        <w:t xml:space="preserve"> vs.</w:t>
      </w:r>
      <w:r w:rsidRPr="007670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7084">
        <w:rPr>
          <w:rFonts w:ascii="Times New Roman" w:hAnsi="Times New Roman" w:cs="Times New Roman"/>
          <w:sz w:val="24"/>
          <w:szCs w:val="24"/>
        </w:rPr>
        <w:t>Dro_ALA</w:t>
      </w:r>
      <w:proofErr w:type="spellEnd"/>
      <w:r w:rsidRPr="00767084">
        <w:rPr>
          <w:rFonts w:ascii="Times New Roman" w:hAnsi="Times New Roman" w:cs="Times New Roman"/>
          <w:sz w:val="24"/>
          <w:szCs w:val="24"/>
        </w:rPr>
        <w:t>, (c) and Dro</w:t>
      </w:r>
      <w:r w:rsidRPr="00767084">
        <w:rPr>
          <w:rFonts w:ascii="Times New Roman" w:hAnsi="Times New Roman" w:cs="Times New Roman"/>
          <w:i/>
          <w:iCs/>
          <w:sz w:val="24"/>
          <w:szCs w:val="24"/>
        </w:rPr>
        <w:t xml:space="preserve"> vs.</w:t>
      </w:r>
      <w:r w:rsidRPr="007670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66AB7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sz w:val="24"/>
          <w:szCs w:val="24"/>
        </w:rPr>
        <w:t>_ALA</w:t>
      </w:r>
      <w:proofErr w:type="spellEnd"/>
      <w:r w:rsidRPr="00767084">
        <w:rPr>
          <w:rFonts w:ascii="Times New Roman" w:hAnsi="Times New Roman" w:cs="Times New Roman"/>
          <w:sz w:val="24"/>
          <w:szCs w:val="24"/>
        </w:rPr>
        <w:t xml:space="preserve"> groups. (Note: </w:t>
      </w:r>
      <w:r w:rsidR="00266AB7" w:rsidRPr="00767084">
        <w:rPr>
          <w:rFonts w:ascii="Times New Roman" w:hAnsi="Times New Roman" w:cs="Times New Roman"/>
          <w:sz w:val="24"/>
          <w:szCs w:val="24"/>
        </w:rPr>
        <w:t xml:space="preserve">Dro represents drought treatment; </w:t>
      </w:r>
      <w:proofErr w:type="spellStart"/>
      <w:r w:rsidR="00266AB7" w:rsidRPr="00767084">
        <w:rPr>
          <w:rFonts w:ascii="Times New Roman" w:hAnsi="Times New Roman" w:cs="Times New Roman"/>
          <w:sz w:val="24"/>
          <w:szCs w:val="24"/>
        </w:rPr>
        <w:t>Dro_ALA</w:t>
      </w:r>
      <w:proofErr w:type="spellEnd"/>
      <w:r w:rsidR="00266AB7" w:rsidRPr="00767084">
        <w:rPr>
          <w:rFonts w:ascii="Times New Roman" w:hAnsi="Times New Roman" w:cs="Times New Roman"/>
          <w:sz w:val="24"/>
          <w:szCs w:val="24"/>
        </w:rPr>
        <w:t xml:space="preserve"> represents drought plus 5-aminolevulinic acid treatment.</w:t>
      </w:r>
      <w:r w:rsidRPr="00767084">
        <w:rPr>
          <w:rFonts w:ascii="Times New Roman" w:hAnsi="Times New Roman" w:cs="Times New Roman"/>
          <w:sz w:val="24"/>
          <w:szCs w:val="24"/>
        </w:rPr>
        <w:t>)</w:t>
      </w:r>
    </w:p>
    <w:p w14:paraId="4FF4A7CD" w14:textId="330AE19F" w:rsidR="00794E79" w:rsidRPr="00767084" w:rsidRDefault="00794E79" w:rsidP="00767084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767084">
        <w:rPr>
          <w:rFonts w:ascii="Times New Roman" w:hAnsi="Times New Roman" w:cs="Times New Roman"/>
          <w:sz w:val="24"/>
          <w:szCs w:val="24"/>
        </w:rPr>
        <w:br w:type="page"/>
      </w:r>
    </w:p>
    <w:p w14:paraId="437E71CB" w14:textId="0581AF5F" w:rsidR="009A3761" w:rsidRPr="00767084" w:rsidRDefault="00CC7E30" w:rsidP="00767084">
      <w:pPr>
        <w:jc w:val="center"/>
        <w:rPr>
          <w:rFonts w:ascii="Times New Roman" w:hAnsi="Times New Roman" w:cs="Times New Roman"/>
          <w:sz w:val="24"/>
          <w:szCs w:val="24"/>
        </w:rPr>
      </w:pPr>
      <w:r w:rsidRPr="0076708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E9D28E3" wp14:editId="2889CA9A">
            <wp:extent cx="4711148" cy="7549764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1649" cy="755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FC8BB4" w14:textId="150FE8F8" w:rsidR="00F4012B" w:rsidRPr="00767084" w:rsidRDefault="00F4771D" w:rsidP="00767084">
      <w:pPr>
        <w:jc w:val="left"/>
        <w:rPr>
          <w:rFonts w:ascii="Times New Roman" w:hAnsi="Times New Roman" w:cs="Times New Roman"/>
          <w:sz w:val="24"/>
          <w:szCs w:val="24"/>
        </w:rPr>
      </w:pPr>
      <w:r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Fig. S6. Transcriptome KEGG analysis. </w:t>
      </w:r>
      <w:r w:rsidRPr="00767084">
        <w:rPr>
          <w:rFonts w:ascii="Times New Roman" w:hAnsi="Times New Roman" w:cs="Times New Roman"/>
          <w:sz w:val="24"/>
          <w:szCs w:val="24"/>
        </w:rPr>
        <w:t>(a) Top 20 pathways of KEGG enrichment of control</w:t>
      </w:r>
      <w:r w:rsidRPr="00767084">
        <w:rPr>
          <w:rFonts w:ascii="Times New Roman" w:hAnsi="Times New Roman" w:cs="Times New Roman"/>
          <w:i/>
          <w:iCs/>
          <w:sz w:val="24"/>
          <w:szCs w:val="24"/>
        </w:rPr>
        <w:t xml:space="preserve"> vs. </w:t>
      </w:r>
      <w:r w:rsidR="00025A88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sz w:val="24"/>
          <w:szCs w:val="24"/>
        </w:rPr>
        <w:t>, (b) control</w:t>
      </w:r>
      <w:r w:rsidRPr="00767084">
        <w:rPr>
          <w:rFonts w:ascii="Times New Roman" w:hAnsi="Times New Roman" w:cs="Times New Roman"/>
          <w:i/>
          <w:iCs/>
          <w:sz w:val="24"/>
          <w:szCs w:val="24"/>
        </w:rPr>
        <w:t xml:space="preserve"> vs.</w:t>
      </w:r>
      <w:r w:rsidRPr="007670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5A88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sz w:val="24"/>
          <w:szCs w:val="24"/>
        </w:rPr>
        <w:t>_ALA</w:t>
      </w:r>
      <w:proofErr w:type="spellEnd"/>
      <w:r w:rsidRPr="00767084">
        <w:rPr>
          <w:rFonts w:ascii="Times New Roman" w:hAnsi="Times New Roman" w:cs="Times New Roman"/>
          <w:sz w:val="24"/>
          <w:szCs w:val="24"/>
        </w:rPr>
        <w:t xml:space="preserve">, (c) and </w:t>
      </w:r>
      <w:r w:rsidR="00025A88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i/>
          <w:iCs/>
          <w:sz w:val="24"/>
          <w:szCs w:val="24"/>
        </w:rPr>
        <w:t xml:space="preserve"> vs.</w:t>
      </w:r>
      <w:r w:rsidRPr="007670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5A88" w:rsidRPr="00767084">
        <w:rPr>
          <w:rFonts w:ascii="Times New Roman" w:hAnsi="Times New Roman" w:cs="Times New Roman"/>
          <w:sz w:val="24"/>
          <w:szCs w:val="24"/>
        </w:rPr>
        <w:t>Dro</w:t>
      </w:r>
      <w:r w:rsidRPr="00767084">
        <w:rPr>
          <w:rFonts w:ascii="Times New Roman" w:hAnsi="Times New Roman" w:cs="Times New Roman"/>
          <w:sz w:val="24"/>
          <w:szCs w:val="24"/>
        </w:rPr>
        <w:t>_ALA</w:t>
      </w:r>
      <w:proofErr w:type="spellEnd"/>
      <w:r w:rsidRPr="00767084">
        <w:rPr>
          <w:rFonts w:ascii="Times New Roman" w:hAnsi="Times New Roman" w:cs="Times New Roman"/>
          <w:sz w:val="24"/>
          <w:szCs w:val="24"/>
        </w:rPr>
        <w:t xml:space="preserve"> groups. </w:t>
      </w:r>
      <w:r w:rsidR="00025A88" w:rsidRPr="00767084">
        <w:rPr>
          <w:rFonts w:ascii="Times New Roman" w:hAnsi="Times New Roman" w:cs="Times New Roman"/>
          <w:sz w:val="24"/>
          <w:szCs w:val="24"/>
        </w:rPr>
        <w:t xml:space="preserve">(Note: Dro represents drought treatment; </w:t>
      </w:r>
      <w:proofErr w:type="spellStart"/>
      <w:r w:rsidR="00025A88" w:rsidRPr="00767084">
        <w:rPr>
          <w:rFonts w:ascii="Times New Roman" w:hAnsi="Times New Roman" w:cs="Times New Roman"/>
          <w:sz w:val="24"/>
          <w:szCs w:val="24"/>
        </w:rPr>
        <w:t>Dro_ALA</w:t>
      </w:r>
      <w:proofErr w:type="spellEnd"/>
      <w:r w:rsidR="00025A88" w:rsidRPr="00767084">
        <w:rPr>
          <w:rFonts w:ascii="Times New Roman" w:hAnsi="Times New Roman" w:cs="Times New Roman"/>
          <w:sz w:val="24"/>
          <w:szCs w:val="24"/>
        </w:rPr>
        <w:t xml:space="preserve"> represents drought plus 5-aminolevulinic acid treatment.)</w:t>
      </w:r>
    </w:p>
    <w:p w14:paraId="1E6929BB" w14:textId="77777777" w:rsidR="00F4012B" w:rsidRPr="00767084" w:rsidRDefault="00F4012B" w:rsidP="00767084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767084">
        <w:rPr>
          <w:rFonts w:ascii="Times New Roman" w:hAnsi="Times New Roman" w:cs="Times New Roman"/>
          <w:sz w:val="24"/>
          <w:szCs w:val="24"/>
        </w:rPr>
        <w:br w:type="page"/>
      </w:r>
    </w:p>
    <w:p w14:paraId="5501D4F7" w14:textId="77777777" w:rsidR="00F4012B" w:rsidRPr="00767084" w:rsidRDefault="00F4012B" w:rsidP="0076708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6708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01E242D" wp14:editId="7FC073D8">
            <wp:extent cx="4043111" cy="7463641"/>
            <wp:effectExtent l="0" t="0" r="0" b="444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43507" cy="746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8F6B30" w14:textId="228CC69F" w:rsidR="009A3761" w:rsidRPr="00767084" w:rsidRDefault="00F4012B" w:rsidP="00767084">
      <w:pPr>
        <w:jc w:val="left"/>
        <w:rPr>
          <w:rFonts w:ascii="Times New Roman" w:hAnsi="Times New Roman" w:cs="Times New Roman"/>
          <w:sz w:val="24"/>
          <w:szCs w:val="24"/>
        </w:rPr>
      </w:pPr>
      <w:r w:rsidRPr="00767084">
        <w:rPr>
          <w:rFonts w:ascii="Times New Roman" w:hAnsi="Times New Roman" w:cs="Times New Roman"/>
          <w:b/>
          <w:bCs/>
          <w:sz w:val="24"/>
          <w:szCs w:val="24"/>
        </w:rPr>
        <w:t>Fig. S7. Metabolome KEGG analysis.</w:t>
      </w:r>
      <w:r w:rsidRPr="00767084">
        <w:rPr>
          <w:rFonts w:ascii="Times New Roman" w:hAnsi="Times New Roman" w:cs="Times New Roman"/>
          <w:sz w:val="24"/>
          <w:szCs w:val="24"/>
        </w:rPr>
        <w:t xml:space="preserve"> (a) Top 20 pathways of KEGG enrichment of control</w:t>
      </w:r>
      <w:r w:rsidRPr="00767084">
        <w:rPr>
          <w:rFonts w:ascii="Times New Roman" w:hAnsi="Times New Roman" w:cs="Times New Roman"/>
          <w:i/>
          <w:iCs/>
          <w:sz w:val="24"/>
          <w:szCs w:val="24"/>
        </w:rPr>
        <w:t xml:space="preserve"> vs. </w:t>
      </w:r>
      <w:r w:rsidRPr="00767084">
        <w:rPr>
          <w:rFonts w:ascii="Times New Roman" w:hAnsi="Times New Roman" w:cs="Times New Roman"/>
          <w:sz w:val="24"/>
          <w:szCs w:val="24"/>
        </w:rPr>
        <w:t>Dro (b) control</w:t>
      </w:r>
      <w:r w:rsidRPr="00767084">
        <w:rPr>
          <w:rFonts w:ascii="Times New Roman" w:hAnsi="Times New Roman" w:cs="Times New Roman"/>
          <w:i/>
          <w:iCs/>
          <w:sz w:val="24"/>
          <w:szCs w:val="24"/>
        </w:rPr>
        <w:t xml:space="preserve"> vs.</w:t>
      </w:r>
      <w:r w:rsidRPr="007670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7084">
        <w:rPr>
          <w:rFonts w:ascii="Times New Roman" w:hAnsi="Times New Roman" w:cs="Times New Roman"/>
          <w:sz w:val="24"/>
          <w:szCs w:val="24"/>
        </w:rPr>
        <w:t>Dro_ALA</w:t>
      </w:r>
      <w:proofErr w:type="spellEnd"/>
      <w:r w:rsidRPr="00767084">
        <w:rPr>
          <w:rFonts w:ascii="Times New Roman" w:hAnsi="Times New Roman" w:cs="Times New Roman"/>
          <w:sz w:val="24"/>
          <w:szCs w:val="24"/>
        </w:rPr>
        <w:t>, and Dro</w:t>
      </w:r>
      <w:r w:rsidRPr="00767084">
        <w:rPr>
          <w:rFonts w:ascii="Times New Roman" w:hAnsi="Times New Roman" w:cs="Times New Roman"/>
          <w:i/>
          <w:iCs/>
          <w:sz w:val="24"/>
          <w:szCs w:val="24"/>
        </w:rPr>
        <w:t xml:space="preserve"> vs.</w:t>
      </w:r>
      <w:r w:rsidRPr="007670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7084">
        <w:rPr>
          <w:rFonts w:ascii="Times New Roman" w:hAnsi="Times New Roman" w:cs="Times New Roman"/>
          <w:sz w:val="24"/>
          <w:szCs w:val="24"/>
        </w:rPr>
        <w:t>Dro_ALA</w:t>
      </w:r>
      <w:proofErr w:type="spellEnd"/>
      <w:r w:rsidRPr="00767084">
        <w:rPr>
          <w:rFonts w:ascii="Times New Roman" w:hAnsi="Times New Roman" w:cs="Times New Roman"/>
          <w:sz w:val="24"/>
          <w:szCs w:val="24"/>
        </w:rPr>
        <w:t xml:space="preserve"> groups. (Note: Dro represents drought treatment; </w:t>
      </w:r>
      <w:proofErr w:type="spellStart"/>
      <w:r w:rsidRPr="00767084">
        <w:rPr>
          <w:rFonts w:ascii="Times New Roman" w:hAnsi="Times New Roman" w:cs="Times New Roman"/>
          <w:sz w:val="24"/>
          <w:szCs w:val="24"/>
        </w:rPr>
        <w:t>Dro_ALA</w:t>
      </w:r>
      <w:proofErr w:type="spellEnd"/>
      <w:r w:rsidRPr="00767084">
        <w:rPr>
          <w:rFonts w:ascii="Times New Roman" w:hAnsi="Times New Roman" w:cs="Times New Roman"/>
          <w:sz w:val="24"/>
          <w:szCs w:val="24"/>
        </w:rPr>
        <w:t xml:space="preserve"> represents drought plus 5-aminolevulinic acid treatment.)</w:t>
      </w:r>
    </w:p>
    <w:p w14:paraId="00EF18E2" w14:textId="77777777" w:rsidR="006B7A45" w:rsidRPr="00767084" w:rsidRDefault="00032852" w:rsidP="006B7A45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r w:rsidR="006B7A45" w:rsidRPr="0076708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7E6AAFC" wp14:editId="273A4889">
            <wp:extent cx="6645910" cy="7815262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8591"/>
                    <a:stretch/>
                  </pic:blipFill>
                  <pic:spPr bwMode="auto">
                    <a:xfrm>
                      <a:off x="0" y="0"/>
                      <a:ext cx="6645910" cy="781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A3831" w14:textId="77777777" w:rsidR="006B7A45" w:rsidRPr="00767084" w:rsidRDefault="006B7A45" w:rsidP="006B7A4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767084">
        <w:rPr>
          <w:rFonts w:ascii="Times New Roman" w:hAnsi="Times New Roman" w:cs="Times New Roman"/>
          <w:b/>
          <w:bCs/>
          <w:sz w:val="24"/>
          <w:szCs w:val="24"/>
        </w:rPr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. Validation of RNA-seq by RT-qPCR. </w:t>
      </w:r>
      <w:r w:rsidRPr="00767084">
        <w:rPr>
          <w:rFonts w:ascii="Times New Roman" w:hAnsi="Times New Roman" w:cs="Times New Roman"/>
          <w:sz w:val="24"/>
          <w:szCs w:val="24"/>
        </w:rPr>
        <w:t xml:space="preserve">(a) The bar chart and the main ordinate represent the relative expression level of RT-qPCR, while the broken line chart and the secondary ordinate represent the FPKM value of RNA-seq. (b) Scatter plot of correlation between RNA-Seq and qPCR. (Note: Dro represents drought treatment; </w:t>
      </w:r>
      <w:proofErr w:type="spellStart"/>
      <w:r w:rsidRPr="00767084">
        <w:rPr>
          <w:rFonts w:ascii="Times New Roman" w:hAnsi="Times New Roman" w:cs="Times New Roman"/>
          <w:sz w:val="24"/>
          <w:szCs w:val="24"/>
        </w:rPr>
        <w:t>Dro_ALA</w:t>
      </w:r>
      <w:proofErr w:type="spellEnd"/>
      <w:r w:rsidRPr="00767084">
        <w:rPr>
          <w:rFonts w:ascii="Times New Roman" w:hAnsi="Times New Roman" w:cs="Times New Roman"/>
          <w:sz w:val="24"/>
          <w:szCs w:val="24"/>
        </w:rPr>
        <w:t xml:space="preserve"> represents drought plus 5-aminolevulinic acid treatment. </w:t>
      </w:r>
      <w:r w:rsidRPr="00767084">
        <w:rPr>
          <w:rFonts w:ascii="Times New Roman" w:hAnsi="Times New Roman" w:cs="Times New Roman"/>
          <w:sz w:val="24"/>
          <w:szCs w:val="24"/>
        </w:rPr>
        <w:br w:type="page"/>
      </w:r>
    </w:p>
    <w:p w14:paraId="5091524B" w14:textId="0A6AA272" w:rsidR="00032852" w:rsidRPr="00014FD8" w:rsidRDefault="00014FD8" w:rsidP="00014FD8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812314" wp14:editId="7E460FE2">
            <wp:extent cx="4896964" cy="9658441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98767" cy="9661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D1DA5E" w14:textId="730E5FF3" w:rsidR="00014FD8" w:rsidRDefault="00014FD8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767084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Fig. S</w:t>
      </w:r>
      <w:r w:rsidR="006B7A45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FD4B3C">
        <w:rPr>
          <w:rFonts w:ascii="Times New Roman" w:hAnsi="Times New Roman" w:cs="Times New Roman"/>
          <w:b/>
          <w:bCs/>
          <w:sz w:val="24"/>
          <w:szCs w:val="24"/>
        </w:rPr>
        <w:t>KEGG</w:t>
      </w:r>
      <w:r w:rsidR="00FD4B3C" w:rsidRPr="00FD4B3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D4B3C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FD4B3C" w:rsidRPr="00FD4B3C">
        <w:rPr>
          <w:rFonts w:ascii="Times New Roman" w:hAnsi="Times New Roman" w:cs="Times New Roman"/>
          <w:b/>
          <w:bCs/>
          <w:sz w:val="24"/>
          <w:szCs w:val="24"/>
        </w:rPr>
        <w:t xml:space="preserve">nnotation of porphyrin and chlorophyll metabolic </w:t>
      </w:r>
      <w:r w:rsidR="00FD4B3C">
        <w:rPr>
          <w:rFonts w:ascii="Times New Roman" w:hAnsi="Times New Roman" w:cs="Times New Roman"/>
          <w:b/>
          <w:bCs/>
          <w:sz w:val="24"/>
          <w:szCs w:val="24"/>
        </w:rPr>
        <w:t>p</w:t>
      </w:r>
      <w:r w:rsidR="00FD4B3C" w:rsidRPr="00FD4B3C">
        <w:rPr>
          <w:rFonts w:ascii="Times New Roman" w:hAnsi="Times New Roman" w:cs="Times New Roman"/>
          <w:b/>
          <w:bCs/>
          <w:sz w:val="24"/>
          <w:szCs w:val="24"/>
        </w:rPr>
        <w:t xml:space="preserve">athway in </w:t>
      </w:r>
      <w:r w:rsidR="00A81507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A81507" w:rsidRPr="00A81507">
        <w:rPr>
          <w:rFonts w:ascii="Times New Roman" w:hAnsi="Times New Roman" w:cs="Times New Roman"/>
          <w:b/>
          <w:bCs/>
          <w:sz w:val="24"/>
          <w:szCs w:val="24"/>
        </w:rPr>
        <w:t xml:space="preserve">ranscriptome </w:t>
      </w:r>
      <w:r w:rsidR="00A81507">
        <w:rPr>
          <w:rFonts w:ascii="Times New Roman" w:hAnsi="Times New Roman" w:cs="Times New Roman"/>
          <w:b/>
          <w:bCs/>
          <w:sz w:val="24"/>
          <w:szCs w:val="24"/>
        </w:rPr>
        <w:t xml:space="preserve">and </w:t>
      </w:r>
      <w:r w:rsidR="00A81507" w:rsidRPr="00A81507">
        <w:rPr>
          <w:rFonts w:ascii="Times New Roman" w:hAnsi="Times New Roman" w:cs="Times New Roman"/>
          <w:b/>
          <w:bCs/>
          <w:sz w:val="24"/>
          <w:szCs w:val="24"/>
        </w:rPr>
        <w:t>metabolome association analysis</w:t>
      </w:r>
      <w:r w:rsidR="00A8150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67084">
        <w:rPr>
          <w:rFonts w:ascii="Times New Roman" w:hAnsi="Times New Roman" w:cs="Times New Roman"/>
          <w:sz w:val="24"/>
          <w:szCs w:val="24"/>
        </w:rPr>
        <w:t xml:space="preserve">(a) </w:t>
      </w:r>
      <w:r w:rsidR="00A81507">
        <w:rPr>
          <w:rFonts w:ascii="Times New Roman" w:hAnsi="Times New Roman" w:cs="Times New Roman"/>
          <w:sz w:val="24"/>
          <w:szCs w:val="24"/>
        </w:rPr>
        <w:t xml:space="preserve">control </w:t>
      </w:r>
      <w:r w:rsidR="00A81507" w:rsidRPr="00652122">
        <w:rPr>
          <w:rFonts w:ascii="Times New Roman" w:hAnsi="Times New Roman" w:cs="Times New Roman"/>
          <w:i/>
          <w:iCs/>
          <w:sz w:val="24"/>
          <w:szCs w:val="24"/>
        </w:rPr>
        <w:t>vs</w:t>
      </w:r>
      <w:r w:rsidR="00652122">
        <w:rPr>
          <w:rFonts w:ascii="Times New Roman" w:hAnsi="Times New Roman" w:cs="Times New Roman"/>
          <w:sz w:val="24"/>
          <w:szCs w:val="24"/>
        </w:rPr>
        <w:t>.</w:t>
      </w:r>
      <w:r w:rsidR="00A81507">
        <w:rPr>
          <w:rFonts w:ascii="Times New Roman" w:hAnsi="Times New Roman" w:cs="Times New Roman"/>
          <w:sz w:val="24"/>
          <w:szCs w:val="24"/>
        </w:rPr>
        <w:t xml:space="preserve"> Dro</w:t>
      </w:r>
      <w:r w:rsidRPr="00767084">
        <w:rPr>
          <w:rFonts w:ascii="Times New Roman" w:hAnsi="Times New Roman" w:cs="Times New Roman"/>
          <w:sz w:val="24"/>
          <w:szCs w:val="24"/>
        </w:rPr>
        <w:t xml:space="preserve"> (b)</w:t>
      </w:r>
      <w:r w:rsidR="00652122">
        <w:rPr>
          <w:rFonts w:ascii="Times New Roman" w:hAnsi="Times New Roman" w:cs="Times New Roman"/>
          <w:sz w:val="24"/>
          <w:szCs w:val="24"/>
        </w:rPr>
        <w:t xml:space="preserve"> Dro vs. </w:t>
      </w:r>
      <w:proofErr w:type="spellStart"/>
      <w:r w:rsidR="00652122">
        <w:rPr>
          <w:rFonts w:ascii="Times New Roman" w:hAnsi="Times New Roman" w:cs="Times New Roman"/>
          <w:sz w:val="24"/>
          <w:szCs w:val="24"/>
        </w:rPr>
        <w:t>Dro_ALA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02E8EA7" w14:textId="388F0AA2" w:rsidR="00C42CCF" w:rsidRPr="00767084" w:rsidRDefault="008B5A5A" w:rsidP="00767084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76708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97B44D" wp14:editId="70ECEACD">
            <wp:extent cx="4311981" cy="6006438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21633" b="38570"/>
                    <a:stretch/>
                  </pic:blipFill>
                  <pic:spPr bwMode="auto">
                    <a:xfrm>
                      <a:off x="0" y="0"/>
                      <a:ext cx="4311981" cy="6006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9C15C6" w14:textId="63FE0C22" w:rsidR="003C116E" w:rsidRPr="00767084" w:rsidRDefault="003C116E" w:rsidP="00767084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8DBB14D" w14:textId="281DB95E" w:rsidR="00175C18" w:rsidRPr="00767084" w:rsidRDefault="00175C18" w:rsidP="00767084">
      <w:pPr>
        <w:jc w:val="left"/>
        <w:rPr>
          <w:rFonts w:ascii="Times New Roman" w:hAnsi="Times New Roman" w:cs="Times New Roman"/>
          <w:sz w:val="24"/>
          <w:szCs w:val="24"/>
        </w:rPr>
      </w:pPr>
      <w:r w:rsidRPr="00767084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652122"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E87EB2" w:rsidRPr="00767084">
        <w:rPr>
          <w:rFonts w:ascii="Times New Roman" w:hAnsi="Times New Roman" w:cs="Times New Roman"/>
          <w:b/>
          <w:bCs/>
          <w:sz w:val="24"/>
          <w:szCs w:val="24"/>
        </w:rPr>
        <w:t xml:space="preserve">DAM changes of important antioxidant system after drought and drought plus ALA treatment. </w:t>
      </w:r>
      <w:r w:rsidR="00E87EB2" w:rsidRPr="00767084">
        <w:rPr>
          <w:rFonts w:ascii="Times New Roman" w:hAnsi="Times New Roman" w:cs="Times New Roman"/>
          <w:sz w:val="24"/>
          <w:szCs w:val="24"/>
        </w:rPr>
        <w:t xml:space="preserve">Note: Dro represents drought treatment; </w:t>
      </w:r>
      <w:proofErr w:type="spellStart"/>
      <w:r w:rsidR="00E87EB2" w:rsidRPr="00767084">
        <w:rPr>
          <w:rFonts w:ascii="Times New Roman" w:hAnsi="Times New Roman" w:cs="Times New Roman"/>
          <w:sz w:val="24"/>
          <w:szCs w:val="24"/>
        </w:rPr>
        <w:t>Dro_ALA</w:t>
      </w:r>
      <w:proofErr w:type="spellEnd"/>
      <w:r w:rsidR="00E87EB2" w:rsidRPr="00767084">
        <w:rPr>
          <w:rFonts w:ascii="Times New Roman" w:hAnsi="Times New Roman" w:cs="Times New Roman"/>
          <w:sz w:val="24"/>
          <w:szCs w:val="24"/>
        </w:rPr>
        <w:t xml:space="preserve"> represents drought plus 5-aminolevulinic acid treatment.</w:t>
      </w:r>
    </w:p>
    <w:sectPr w:rsidR="00175C18" w:rsidRPr="00767084" w:rsidSect="00B510B2">
      <w:headerReference w:type="default" r:id="rId16"/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EAF7EF" w14:textId="77777777" w:rsidR="00343A1A" w:rsidRDefault="00343A1A" w:rsidP="009D210C">
      <w:r>
        <w:separator/>
      </w:r>
    </w:p>
  </w:endnote>
  <w:endnote w:type="continuationSeparator" w:id="0">
    <w:p w14:paraId="5B5E07B2" w14:textId="77777777" w:rsidR="00343A1A" w:rsidRDefault="00343A1A" w:rsidP="009D21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CD4E07" w14:textId="77777777" w:rsidR="00343A1A" w:rsidRDefault="00343A1A" w:rsidP="009D210C">
      <w:r>
        <w:separator/>
      </w:r>
    </w:p>
  </w:footnote>
  <w:footnote w:type="continuationSeparator" w:id="0">
    <w:p w14:paraId="25C379E0" w14:textId="77777777" w:rsidR="00343A1A" w:rsidRDefault="00343A1A" w:rsidP="009D21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7D3874" w14:textId="34F54719" w:rsidR="00047ED1" w:rsidRDefault="00047ED1" w:rsidP="00047ED1">
    <w:r w:rsidRPr="005A1D84">
      <w:rPr>
        <w:noProof/>
        <w:lang w:val="en-GB" w:eastAsia="en-GB"/>
      </w:rPr>
      <w:drawing>
        <wp:inline distT="0" distB="0" distL="0" distR="0" wp14:anchorId="40B54C8B" wp14:editId="06464EC2">
          <wp:extent cx="1382534" cy="497091"/>
          <wp:effectExtent l="0" t="0" r="0" b="0"/>
          <wp:docPr id="1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doNotDisplayPageBoundaries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F58"/>
    <w:rsid w:val="00007264"/>
    <w:rsid w:val="0001263E"/>
    <w:rsid w:val="000139D4"/>
    <w:rsid w:val="00014FD8"/>
    <w:rsid w:val="00025A88"/>
    <w:rsid w:val="00026F45"/>
    <w:rsid w:val="00027278"/>
    <w:rsid w:val="00030532"/>
    <w:rsid w:val="00032852"/>
    <w:rsid w:val="00032F0B"/>
    <w:rsid w:val="00036BA3"/>
    <w:rsid w:val="00037C75"/>
    <w:rsid w:val="00040792"/>
    <w:rsid w:val="000434BB"/>
    <w:rsid w:val="00047ED1"/>
    <w:rsid w:val="00050DB2"/>
    <w:rsid w:val="00052E25"/>
    <w:rsid w:val="00057D9B"/>
    <w:rsid w:val="000724F4"/>
    <w:rsid w:val="000757A8"/>
    <w:rsid w:val="00090756"/>
    <w:rsid w:val="00095E62"/>
    <w:rsid w:val="000A0742"/>
    <w:rsid w:val="000A2CDB"/>
    <w:rsid w:val="000A5245"/>
    <w:rsid w:val="000A550D"/>
    <w:rsid w:val="000B72D9"/>
    <w:rsid w:val="000C1F17"/>
    <w:rsid w:val="000C59F1"/>
    <w:rsid w:val="000D2E0E"/>
    <w:rsid w:val="000D4E86"/>
    <w:rsid w:val="000F180C"/>
    <w:rsid w:val="000F7B19"/>
    <w:rsid w:val="00103AA3"/>
    <w:rsid w:val="00113878"/>
    <w:rsid w:val="00115091"/>
    <w:rsid w:val="00120BF5"/>
    <w:rsid w:val="00121C1B"/>
    <w:rsid w:val="001240F2"/>
    <w:rsid w:val="00127CF3"/>
    <w:rsid w:val="00141181"/>
    <w:rsid w:val="00141EDF"/>
    <w:rsid w:val="00150438"/>
    <w:rsid w:val="00152BFE"/>
    <w:rsid w:val="0015467C"/>
    <w:rsid w:val="00157C14"/>
    <w:rsid w:val="00160C66"/>
    <w:rsid w:val="0016594C"/>
    <w:rsid w:val="001720A6"/>
    <w:rsid w:val="00174FDD"/>
    <w:rsid w:val="00175C18"/>
    <w:rsid w:val="00176D54"/>
    <w:rsid w:val="001856E5"/>
    <w:rsid w:val="00190FDE"/>
    <w:rsid w:val="0019150B"/>
    <w:rsid w:val="001A1466"/>
    <w:rsid w:val="001A2D77"/>
    <w:rsid w:val="001B6BEF"/>
    <w:rsid w:val="001C0C45"/>
    <w:rsid w:val="001C282A"/>
    <w:rsid w:val="001D4F78"/>
    <w:rsid w:val="001E1358"/>
    <w:rsid w:val="001E2AA0"/>
    <w:rsid w:val="001E3222"/>
    <w:rsid w:val="001E4E09"/>
    <w:rsid w:val="001F0026"/>
    <w:rsid w:val="001F332E"/>
    <w:rsid w:val="00206F07"/>
    <w:rsid w:val="002125BE"/>
    <w:rsid w:val="002334DD"/>
    <w:rsid w:val="00237660"/>
    <w:rsid w:val="0024062D"/>
    <w:rsid w:val="00241097"/>
    <w:rsid w:val="00244916"/>
    <w:rsid w:val="00252D4A"/>
    <w:rsid w:val="00254DB0"/>
    <w:rsid w:val="00260557"/>
    <w:rsid w:val="00262CBB"/>
    <w:rsid w:val="00262D2F"/>
    <w:rsid w:val="00266AB7"/>
    <w:rsid w:val="0027152A"/>
    <w:rsid w:val="002758AD"/>
    <w:rsid w:val="00292681"/>
    <w:rsid w:val="002936CD"/>
    <w:rsid w:val="002963C2"/>
    <w:rsid w:val="00296C57"/>
    <w:rsid w:val="00297466"/>
    <w:rsid w:val="002A15C4"/>
    <w:rsid w:val="002A44CA"/>
    <w:rsid w:val="002A74D2"/>
    <w:rsid w:val="002B36D1"/>
    <w:rsid w:val="002C0122"/>
    <w:rsid w:val="002C1B90"/>
    <w:rsid w:val="002C4DAC"/>
    <w:rsid w:val="002C5B7C"/>
    <w:rsid w:val="002C7371"/>
    <w:rsid w:val="002D1FFE"/>
    <w:rsid w:val="002D408A"/>
    <w:rsid w:val="002E1C7F"/>
    <w:rsid w:val="002E4449"/>
    <w:rsid w:val="002E6673"/>
    <w:rsid w:val="002E6EDE"/>
    <w:rsid w:val="002F3F2F"/>
    <w:rsid w:val="002F750D"/>
    <w:rsid w:val="00311653"/>
    <w:rsid w:val="003119F2"/>
    <w:rsid w:val="00326BBA"/>
    <w:rsid w:val="00326CFF"/>
    <w:rsid w:val="00331C9E"/>
    <w:rsid w:val="00332DFE"/>
    <w:rsid w:val="00337904"/>
    <w:rsid w:val="00340F54"/>
    <w:rsid w:val="00342398"/>
    <w:rsid w:val="00343A1A"/>
    <w:rsid w:val="00347DF8"/>
    <w:rsid w:val="003755B1"/>
    <w:rsid w:val="00383D10"/>
    <w:rsid w:val="0038667E"/>
    <w:rsid w:val="00387DAD"/>
    <w:rsid w:val="00390CAF"/>
    <w:rsid w:val="003A16C3"/>
    <w:rsid w:val="003A4E96"/>
    <w:rsid w:val="003A672C"/>
    <w:rsid w:val="003A6C9B"/>
    <w:rsid w:val="003B2DBE"/>
    <w:rsid w:val="003B316C"/>
    <w:rsid w:val="003B4594"/>
    <w:rsid w:val="003C075E"/>
    <w:rsid w:val="003C116E"/>
    <w:rsid w:val="003C5C4E"/>
    <w:rsid w:val="003C78AF"/>
    <w:rsid w:val="003D17A5"/>
    <w:rsid w:val="003D45AC"/>
    <w:rsid w:val="003E5E83"/>
    <w:rsid w:val="003F2597"/>
    <w:rsid w:val="003F7C29"/>
    <w:rsid w:val="003F7E47"/>
    <w:rsid w:val="00401391"/>
    <w:rsid w:val="00401834"/>
    <w:rsid w:val="0041356C"/>
    <w:rsid w:val="004156BA"/>
    <w:rsid w:val="00422180"/>
    <w:rsid w:val="00424539"/>
    <w:rsid w:val="00425B92"/>
    <w:rsid w:val="00440CD4"/>
    <w:rsid w:val="004459E9"/>
    <w:rsid w:val="00450497"/>
    <w:rsid w:val="00451869"/>
    <w:rsid w:val="00463F85"/>
    <w:rsid w:val="00464539"/>
    <w:rsid w:val="00467327"/>
    <w:rsid w:val="004728EB"/>
    <w:rsid w:val="00474F82"/>
    <w:rsid w:val="00480AB8"/>
    <w:rsid w:val="0048163F"/>
    <w:rsid w:val="00483CBC"/>
    <w:rsid w:val="00484F97"/>
    <w:rsid w:val="00485BBB"/>
    <w:rsid w:val="0049054C"/>
    <w:rsid w:val="00493A88"/>
    <w:rsid w:val="00493E15"/>
    <w:rsid w:val="00496385"/>
    <w:rsid w:val="00497EE1"/>
    <w:rsid w:val="004B28B3"/>
    <w:rsid w:val="004B31BE"/>
    <w:rsid w:val="004B4721"/>
    <w:rsid w:val="004B5DC2"/>
    <w:rsid w:val="004B6438"/>
    <w:rsid w:val="004C5275"/>
    <w:rsid w:val="004C6005"/>
    <w:rsid w:val="004D18BB"/>
    <w:rsid w:val="004D2D7D"/>
    <w:rsid w:val="004D7159"/>
    <w:rsid w:val="004F65E0"/>
    <w:rsid w:val="00506CA5"/>
    <w:rsid w:val="00506CCA"/>
    <w:rsid w:val="00516657"/>
    <w:rsid w:val="0054502B"/>
    <w:rsid w:val="00562443"/>
    <w:rsid w:val="00562EF8"/>
    <w:rsid w:val="005638FB"/>
    <w:rsid w:val="005700C2"/>
    <w:rsid w:val="00570BDF"/>
    <w:rsid w:val="00587F0F"/>
    <w:rsid w:val="00592EDE"/>
    <w:rsid w:val="00593E71"/>
    <w:rsid w:val="005A545D"/>
    <w:rsid w:val="005B392E"/>
    <w:rsid w:val="005C5A91"/>
    <w:rsid w:val="005C7990"/>
    <w:rsid w:val="005D2CF9"/>
    <w:rsid w:val="005D7049"/>
    <w:rsid w:val="005E3909"/>
    <w:rsid w:val="005E3F8D"/>
    <w:rsid w:val="005E6F23"/>
    <w:rsid w:val="005F3E79"/>
    <w:rsid w:val="005F5033"/>
    <w:rsid w:val="005F7367"/>
    <w:rsid w:val="0060048D"/>
    <w:rsid w:val="00601923"/>
    <w:rsid w:val="00601F1A"/>
    <w:rsid w:val="00605699"/>
    <w:rsid w:val="00612DB2"/>
    <w:rsid w:val="006140AE"/>
    <w:rsid w:val="00614D4E"/>
    <w:rsid w:val="006235B9"/>
    <w:rsid w:val="00623A13"/>
    <w:rsid w:val="00624DAC"/>
    <w:rsid w:val="00640485"/>
    <w:rsid w:val="0064614B"/>
    <w:rsid w:val="006476E7"/>
    <w:rsid w:val="00652122"/>
    <w:rsid w:val="006522CA"/>
    <w:rsid w:val="00654296"/>
    <w:rsid w:val="00655600"/>
    <w:rsid w:val="00663C83"/>
    <w:rsid w:val="00667B49"/>
    <w:rsid w:val="00671AFF"/>
    <w:rsid w:val="0067251F"/>
    <w:rsid w:val="0067469E"/>
    <w:rsid w:val="006809AF"/>
    <w:rsid w:val="0068207A"/>
    <w:rsid w:val="00685326"/>
    <w:rsid w:val="0068533E"/>
    <w:rsid w:val="00687732"/>
    <w:rsid w:val="00690B97"/>
    <w:rsid w:val="0069276E"/>
    <w:rsid w:val="006A10D1"/>
    <w:rsid w:val="006A27E9"/>
    <w:rsid w:val="006A54A0"/>
    <w:rsid w:val="006B7A45"/>
    <w:rsid w:val="006C0CBD"/>
    <w:rsid w:val="006C5E45"/>
    <w:rsid w:val="006C5E7C"/>
    <w:rsid w:val="006D09CC"/>
    <w:rsid w:val="006E28DA"/>
    <w:rsid w:val="006E5F6B"/>
    <w:rsid w:val="006E67E4"/>
    <w:rsid w:val="006E7D7F"/>
    <w:rsid w:val="006F736A"/>
    <w:rsid w:val="0072024B"/>
    <w:rsid w:val="007202C7"/>
    <w:rsid w:val="007212CA"/>
    <w:rsid w:val="00721981"/>
    <w:rsid w:val="00726175"/>
    <w:rsid w:val="0073353C"/>
    <w:rsid w:val="00733AFA"/>
    <w:rsid w:val="00734BE2"/>
    <w:rsid w:val="00736A16"/>
    <w:rsid w:val="007376F1"/>
    <w:rsid w:val="00737774"/>
    <w:rsid w:val="0074331C"/>
    <w:rsid w:val="007465E3"/>
    <w:rsid w:val="00753A9E"/>
    <w:rsid w:val="00767084"/>
    <w:rsid w:val="0076731A"/>
    <w:rsid w:val="00773874"/>
    <w:rsid w:val="00775DBB"/>
    <w:rsid w:val="0077618B"/>
    <w:rsid w:val="00781936"/>
    <w:rsid w:val="0079232C"/>
    <w:rsid w:val="00794E79"/>
    <w:rsid w:val="007A0FE8"/>
    <w:rsid w:val="007A1B24"/>
    <w:rsid w:val="007A1BB6"/>
    <w:rsid w:val="007B1410"/>
    <w:rsid w:val="007B3355"/>
    <w:rsid w:val="007B6025"/>
    <w:rsid w:val="007C4805"/>
    <w:rsid w:val="007C76ED"/>
    <w:rsid w:val="007D1249"/>
    <w:rsid w:val="007F20FF"/>
    <w:rsid w:val="007F55A6"/>
    <w:rsid w:val="00802207"/>
    <w:rsid w:val="00802279"/>
    <w:rsid w:val="00806467"/>
    <w:rsid w:val="00806CDA"/>
    <w:rsid w:val="00807039"/>
    <w:rsid w:val="00814636"/>
    <w:rsid w:val="008228B7"/>
    <w:rsid w:val="008303C2"/>
    <w:rsid w:val="0083353B"/>
    <w:rsid w:val="008449DE"/>
    <w:rsid w:val="0084515F"/>
    <w:rsid w:val="00845361"/>
    <w:rsid w:val="00855857"/>
    <w:rsid w:val="008559AB"/>
    <w:rsid w:val="00856727"/>
    <w:rsid w:val="00860049"/>
    <w:rsid w:val="008652B1"/>
    <w:rsid w:val="00873B90"/>
    <w:rsid w:val="0087698A"/>
    <w:rsid w:val="00881493"/>
    <w:rsid w:val="008816C5"/>
    <w:rsid w:val="00886D81"/>
    <w:rsid w:val="0089091E"/>
    <w:rsid w:val="008924D6"/>
    <w:rsid w:val="008962B7"/>
    <w:rsid w:val="0089667B"/>
    <w:rsid w:val="008A1C20"/>
    <w:rsid w:val="008A384C"/>
    <w:rsid w:val="008B1467"/>
    <w:rsid w:val="008B1F2A"/>
    <w:rsid w:val="008B5A5A"/>
    <w:rsid w:val="008B6479"/>
    <w:rsid w:val="008C0834"/>
    <w:rsid w:val="008C0B04"/>
    <w:rsid w:val="008C3C3F"/>
    <w:rsid w:val="008C7BF2"/>
    <w:rsid w:val="008D1EA3"/>
    <w:rsid w:val="008E7D77"/>
    <w:rsid w:val="008F2182"/>
    <w:rsid w:val="00901720"/>
    <w:rsid w:val="00903C52"/>
    <w:rsid w:val="009067B8"/>
    <w:rsid w:val="0091517A"/>
    <w:rsid w:val="00917336"/>
    <w:rsid w:val="00940B71"/>
    <w:rsid w:val="00951261"/>
    <w:rsid w:val="0095322D"/>
    <w:rsid w:val="009545E5"/>
    <w:rsid w:val="00954D68"/>
    <w:rsid w:val="009606F8"/>
    <w:rsid w:val="009611F2"/>
    <w:rsid w:val="009617AA"/>
    <w:rsid w:val="0096359F"/>
    <w:rsid w:val="00963D5B"/>
    <w:rsid w:val="009738FF"/>
    <w:rsid w:val="009835A6"/>
    <w:rsid w:val="009839B9"/>
    <w:rsid w:val="00983A77"/>
    <w:rsid w:val="00984E16"/>
    <w:rsid w:val="00991FAF"/>
    <w:rsid w:val="00992C9C"/>
    <w:rsid w:val="0099524F"/>
    <w:rsid w:val="00997B3D"/>
    <w:rsid w:val="009A2B6C"/>
    <w:rsid w:val="009A3761"/>
    <w:rsid w:val="009A4663"/>
    <w:rsid w:val="009A4A28"/>
    <w:rsid w:val="009B2104"/>
    <w:rsid w:val="009C009E"/>
    <w:rsid w:val="009C017B"/>
    <w:rsid w:val="009C055E"/>
    <w:rsid w:val="009C4983"/>
    <w:rsid w:val="009C5BF2"/>
    <w:rsid w:val="009D210C"/>
    <w:rsid w:val="009D5314"/>
    <w:rsid w:val="009E32F8"/>
    <w:rsid w:val="00A03745"/>
    <w:rsid w:val="00A05FEE"/>
    <w:rsid w:val="00A063B5"/>
    <w:rsid w:val="00A07B9C"/>
    <w:rsid w:val="00A10899"/>
    <w:rsid w:val="00A12BE0"/>
    <w:rsid w:val="00A134DE"/>
    <w:rsid w:val="00A13D63"/>
    <w:rsid w:val="00A1461A"/>
    <w:rsid w:val="00A14CB8"/>
    <w:rsid w:val="00A17881"/>
    <w:rsid w:val="00A207A0"/>
    <w:rsid w:val="00A217E6"/>
    <w:rsid w:val="00A2475C"/>
    <w:rsid w:val="00A263B6"/>
    <w:rsid w:val="00A26F9D"/>
    <w:rsid w:val="00A302F7"/>
    <w:rsid w:val="00A33588"/>
    <w:rsid w:val="00A43691"/>
    <w:rsid w:val="00A4456E"/>
    <w:rsid w:val="00A55BC3"/>
    <w:rsid w:val="00A56E86"/>
    <w:rsid w:val="00A63961"/>
    <w:rsid w:val="00A63E64"/>
    <w:rsid w:val="00A81507"/>
    <w:rsid w:val="00A86B3C"/>
    <w:rsid w:val="00AA2282"/>
    <w:rsid w:val="00AA5619"/>
    <w:rsid w:val="00AB0C40"/>
    <w:rsid w:val="00AC4D87"/>
    <w:rsid w:val="00AC5FA4"/>
    <w:rsid w:val="00AD232E"/>
    <w:rsid w:val="00AD2C23"/>
    <w:rsid w:val="00AE2496"/>
    <w:rsid w:val="00AE2824"/>
    <w:rsid w:val="00AE496B"/>
    <w:rsid w:val="00AF4FD2"/>
    <w:rsid w:val="00AF5819"/>
    <w:rsid w:val="00AF6223"/>
    <w:rsid w:val="00AF75FD"/>
    <w:rsid w:val="00B059C4"/>
    <w:rsid w:val="00B06F81"/>
    <w:rsid w:val="00B0712F"/>
    <w:rsid w:val="00B10ADA"/>
    <w:rsid w:val="00B110F7"/>
    <w:rsid w:val="00B1210D"/>
    <w:rsid w:val="00B14180"/>
    <w:rsid w:val="00B16381"/>
    <w:rsid w:val="00B1702B"/>
    <w:rsid w:val="00B17916"/>
    <w:rsid w:val="00B20764"/>
    <w:rsid w:val="00B22919"/>
    <w:rsid w:val="00B26E61"/>
    <w:rsid w:val="00B40437"/>
    <w:rsid w:val="00B43A21"/>
    <w:rsid w:val="00B44552"/>
    <w:rsid w:val="00B510B2"/>
    <w:rsid w:val="00B51250"/>
    <w:rsid w:val="00B53DA3"/>
    <w:rsid w:val="00B53EAF"/>
    <w:rsid w:val="00B552AD"/>
    <w:rsid w:val="00B56A0E"/>
    <w:rsid w:val="00B6030A"/>
    <w:rsid w:val="00B61C7B"/>
    <w:rsid w:val="00B64DB4"/>
    <w:rsid w:val="00B66D8B"/>
    <w:rsid w:val="00B74076"/>
    <w:rsid w:val="00BA19C2"/>
    <w:rsid w:val="00BA7D3B"/>
    <w:rsid w:val="00BB43E6"/>
    <w:rsid w:val="00BB52F8"/>
    <w:rsid w:val="00BB7CE1"/>
    <w:rsid w:val="00BC11C7"/>
    <w:rsid w:val="00BC3CA2"/>
    <w:rsid w:val="00BC752E"/>
    <w:rsid w:val="00BC7D34"/>
    <w:rsid w:val="00BD0638"/>
    <w:rsid w:val="00BD0C43"/>
    <w:rsid w:val="00BE1F66"/>
    <w:rsid w:val="00BE4023"/>
    <w:rsid w:val="00BE4BCA"/>
    <w:rsid w:val="00BF5127"/>
    <w:rsid w:val="00BF7122"/>
    <w:rsid w:val="00BF7E34"/>
    <w:rsid w:val="00C027CA"/>
    <w:rsid w:val="00C237C3"/>
    <w:rsid w:val="00C24EA6"/>
    <w:rsid w:val="00C34BF9"/>
    <w:rsid w:val="00C42CCF"/>
    <w:rsid w:val="00C52FF0"/>
    <w:rsid w:val="00C60E70"/>
    <w:rsid w:val="00C6699A"/>
    <w:rsid w:val="00C8280A"/>
    <w:rsid w:val="00C91F16"/>
    <w:rsid w:val="00C94867"/>
    <w:rsid w:val="00CA340D"/>
    <w:rsid w:val="00CA4B66"/>
    <w:rsid w:val="00CB3F01"/>
    <w:rsid w:val="00CB74EF"/>
    <w:rsid w:val="00CC4D8B"/>
    <w:rsid w:val="00CC4FF6"/>
    <w:rsid w:val="00CC7E30"/>
    <w:rsid w:val="00CD06C2"/>
    <w:rsid w:val="00CD2BEF"/>
    <w:rsid w:val="00CD360A"/>
    <w:rsid w:val="00CE0872"/>
    <w:rsid w:val="00CE32E5"/>
    <w:rsid w:val="00CE3FF9"/>
    <w:rsid w:val="00CE5195"/>
    <w:rsid w:val="00CE7F7D"/>
    <w:rsid w:val="00CF62D8"/>
    <w:rsid w:val="00CF6ECB"/>
    <w:rsid w:val="00D057D1"/>
    <w:rsid w:val="00D155E5"/>
    <w:rsid w:val="00D165F5"/>
    <w:rsid w:val="00D33E85"/>
    <w:rsid w:val="00D40943"/>
    <w:rsid w:val="00D4469A"/>
    <w:rsid w:val="00D45031"/>
    <w:rsid w:val="00D450E7"/>
    <w:rsid w:val="00D52B3C"/>
    <w:rsid w:val="00D54918"/>
    <w:rsid w:val="00D577E6"/>
    <w:rsid w:val="00D57D73"/>
    <w:rsid w:val="00D6137F"/>
    <w:rsid w:val="00D66D4F"/>
    <w:rsid w:val="00D718B4"/>
    <w:rsid w:val="00D719A5"/>
    <w:rsid w:val="00D729D5"/>
    <w:rsid w:val="00DA0FA2"/>
    <w:rsid w:val="00DA4F58"/>
    <w:rsid w:val="00DA654E"/>
    <w:rsid w:val="00DA65F7"/>
    <w:rsid w:val="00DA732F"/>
    <w:rsid w:val="00DB07A4"/>
    <w:rsid w:val="00DC1E25"/>
    <w:rsid w:val="00DD0557"/>
    <w:rsid w:val="00DE3E3A"/>
    <w:rsid w:val="00DE7987"/>
    <w:rsid w:val="00DF48EE"/>
    <w:rsid w:val="00E02BA9"/>
    <w:rsid w:val="00E03A15"/>
    <w:rsid w:val="00E0574A"/>
    <w:rsid w:val="00E13A93"/>
    <w:rsid w:val="00E1722D"/>
    <w:rsid w:val="00E21E1B"/>
    <w:rsid w:val="00E24E89"/>
    <w:rsid w:val="00E31B05"/>
    <w:rsid w:val="00E375DC"/>
    <w:rsid w:val="00E427B2"/>
    <w:rsid w:val="00E47F2E"/>
    <w:rsid w:val="00E506A9"/>
    <w:rsid w:val="00E56C92"/>
    <w:rsid w:val="00E627E6"/>
    <w:rsid w:val="00E67C83"/>
    <w:rsid w:val="00E74A18"/>
    <w:rsid w:val="00E800C6"/>
    <w:rsid w:val="00E83E84"/>
    <w:rsid w:val="00E868B0"/>
    <w:rsid w:val="00E87EB2"/>
    <w:rsid w:val="00E9292F"/>
    <w:rsid w:val="00EA2429"/>
    <w:rsid w:val="00EA340F"/>
    <w:rsid w:val="00EA4D4A"/>
    <w:rsid w:val="00EB1998"/>
    <w:rsid w:val="00EB4769"/>
    <w:rsid w:val="00EB4C81"/>
    <w:rsid w:val="00ED2542"/>
    <w:rsid w:val="00ED6B6D"/>
    <w:rsid w:val="00ED6BE2"/>
    <w:rsid w:val="00EE29C8"/>
    <w:rsid w:val="00EF3F5C"/>
    <w:rsid w:val="00F0083F"/>
    <w:rsid w:val="00F02B0B"/>
    <w:rsid w:val="00F05CE4"/>
    <w:rsid w:val="00F06B81"/>
    <w:rsid w:val="00F14C5C"/>
    <w:rsid w:val="00F2121E"/>
    <w:rsid w:val="00F24E28"/>
    <w:rsid w:val="00F31ED9"/>
    <w:rsid w:val="00F34DE6"/>
    <w:rsid w:val="00F358B2"/>
    <w:rsid w:val="00F377C0"/>
    <w:rsid w:val="00F4012B"/>
    <w:rsid w:val="00F44A9C"/>
    <w:rsid w:val="00F4771D"/>
    <w:rsid w:val="00F54A02"/>
    <w:rsid w:val="00F56CB4"/>
    <w:rsid w:val="00F57514"/>
    <w:rsid w:val="00F6055E"/>
    <w:rsid w:val="00F70314"/>
    <w:rsid w:val="00F70A02"/>
    <w:rsid w:val="00F70CB4"/>
    <w:rsid w:val="00F73D0F"/>
    <w:rsid w:val="00F74F5E"/>
    <w:rsid w:val="00F77B6F"/>
    <w:rsid w:val="00F854FE"/>
    <w:rsid w:val="00F86A85"/>
    <w:rsid w:val="00FA319F"/>
    <w:rsid w:val="00FA3E9F"/>
    <w:rsid w:val="00FB115F"/>
    <w:rsid w:val="00FB5747"/>
    <w:rsid w:val="00FB6987"/>
    <w:rsid w:val="00FC1C58"/>
    <w:rsid w:val="00FC5C12"/>
    <w:rsid w:val="00FC738F"/>
    <w:rsid w:val="00FD4B3C"/>
    <w:rsid w:val="00FD7161"/>
    <w:rsid w:val="00FE30A9"/>
    <w:rsid w:val="00FE42F4"/>
    <w:rsid w:val="00FF3D89"/>
    <w:rsid w:val="00FF3F31"/>
    <w:rsid w:val="00FF59E9"/>
    <w:rsid w:val="00FF6744"/>
    <w:rsid w:val="00FF77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C57FBB4"/>
  <w14:defaultImageDpi w14:val="330"/>
  <w15:chartTrackingRefBased/>
  <w15:docId w15:val="{568A98B6-484B-4B5B-A837-2AD7E4AB1F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8280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210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D210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D210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D210C"/>
    <w:rPr>
      <w:sz w:val="18"/>
      <w:szCs w:val="18"/>
    </w:rPr>
  </w:style>
  <w:style w:type="character" w:customStyle="1" w:styleId="label">
    <w:name w:val="label"/>
    <w:basedOn w:val="a0"/>
    <w:rsid w:val="008E7D77"/>
  </w:style>
  <w:style w:type="character" w:styleId="a7">
    <w:name w:val="annotation reference"/>
    <w:basedOn w:val="a0"/>
    <w:uiPriority w:val="99"/>
    <w:semiHidden/>
    <w:unhideWhenUsed/>
    <w:rsid w:val="002E6EDE"/>
    <w:rPr>
      <w:sz w:val="21"/>
      <w:szCs w:val="21"/>
    </w:rPr>
  </w:style>
  <w:style w:type="paragraph" w:styleId="a8">
    <w:name w:val="annotation text"/>
    <w:basedOn w:val="a"/>
    <w:link w:val="a9"/>
    <w:uiPriority w:val="99"/>
    <w:semiHidden/>
    <w:unhideWhenUsed/>
    <w:rsid w:val="002E6EDE"/>
    <w:pPr>
      <w:jc w:val="left"/>
    </w:pPr>
  </w:style>
  <w:style w:type="character" w:customStyle="1" w:styleId="a9">
    <w:name w:val="批注文字 字符"/>
    <w:basedOn w:val="a0"/>
    <w:link w:val="a8"/>
    <w:uiPriority w:val="99"/>
    <w:semiHidden/>
    <w:rsid w:val="002E6EDE"/>
  </w:style>
  <w:style w:type="paragraph" w:styleId="aa">
    <w:name w:val="annotation subject"/>
    <w:basedOn w:val="a8"/>
    <w:next w:val="a8"/>
    <w:link w:val="ab"/>
    <w:uiPriority w:val="99"/>
    <w:semiHidden/>
    <w:unhideWhenUsed/>
    <w:rsid w:val="002E6EDE"/>
    <w:rPr>
      <w:b/>
      <w:bCs/>
    </w:rPr>
  </w:style>
  <w:style w:type="character" w:customStyle="1" w:styleId="ab">
    <w:name w:val="批注主题 字符"/>
    <w:basedOn w:val="a9"/>
    <w:link w:val="aa"/>
    <w:uiPriority w:val="99"/>
    <w:semiHidden/>
    <w:rsid w:val="002E6EDE"/>
    <w:rPr>
      <w:b/>
      <w:bCs/>
    </w:rPr>
  </w:style>
  <w:style w:type="paragraph" w:styleId="ac">
    <w:name w:val="Balloon Text"/>
    <w:basedOn w:val="a"/>
    <w:link w:val="ad"/>
    <w:uiPriority w:val="99"/>
    <w:semiHidden/>
    <w:unhideWhenUsed/>
    <w:rsid w:val="002E6EDE"/>
    <w:rPr>
      <w:rFonts w:ascii="宋体" w:eastAsia="宋体"/>
      <w:sz w:val="18"/>
      <w:szCs w:val="18"/>
    </w:rPr>
  </w:style>
  <w:style w:type="character" w:customStyle="1" w:styleId="ad">
    <w:name w:val="批注框文本 字符"/>
    <w:basedOn w:val="a0"/>
    <w:link w:val="ac"/>
    <w:uiPriority w:val="99"/>
    <w:semiHidden/>
    <w:rsid w:val="002E6EDE"/>
    <w:rPr>
      <w:rFonts w:ascii="宋体" w:eastAsia="宋体"/>
      <w:sz w:val="18"/>
      <w:szCs w:val="18"/>
    </w:rPr>
  </w:style>
  <w:style w:type="paragraph" w:customStyle="1" w:styleId="SupplementaryMaterial">
    <w:name w:val="Supplementary Material"/>
    <w:basedOn w:val="ae"/>
    <w:next w:val="ae"/>
    <w:qFormat/>
    <w:rsid w:val="00047ED1"/>
    <w:pPr>
      <w:widowControl/>
      <w:suppressLineNumbers/>
      <w:spacing w:after="120"/>
      <w:outlineLvl w:val="9"/>
    </w:pPr>
    <w:rPr>
      <w:rFonts w:ascii="Times New Roman" w:eastAsiaTheme="minorEastAsia" w:hAnsi="Times New Roman" w:cs="Times New Roman"/>
      <w:bCs w:val="0"/>
      <w:i/>
      <w:kern w:val="0"/>
      <w:lang w:eastAsia="en-US"/>
    </w:rPr>
  </w:style>
  <w:style w:type="paragraph" w:styleId="ae">
    <w:name w:val="Title"/>
    <w:basedOn w:val="a"/>
    <w:next w:val="a"/>
    <w:link w:val="af"/>
    <w:qFormat/>
    <w:rsid w:val="00047ED1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f">
    <w:name w:val="标题 字符"/>
    <w:basedOn w:val="a0"/>
    <w:link w:val="ae"/>
    <w:rsid w:val="00047ED1"/>
    <w:rPr>
      <w:rFonts w:asciiTheme="majorHAnsi" w:eastAsiaTheme="majorEastAsia" w:hAnsiTheme="majorHAnsi" w:cstheme="majorBidi"/>
      <w:b/>
      <w:bCs/>
      <w:sz w:val="32"/>
      <w:szCs w:val="32"/>
    </w:rPr>
  </w:style>
  <w:style w:type="paragraph" w:customStyle="1" w:styleId="MDPI16affiliation">
    <w:name w:val="MDPI_1.6_affiliation"/>
    <w:qFormat/>
    <w:rsid w:val="00047ED1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 w:cs="Times New Roman"/>
      <w:color w:val="000000"/>
      <w:kern w:val="0"/>
      <w:sz w:val="16"/>
      <w:szCs w:val="18"/>
      <w:lang w:eastAsia="de-DE" w:bidi="en-US"/>
    </w:rPr>
  </w:style>
  <w:style w:type="character" w:styleId="af0">
    <w:name w:val="Hyperlink"/>
    <w:basedOn w:val="a0"/>
    <w:uiPriority w:val="99"/>
    <w:unhideWhenUsed/>
    <w:rsid w:val="00047ED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7995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548</Words>
  <Characters>3128</Characters>
  <Application>Microsoft Office Word</Application>
  <DocSecurity>0</DocSecurity>
  <Lines>26</Lines>
  <Paragraphs>7</Paragraphs>
  <ScaleCrop>false</ScaleCrop>
  <Company/>
  <LinksUpToDate>false</LinksUpToDate>
  <CharactersWithSpaces>3669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Lingfei Shangguan</cp:lastModifiedBy>
  <cp:revision>3</cp:revision>
  <dcterms:created xsi:type="dcterms:W3CDTF">2023-02-19T06:12:00Z</dcterms:created>
  <dcterms:modified xsi:type="dcterms:W3CDTF">2023-02-19T06:12:00Z</dcterms:modified>
</cp:coreProperties>
</file>