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C9E27" w14:textId="77777777" w:rsidR="008873B4" w:rsidRDefault="00D849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b/>
          <w:bCs/>
          <w:sz w:val="22"/>
          <w:szCs w:val="22"/>
        </w:rPr>
        <w:t>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upplement </w:t>
      </w:r>
    </w:p>
    <w:p w14:paraId="6FDBFA8F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65282939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 w:hint="eastAsia"/>
          <w:b/>
          <w:bCs/>
          <w:sz w:val="20"/>
          <w:szCs w:val="20"/>
        </w:rPr>
        <w:t>S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 w:hint="eastAsia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Baseline characteristics and coronary related information between Survival group and </w:t>
      </w:r>
      <w:r>
        <w:rPr>
          <w:rFonts w:ascii="Arial" w:hAnsi="Arial" w:cs="Arial" w:hint="eastAsia"/>
          <w:sz w:val="20"/>
          <w:szCs w:val="20"/>
        </w:rPr>
        <w:t>N</w:t>
      </w:r>
      <w:r>
        <w:rPr>
          <w:rFonts w:ascii="Arial" w:hAnsi="Arial" w:cs="Arial" w:hint="eastAsia"/>
          <w:sz w:val="20"/>
          <w:szCs w:val="20"/>
        </w:rPr>
        <w:t>on-survival group</w:t>
      </w:r>
      <w:r>
        <w:rPr>
          <w:rFonts w:ascii="Arial" w:hAnsi="Arial" w:cs="Arial"/>
          <w:sz w:val="20"/>
          <w:szCs w:val="20"/>
        </w:rPr>
        <w:t>.</w:t>
      </w:r>
    </w:p>
    <w:p w14:paraId="50C2517D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49BD03D3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 w:hint="eastAsia"/>
          <w:b/>
          <w:bCs/>
          <w:sz w:val="20"/>
          <w:szCs w:val="20"/>
        </w:rPr>
        <w:t>2</w:t>
      </w:r>
      <w:r>
        <w:rPr>
          <w:rFonts w:ascii="Arial" w:hAnsi="Arial" w:cs="Arial" w:hint="eastAsia"/>
          <w:sz w:val="20"/>
          <w:szCs w:val="20"/>
        </w:rPr>
        <w:t>|</w:t>
      </w:r>
      <w:r>
        <w:rPr>
          <w:rFonts w:ascii="Arial" w:hAnsi="Arial" w:cs="Arial"/>
          <w:sz w:val="20"/>
          <w:szCs w:val="20"/>
        </w:rPr>
        <w:t xml:space="preserve">Baseline characteristics </w:t>
      </w:r>
      <w:r>
        <w:rPr>
          <w:rFonts w:ascii="Arial" w:hAnsi="Arial" w:cs="Arial"/>
          <w:sz w:val="20"/>
          <w:szCs w:val="20"/>
        </w:rPr>
        <w:t>and coronary related information between High ratio group and Low ratio group.</w:t>
      </w:r>
    </w:p>
    <w:p w14:paraId="73488034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3F6B40D4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 w:hint="eastAsia"/>
          <w:b/>
          <w:bCs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|</w:t>
      </w:r>
      <w:r>
        <w:rPr>
          <w:rFonts w:ascii="Arial" w:hAnsi="Arial" w:cs="Arial" w:hint="eastAsia"/>
          <w:sz w:val="20"/>
          <w:szCs w:val="20"/>
        </w:rPr>
        <w:t>T</w:t>
      </w:r>
      <w:r>
        <w:rPr>
          <w:rFonts w:ascii="Arial" w:hAnsi="Arial" w:cs="Arial" w:hint="eastAsia"/>
          <w:sz w:val="20"/>
          <w:szCs w:val="20"/>
        </w:rPr>
        <w:t xml:space="preserve">he differences of </w:t>
      </w:r>
      <w:r>
        <w:rPr>
          <w:rFonts w:ascii="Arial" w:hAnsi="Arial" w:cs="Arial"/>
          <w:sz w:val="20"/>
          <w:szCs w:val="20"/>
        </w:rPr>
        <w:t>ECG characteristic between High ratio group and Low ratio group.</w:t>
      </w:r>
    </w:p>
    <w:p w14:paraId="10A2DB43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52C24F70" w14:textId="77777777" w:rsidR="008873B4" w:rsidRDefault="00D8497D">
      <w:pPr>
        <w:rPr>
          <w:rFonts w:ascii="Arial" w:hAnsi="Arial" w:cs="Arial"/>
          <w:sz w:val="20"/>
          <w:szCs w:val="20"/>
        </w:rPr>
      </w:pPr>
      <w:r w:rsidRPr="00D8497D"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sz w:val="20"/>
          <w:szCs w:val="20"/>
        </w:rPr>
        <w:t xml:space="preserve">| </w:t>
      </w:r>
      <w:r>
        <w:rPr>
          <w:rFonts w:ascii="Arial" w:hAnsi="Arial" w:cs="Arial" w:hint="eastAsia"/>
          <w:sz w:val="20"/>
          <w:szCs w:val="20"/>
        </w:rPr>
        <w:t>I</w:t>
      </w:r>
      <w:r>
        <w:rPr>
          <w:rFonts w:ascii="Arial" w:hAnsi="Arial" w:cs="Arial" w:hint="eastAsia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lustration of how the QRS offset is defined in the absence of a clear J point.</w:t>
      </w:r>
    </w:p>
    <w:p w14:paraId="036E5B13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3BA8A425" w14:textId="77777777" w:rsidR="008873B4" w:rsidRDefault="00D8497D">
      <w:pPr>
        <w:rPr>
          <w:rFonts w:ascii="Arial" w:hAnsi="Arial" w:cs="Arial"/>
          <w:sz w:val="20"/>
          <w:szCs w:val="20"/>
        </w:rPr>
      </w:pPr>
      <w:r w:rsidRPr="00D8497D">
        <w:rPr>
          <w:rFonts w:ascii="Arial" w:hAnsi="Arial" w:cs="Arial"/>
          <w:b/>
          <w:bCs/>
          <w:sz w:val="20"/>
          <w:szCs w:val="20"/>
        </w:rPr>
        <w:t>FIGRUE S2|</w:t>
      </w:r>
      <w:r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 w:hint="eastAsia"/>
          <w:sz w:val="20"/>
          <w:szCs w:val="20"/>
        </w:rPr>
        <w:t xml:space="preserve">methods of </w:t>
      </w:r>
      <w:r>
        <w:rPr>
          <w:rFonts w:ascii="Arial" w:hAnsi="Arial" w:cs="Arial"/>
          <w:sz w:val="20"/>
          <w:szCs w:val="20"/>
        </w:rPr>
        <w:t>measur</w:t>
      </w:r>
      <w:r>
        <w:rPr>
          <w:rFonts w:ascii="Arial" w:hAnsi="Arial" w:cs="Arial" w:hint="eastAsia"/>
          <w:sz w:val="20"/>
          <w:szCs w:val="20"/>
        </w:rPr>
        <w:t xml:space="preserve">ing </w:t>
      </w:r>
      <w:r>
        <w:rPr>
          <w:rFonts w:ascii="Arial" w:hAnsi="Arial" w:cs="Arial"/>
          <w:sz w:val="20"/>
          <w:szCs w:val="20"/>
        </w:rPr>
        <w:t>important</w:t>
      </w:r>
      <w:bookmarkStart w:id="0" w:name="OLE_LINK34"/>
      <w:r>
        <w:rPr>
          <w:rFonts w:ascii="Arial" w:hAnsi="Arial" w:cs="Arial"/>
          <w:sz w:val="20"/>
          <w:szCs w:val="20"/>
        </w:rPr>
        <w:t xml:space="preserve"> </w:t>
      </w:r>
      <w:bookmarkStart w:id="1" w:name="OLE_LINK57"/>
      <w:r>
        <w:rPr>
          <w:rFonts w:ascii="Arial" w:hAnsi="Arial" w:cs="Arial"/>
          <w:sz w:val="20"/>
          <w:szCs w:val="20"/>
        </w:rPr>
        <w:t xml:space="preserve">ECG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parameters</w:t>
      </w:r>
      <w:bookmarkEnd w:id="0"/>
      <w:bookmarkEnd w:id="1"/>
      <w:r>
        <w:rPr>
          <w:rFonts w:ascii="Arial" w:hAnsi="Arial" w:cs="Arial" w:hint="eastAsia"/>
          <w:sz w:val="20"/>
          <w:szCs w:val="20"/>
        </w:rPr>
        <w:t>,including</w:t>
      </w:r>
      <w:proofErr w:type="spellEnd"/>
      <w:proofErr w:type="gramEnd"/>
      <w:r>
        <w:rPr>
          <w:rFonts w:ascii="Arial" w:hAnsi="Arial" w:cs="Arial" w:hint="eastAsia"/>
          <w:sz w:val="20"/>
          <w:szCs w:val="20"/>
        </w:rPr>
        <w:t xml:space="preserve"> QRS </w:t>
      </w:r>
      <w:r>
        <w:rPr>
          <w:rFonts w:ascii="Arial" w:hAnsi="Arial" w:cs="Arial" w:hint="eastAsia"/>
          <w:sz w:val="20"/>
          <w:szCs w:val="20"/>
        </w:rPr>
        <w:t>duration</w:t>
      </w:r>
      <w:r>
        <w:rPr>
          <w:rFonts w:ascii="Arial" w:hAnsi="Arial" w:cs="Arial" w:hint="eastAsia"/>
          <w:sz w:val="20"/>
          <w:szCs w:val="20"/>
        </w:rPr>
        <w:t xml:space="preserve"> and RV6-V1 </w:t>
      </w:r>
      <w:proofErr w:type="spellStart"/>
      <w:r>
        <w:rPr>
          <w:rFonts w:ascii="Arial" w:hAnsi="Arial" w:cs="Arial" w:hint="eastAsia"/>
          <w:sz w:val="20"/>
          <w:szCs w:val="20"/>
        </w:rPr>
        <w:t>interval,</w:t>
      </w:r>
      <w:r>
        <w:rPr>
          <w:rFonts w:ascii="Arial" w:hAnsi="Arial" w:cs="Arial" w:hint="eastAsia"/>
          <w:sz w:val="20"/>
          <w:szCs w:val="20"/>
        </w:rPr>
        <w:t>in</w:t>
      </w:r>
      <w:proofErr w:type="spellEnd"/>
      <w:r>
        <w:rPr>
          <w:rFonts w:ascii="Arial" w:hAnsi="Arial" w:cs="Arial" w:hint="eastAsia"/>
          <w:sz w:val="20"/>
          <w:szCs w:val="20"/>
        </w:rPr>
        <w:t xml:space="preserve"> the circumstance of </w:t>
      </w:r>
      <w:r>
        <w:rPr>
          <w:rFonts w:ascii="Arial" w:hAnsi="Arial" w:cs="Arial" w:hint="eastAsia"/>
          <w:sz w:val="20"/>
          <w:szCs w:val="20"/>
        </w:rPr>
        <w:t>inferio</w:t>
      </w:r>
      <w:r>
        <w:rPr>
          <w:rFonts w:ascii="Arial" w:hAnsi="Arial" w:cs="Arial" w:hint="eastAsia"/>
          <w:sz w:val="20"/>
          <w:szCs w:val="20"/>
        </w:rPr>
        <w:t>r w</w:t>
      </w:r>
      <w:r>
        <w:rPr>
          <w:rFonts w:ascii="Arial" w:hAnsi="Arial" w:cs="Arial" w:hint="eastAsia"/>
          <w:sz w:val="20"/>
          <w:szCs w:val="20"/>
        </w:rPr>
        <w:t xml:space="preserve">all </w:t>
      </w:r>
      <w:r>
        <w:rPr>
          <w:rFonts w:ascii="Arial" w:hAnsi="Arial" w:cs="Arial" w:hint="eastAsia"/>
          <w:sz w:val="20"/>
          <w:szCs w:val="20"/>
        </w:rPr>
        <w:t>myocardial infarction</w:t>
      </w:r>
      <w:r>
        <w:rPr>
          <w:rFonts w:ascii="Arial" w:hAnsi="Arial" w:cs="Arial" w:hint="eastAsia"/>
          <w:sz w:val="20"/>
          <w:szCs w:val="20"/>
        </w:rPr>
        <w:t>.</w:t>
      </w:r>
    </w:p>
    <w:p w14:paraId="4FADFAC7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607A8E3D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FIGRUE S</w:t>
      </w:r>
      <w:r>
        <w:rPr>
          <w:rFonts w:ascii="Arial" w:hAnsi="Arial" w:cs="Arial" w:hint="eastAsia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|</w:t>
      </w:r>
      <w:r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 w:hint="eastAsia"/>
          <w:sz w:val="20"/>
          <w:szCs w:val="20"/>
        </w:rPr>
        <w:t xml:space="preserve">methods of </w:t>
      </w:r>
      <w:r>
        <w:rPr>
          <w:rFonts w:ascii="Arial" w:hAnsi="Arial" w:cs="Arial"/>
          <w:sz w:val="20"/>
          <w:szCs w:val="20"/>
        </w:rPr>
        <w:t>measur</w:t>
      </w:r>
      <w:r>
        <w:rPr>
          <w:rFonts w:ascii="Arial" w:hAnsi="Arial" w:cs="Arial" w:hint="eastAsia"/>
          <w:sz w:val="20"/>
          <w:szCs w:val="20"/>
        </w:rPr>
        <w:t xml:space="preserve">ing </w:t>
      </w:r>
      <w:r>
        <w:rPr>
          <w:rFonts w:ascii="Arial" w:hAnsi="Arial" w:cs="Arial"/>
          <w:sz w:val="20"/>
          <w:szCs w:val="20"/>
        </w:rPr>
        <w:t xml:space="preserve">important ECG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parameters</w:t>
      </w:r>
      <w:r>
        <w:rPr>
          <w:rFonts w:ascii="Arial" w:hAnsi="Arial" w:cs="Arial" w:hint="eastAsia"/>
          <w:sz w:val="20"/>
          <w:szCs w:val="20"/>
        </w:rPr>
        <w:t>,including</w:t>
      </w:r>
      <w:proofErr w:type="spellEnd"/>
      <w:proofErr w:type="gramEnd"/>
      <w:r>
        <w:rPr>
          <w:rFonts w:ascii="Arial" w:hAnsi="Arial" w:cs="Arial" w:hint="eastAsia"/>
          <w:sz w:val="20"/>
          <w:szCs w:val="20"/>
        </w:rPr>
        <w:t xml:space="preserve"> QRS duration and RV6-V1 </w:t>
      </w:r>
      <w:proofErr w:type="spellStart"/>
      <w:r>
        <w:rPr>
          <w:rFonts w:ascii="Arial" w:hAnsi="Arial" w:cs="Arial" w:hint="eastAsia"/>
          <w:sz w:val="20"/>
          <w:szCs w:val="20"/>
        </w:rPr>
        <w:t>interval,in</w:t>
      </w:r>
      <w:proofErr w:type="spellEnd"/>
      <w:r>
        <w:rPr>
          <w:rFonts w:ascii="Arial" w:hAnsi="Arial" w:cs="Arial" w:hint="eastAsia"/>
          <w:sz w:val="20"/>
          <w:szCs w:val="20"/>
        </w:rPr>
        <w:t xml:space="preserve"> the circumstance of </w:t>
      </w:r>
      <w:r>
        <w:rPr>
          <w:rFonts w:ascii="Arial" w:hAnsi="Arial" w:cs="Arial" w:hint="eastAsia"/>
          <w:sz w:val="20"/>
          <w:szCs w:val="20"/>
        </w:rPr>
        <w:t>anterior</w:t>
      </w:r>
      <w:r>
        <w:rPr>
          <w:rFonts w:ascii="Arial" w:hAnsi="Arial" w:cs="Arial" w:hint="eastAsia"/>
          <w:sz w:val="20"/>
          <w:szCs w:val="20"/>
        </w:rPr>
        <w:t xml:space="preserve"> wall myocardial infarction.</w:t>
      </w:r>
    </w:p>
    <w:p w14:paraId="58AFB438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67A19E0F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3E399DDC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4369D6CA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4E61E35E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1C5C5AC7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1E133EAA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6357C657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3960D57E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52EB0D1A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1E627F7B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43C14DC7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69D198B1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28DBB07E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0F0EA4B9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3FD2039B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76E12633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36836B03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6AAD2EEC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10EE15F7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18CD4C5F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16F78F5D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324394C3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65AEDC99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0051B8AC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5A263EDA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08461D06" w14:textId="77777777" w:rsidR="008873B4" w:rsidRDefault="00D849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The </w:t>
      </w:r>
      <w:r>
        <w:rPr>
          <w:rFonts w:ascii="Arial" w:hAnsi="Arial" w:cs="Arial" w:hint="eastAsia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z w:val="22"/>
          <w:szCs w:val="22"/>
        </w:rPr>
        <w:t xml:space="preserve">atio of </w:t>
      </w:r>
      <w:r>
        <w:rPr>
          <w:rFonts w:ascii="Arial" w:hAnsi="Arial" w:cs="Arial" w:hint="eastAsia"/>
          <w:b/>
          <w:bCs/>
          <w:sz w:val="22"/>
          <w:szCs w:val="22"/>
        </w:rPr>
        <w:t>QRS/RV</w:t>
      </w:r>
      <w:r>
        <w:rPr>
          <w:rFonts w:ascii="Arial" w:hAnsi="Arial" w:cs="Arial" w:hint="eastAsia"/>
          <w:b/>
          <w:bCs/>
          <w:sz w:val="22"/>
          <w:szCs w:val="22"/>
          <w:vertAlign w:val="subscript"/>
        </w:rPr>
        <w:t>6</w:t>
      </w:r>
      <w:r>
        <w:rPr>
          <w:rFonts w:ascii="Arial" w:hAnsi="Arial" w:cs="Arial" w:hint="eastAsia"/>
          <w:b/>
          <w:bCs/>
          <w:sz w:val="22"/>
          <w:szCs w:val="22"/>
        </w:rPr>
        <w:t>-V</w:t>
      </w:r>
      <w:r>
        <w:rPr>
          <w:rFonts w:ascii="Arial" w:hAnsi="Arial" w:cs="Arial" w:hint="eastAsia"/>
          <w:b/>
          <w:bCs/>
          <w:sz w:val="22"/>
          <w:szCs w:val="22"/>
          <w:vertAlign w:val="subscript"/>
        </w:rPr>
        <w:t>1</w:t>
      </w:r>
      <w:r>
        <w:rPr>
          <w:rFonts w:ascii="Arial" w:hAnsi="Arial" w:cs="Arial"/>
          <w:b/>
          <w:bCs/>
          <w:sz w:val="22"/>
          <w:szCs w:val="22"/>
        </w:rPr>
        <w:t xml:space="preserve">—A </w:t>
      </w:r>
      <w:r>
        <w:rPr>
          <w:rFonts w:ascii="Arial" w:hAnsi="Arial" w:cs="Arial" w:hint="eastAsia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>ew Electrocardiographic Predictor of Short</w:t>
      </w:r>
      <w:r>
        <w:rPr>
          <w:rFonts w:ascii="Arial" w:hAnsi="Arial" w:cs="Arial" w:hint="eastAsia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 xml:space="preserve"> and Long-Term Adverse Clinical Outcomes in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P</w:t>
      </w:r>
      <w:r>
        <w:rPr>
          <w:rFonts w:ascii="Arial" w:hAnsi="Arial" w:cs="Arial"/>
          <w:b/>
          <w:bCs/>
          <w:sz w:val="22"/>
          <w:szCs w:val="22"/>
        </w:rPr>
        <w:t>atients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with Acute Myocardial Infarction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</w:rPr>
        <w:t>C</w:t>
      </w:r>
      <w:r>
        <w:rPr>
          <w:rFonts w:ascii="Arial" w:hAnsi="Arial" w:cs="Arial"/>
          <w:b/>
          <w:bCs/>
          <w:sz w:val="22"/>
          <w:szCs w:val="22"/>
        </w:rPr>
        <w:t xml:space="preserve">ombined with </w:t>
      </w:r>
      <w:r>
        <w:rPr>
          <w:rFonts w:ascii="Arial" w:hAnsi="Arial" w:cs="Arial" w:hint="eastAsia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 xml:space="preserve">ew </w:t>
      </w:r>
      <w:r>
        <w:rPr>
          <w:rFonts w:ascii="Arial" w:hAnsi="Arial" w:cs="Arial" w:hint="eastAsia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>nset R</w:t>
      </w:r>
      <w:r>
        <w:rPr>
          <w:rFonts w:ascii="Arial" w:hAnsi="Arial" w:cs="Arial" w:hint="eastAsia"/>
          <w:b/>
          <w:bCs/>
          <w:sz w:val="22"/>
          <w:szCs w:val="22"/>
        </w:rPr>
        <w:t>ight Bundle Branch Block</w:t>
      </w:r>
    </w:p>
    <w:p w14:paraId="04D4194B" w14:textId="77777777" w:rsidR="008873B4" w:rsidRDefault="008873B4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57DB08DE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 w:hint="eastAsia"/>
          <w:b/>
          <w:bCs/>
          <w:sz w:val="20"/>
          <w:szCs w:val="20"/>
        </w:rPr>
        <w:t>S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bookmarkStart w:id="2" w:name="OLE_LINK19"/>
      <w:r>
        <w:rPr>
          <w:rFonts w:ascii="Arial" w:hAnsi="Arial" w:cs="Arial"/>
          <w:sz w:val="20"/>
          <w:szCs w:val="20"/>
        </w:rPr>
        <w:t>Baseline</w:t>
      </w:r>
      <w:proofErr w:type="gramEnd"/>
      <w:r>
        <w:rPr>
          <w:rFonts w:ascii="Arial" w:hAnsi="Arial" w:cs="Arial"/>
          <w:sz w:val="20"/>
          <w:szCs w:val="20"/>
        </w:rPr>
        <w:t xml:space="preserve"> characteristics and coronary related information</w:t>
      </w:r>
      <w:bookmarkEnd w:id="2"/>
      <w:r>
        <w:rPr>
          <w:rFonts w:ascii="Arial" w:hAnsi="Arial" w:cs="Arial"/>
          <w:sz w:val="20"/>
          <w:szCs w:val="20"/>
        </w:rPr>
        <w:t xml:space="preserve"> between Survival group and </w:t>
      </w:r>
      <w:r>
        <w:rPr>
          <w:rFonts w:ascii="Arial" w:hAnsi="Arial" w:cs="Arial" w:hint="eastAsia"/>
          <w:sz w:val="20"/>
          <w:szCs w:val="20"/>
        </w:rPr>
        <w:t>N</w:t>
      </w:r>
      <w:r>
        <w:rPr>
          <w:rFonts w:ascii="Arial" w:hAnsi="Arial" w:cs="Arial" w:hint="eastAsia"/>
          <w:sz w:val="20"/>
          <w:szCs w:val="20"/>
        </w:rPr>
        <w:t>on-survival group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863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1934"/>
        <w:gridCol w:w="2088"/>
        <w:gridCol w:w="1827"/>
      </w:tblGrid>
      <w:tr w:rsidR="008873B4" w14:paraId="7A5C7B7F" w14:textId="77777777">
        <w:trPr>
          <w:trHeight w:val="90"/>
        </w:trPr>
        <w:tc>
          <w:tcPr>
            <w:tcW w:w="2788" w:type="dxa"/>
            <w:tcBorders>
              <w:bottom w:val="single" w:sz="4" w:space="0" w:color="auto"/>
            </w:tcBorders>
          </w:tcPr>
          <w:p w14:paraId="08F01673" w14:textId="77777777" w:rsidR="008873B4" w:rsidRDefault="00887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4" w:type="dxa"/>
          </w:tcPr>
          <w:p w14:paraId="7D99FF8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3" w:name="OLE_LINK5"/>
            <w:bookmarkStart w:id="4" w:name="OLE_LINK4"/>
            <w:r>
              <w:rPr>
                <w:rFonts w:ascii="Arial" w:hAnsi="Arial" w:cs="Arial"/>
                <w:sz w:val="20"/>
                <w:szCs w:val="20"/>
              </w:rPr>
              <w:t xml:space="preserve">Survival </w:t>
            </w:r>
            <w:bookmarkEnd w:id="3"/>
            <w:r>
              <w:rPr>
                <w:rFonts w:ascii="Arial" w:hAnsi="Arial" w:cs="Arial"/>
                <w:sz w:val="20"/>
                <w:szCs w:val="20"/>
              </w:rPr>
              <w:t>group</w:t>
            </w:r>
          </w:p>
          <w:bookmarkEnd w:id="4"/>
          <w:p w14:paraId="17ED08B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(N=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214 )</w:t>
            </w:r>
            <w:proofErr w:type="gramEnd"/>
          </w:p>
        </w:tc>
        <w:tc>
          <w:tcPr>
            <w:tcW w:w="2088" w:type="dxa"/>
          </w:tcPr>
          <w:p w14:paraId="7B74BF6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Non-Survival group</w:t>
            </w:r>
          </w:p>
          <w:p w14:paraId="48DED71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(N=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58 )</w:t>
            </w:r>
            <w:proofErr w:type="gramEnd"/>
          </w:p>
        </w:tc>
        <w:tc>
          <w:tcPr>
            <w:tcW w:w="1827" w:type="dxa"/>
          </w:tcPr>
          <w:p w14:paraId="27EE41B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873B4" w14:paraId="59B2BF1A" w14:textId="77777777">
        <w:trPr>
          <w:trHeight w:val="422"/>
        </w:trPr>
        <w:tc>
          <w:tcPr>
            <w:tcW w:w="2788" w:type="dxa"/>
            <w:tcBorders>
              <w:top w:val="single" w:sz="4" w:space="0" w:color="auto"/>
              <w:tl2br w:val="nil"/>
              <w:tr2bl w:val="nil"/>
            </w:tcBorders>
          </w:tcPr>
          <w:p w14:paraId="48FAABC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Demographics</w:t>
            </w:r>
          </w:p>
        </w:tc>
        <w:tc>
          <w:tcPr>
            <w:tcW w:w="1934" w:type="dxa"/>
            <w:tcBorders>
              <w:top w:val="single" w:sz="4" w:space="0" w:color="auto"/>
              <w:tl2br w:val="nil"/>
              <w:tr2bl w:val="nil"/>
            </w:tcBorders>
          </w:tcPr>
          <w:p w14:paraId="539DAA4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tl2br w:val="nil"/>
              <w:tr2bl w:val="nil"/>
            </w:tcBorders>
          </w:tcPr>
          <w:p w14:paraId="6299E7E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auto"/>
              <w:tl2br w:val="nil"/>
              <w:tr2bl w:val="nil"/>
            </w:tcBorders>
          </w:tcPr>
          <w:p w14:paraId="4561F2F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748666BD" w14:textId="77777777">
        <w:trPr>
          <w:trHeight w:val="392"/>
        </w:trPr>
        <w:tc>
          <w:tcPr>
            <w:tcW w:w="2788" w:type="dxa"/>
            <w:tcBorders>
              <w:tl2br w:val="nil"/>
              <w:tr2bl w:val="nil"/>
            </w:tcBorders>
          </w:tcPr>
          <w:p w14:paraId="395A2C53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Sex(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male,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3634AD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159(78.7)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233BCA8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43(74.1)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47D5EA3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0.980</w:t>
            </w:r>
          </w:p>
        </w:tc>
      </w:tr>
      <w:tr w:rsidR="008873B4" w14:paraId="696C7219" w14:textId="77777777">
        <w:trPr>
          <w:trHeight w:val="358"/>
        </w:trPr>
        <w:tc>
          <w:tcPr>
            <w:tcW w:w="2788" w:type="dxa"/>
            <w:tcBorders>
              <w:tl2br w:val="nil"/>
              <w:tr2bl w:val="nil"/>
            </w:tcBorders>
          </w:tcPr>
          <w:p w14:paraId="6320540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Age,years</w:t>
            </w:r>
            <w:proofErr w:type="spellEnd"/>
            <w:proofErr w:type="gramEnd"/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6A45461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63.6±12.5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7E9E081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74.</w:t>
            </w:r>
            <w:bookmarkStart w:id="5" w:name="OLE_LINK18"/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bookmarkEnd w:id="5"/>
            <w:r>
              <w:rPr>
                <w:rFonts w:ascii="Arial" w:hAnsi="Arial" w:cs="Arial"/>
                <w:sz w:val="20"/>
                <w:szCs w:val="20"/>
              </w:rPr>
              <w:t>8.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FA9353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296C6D5E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00621C7A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BMI(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kg/</w:t>
            </w:r>
            <w:r>
              <w:rPr>
                <w:rFonts w:ascii="Arial" w:hAnsi="Arial" w:cs="Arial"/>
                <w:sz w:val="20"/>
                <w:szCs w:val="20"/>
              </w:rPr>
              <w:t>㎡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4EEB1D4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±2.</w:t>
            </w: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2CD020E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28.7±2.</w:t>
            </w: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478A8DB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 w:hint="eastAsia"/>
                <w:sz w:val="20"/>
                <w:szCs w:val="20"/>
              </w:rPr>
              <w:t>867</w:t>
            </w:r>
          </w:p>
        </w:tc>
      </w:tr>
      <w:tr w:rsidR="008873B4" w14:paraId="00315DAF" w14:textId="77777777">
        <w:trPr>
          <w:trHeight w:val="337"/>
        </w:trPr>
        <w:tc>
          <w:tcPr>
            <w:tcW w:w="2788" w:type="dxa"/>
            <w:tcBorders>
              <w:tl2br w:val="nil"/>
              <w:tr2bl w:val="nil"/>
            </w:tcBorders>
          </w:tcPr>
          <w:p w14:paraId="3FAC8398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Hobby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8412CE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57641C6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36A201F1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85C334B" w14:textId="77777777">
        <w:trPr>
          <w:trHeight w:val="358"/>
        </w:trPr>
        <w:tc>
          <w:tcPr>
            <w:tcW w:w="2788" w:type="dxa"/>
            <w:tcBorders>
              <w:tl2br w:val="nil"/>
              <w:tr2bl w:val="nil"/>
            </w:tcBorders>
          </w:tcPr>
          <w:p w14:paraId="00E3C1F8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Smoking,</w:t>
            </w:r>
            <w:bookmarkStart w:id="6" w:name="OLE_LINK1"/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</w:t>
            </w:r>
            <w:bookmarkEnd w:id="6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3C94EDD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148(69.2)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3874E91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43(74.1)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781E2AC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0.462</w:t>
            </w:r>
          </w:p>
        </w:tc>
      </w:tr>
      <w:tr w:rsidR="008873B4" w14:paraId="20694BDE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442888CE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Drinking,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6215286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122(57.1)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0BB713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43(74.1)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1F2887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0.018*</w:t>
            </w:r>
          </w:p>
        </w:tc>
      </w:tr>
      <w:tr w:rsidR="008873B4" w14:paraId="10E11692" w14:textId="77777777">
        <w:trPr>
          <w:trHeight w:val="337"/>
        </w:trPr>
        <w:tc>
          <w:tcPr>
            <w:tcW w:w="2788" w:type="dxa"/>
            <w:tcBorders>
              <w:tl2br w:val="nil"/>
              <w:tr2bl w:val="nil"/>
            </w:tcBorders>
          </w:tcPr>
          <w:p w14:paraId="02903DF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Comorbidities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72A52C8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45AA190D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298FE8C2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9BFFE02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262BAC71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Hypertension,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748336E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141(65.9)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8DD28A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39(67.2)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76E9E6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0.847</w:t>
            </w:r>
          </w:p>
        </w:tc>
      </w:tr>
      <w:tr w:rsidR="008873B4" w14:paraId="35393BA6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158060BB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Diabetes,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790B9CC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87(40.7)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4D8A7CF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35(60.3)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54EA227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0.007*</w:t>
            </w:r>
          </w:p>
        </w:tc>
      </w:tr>
      <w:tr w:rsidR="008873B4" w14:paraId="27B0FCAB" w14:textId="77777777">
        <w:trPr>
          <w:trHeight w:val="392"/>
        </w:trPr>
        <w:tc>
          <w:tcPr>
            <w:tcW w:w="2788" w:type="dxa"/>
            <w:tcBorders>
              <w:tl2br w:val="nil"/>
              <w:tr2bl w:val="nil"/>
            </w:tcBorders>
          </w:tcPr>
          <w:p w14:paraId="6FB211EA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Hyperlipemia,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1D662A3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184(86.0)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736DF1D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55(94.8)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5BE2D27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0.067</w:t>
            </w:r>
          </w:p>
        </w:tc>
      </w:tr>
      <w:tr w:rsidR="008873B4" w14:paraId="0284652F" w14:textId="77777777">
        <w:trPr>
          <w:trHeight w:val="334"/>
        </w:trPr>
        <w:tc>
          <w:tcPr>
            <w:tcW w:w="2788" w:type="dxa"/>
            <w:tcBorders>
              <w:tl2br w:val="nil"/>
              <w:tr2bl w:val="nil"/>
            </w:tcBorders>
          </w:tcPr>
          <w:p w14:paraId="4BD9F301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ld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34C40C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47(22.0)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1F5D32B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30(51.7)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556E461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4C0C5219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2C2A7AB7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Examination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74B292A0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01AFF44C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563BB7F0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1B92ED31" w14:textId="77777777">
        <w:trPr>
          <w:trHeight w:val="358"/>
        </w:trPr>
        <w:tc>
          <w:tcPr>
            <w:tcW w:w="2788" w:type="dxa"/>
            <w:tcBorders>
              <w:tl2br w:val="nil"/>
              <w:tr2bl w:val="nil"/>
            </w:tcBorders>
          </w:tcPr>
          <w:p w14:paraId="0FB666BF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CK-MB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Peak,(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U/L)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639062C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256.</w:t>
            </w: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±90.</w:t>
            </w: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352B8C9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411.</w:t>
            </w: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±106.1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62BD848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46D67E28" w14:textId="77777777">
        <w:trPr>
          <w:trHeight w:val="292"/>
        </w:trPr>
        <w:tc>
          <w:tcPr>
            <w:tcW w:w="2788" w:type="dxa"/>
            <w:tcBorders>
              <w:tl2br w:val="nil"/>
              <w:tr2bl w:val="nil"/>
            </w:tcBorders>
          </w:tcPr>
          <w:p w14:paraId="6EA22DB7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EF%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EC0B92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47.7±5.</w:t>
            </w: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228C91D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±5.4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5C3E28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324FD73F" w14:textId="77777777">
        <w:trPr>
          <w:trHeight w:val="336"/>
        </w:trPr>
        <w:tc>
          <w:tcPr>
            <w:tcW w:w="2788" w:type="dxa"/>
            <w:tcBorders>
              <w:tl2br w:val="nil"/>
              <w:tr2bl w:val="nil"/>
            </w:tcBorders>
          </w:tcPr>
          <w:p w14:paraId="2DB29CF3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bookmarkStart w:id="7" w:name="OLE_LINK2"/>
            <w:r>
              <w:rPr>
                <w:rFonts w:ascii="Arial" w:hAnsi="Arial" w:cs="Arial" w:hint="eastAsia"/>
                <w:sz w:val="20"/>
                <w:szCs w:val="20"/>
              </w:rPr>
              <w:t>Killip class</w:t>
            </w:r>
            <w:r>
              <w:rPr>
                <w:rFonts w:ascii="Arial" w:hAnsi="Arial" w:cs="Arial"/>
                <w:sz w:val="20"/>
                <w:szCs w:val="20"/>
              </w:rPr>
              <w:t xml:space="preserve">≥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II</w:t>
            </w:r>
            <w:bookmarkEnd w:id="7"/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383BD6A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43(20.1)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AA62C8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46(79.3)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407979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1F62E408" w14:textId="77777777">
        <w:trPr>
          <w:trHeight w:val="286"/>
        </w:trPr>
        <w:tc>
          <w:tcPr>
            <w:tcW w:w="2788" w:type="dxa"/>
            <w:tcBorders>
              <w:tl2br w:val="nil"/>
              <w:tr2bl w:val="nil"/>
            </w:tcBorders>
          </w:tcPr>
          <w:p w14:paraId="3C015FBB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Coronary Intervention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1BC26C9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0CCCA6AA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2222780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2F018A77" w14:textId="77777777">
        <w:trPr>
          <w:trHeight w:val="292"/>
        </w:trPr>
        <w:tc>
          <w:tcPr>
            <w:tcW w:w="2788" w:type="dxa"/>
            <w:tcBorders>
              <w:tl2br w:val="nil"/>
              <w:tr2bl w:val="nil"/>
            </w:tcBorders>
          </w:tcPr>
          <w:p w14:paraId="2FD2D1B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TIT,(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45C30B0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±3.36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68BE1D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14.6</w:t>
            </w: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 w:hint="eastAsia"/>
                <w:sz w:val="20"/>
                <w:szCs w:val="20"/>
              </w:rPr>
              <w:t>5.0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F62DE9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54690562" w14:textId="77777777">
        <w:trPr>
          <w:trHeight w:val="259"/>
        </w:trPr>
        <w:tc>
          <w:tcPr>
            <w:tcW w:w="2788" w:type="dxa"/>
            <w:tcBorders>
              <w:tl2br w:val="nil"/>
              <w:tr2bl w:val="nil"/>
            </w:tcBorders>
          </w:tcPr>
          <w:p w14:paraId="6929C1A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IRA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1F64BDB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0C8C88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1C1D73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1EB5CCCF" w14:textId="77777777">
        <w:trPr>
          <w:trHeight w:val="315"/>
        </w:trPr>
        <w:tc>
          <w:tcPr>
            <w:tcW w:w="2788" w:type="dxa"/>
            <w:tcBorders>
              <w:tl2br w:val="nil"/>
              <w:tr2bl w:val="nil"/>
            </w:tcBorders>
          </w:tcPr>
          <w:p w14:paraId="5C005C3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LAD,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14DF6F9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133(62.1)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5AC9E9F9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53(91.4)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F21CCAD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0D33C144" w14:textId="77777777">
        <w:trPr>
          <w:trHeight w:val="303"/>
        </w:trPr>
        <w:tc>
          <w:tcPr>
            <w:tcW w:w="2788" w:type="dxa"/>
            <w:tcBorders>
              <w:tl2br w:val="nil"/>
              <w:tr2bl w:val="nil"/>
            </w:tcBorders>
          </w:tcPr>
          <w:p w14:paraId="3F7EF15F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RCA,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3FEB0F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81(31.9)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5CD8ADD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5(8.6)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7F9188A3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5A9A7DF8" w14:textId="77777777">
        <w:trPr>
          <w:trHeight w:val="270"/>
        </w:trPr>
        <w:tc>
          <w:tcPr>
            <w:tcW w:w="2788" w:type="dxa"/>
            <w:tcBorders>
              <w:tl2br w:val="nil"/>
              <w:tr2bl w:val="nil"/>
            </w:tcBorders>
          </w:tcPr>
          <w:p w14:paraId="1589FE7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Diseased vessels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69F49809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7798BED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3CF9EA3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340BE0EA" w14:textId="77777777">
        <w:trPr>
          <w:trHeight w:val="337"/>
        </w:trPr>
        <w:tc>
          <w:tcPr>
            <w:tcW w:w="2788" w:type="dxa"/>
            <w:tcBorders>
              <w:tl2br w:val="nil"/>
              <w:tr2bl w:val="nil"/>
            </w:tcBorders>
          </w:tcPr>
          <w:p w14:paraId="73DF6BF5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D3D802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118(55.1)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1B6B270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3(5.2)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78C4E180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02F08F7E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46C03CC3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7E7D0D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49(22.9)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7342C2C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24(41.4)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633853B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7A8D8BB0" w14:textId="77777777">
        <w:trPr>
          <w:trHeight w:val="314"/>
        </w:trPr>
        <w:tc>
          <w:tcPr>
            <w:tcW w:w="2788" w:type="dxa"/>
            <w:tcBorders>
              <w:tl2br w:val="nil"/>
              <w:tr2bl w:val="nil"/>
            </w:tcBorders>
          </w:tcPr>
          <w:p w14:paraId="61BD797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3CEA8A6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47(22.0)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0CCC61A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31(53.4)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7CBA53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26F7E1AA" w14:textId="77777777">
        <w:trPr>
          <w:trHeight w:val="315"/>
        </w:trPr>
        <w:tc>
          <w:tcPr>
            <w:tcW w:w="2788" w:type="dxa"/>
            <w:tcBorders>
              <w:tl2br w:val="nil"/>
              <w:tr2bl w:val="nil"/>
            </w:tcBorders>
          </w:tcPr>
          <w:p w14:paraId="2334C9F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TIMI 0/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3B33BE5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185(86.0)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4B1A451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48(82.8)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49D90DE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0.677</w:t>
            </w:r>
          </w:p>
        </w:tc>
      </w:tr>
      <w:tr w:rsidR="008873B4" w14:paraId="14FD9EB7" w14:textId="77777777">
        <w:trPr>
          <w:trHeight w:val="303"/>
        </w:trPr>
        <w:tc>
          <w:tcPr>
            <w:tcW w:w="2788" w:type="dxa"/>
            <w:tcBorders>
              <w:tl2br w:val="nil"/>
              <w:tr2bl w:val="nil"/>
            </w:tcBorders>
          </w:tcPr>
          <w:p w14:paraId="0E9902D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PCI,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1F0DA70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199(93.0)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9CE6E1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53(91.4)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2F637148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250E4FE9" w14:textId="77777777">
        <w:trPr>
          <w:trHeight w:val="248"/>
        </w:trPr>
        <w:tc>
          <w:tcPr>
            <w:tcW w:w="2788" w:type="dxa"/>
            <w:tcBorders>
              <w:tl2br w:val="nil"/>
              <w:tr2bl w:val="nil"/>
            </w:tcBorders>
          </w:tcPr>
          <w:p w14:paraId="60BE97D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Medication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AD4DAC5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22D9771C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BBB21DA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4B2A1AED" w14:textId="77777777">
        <w:trPr>
          <w:trHeight w:val="292"/>
        </w:trPr>
        <w:tc>
          <w:tcPr>
            <w:tcW w:w="2788" w:type="dxa"/>
            <w:tcBorders>
              <w:tl2br w:val="nil"/>
              <w:tr2bl w:val="nil"/>
            </w:tcBorders>
          </w:tcPr>
          <w:p w14:paraId="311C5B76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hyperlink r:id="rId4" w:history="1"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Aspirin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27ED921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208(97.2)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00A362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54(93.1)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2CB453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0.142</w:t>
            </w:r>
          </w:p>
        </w:tc>
      </w:tr>
      <w:tr w:rsidR="008873B4" w14:paraId="7CB1C0AA" w14:textId="77777777">
        <w:trPr>
          <w:trHeight w:val="358"/>
        </w:trPr>
        <w:tc>
          <w:tcPr>
            <w:tcW w:w="2788" w:type="dxa"/>
            <w:tcBorders>
              <w:tl2br w:val="nil"/>
              <w:tr2bl w:val="nil"/>
            </w:tcBorders>
          </w:tcPr>
          <w:p w14:paraId="2957E3C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Statin,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2BCAD09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202(94.4)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1EB115A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54(93.1)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0A97CD7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0.753</w:t>
            </w:r>
          </w:p>
        </w:tc>
      </w:tr>
      <w:tr w:rsidR="008873B4" w14:paraId="314C3B30" w14:textId="77777777">
        <w:trPr>
          <w:trHeight w:val="364"/>
        </w:trPr>
        <w:tc>
          <w:tcPr>
            <w:tcW w:w="2788" w:type="dxa"/>
            <w:tcBorders>
              <w:tl2br w:val="nil"/>
              <w:tr2bl w:val="nil"/>
            </w:tcBorders>
          </w:tcPr>
          <w:p w14:paraId="4A393EAE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Clopidogrel/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Ticagrelor,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11267C0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209(97.7)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0C717BE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54(93.1)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78AA1DF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0.101</w:t>
            </w:r>
          </w:p>
        </w:tc>
      </w:tr>
      <w:tr w:rsidR="008873B4" w14:paraId="265CCF57" w14:textId="77777777">
        <w:trPr>
          <w:trHeight w:val="357"/>
        </w:trPr>
        <w:tc>
          <w:tcPr>
            <w:tcW w:w="2788" w:type="dxa"/>
            <w:tcBorders>
              <w:tl2br w:val="nil"/>
              <w:tr2bl w:val="nil"/>
            </w:tcBorders>
          </w:tcPr>
          <w:p w14:paraId="54876B97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ACEI/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ARB,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6A3760C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159(74.3)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6989E70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37(63.8)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6A71AF3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0.114</w:t>
            </w:r>
          </w:p>
        </w:tc>
      </w:tr>
      <w:tr w:rsidR="008873B4" w14:paraId="35E3A42A" w14:textId="77777777">
        <w:trPr>
          <w:trHeight w:val="271"/>
        </w:trPr>
        <w:tc>
          <w:tcPr>
            <w:tcW w:w="2788" w:type="dxa"/>
            <w:tcBorders>
              <w:tl2br w:val="nil"/>
              <w:tr2bl w:val="nil"/>
            </w:tcBorders>
          </w:tcPr>
          <w:p w14:paraId="518B131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ARNI,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F678AE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24(11.2)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2248B94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8(13.8)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5AF9A2B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0.589</w:t>
            </w:r>
          </w:p>
        </w:tc>
      </w:tr>
      <w:tr w:rsidR="008873B4" w14:paraId="751F1FF2" w14:textId="77777777">
        <w:trPr>
          <w:trHeight w:val="314"/>
        </w:trPr>
        <w:tc>
          <w:tcPr>
            <w:tcW w:w="2788" w:type="dxa"/>
            <w:tcBorders>
              <w:tl2br w:val="nil"/>
              <w:tr2bl w:val="nil"/>
            </w:tcBorders>
          </w:tcPr>
          <w:p w14:paraId="791DB1C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Nitrates, 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(%) 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339126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69(32.2)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3F84CD3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17(29.3)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64C1AD3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0.670</w:t>
            </w:r>
          </w:p>
        </w:tc>
      </w:tr>
      <w:tr w:rsidR="008873B4" w14:paraId="6B25D3C5" w14:textId="77777777">
        <w:trPr>
          <w:trHeight w:val="325"/>
        </w:trPr>
        <w:tc>
          <w:tcPr>
            <w:tcW w:w="2788" w:type="dxa"/>
            <w:tcBorders>
              <w:tl2br w:val="nil"/>
              <w:tr2bl w:val="nil"/>
            </w:tcBorders>
          </w:tcPr>
          <w:p w14:paraId="4619889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Beta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blocks,</w:t>
            </w:r>
            <w:bookmarkStart w:id="8" w:name="OLE_LINK3"/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  <w:bookmarkEnd w:id="8"/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5C9AD90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102(47.7)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3B85EF1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23(39.7)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C32FD2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0.278</w:t>
            </w:r>
          </w:p>
        </w:tc>
      </w:tr>
      <w:tr w:rsidR="008873B4" w14:paraId="4C6E4DD5" w14:textId="77777777">
        <w:trPr>
          <w:trHeight w:val="282"/>
        </w:trPr>
        <w:tc>
          <w:tcPr>
            <w:tcW w:w="2788" w:type="dxa"/>
            <w:tcBorders>
              <w:tl2br w:val="nil"/>
              <w:tr2bl w:val="nil"/>
            </w:tcBorders>
          </w:tcPr>
          <w:p w14:paraId="253A2547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Diuretics, 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(%) 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42B4E03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42(19.6)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300BA75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18(31.0)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4A20191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0.063</w:t>
            </w:r>
          </w:p>
        </w:tc>
      </w:tr>
      <w:tr w:rsidR="008873B4" w14:paraId="59D32F1F" w14:textId="77777777">
        <w:trPr>
          <w:trHeight w:val="323"/>
        </w:trPr>
        <w:tc>
          <w:tcPr>
            <w:tcW w:w="2788" w:type="dxa"/>
            <w:tcBorders>
              <w:tl2br w:val="nil"/>
              <w:tr2bl w:val="nil"/>
            </w:tcBorders>
          </w:tcPr>
          <w:p w14:paraId="3EACC81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Digoxin 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934" w:type="dxa"/>
            <w:tcBorders>
              <w:tl2br w:val="nil"/>
              <w:tr2bl w:val="nil"/>
            </w:tcBorders>
          </w:tcPr>
          <w:p w14:paraId="0585AAF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14(6.5)</w:t>
            </w:r>
          </w:p>
        </w:tc>
        <w:tc>
          <w:tcPr>
            <w:tcW w:w="2088" w:type="dxa"/>
            <w:tcBorders>
              <w:tl2br w:val="nil"/>
              <w:tr2bl w:val="nil"/>
            </w:tcBorders>
          </w:tcPr>
          <w:p w14:paraId="73FBD86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7(12.1)</w:t>
            </w:r>
          </w:p>
        </w:tc>
        <w:tc>
          <w:tcPr>
            <w:tcW w:w="1827" w:type="dxa"/>
            <w:tcBorders>
              <w:tl2br w:val="nil"/>
              <w:tr2bl w:val="nil"/>
            </w:tcBorders>
          </w:tcPr>
          <w:p w14:paraId="1FAA0D7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</w:tr>
    </w:tbl>
    <w:p w14:paraId="15C3AE80" w14:textId="77777777" w:rsidR="008873B4" w:rsidRDefault="00D8497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TIT, total ischemia time; MI, myocardial infarction; IRA, infarct related artery; LAD, </w:t>
      </w:r>
      <w:r>
        <w:rPr>
          <w:rFonts w:ascii="Arial" w:hAnsi="Arial" w:cs="Arial"/>
          <w:sz w:val="16"/>
          <w:szCs w:val="16"/>
        </w:rPr>
        <w:t xml:space="preserve">left anterior descending artery; RCA, right coronary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artery;</w:t>
      </w:r>
      <w:bookmarkStart w:id="9" w:name="OLE_LINK53"/>
      <w:r>
        <w:rPr>
          <w:rFonts w:ascii="Arial" w:hAnsi="Arial" w:cs="Arial" w:hint="eastAsia"/>
          <w:sz w:val="16"/>
          <w:szCs w:val="16"/>
        </w:rPr>
        <w:t>PCI</w:t>
      </w:r>
      <w:proofErr w:type="gramEnd"/>
      <w:r>
        <w:rPr>
          <w:rFonts w:ascii="Arial" w:hAnsi="Arial" w:cs="Arial" w:hint="eastAsia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>percutaneous</w:t>
      </w:r>
      <w:proofErr w:type="spellEnd"/>
      <w:r>
        <w:rPr>
          <w:rFonts w:ascii="Arial" w:hAnsi="Arial" w:cs="Arial"/>
          <w:sz w:val="16"/>
          <w:szCs w:val="16"/>
        </w:rPr>
        <w:t xml:space="preserve"> coronary </w:t>
      </w:r>
      <w:proofErr w:type="spellStart"/>
      <w:r>
        <w:rPr>
          <w:rFonts w:ascii="Arial" w:hAnsi="Arial" w:cs="Arial"/>
          <w:sz w:val="16"/>
          <w:szCs w:val="16"/>
        </w:rPr>
        <w:t>intervention</w:t>
      </w:r>
      <w:r>
        <w:rPr>
          <w:rFonts w:ascii="Arial" w:hAnsi="Arial" w:cs="Arial" w:hint="eastAsia"/>
          <w:sz w:val="16"/>
          <w:szCs w:val="16"/>
        </w:rPr>
        <w:t>;TIMI,thrombolysis</w:t>
      </w:r>
      <w:proofErr w:type="spellEnd"/>
      <w:r>
        <w:rPr>
          <w:rFonts w:ascii="Arial" w:hAnsi="Arial" w:cs="Arial" w:hint="eastAsia"/>
          <w:sz w:val="16"/>
          <w:szCs w:val="16"/>
        </w:rPr>
        <w:t xml:space="preserve"> in myocardial </w:t>
      </w:r>
      <w:proofErr w:type="spellStart"/>
      <w:r>
        <w:rPr>
          <w:rFonts w:ascii="Arial" w:hAnsi="Arial" w:cs="Arial" w:hint="eastAsia"/>
          <w:sz w:val="16"/>
          <w:szCs w:val="16"/>
        </w:rPr>
        <w:t>infarction;</w:t>
      </w:r>
      <w:bookmarkEnd w:id="9"/>
      <w:r>
        <w:rPr>
          <w:rFonts w:ascii="Arial" w:hAnsi="Arial" w:cs="Arial"/>
          <w:sz w:val="16"/>
          <w:szCs w:val="16"/>
        </w:rPr>
        <w:t>ACEI</w:t>
      </w:r>
      <w:proofErr w:type="spellEnd"/>
      <w:r>
        <w:rPr>
          <w:rFonts w:ascii="Arial" w:hAnsi="Arial" w:cs="Arial"/>
          <w:sz w:val="16"/>
          <w:szCs w:val="16"/>
        </w:rPr>
        <w:t xml:space="preserve">, angiotensin-converting-enzyme inhibitors; ARB, angiotensin II receptor blockers; ARNI, </w:t>
      </w:r>
      <w:r>
        <w:rPr>
          <w:rFonts w:ascii="Arial" w:hAnsi="Arial" w:cs="Arial"/>
          <w:sz w:val="16"/>
          <w:szCs w:val="16"/>
        </w:rPr>
        <w:t xml:space="preserve">angiotensin receptor </w:t>
      </w:r>
      <w:proofErr w:type="spellStart"/>
      <w:r>
        <w:rPr>
          <w:rFonts w:ascii="Arial" w:hAnsi="Arial" w:cs="Arial"/>
          <w:sz w:val="16"/>
          <w:szCs w:val="16"/>
        </w:rPr>
        <w:t>neprilysin</w:t>
      </w:r>
      <w:proofErr w:type="spellEnd"/>
      <w:r>
        <w:rPr>
          <w:rFonts w:ascii="Arial" w:hAnsi="Arial" w:cs="Arial"/>
          <w:sz w:val="16"/>
          <w:szCs w:val="16"/>
        </w:rPr>
        <w:t xml:space="preserve"> inhibitor. </w:t>
      </w:r>
      <w:r>
        <w:rPr>
          <w:rFonts w:ascii="Arial" w:hAnsi="Arial" w:cs="Arial"/>
          <w:sz w:val="16"/>
          <w:szCs w:val="16"/>
        </w:rPr>
        <w:t>Statistically significant results were highlighted as *.</w:t>
      </w:r>
    </w:p>
    <w:p w14:paraId="0F0A301B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14E439DA" w14:textId="77777777" w:rsidR="008873B4" w:rsidRDefault="008873B4">
      <w:pPr>
        <w:rPr>
          <w:rFonts w:ascii="Arial" w:hAnsi="Arial" w:cs="Arial"/>
          <w:b/>
          <w:bCs/>
          <w:sz w:val="22"/>
          <w:szCs w:val="22"/>
        </w:rPr>
      </w:pPr>
    </w:p>
    <w:p w14:paraId="128C22F6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 w:hint="eastAsia"/>
          <w:b/>
          <w:bCs/>
          <w:sz w:val="20"/>
          <w:szCs w:val="20"/>
        </w:rPr>
        <w:t>2</w:t>
      </w:r>
      <w:r>
        <w:rPr>
          <w:rFonts w:ascii="Arial" w:hAnsi="Arial" w:cs="Arial" w:hint="eastAsia"/>
          <w:sz w:val="20"/>
          <w:szCs w:val="20"/>
        </w:rPr>
        <w:t>|</w:t>
      </w:r>
      <w:r>
        <w:rPr>
          <w:rFonts w:ascii="Arial" w:hAnsi="Arial" w:cs="Arial"/>
          <w:sz w:val="20"/>
          <w:szCs w:val="20"/>
        </w:rPr>
        <w:t xml:space="preserve">Baseline characteristics </w:t>
      </w:r>
      <w:r>
        <w:rPr>
          <w:rFonts w:ascii="Arial" w:hAnsi="Arial" w:cs="Arial"/>
          <w:sz w:val="20"/>
          <w:szCs w:val="20"/>
        </w:rPr>
        <w:t>and coronary related information between High ratio group and Low ratio group.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9"/>
        <w:gridCol w:w="2055"/>
        <w:gridCol w:w="2209"/>
        <w:gridCol w:w="1789"/>
      </w:tblGrid>
      <w:tr w:rsidR="008873B4" w14:paraId="60BD00A4" w14:textId="77777777">
        <w:trPr>
          <w:trHeight w:val="1281"/>
        </w:trPr>
        <w:tc>
          <w:tcPr>
            <w:tcW w:w="2469" w:type="dxa"/>
            <w:tcBorders>
              <w:left w:val="nil"/>
              <w:right w:val="nil"/>
            </w:tcBorders>
          </w:tcPr>
          <w:p w14:paraId="2525E4C7" w14:textId="77777777" w:rsidR="008873B4" w:rsidRDefault="00887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nil"/>
              <w:right w:val="nil"/>
            </w:tcBorders>
          </w:tcPr>
          <w:p w14:paraId="39C65C9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 Ratio group</w:t>
            </w:r>
          </w:p>
          <w:p w14:paraId="09DBE75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QRS/RV</w:t>
            </w:r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 w:hint="eastAsia"/>
                <w:sz w:val="20"/>
                <w:szCs w:val="20"/>
              </w:rPr>
              <w:t>-V</w:t>
            </w:r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1</w:t>
            </w:r>
            <w:r>
              <w:rPr>
                <w:rFonts w:ascii="Arial" w:hAnsi="Arial" w:cs="Arial" w:hint="eastAsia"/>
                <w:sz w:val="20"/>
                <w:szCs w:val="20"/>
              </w:rPr>
              <w:t>≤</w:t>
            </w:r>
            <w:r>
              <w:rPr>
                <w:rFonts w:ascii="Arial" w:hAnsi="Arial" w:cs="Arial" w:hint="eastAsia"/>
                <w:sz w:val="20"/>
                <w:szCs w:val="20"/>
              </w:rPr>
              <w:t>3.0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  <w:p w14:paraId="5446316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(n=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242 )</w:t>
            </w:r>
            <w:proofErr w:type="gramEnd"/>
          </w:p>
        </w:tc>
        <w:tc>
          <w:tcPr>
            <w:tcW w:w="2209" w:type="dxa"/>
            <w:tcBorders>
              <w:left w:val="nil"/>
              <w:right w:val="nil"/>
            </w:tcBorders>
          </w:tcPr>
          <w:p w14:paraId="23E1CC2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High Ratio </w:t>
            </w:r>
            <w:r>
              <w:rPr>
                <w:rFonts w:ascii="Arial" w:hAnsi="Arial" w:cs="Arial"/>
                <w:sz w:val="20"/>
                <w:szCs w:val="20"/>
              </w:rPr>
              <w:t>Group</w:t>
            </w:r>
          </w:p>
          <w:p w14:paraId="2861D38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QRS/RV</w:t>
            </w:r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 w:hint="eastAsia"/>
                <w:sz w:val="20"/>
                <w:szCs w:val="20"/>
              </w:rPr>
              <w:t>-V</w:t>
            </w:r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1</w:t>
            </w:r>
            <w:r>
              <w:rPr>
                <w:rFonts w:ascii="Arial" w:hAnsi="Arial" w:cs="Arial" w:hint="eastAsia"/>
                <w:sz w:val="20"/>
                <w:szCs w:val="20"/>
              </w:rPr>
              <w:t>＞</w:t>
            </w:r>
            <w:r>
              <w:rPr>
                <w:rFonts w:ascii="Arial" w:hAnsi="Arial" w:cs="Arial" w:hint="eastAsia"/>
                <w:sz w:val="20"/>
                <w:szCs w:val="20"/>
              </w:rPr>
              <w:t>3.0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  <w:p w14:paraId="4BFDAAD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(n=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30 )</w:t>
            </w:r>
            <w:proofErr w:type="gramEnd"/>
          </w:p>
        </w:tc>
        <w:tc>
          <w:tcPr>
            <w:tcW w:w="178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8F625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873B4" w14:paraId="40EB70B9" w14:textId="77777777">
        <w:tc>
          <w:tcPr>
            <w:tcW w:w="24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E8DA3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Demographics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1C7BF0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CB51DF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0ADE1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0EEBBE5A" w14:textId="77777777">
        <w:trPr>
          <w:trHeight w:val="331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35036D6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Sex(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male,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7546A1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180(74.4)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5C77A11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22(</w:t>
            </w:r>
            <w:r>
              <w:rPr>
                <w:rFonts w:ascii="Arial" w:hAnsi="Arial" w:cs="Arial"/>
                <w:sz w:val="20"/>
                <w:szCs w:val="20"/>
              </w:rPr>
              <w:t>73.3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46CD9C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0.902</w:t>
            </w:r>
          </w:p>
        </w:tc>
      </w:tr>
      <w:tr w:rsidR="008873B4" w14:paraId="15AF000C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04F23D5E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Age,years</w:t>
            </w:r>
            <w:proofErr w:type="spellEnd"/>
            <w:proofErr w:type="gramEnd"/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C28FB3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64.6±12.</w:t>
            </w: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2B3B46E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76.3±6.2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1C1CBDE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0A23FFB2" w14:textId="77777777">
        <w:trPr>
          <w:trHeight w:val="90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75A182C1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BMI(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kg/</w:t>
            </w:r>
            <w:r>
              <w:rPr>
                <w:rFonts w:ascii="Arial" w:hAnsi="Arial" w:cs="Arial"/>
                <w:sz w:val="20"/>
                <w:szCs w:val="20"/>
              </w:rPr>
              <w:t>㎡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022215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28.2±2.</w:t>
            </w: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8670BB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±2.8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439028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0.917</w:t>
            </w:r>
          </w:p>
        </w:tc>
      </w:tr>
      <w:tr w:rsidR="008873B4" w14:paraId="481EA3A2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214F7AE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Hobby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196E818A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3F6C4EDE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91A7C48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5F6D0884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5A7850A5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Smoking,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4BABF2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170(</w:t>
            </w:r>
            <w:r>
              <w:rPr>
                <w:rFonts w:ascii="Arial" w:hAnsi="Arial" w:cs="Arial"/>
                <w:sz w:val="20"/>
                <w:szCs w:val="20"/>
              </w:rPr>
              <w:t>70.2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1B43322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21(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 w:hint="eastAsia"/>
                <w:sz w:val="20"/>
                <w:szCs w:val="20"/>
              </w:rPr>
              <w:t>.0)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BE6C6F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0.978</w:t>
            </w:r>
          </w:p>
        </w:tc>
      </w:tr>
      <w:tr w:rsidR="008873B4" w14:paraId="1D3900EF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74EC8EB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Drinking,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22CB9E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144(</w:t>
            </w:r>
            <w:r>
              <w:rPr>
                <w:rFonts w:ascii="Arial" w:hAnsi="Arial" w:cs="Arial"/>
                <w:sz w:val="20"/>
                <w:szCs w:val="20"/>
              </w:rPr>
              <w:t>59.5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78E3E90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21(</w:t>
            </w:r>
            <w:r>
              <w:rPr>
                <w:rFonts w:ascii="Arial" w:hAnsi="Arial" w:cs="Arial"/>
                <w:sz w:val="20"/>
                <w:szCs w:val="20"/>
              </w:rPr>
              <w:t>70.0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5A7031F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0.267</w:t>
            </w:r>
          </w:p>
        </w:tc>
      </w:tr>
      <w:tr w:rsidR="008873B4" w14:paraId="7DDE61FC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EE5998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Comorbidities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93ECB0C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3900556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5CD8A27C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10140118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5761F2D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Hypertension,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3ACEF8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163(</w:t>
            </w:r>
            <w:r>
              <w:rPr>
                <w:rFonts w:ascii="Arial" w:hAnsi="Arial" w:cs="Arial"/>
                <w:sz w:val="20"/>
                <w:szCs w:val="20"/>
              </w:rPr>
              <w:t>67.4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7C6ED3D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17(</w:t>
            </w:r>
            <w:r>
              <w:rPr>
                <w:rFonts w:ascii="Arial" w:hAnsi="Arial" w:cs="Arial"/>
                <w:sz w:val="20"/>
                <w:szCs w:val="20"/>
              </w:rPr>
              <w:t>56.7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42C1638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0.243</w:t>
            </w:r>
          </w:p>
        </w:tc>
      </w:tr>
      <w:tr w:rsidR="008873B4" w14:paraId="34BB61B5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6A7AC165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Diabetes,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025A2B1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102(</w:t>
            </w:r>
            <w:r>
              <w:rPr>
                <w:rFonts w:ascii="Arial" w:hAnsi="Arial" w:cs="Arial"/>
                <w:sz w:val="20"/>
                <w:szCs w:val="20"/>
              </w:rPr>
              <w:t>42.1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5832E9D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20(</w:t>
            </w:r>
            <w:r>
              <w:rPr>
                <w:rFonts w:ascii="Arial" w:hAnsi="Arial" w:cs="Arial"/>
                <w:sz w:val="20"/>
                <w:szCs w:val="20"/>
              </w:rPr>
              <w:t>66.7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440CB1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0.011*</w:t>
            </w:r>
          </w:p>
        </w:tc>
      </w:tr>
      <w:tr w:rsidR="008873B4" w14:paraId="5E13DBEC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13A0336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Hyperlipemia,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03DF9C7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211(</w:t>
            </w:r>
            <w:r>
              <w:rPr>
                <w:rFonts w:ascii="Arial" w:hAnsi="Arial" w:cs="Arial"/>
                <w:sz w:val="20"/>
                <w:szCs w:val="20"/>
              </w:rPr>
              <w:t>87.2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3481D8E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28(</w:t>
            </w:r>
            <w:r>
              <w:rPr>
                <w:rFonts w:ascii="Arial" w:hAnsi="Arial" w:cs="Arial"/>
                <w:sz w:val="20"/>
                <w:szCs w:val="20"/>
              </w:rPr>
              <w:t>93.3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46B93D9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0.331</w:t>
            </w:r>
          </w:p>
        </w:tc>
      </w:tr>
      <w:tr w:rsidR="008873B4" w14:paraId="005FE475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3AE8E2BF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Old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134F967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63(</w:t>
            </w:r>
            <w:r>
              <w:rPr>
                <w:rFonts w:ascii="Arial" w:hAnsi="Arial" w:cs="Arial"/>
                <w:sz w:val="20"/>
                <w:szCs w:val="20"/>
              </w:rPr>
              <w:t>26.0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6F4B842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14(</w:t>
            </w:r>
            <w:r>
              <w:rPr>
                <w:rFonts w:ascii="Arial" w:hAnsi="Arial" w:cs="Arial"/>
                <w:sz w:val="20"/>
                <w:szCs w:val="20"/>
              </w:rPr>
              <w:t>47.6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F1AC0B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0.018*</w:t>
            </w:r>
          </w:p>
        </w:tc>
      </w:tr>
      <w:tr w:rsidR="008873B4" w14:paraId="2729BA1B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79CC03EA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Examination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2BF16AE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17D5DE0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02B2F9E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5D621E1A" w14:textId="77777777">
        <w:trPr>
          <w:trHeight w:val="351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06D57794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CK-MB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Peak,(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U/L)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659241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268.5±97.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64CB1A9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462.0±83</w:t>
            </w:r>
            <w:r>
              <w:rPr>
                <w:rFonts w:ascii="Arial" w:hAnsi="Arial" w:cs="Arial" w:hint="eastAsia"/>
                <w:sz w:val="20"/>
                <w:szCs w:val="20"/>
              </w:rPr>
              <w:t>.6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5EC8EE1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2D921831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1829A51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EF%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10AE139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46.6±6.5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0131FA8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±4.</w:t>
            </w: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5648D6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17AB6AAB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58B6D868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Killip≥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998E7F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62(</w:t>
            </w:r>
            <w:r>
              <w:rPr>
                <w:rFonts w:ascii="Arial" w:hAnsi="Arial" w:cs="Arial"/>
                <w:sz w:val="20"/>
                <w:szCs w:val="20"/>
              </w:rPr>
              <w:t>25.6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7A08EFC9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27(</w:t>
            </w:r>
            <w:r>
              <w:rPr>
                <w:rFonts w:ascii="Arial" w:hAnsi="Arial" w:cs="Arial"/>
                <w:sz w:val="20"/>
                <w:szCs w:val="20"/>
              </w:rPr>
              <w:t>90.0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43E3DD3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6F351778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627DF1D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Coronary Intervention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2A72FD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2E2BF1E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0FCAB958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50E38F7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62D240C4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TIT,(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70B87E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±4.</w:t>
            </w: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5068931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15.1±5.1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56DE9BD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7C0FE84F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7DAC20BC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IRA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F70D7AA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370E68E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EDB3F1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571920E0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09501D2F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LAD,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17C389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165(</w:t>
            </w:r>
            <w:r>
              <w:rPr>
                <w:rFonts w:ascii="Arial" w:hAnsi="Arial" w:cs="Arial"/>
                <w:sz w:val="20"/>
                <w:szCs w:val="20"/>
              </w:rPr>
              <w:t>64.5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7592D7C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30(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1D6C1973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AB0E155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7A0F11E1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RCA,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F2DE32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86(</w:t>
            </w:r>
            <w:r>
              <w:rPr>
                <w:rFonts w:ascii="Arial" w:hAnsi="Arial" w:cs="Arial"/>
                <w:sz w:val="20"/>
                <w:szCs w:val="20"/>
              </w:rPr>
              <w:t>35.5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0E6FC66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11B2D9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22D71123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EC14DE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Diseased vessels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8D5559A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3B41DCDF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68C32E60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3A2EE82E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FB933A6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EFF292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119(</w:t>
            </w:r>
            <w:r>
              <w:rPr>
                <w:rFonts w:ascii="Arial" w:hAnsi="Arial" w:cs="Arial"/>
                <w:sz w:val="20"/>
                <w:szCs w:val="20"/>
              </w:rPr>
              <w:t>49.2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DDB237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2(</w:t>
            </w:r>
            <w:r>
              <w:rPr>
                <w:rFonts w:ascii="Arial" w:hAnsi="Arial" w:cs="Arial"/>
                <w:sz w:val="20"/>
                <w:szCs w:val="20"/>
              </w:rPr>
              <w:t>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6AEDA70F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4BB2E46F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348DFEC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6732E5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59(</w:t>
            </w:r>
            <w:r>
              <w:rPr>
                <w:rFonts w:ascii="Arial" w:hAnsi="Arial" w:cs="Arial"/>
                <w:sz w:val="20"/>
                <w:szCs w:val="20"/>
              </w:rPr>
              <w:t>24.4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BC5C5F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14(</w:t>
            </w:r>
            <w:r>
              <w:rPr>
                <w:rFonts w:ascii="Arial" w:hAnsi="Arial" w:cs="Arial"/>
                <w:sz w:val="20"/>
                <w:szCs w:val="20"/>
              </w:rPr>
              <w:t>46.7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7D47EF43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782E552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8F26359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Vessel-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75DA0BD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64(</w:t>
            </w:r>
            <w:r>
              <w:rPr>
                <w:rFonts w:ascii="Arial" w:hAnsi="Arial" w:cs="Arial"/>
                <w:sz w:val="20"/>
                <w:szCs w:val="20"/>
              </w:rPr>
              <w:t>26.4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90463D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14(</w:t>
            </w:r>
            <w:r>
              <w:rPr>
                <w:rFonts w:ascii="Arial" w:hAnsi="Arial" w:cs="Arial"/>
                <w:sz w:val="20"/>
                <w:szCs w:val="20"/>
              </w:rPr>
              <w:t>46.7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4877D067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4E37A30B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33A455D4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TIMI 0/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427D741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210(</w:t>
            </w:r>
            <w:r>
              <w:rPr>
                <w:rFonts w:ascii="Arial" w:hAnsi="Arial" w:cs="Arial"/>
                <w:sz w:val="20"/>
                <w:szCs w:val="20"/>
              </w:rPr>
              <w:t>86.8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61DB7A8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23(</w:t>
            </w:r>
            <w:r>
              <w:rPr>
                <w:rFonts w:ascii="Arial" w:hAnsi="Arial" w:cs="Arial"/>
                <w:sz w:val="20"/>
                <w:szCs w:val="20"/>
              </w:rPr>
              <w:t>76.7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3BF8ADFD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0.879</w:t>
            </w:r>
          </w:p>
        </w:tc>
      </w:tr>
      <w:tr w:rsidR="008873B4" w14:paraId="2A0306E6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4776B88F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PCI,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0931E7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224(</w:t>
            </w:r>
            <w:r>
              <w:rPr>
                <w:rFonts w:ascii="Arial" w:hAnsi="Arial" w:cs="Arial"/>
                <w:sz w:val="20"/>
                <w:szCs w:val="20"/>
              </w:rPr>
              <w:t>92.6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17039C6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28(</w:t>
            </w:r>
            <w:r>
              <w:rPr>
                <w:rFonts w:ascii="Arial" w:hAnsi="Arial" w:cs="Arial"/>
                <w:sz w:val="20"/>
                <w:szCs w:val="20"/>
              </w:rPr>
              <w:t>93.3</w:t>
            </w:r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0093327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0.136</w:t>
            </w:r>
          </w:p>
        </w:tc>
      </w:tr>
      <w:tr w:rsidR="008873B4" w14:paraId="6D34EC48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512C63F8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Prognosis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F041233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4A3AFC4D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53EE04A4" w14:textId="77777777" w:rsidR="008873B4" w:rsidRDefault="008873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3B4" w14:paraId="33CD6EC7" w14:textId="77777777"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14:paraId="225964CB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In-hospital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MACE</w:t>
            </w:r>
            <w:r>
              <w:rPr>
                <w:rFonts w:ascii="Arial" w:hAnsi="Arial" w:cs="Arial" w:hint="eastAsia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A7C831B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sz w:val="20"/>
                <w:szCs w:val="20"/>
              </w:rPr>
              <w:t>（</w:t>
            </w:r>
            <w:r>
              <w:rPr>
                <w:rFonts w:ascii="Arial" w:hAnsi="Arial" w:cs="Arial"/>
                <w:sz w:val="20"/>
                <w:szCs w:val="20"/>
              </w:rPr>
              <w:t>31.</w:t>
            </w:r>
            <w:r>
              <w:rPr>
                <w:rFonts w:ascii="Arial" w:hAnsi="Arial" w:cs="Arial" w:hint="eastAsia"/>
                <w:sz w:val="20"/>
                <w:szCs w:val="20"/>
              </w:rPr>
              <w:t>0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14:paraId="75BE87F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28</w:t>
            </w:r>
            <w:r>
              <w:rPr>
                <w:rFonts w:ascii="Arial" w:hAnsi="Arial" w:cs="Arial" w:hint="eastAsia"/>
                <w:sz w:val="20"/>
                <w:szCs w:val="20"/>
              </w:rPr>
              <w:t>（</w:t>
            </w:r>
            <w:r>
              <w:rPr>
                <w:rFonts w:ascii="Arial" w:hAnsi="Arial" w:cs="Arial"/>
                <w:sz w:val="20"/>
                <w:szCs w:val="20"/>
              </w:rPr>
              <w:t>93.3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14:paraId="2972CA73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30F34D36" w14:textId="77777777">
        <w:tc>
          <w:tcPr>
            <w:tcW w:w="2469" w:type="dxa"/>
            <w:tcBorders>
              <w:top w:val="nil"/>
              <w:left w:val="nil"/>
              <w:right w:val="nil"/>
            </w:tcBorders>
          </w:tcPr>
          <w:p w14:paraId="6B1F8954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1-year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Mortality</w:t>
            </w:r>
            <w:r>
              <w:rPr>
                <w:rFonts w:ascii="Arial" w:hAnsi="Arial" w:cs="Arial" w:hint="eastAsia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055" w:type="dxa"/>
            <w:tcBorders>
              <w:top w:val="nil"/>
              <w:left w:val="nil"/>
              <w:right w:val="nil"/>
            </w:tcBorders>
          </w:tcPr>
          <w:p w14:paraId="33E44ED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32</w:t>
            </w:r>
            <w:r>
              <w:rPr>
                <w:rFonts w:ascii="Arial" w:hAnsi="Arial" w:cs="Arial" w:hint="eastAsia"/>
                <w:sz w:val="20"/>
                <w:szCs w:val="20"/>
              </w:rPr>
              <w:t>（</w:t>
            </w:r>
            <w:r>
              <w:rPr>
                <w:rFonts w:ascii="Arial" w:hAnsi="Arial" w:cs="Arial"/>
                <w:sz w:val="20"/>
                <w:szCs w:val="20"/>
              </w:rPr>
              <w:t>13.2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</w:tc>
        <w:tc>
          <w:tcPr>
            <w:tcW w:w="2209" w:type="dxa"/>
            <w:tcBorders>
              <w:top w:val="nil"/>
              <w:left w:val="nil"/>
              <w:right w:val="nil"/>
            </w:tcBorders>
          </w:tcPr>
          <w:p w14:paraId="58B109D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26</w:t>
            </w:r>
            <w:r>
              <w:rPr>
                <w:rFonts w:ascii="Arial" w:hAnsi="Arial" w:cs="Arial" w:hint="eastAsia"/>
                <w:sz w:val="20"/>
                <w:szCs w:val="20"/>
              </w:rPr>
              <w:t>（</w:t>
            </w:r>
            <w:r>
              <w:rPr>
                <w:rFonts w:ascii="Arial" w:hAnsi="Arial" w:cs="Arial"/>
                <w:sz w:val="20"/>
                <w:szCs w:val="20"/>
              </w:rPr>
              <w:t>86.7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14:paraId="1AD3230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</w:tbl>
    <w:p w14:paraId="00E5D4A8" w14:textId="77777777" w:rsidR="008873B4" w:rsidRDefault="00D8497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TIT, total ischemia time; MI, myocardial infarction; IRA, infarct related artery; LAD, left anterior descending artery; RCA, right coronary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artery;</w:t>
      </w:r>
      <w:r>
        <w:rPr>
          <w:rFonts w:ascii="Arial" w:hAnsi="Arial" w:cs="Arial" w:hint="eastAsia"/>
          <w:sz w:val="16"/>
          <w:szCs w:val="16"/>
        </w:rPr>
        <w:t>PCI</w:t>
      </w:r>
      <w:proofErr w:type="gramEnd"/>
      <w:r>
        <w:rPr>
          <w:rFonts w:ascii="Arial" w:hAnsi="Arial" w:cs="Arial" w:hint="eastAsia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>percutaneous</w:t>
      </w:r>
      <w:proofErr w:type="spellEnd"/>
      <w:r>
        <w:rPr>
          <w:rFonts w:ascii="Arial" w:hAnsi="Arial" w:cs="Arial"/>
          <w:sz w:val="16"/>
          <w:szCs w:val="16"/>
        </w:rPr>
        <w:t xml:space="preserve"> coronary </w:t>
      </w:r>
      <w:proofErr w:type="spellStart"/>
      <w:r>
        <w:rPr>
          <w:rFonts w:ascii="Arial" w:hAnsi="Arial" w:cs="Arial"/>
          <w:sz w:val="16"/>
          <w:szCs w:val="16"/>
        </w:rPr>
        <w:t>intervention</w:t>
      </w:r>
      <w:r>
        <w:rPr>
          <w:rFonts w:ascii="Arial" w:hAnsi="Arial" w:cs="Arial" w:hint="eastAsia"/>
          <w:sz w:val="16"/>
          <w:szCs w:val="16"/>
        </w:rPr>
        <w:t>;TIMI,thrombolysis</w:t>
      </w:r>
      <w:proofErr w:type="spellEnd"/>
      <w:r>
        <w:rPr>
          <w:rFonts w:ascii="Arial" w:hAnsi="Arial" w:cs="Arial" w:hint="eastAsia"/>
          <w:sz w:val="16"/>
          <w:szCs w:val="16"/>
        </w:rPr>
        <w:t xml:space="preserve"> in myocardial </w:t>
      </w:r>
      <w:proofErr w:type="spellStart"/>
      <w:r>
        <w:rPr>
          <w:rFonts w:ascii="Arial" w:hAnsi="Arial" w:cs="Arial" w:hint="eastAsia"/>
          <w:sz w:val="16"/>
          <w:szCs w:val="16"/>
        </w:rPr>
        <w:t>infarction;MACE,major</w:t>
      </w:r>
      <w:proofErr w:type="spellEnd"/>
      <w:r>
        <w:rPr>
          <w:rFonts w:ascii="Arial" w:hAnsi="Arial" w:cs="Arial" w:hint="eastAsia"/>
          <w:sz w:val="16"/>
          <w:szCs w:val="16"/>
        </w:rPr>
        <w:t xml:space="preserve"> adverse cardiovascular </w:t>
      </w:r>
      <w:proofErr w:type="spellStart"/>
      <w:r>
        <w:rPr>
          <w:rFonts w:ascii="Arial" w:hAnsi="Arial" w:cs="Arial" w:hint="eastAsia"/>
          <w:sz w:val="16"/>
          <w:szCs w:val="16"/>
        </w:rPr>
        <w:t>events.</w:t>
      </w:r>
      <w:r>
        <w:rPr>
          <w:rFonts w:ascii="Arial" w:hAnsi="Arial" w:cs="Arial"/>
          <w:sz w:val="16"/>
          <w:szCs w:val="16"/>
        </w:rPr>
        <w:t>Statistically</w:t>
      </w:r>
      <w:proofErr w:type="spellEnd"/>
      <w:r>
        <w:rPr>
          <w:rFonts w:ascii="Arial" w:hAnsi="Arial" w:cs="Arial"/>
          <w:sz w:val="16"/>
          <w:szCs w:val="16"/>
        </w:rPr>
        <w:t xml:space="preserve"> significant results were highlighted as *.</w:t>
      </w:r>
    </w:p>
    <w:p w14:paraId="0C1BE1D0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24B2A58F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74861861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576236FD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6DE45FCC" w14:textId="77777777" w:rsidR="008873B4" w:rsidRDefault="00D8497D">
      <w:pPr>
        <w:rPr>
          <w:rFonts w:ascii="Arial" w:hAnsi="Arial" w:cs="Arial"/>
          <w:sz w:val="20"/>
          <w:szCs w:val="20"/>
        </w:rPr>
      </w:pPr>
      <w:bookmarkStart w:id="10" w:name="OLE_LINK8"/>
      <w:r w:rsidRPr="00D8497D">
        <w:rPr>
          <w:rFonts w:ascii="Arial" w:hAnsi="Arial" w:cs="Arial"/>
          <w:b/>
          <w:bCs/>
          <w:sz w:val="20"/>
          <w:szCs w:val="20"/>
        </w:rPr>
        <w:t>TABLE S3</w:t>
      </w:r>
      <w:r>
        <w:rPr>
          <w:rFonts w:ascii="Arial" w:hAnsi="Arial" w:cs="Arial"/>
          <w:sz w:val="20"/>
          <w:szCs w:val="20"/>
        </w:rPr>
        <w:t>|ECG characteristic between High ratio group and Low ratio group.</w:t>
      </w:r>
    </w:p>
    <w:bookmarkEnd w:id="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2140"/>
        <w:gridCol w:w="2383"/>
        <w:gridCol w:w="1398"/>
      </w:tblGrid>
      <w:tr w:rsidR="008873B4" w14:paraId="0AAE0B39" w14:textId="77777777">
        <w:trPr>
          <w:trHeight w:val="1040"/>
        </w:trPr>
        <w:tc>
          <w:tcPr>
            <w:tcW w:w="2601" w:type="dxa"/>
            <w:tcBorders>
              <w:left w:val="nil"/>
              <w:right w:val="nil"/>
            </w:tcBorders>
          </w:tcPr>
          <w:p w14:paraId="6D3C17C8" w14:textId="77777777" w:rsidR="008873B4" w:rsidRDefault="00887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0" w:type="dxa"/>
            <w:tcBorders>
              <w:left w:val="nil"/>
              <w:right w:val="nil"/>
            </w:tcBorders>
          </w:tcPr>
          <w:p w14:paraId="35694B7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 Ratio Group</w:t>
            </w:r>
          </w:p>
          <w:p w14:paraId="2380FF2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QRS/RV6-V1</w:t>
            </w:r>
            <w:r>
              <w:rPr>
                <w:rFonts w:ascii="Arial" w:hAnsi="Arial" w:cs="Arial" w:hint="eastAsia"/>
                <w:sz w:val="20"/>
                <w:szCs w:val="20"/>
              </w:rPr>
              <w:t>≤</w:t>
            </w:r>
            <w:r>
              <w:rPr>
                <w:rFonts w:ascii="Arial" w:hAnsi="Arial" w:cs="Arial" w:hint="eastAsia"/>
                <w:sz w:val="20"/>
                <w:szCs w:val="20"/>
              </w:rPr>
              <w:t>3.0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  <w:p w14:paraId="26C95CBA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(n=242)</w:t>
            </w:r>
          </w:p>
        </w:tc>
        <w:tc>
          <w:tcPr>
            <w:tcW w:w="2383" w:type="dxa"/>
            <w:tcBorders>
              <w:left w:val="nil"/>
              <w:right w:val="nil"/>
            </w:tcBorders>
          </w:tcPr>
          <w:p w14:paraId="15F7121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 Ratio group</w:t>
            </w:r>
          </w:p>
          <w:p w14:paraId="427D602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</w:t>
            </w:r>
            <w:r>
              <w:rPr>
                <w:rFonts w:ascii="Arial" w:hAnsi="Arial" w:cs="Arial" w:hint="eastAsia"/>
                <w:sz w:val="20"/>
                <w:szCs w:val="20"/>
              </w:rPr>
              <w:t>QRS/RV6-V1</w:t>
            </w:r>
            <w:r>
              <w:rPr>
                <w:rFonts w:ascii="Arial" w:hAnsi="Arial" w:cs="Arial" w:hint="eastAsia"/>
                <w:sz w:val="20"/>
                <w:szCs w:val="20"/>
              </w:rPr>
              <w:t>＞</w:t>
            </w:r>
            <w:r>
              <w:rPr>
                <w:rFonts w:ascii="Arial" w:hAnsi="Arial" w:cs="Arial" w:hint="eastAsia"/>
                <w:sz w:val="20"/>
                <w:szCs w:val="20"/>
              </w:rPr>
              <w:t>3.0</w:t>
            </w:r>
            <w:r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  <w:p w14:paraId="5EDFB98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(n=30)</w:t>
            </w:r>
          </w:p>
        </w:tc>
        <w:tc>
          <w:tcPr>
            <w:tcW w:w="13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DD2A5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873B4" w14:paraId="0DC0DE4B" w14:textId="77777777">
        <w:tc>
          <w:tcPr>
            <w:tcW w:w="26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F14559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RBBB Type(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atypical,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FE57A7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55.0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755FD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83.3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EB4B9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0.003*</w:t>
            </w:r>
          </w:p>
        </w:tc>
      </w:tr>
      <w:tr w:rsidR="008873B4" w14:paraId="2D182C72" w14:textId="77777777"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14:paraId="3B1C9A5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Transient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RBBB,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535902AC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18C853E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5846BEF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1" w:name="OLE_LINK7"/>
            <w:r>
              <w:rPr>
                <w:rFonts w:ascii="Arial" w:hAnsi="Arial" w:cs="Arial"/>
                <w:sz w:val="20"/>
                <w:szCs w:val="20"/>
              </w:rPr>
              <w:t>0.001*</w:t>
            </w:r>
            <w:bookmarkEnd w:id="11"/>
          </w:p>
        </w:tc>
      </w:tr>
      <w:tr w:rsidR="008873B4" w14:paraId="737B1BD3" w14:textId="77777777">
        <w:trPr>
          <w:trHeight w:val="196"/>
        </w:trPr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14:paraId="136DE5C9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STEMI,</w:t>
            </w: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7A1517B9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78.1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163C0DE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66.7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18EDBD1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0.161</w:t>
            </w:r>
          </w:p>
        </w:tc>
      </w:tr>
      <w:tr w:rsidR="008873B4" w14:paraId="3DA2CCFD" w14:textId="77777777"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14:paraId="54E76802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QRS Duration(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4C8E0664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158.22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23.5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7F98193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2" w:name="OLE_LINK6"/>
            <w:r>
              <w:rPr>
                <w:rFonts w:ascii="Arial" w:hAnsi="Arial" w:cs="Arial"/>
                <w:sz w:val="20"/>
                <w:szCs w:val="20"/>
              </w:rPr>
              <w:t>198.83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10.72</w:t>
            </w:r>
            <w:bookmarkEnd w:id="12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090C72F5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5FCCDC3B" w14:textId="77777777"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14:paraId="299ED14A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</w:t>
            </w:r>
            <w:proofErr w:type="gramStart"/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 xml:space="preserve"> Interval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4CCFD362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115.23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12.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5BED25B9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128.83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8.579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33CD2338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7A166DAB" w14:textId="77777777"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</w:tcPr>
          <w:p w14:paraId="5129A8D0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RV</w:t>
            </w:r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6</w:t>
            </w:r>
            <w:r>
              <w:rPr>
                <w:rFonts w:ascii="Arial" w:hAnsi="Arial" w:cs="Arial" w:hint="eastAsia"/>
                <w:sz w:val="20"/>
                <w:szCs w:val="20"/>
              </w:rPr>
              <w:t>-V</w:t>
            </w:r>
            <w:proofErr w:type="gramStart"/>
            <w:r>
              <w:rPr>
                <w:rFonts w:ascii="Arial" w:hAnsi="Arial" w:cs="Arial" w:hint="eastAsia"/>
                <w:sz w:val="20"/>
                <w:szCs w:val="20"/>
                <w:vertAlign w:val="subscript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 Interval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463E042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75.21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6.34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14:paraId="543369FF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60.50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</w:tcPr>
          <w:p w14:paraId="53763D31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  <w:tr w:rsidR="008873B4" w14:paraId="639270CF" w14:textId="77777777"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7A3667" w14:textId="77777777" w:rsidR="008873B4" w:rsidRDefault="00D849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QRS/RV6-V1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5DBD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2.12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 w:hint="eastAsia"/>
                <w:sz w:val="20"/>
                <w:szCs w:val="20"/>
              </w:rPr>
              <w:t>0.4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50B44E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3.30</w:t>
            </w:r>
            <w:r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 w:hint="eastAsia"/>
                <w:sz w:val="20"/>
                <w:szCs w:val="20"/>
              </w:rPr>
              <w:t>0.24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1FA76" w14:textId="77777777" w:rsidR="008873B4" w:rsidRDefault="00D849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&lt;0.001*</w:t>
            </w:r>
          </w:p>
        </w:tc>
      </w:tr>
    </w:tbl>
    <w:p w14:paraId="03FE9D47" w14:textId="77777777" w:rsidR="008873B4" w:rsidRDefault="00D8497D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 w:hint="eastAsia"/>
          <w:sz w:val="16"/>
          <w:szCs w:val="16"/>
        </w:rPr>
        <w:t>RBBB,right</w:t>
      </w:r>
      <w:proofErr w:type="spellEnd"/>
      <w:proofErr w:type="gramEnd"/>
      <w:r>
        <w:rPr>
          <w:rFonts w:ascii="Arial" w:hAnsi="Arial" w:cs="Arial" w:hint="eastAsia"/>
          <w:sz w:val="16"/>
          <w:szCs w:val="16"/>
        </w:rPr>
        <w:t xml:space="preserve"> branch bundle </w:t>
      </w:r>
      <w:proofErr w:type="spellStart"/>
      <w:r>
        <w:rPr>
          <w:rFonts w:ascii="Arial" w:hAnsi="Arial" w:cs="Arial" w:hint="eastAsia"/>
          <w:sz w:val="16"/>
          <w:szCs w:val="16"/>
        </w:rPr>
        <w:t>block.STEMI,ST</w:t>
      </w:r>
      <w:proofErr w:type="spellEnd"/>
      <w:r>
        <w:rPr>
          <w:rFonts w:ascii="Arial" w:hAnsi="Arial" w:cs="Arial" w:hint="eastAsia"/>
          <w:sz w:val="16"/>
          <w:szCs w:val="16"/>
        </w:rPr>
        <w:t xml:space="preserve">-segment elevation myocardial </w:t>
      </w:r>
      <w:proofErr w:type="spellStart"/>
      <w:r>
        <w:rPr>
          <w:rFonts w:ascii="Arial" w:hAnsi="Arial" w:cs="Arial" w:hint="eastAsia"/>
          <w:sz w:val="16"/>
          <w:szCs w:val="16"/>
        </w:rPr>
        <w:t>infarction.</w:t>
      </w:r>
      <w:r>
        <w:rPr>
          <w:rFonts w:ascii="Arial" w:hAnsi="Arial" w:cs="Arial"/>
          <w:sz w:val="16"/>
          <w:szCs w:val="16"/>
        </w:rPr>
        <w:t>Statistically</w:t>
      </w:r>
      <w:proofErr w:type="spellEnd"/>
      <w:r>
        <w:rPr>
          <w:rFonts w:ascii="Arial" w:hAnsi="Arial" w:cs="Arial"/>
          <w:sz w:val="16"/>
          <w:szCs w:val="16"/>
        </w:rPr>
        <w:t xml:space="preserve"> significant results were highlighted as *.</w:t>
      </w:r>
    </w:p>
    <w:p w14:paraId="59E46BBB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2B05D4F4" w14:textId="77777777" w:rsidR="008873B4" w:rsidRDefault="008873B4">
      <w:pPr>
        <w:rPr>
          <w:rFonts w:ascii="Arial" w:hAnsi="Arial" w:cs="Arial"/>
          <w:b/>
          <w:bCs/>
          <w:sz w:val="20"/>
          <w:szCs w:val="20"/>
        </w:rPr>
      </w:pPr>
    </w:p>
    <w:p w14:paraId="19C75D53" w14:textId="6C33BD0D" w:rsidR="008873B4" w:rsidRDefault="00D8497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114300" distR="114300" wp14:anchorId="1C01AB24" wp14:editId="070F444C">
            <wp:extent cx="5267325" cy="4234180"/>
            <wp:effectExtent l="0" t="0" r="3175" b="7620"/>
            <wp:docPr id="2" name="图片 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F3F9" w14:textId="77777777" w:rsidR="008873B4" w:rsidRDefault="00D8497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fldChar w:fldCharType="begin"/>
      </w:r>
      <w:r>
        <w:rPr>
          <w:rFonts w:ascii="Arial" w:hAnsi="Arial" w:cs="Arial"/>
          <w:b/>
          <w:bCs/>
          <w:sz w:val="20"/>
          <w:szCs w:val="20"/>
        </w:rPr>
        <w:instrText xml:space="preserve"> ADDIN  EN.CITE &lt;EndNote&gt;&lt;Cite&gt;&lt;Author&gt;Almer&lt;/Author&gt;&lt;Year&gt;2016&lt;/Year&gt;&lt;RecNum&gt;15&lt;/RecNum&gt;&lt;DisplayText&gt;&lt;style face="superscript"&gt;1&lt;/style&gt;&lt;/DisplayText&gt;&lt;record&gt;&lt;rec-number&gt;15&lt;/rec-number&gt;&lt;foreign-keys&gt;&lt;key app="EN" db-id="arsxtzezi22xfzes0wcp5t9f0xsxpvp52ad</w:instrText>
      </w:r>
      <w:r>
        <w:rPr>
          <w:rFonts w:ascii="Arial" w:hAnsi="Arial" w:cs="Arial"/>
          <w:b/>
          <w:bCs/>
          <w:sz w:val="20"/>
          <w:szCs w:val="20"/>
        </w:rPr>
        <w:instrText>z" timestamp="1669808701"&gt;15&lt;/key&gt;&lt;/foreign-keys&gt;&lt;ref-type name="Journal Article"&gt;17&lt;/ref-type&gt;&lt;contributors&gt;&lt;authors&gt;&lt;author&gt;Almer&lt;/author&gt;&lt;author&gt;Jennings&lt;/author&gt;&lt;author&gt;Rb,&lt;/author&gt;&lt;author&gt;Maan&lt;/author&gt;&lt;author&gt;Ac,&lt;/author&gt;&lt;author&gt;Ringborn&lt;/author&gt;&lt;auth</w:instrText>
      </w:r>
      <w:r>
        <w:rPr>
          <w:rFonts w:ascii="Arial" w:hAnsi="Arial" w:cs="Arial"/>
          <w:b/>
          <w:bCs/>
          <w:sz w:val="20"/>
          <w:szCs w:val="20"/>
        </w:rPr>
        <w:instrText>or&gt;Maynard&lt;/author&gt;&lt;author&gt;Pahlm&lt;/author&gt;&lt;author&gt;Arheden&lt;/author&gt;&lt;author&gt;Wagner&lt;/author&gt;&lt;author&gt;Gs,&lt;/author&gt;&lt;author&gt;Engblom&lt;/author&gt;&lt;/authors&gt;&lt;/contributors&gt;&lt;titles&gt;&lt;title&gt;- Ischemic QRS prolongation as a biomarker of severe myocardial ischemia&lt;/title&gt;&lt;sec</w:instrText>
      </w:r>
      <w:r>
        <w:rPr>
          <w:rFonts w:ascii="Arial" w:hAnsi="Arial" w:cs="Arial"/>
          <w:b/>
          <w:bCs/>
          <w:sz w:val="20"/>
          <w:szCs w:val="20"/>
        </w:rPr>
        <w:instrText>ondary-title&gt;J Electrocardiol2016&lt;/secondary-title&gt;&lt;/titles&gt;&lt;periodical&gt;&lt;full-title&gt;J Electrocardiol2016&lt;/full-title&gt;&lt;/periodical&gt;&lt;pages&gt;139-47&lt;/pages&gt;&lt;volume&gt;49&lt;/volume&gt;&lt;number&gt;2&lt;/number&gt;&lt;dates&gt;&lt;year&gt;2016&lt;/year&gt;&lt;/dates&gt;&lt;urls&gt;&lt;/urls&gt;&lt;remote-database-provid</w:instrText>
      </w:r>
      <w:r>
        <w:rPr>
          <w:rFonts w:ascii="Arial" w:hAnsi="Arial" w:cs="Arial"/>
          <w:b/>
          <w:bCs/>
          <w:sz w:val="20"/>
          <w:szCs w:val="20"/>
        </w:rPr>
        <w:instrText>er&gt;- 2&lt;/remote-database-provider&gt;&lt;/record&gt;&lt;/Cite&gt;&lt;/EndNote&gt;</w:instrText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</w:p>
    <w:p w14:paraId="7FC3617C" w14:textId="77777777" w:rsidR="008873B4" w:rsidRDefault="00D8497D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114300" distR="114300" wp14:anchorId="7F9783EA" wp14:editId="72ACB03A">
            <wp:extent cx="5271770" cy="4304665"/>
            <wp:effectExtent l="0" t="0" r="11430" b="63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BD93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109856B2" w14:textId="77777777" w:rsidR="008873B4" w:rsidRDefault="00D849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65F18399" wp14:editId="7D527F63">
            <wp:extent cx="5268595" cy="4375150"/>
            <wp:effectExtent l="0" t="0" r="1905" b="6350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72C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78AE48C6" w14:textId="77777777" w:rsidR="008873B4" w:rsidRDefault="008873B4">
      <w:pPr>
        <w:rPr>
          <w:rFonts w:ascii="Arial" w:hAnsi="Arial" w:cs="Arial"/>
          <w:sz w:val="20"/>
          <w:szCs w:val="20"/>
        </w:rPr>
      </w:pPr>
    </w:p>
    <w:p w14:paraId="512AD34F" w14:textId="77777777" w:rsidR="008873B4" w:rsidRDefault="00D8497D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REFERENCE</w:t>
      </w:r>
    </w:p>
    <w:p w14:paraId="72F94F71" w14:textId="77777777" w:rsidR="008873B4" w:rsidRDefault="00D8497D">
      <w:pPr>
        <w:pStyle w:val="EndNoteBibliography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fldChar w:fldCharType="begin"/>
      </w:r>
      <w:r>
        <w:rPr>
          <w:rFonts w:ascii="Arial" w:hAnsi="Arial" w:cs="Arial"/>
          <w:szCs w:val="20"/>
        </w:rPr>
        <w:instrText xml:space="preserve"> ADDIN  EN.REFLIST </w:instrText>
      </w:r>
      <w:r>
        <w:rPr>
          <w:rFonts w:ascii="Arial" w:hAnsi="Arial" w:cs="Arial"/>
          <w:szCs w:val="20"/>
        </w:rPr>
        <w:fldChar w:fldCharType="separate"/>
      </w:r>
      <w:r>
        <w:rPr>
          <w:rFonts w:ascii="Arial" w:hAnsi="Arial" w:cs="Arial" w:hint="eastAsia"/>
          <w:szCs w:val="20"/>
        </w:rPr>
        <w:t>1.</w:t>
      </w:r>
      <w:r>
        <w:rPr>
          <w:rFonts w:ascii="Arial" w:hAnsi="Arial" w:cs="Arial" w:hint="eastAsia"/>
          <w:szCs w:val="20"/>
        </w:rPr>
        <w:t>Almer J</w:t>
      </w:r>
      <w:r>
        <w:rPr>
          <w:rFonts w:ascii="Arial" w:hAnsi="Arial" w:cs="Arial" w:hint="eastAsia"/>
          <w:szCs w:val="20"/>
        </w:rPr>
        <w:t>,</w:t>
      </w:r>
      <w:r>
        <w:rPr>
          <w:rFonts w:ascii="Arial" w:hAnsi="Arial" w:cs="Arial" w:hint="eastAsia"/>
          <w:szCs w:val="20"/>
        </w:rPr>
        <w:t>Jennings RB</w:t>
      </w:r>
      <w:r>
        <w:rPr>
          <w:rFonts w:ascii="Arial" w:hAnsi="Arial" w:cs="Arial" w:hint="eastAsia"/>
          <w:szCs w:val="20"/>
        </w:rPr>
        <w:t>,</w:t>
      </w:r>
      <w:r>
        <w:rPr>
          <w:rFonts w:ascii="Arial" w:hAnsi="Arial" w:cs="Arial" w:hint="eastAsia"/>
          <w:szCs w:val="20"/>
        </w:rPr>
        <w:t>Maan AC</w:t>
      </w:r>
      <w:r>
        <w:rPr>
          <w:rFonts w:ascii="Arial" w:hAnsi="Arial" w:cs="Arial" w:hint="eastAsia"/>
          <w:szCs w:val="20"/>
        </w:rPr>
        <w:t>,</w:t>
      </w:r>
      <w:r>
        <w:rPr>
          <w:rFonts w:ascii="Arial" w:hAnsi="Arial" w:cs="Arial" w:hint="eastAsia"/>
          <w:szCs w:val="20"/>
        </w:rPr>
        <w:t>Ringborn M</w:t>
      </w:r>
      <w:r>
        <w:rPr>
          <w:rFonts w:ascii="Arial" w:hAnsi="Arial" w:cs="Arial" w:hint="eastAsia"/>
          <w:szCs w:val="20"/>
        </w:rPr>
        <w:t xml:space="preserve">,Maynard C,Pahlm O </w:t>
      </w:r>
      <w:r>
        <w:rPr>
          <w:rFonts w:ascii="Arial" w:hAnsi="Arial" w:cs="Arial" w:hint="eastAsia"/>
          <w:szCs w:val="20"/>
        </w:rPr>
        <w:t xml:space="preserve">et al.Ischemic QRS prolongation as a biomarker of severe myocardial ischemia.J </w:t>
      </w:r>
      <w:r>
        <w:rPr>
          <w:rFonts w:ascii="Arial" w:hAnsi="Arial" w:cs="Arial" w:hint="eastAsia"/>
          <w:szCs w:val="20"/>
        </w:rPr>
        <w:t>Electrocardiol.2016;49 (2)</w:t>
      </w:r>
      <w:r>
        <w:rPr>
          <w:rFonts w:ascii="Arial" w:hAnsi="Arial" w:cs="Arial" w:hint="eastAsia"/>
          <w:szCs w:val="20"/>
        </w:rPr>
        <w:t>：</w:t>
      </w:r>
      <w:r>
        <w:rPr>
          <w:rFonts w:ascii="Arial" w:hAnsi="Arial" w:cs="Arial" w:hint="eastAsia"/>
          <w:szCs w:val="20"/>
        </w:rPr>
        <w:t>139-47.doi:10.1016/j.jelectrocard.2015.12.010</w:t>
      </w:r>
    </w:p>
    <w:p w14:paraId="6169A8C5" w14:textId="624139C1" w:rsidR="008873B4" w:rsidRDefault="00D8497D">
      <w:pPr>
        <w:pStyle w:val="EndNoteBibliography"/>
      </w:pPr>
      <w:r>
        <w:rPr>
          <w:rFonts w:ascii="Arial" w:hAnsi="Arial" w:cs="Arial" w:hint="eastAsia"/>
          <w:szCs w:val="20"/>
        </w:rPr>
        <w:t>2.</w:t>
      </w:r>
      <w:r>
        <w:rPr>
          <w:rFonts w:ascii="Arial" w:hAnsi="Arial" w:cs="Arial" w:hint="eastAsia"/>
          <w:szCs w:val="20"/>
        </w:rPr>
        <w:t xml:space="preserve">Elmberg </w:t>
      </w:r>
      <w:proofErr w:type="spellStart"/>
      <w:proofErr w:type="gramStart"/>
      <w:r>
        <w:rPr>
          <w:rFonts w:ascii="Arial" w:hAnsi="Arial" w:cs="Arial" w:hint="eastAsia"/>
          <w:szCs w:val="20"/>
        </w:rPr>
        <w:t>V,Almer</w:t>
      </w:r>
      <w:proofErr w:type="spellEnd"/>
      <w:proofErr w:type="gramEnd"/>
      <w:r>
        <w:rPr>
          <w:rFonts w:ascii="Arial" w:hAnsi="Arial" w:cs="Arial" w:hint="eastAsia"/>
          <w:szCs w:val="20"/>
        </w:rPr>
        <w:t xml:space="preserve"> </w:t>
      </w:r>
      <w:proofErr w:type="spellStart"/>
      <w:r>
        <w:rPr>
          <w:rFonts w:ascii="Arial" w:hAnsi="Arial" w:cs="Arial" w:hint="eastAsia"/>
          <w:szCs w:val="20"/>
        </w:rPr>
        <w:t>J,Pahlm</w:t>
      </w:r>
      <w:proofErr w:type="spellEnd"/>
      <w:r>
        <w:rPr>
          <w:rFonts w:ascii="Arial" w:hAnsi="Arial" w:cs="Arial" w:hint="eastAsia"/>
          <w:szCs w:val="20"/>
        </w:rPr>
        <w:t xml:space="preserve"> </w:t>
      </w:r>
      <w:proofErr w:type="spellStart"/>
      <w:r>
        <w:rPr>
          <w:rFonts w:ascii="Arial" w:hAnsi="Arial" w:cs="Arial" w:hint="eastAsia"/>
          <w:szCs w:val="20"/>
        </w:rPr>
        <w:t>O,</w:t>
      </w:r>
      <w:r>
        <w:rPr>
          <w:rFonts w:ascii="Arial" w:hAnsi="Arial" w:cs="Arial" w:hint="eastAsia"/>
          <w:szCs w:val="20"/>
        </w:rPr>
        <w:t>Wagner</w:t>
      </w:r>
      <w:proofErr w:type="spellEnd"/>
      <w:r>
        <w:rPr>
          <w:rFonts w:ascii="Arial" w:hAnsi="Arial" w:cs="Arial" w:hint="eastAsia"/>
          <w:szCs w:val="20"/>
        </w:rPr>
        <w:t xml:space="preserve"> </w:t>
      </w:r>
      <w:proofErr w:type="spellStart"/>
      <w:r>
        <w:rPr>
          <w:rFonts w:ascii="Arial" w:hAnsi="Arial" w:cs="Arial" w:hint="eastAsia"/>
          <w:szCs w:val="20"/>
        </w:rPr>
        <w:t>GS,Engblom</w:t>
      </w:r>
      <w:proofErr w:type="spellEnd"/>
      <w:r>
        <w:rPr>
          <w:rFonts w:ascii="Arial" w:hAnsi="Arial" w:cs="Arial" w:hint="eastAsia"/>
          <w:szCs w:val="20"/>
        </w:rPr>
        <w:t xml:space="preserve"> </w:t>
      </w:r>
      <w:proofErr w:type="spellStart"/>
      <w:r>
        <w:rPr>
          <w:rFonts w:ascii="Arial" w:hAnsi="Arial" w:cs="Arial" w:hint="eastAsia"/>
          <w:szCs w:val="20"/>
        </w:rPr>
        <w:t>H,</w:t>
      </w:r>
      <w:r w:rsidRPr="00D8497D">
        <w:rPr>
          <w:rFonts w:ascii="Arial" w:hAnsi="Arial" w:cs="Arial"/>
          <w:szCs w:val="20"/>
        </w:rPr>
        <w:t>Ringborn</w:t>
      </w:r>
      <w:proofErr w:type="spellEnd"/>
      <w:r>
        <w:rPr>
          <w:rFonts w:ascii="Arial" w:hAnsi="Arial" w:cs="Arial" w:hint="eastAsia"/>
          <w:szCs w:val="20"/>
        </w:rPr>
        <w:t xml:space="preserve"> </w:t>
      </w:r>
      <w:r w:rsidRPr="00D8497D">
        <w:rPr>
          <w:rFonts w:ascii="Arial" w:hAnsi="Arial" w:cs="Arial"/>
          <w:szCs w:val="20"/>
        </w:rPr>
        <w:t>M</w:t>
      </w:r>
      <w:r>
        <w:rPr>
          <w:rFonts w:ascii="Arial" w:hAnsi="Arial" w:cs="Arial" w:hint="eastAsia"/>
          <w:szCs w:val="20"/>
        </w:rPr>
        <w:t xml:space="preserve">.A 12-lead ECG-method for quantifying ischemia-induced QRS prolongation to estimate the severity of the acute </w:t>
      </w:r>
      <w:r>
        <w:rPr>
          <w:rFonts w:ascii="Arial" w:hAnsi="Arial" w:cs="Arial" w:hint="eastAsia"/>
          <w:szCs w:val="20"/>
        </w:rPr>
        <w:t xml:space="preserve">myocardial </w:t>
      </w:r>
      <w:proofErr w:type="spellStart"/>
      <w:r>
        <w:rPr>
          <w:rFonts w:ascii="Arial" w:hAnsi="Arial" w:cs="Arial" w:hint="eastAsia"/>
          <w:szCs w:val="20"/>
        </w:rPr>
        <w:t>event.</w:t>
      </w:r>
      <w:r>
        <w:rPr>
          <w:rFonts w:ascii="Arial" w:hAnsi="Arial" w:cs="Arial" w:hint="eastAsia"/>
          <w:szCs w:val="20"/>
        </w:rPr>
        <w:t>J</w:t>
      </w:r>
      <w:proofErr w:type="spellEnd"/>
      <w:r>
        <w:rPr>
          <w:rFonts w:ascii="Arial" w:hAnsi="Arial" w:cs="Arial" w:hint="eastAsia"/>
          <w:szCs w:val="20"/>
        </w:rPr>
        <w:t xml:space="preserve"> Electrocardiol</w:t>
      </w:r>
      <w:r>
        <w:rPr>
          <w:rFonts w:ascii="Arial" w:hAnsi="Arial" w:cs="Arial" w:hint="eastAsia"/>
          <w:szCs w:val="20"/>
        </w:rPr>
        <w:t>.2016;49 (3)</w:t>
      </w:r>
      <w:r>
        <w:rPr>
          <w:rFonts w:ascii="Arial" w:hAnsi="Arial" w:cs="Arial" w:hint="eastAsia"/>
          <w:szCs w:val="20"/>
        </w:rPr>
        <w:t>：</w:t>
      </w:r>
      <w:r>
        <w:rPr>
          <w:rFonts w:ascii="Arial" w:hAnsi="Arial" w:cs="Arial" w:hint="eastAsia"/>
          <w:szCs w:val="20"/>
        </w:rPr>
        <w:t>272-7.doi:10.1016/j.jelectrocard.2016.02.001</w:t>
      </w:r>
    </w:p>
    <w:p w14:paraId="2D7C7E2F" w14:textId="77777777" w:rsidR="008873B4" w:rsidRDefault="00D8497D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end"/>
      </w:r>
    </w:p>
    <w:sectPr w:rsidR="008873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ZmNTY1Y2M5OWY1NTQ5MTdiOTI2YjRjZmJlMzIwZD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uro Heart J&lt;/Style&gt;&lt;LeftDelim&gt;{&lt;/LeftDelim&gt;&lt;RightDelim&gt;}&lt;/RightDelim&gt;&lt;FontName&gt;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sxtzezi22xfzes0wcp5t9f0xsxpvp52adz&quot;&gt;My EndNote Library&lt;record-ids&gt;&lt;item&gt;15&lt;/item&gt;&lt;/record-ids&gt;&lt;/item&gt;&lt;/Libraries&gt;"/>
  </w:docVars>
  <w:rsids>
    <w:rsidRoot w:val="308010BA"/>
    <w:rsid w:val="001A64C4"/>
    <w:rsid w:val="008873B4"/>
    <w:rsid w:val="00D8497D"/>
    <w:rsid w:val="020449C1"/>
    <w:rsid w:val="024D2427"/>
    <w:rsid w:val="02633605"/>
    <w:rsid w:val="02D6179B"/>
    <w:rsid w:val="02DF39F5"/>
    <w:rsid w:val="036A379E"/>
    <w:rsid w:val="042C2C6A"/>
    <w:rsid w:val="04455294"/>
    <w:rsid w:val="056C0C7C"/>
    <w:rsid w:val="060F6030"/>
    <w:rsid w:val="064F2C3F"/>
    <w:rsid w:val="070E3814"/>
    <w:rsid w:val="078B132D"/>
    <w:rsid w:val="08684911"/>
    <w:rsid w:val="091A7535"/>
    <w:rsid w:val="0B4C2B78"/>
    <w:rsid w:val="0D0E645D"/>
    <w:rsid w:val="0DE95727"/>
    <w:rsid w:val="0E3C619F"/>
    <w:rsid w:val="0EEA5BFB"/>
    <w:rsid w:val="10146E60"/>
    <w:rsid w:val="10203A14"/>
    <w:rsid w:val="102B29FC"/>
    <w:rsid w:val="10324097"/>
    <w:rsid w:val="104B091B"/>
    <w:rsid w:val="107E484D"/>
    <w:rsid w:val="116577BB"/>
    <w:rsid w:val="12D44BF8"/>
    <w:rsid w:val="142B3245"/>
    <w:rsid w:val="144F5F93"/>
    <w:rsid w:val="14841D31"/>
    <w:rsid w:val="14AD74AF"/>
    <w:rsid w:val="167B7112"/>
    <w:rsid w:val="168B7CC4"/>
    <w:rsid w:val="174D5F53"/>
    <w:rsid w:val="17996410"/>
    <w:rsid w:val="17A70479"/>
    <w:rsid w:val="18982F35"/>
    <w:rsid w:val="1AC10063"/>
    <w:rsid w:val="1B4D379A"/>
    <w:rsid w:val="1CA05B4B"/>
    <w:rsid w:val="1CA84002"/>
    <w:rsid w:val="1CB54E52"/>
    <w:rsid w:val="1DFA398C"/>
    <w:rsid w:val="1E543091"/>
    <w:rsid w:val="1EB61656"/>
    <w:rsid w:val="1F0932D8"/>
    <w:rsid w:val="1F1F369F"/>
    <w:rsid w:val="20434EA0"/>
    <w:rsid w:val="20C462AC"/>
    <w:rsid w:val="224F1BA5"/>
    <w:rsid w:val="22F62969"/>
    <w:rsid w:val="243B4AD7"/>
    <w:rsid w:val="250A26FB"/>
    <w:rsid w:val="28724840"/>
    <w:rsid w:val="29EE6148"/>
    <w:rsid w:val="2ACD3FAF"/>
    <w:rsid w:val="2AE66FC1"/>
    <w:rsid w:val="2BF043F9"/>
    <w:rsid w:val="2BF448B2"/>
    <w:rsid w:val="2C2916B9"/>
    <w:rsid w:val="2D910C58"/>
    <w:rsid w:val="2F3C3362"/>
    <w:rsid w:val="308010BA"/>
    <w:rsid w:val="324F2C8E"/>
    <w:rsid w:val="33F94067"/>
    <w:rsid w:val="342521FB"/>
    <w:rsid w:val="34AF1B39"/>
    <w:rsid w:val="35480B11"/>
    <w:rsid w:val="35B50C6B"/>
    <w:rsid w:val="37247B2D"/>
    <w:rsid w:val="375342F8"/>
    <w:rsid w:val="379F0F1F"/>
    <w:rsid w:val="37D26234"/>
    <w:rsid w:val="38D942CD"/>
    <w:rsid w:val="39BC1DBE"/>
    <w:rsid w:val="39E41315"/>
    <w:rsid w:val="3A451DB4"/>
    <w:rsid w:val="3AA719B4"/>
    <w:rsid w:val="3D331297"/>
    <w:rsid w:val="3D6C3AFB"/>
    <w:rsid w:val="3DAB63D2"/>
    <w:rsid w:val="3E1344AA"/>
    <w:rsid w:val="3E183856"/>
    <w:rsid w:val="3E805434"/>
    <w:rsid w:val="40011FC3"/>
    <w:rsid w:val="402C1320"/>
    <w:rsid w:val="406311E6"/>
    <w:rsid w:val="40BC4452"/>
    <w:rsid w:val="40D351B9"/>
    <w:rsid w:val="414F52C6"/>
    <w:rsid w:val="416A65A4"/>
    <w:rsid w:val="41D818E7"/>
    <w:rsid w:val="42756FAE"/>
    <w:rsid w:val="437A52FD"/>
    <w:rsid w:val="43CA332A"/>
    <w:rsid w:val="4449770B"/>
    <w:rsid w:val="4450382F"/>
    <w:rsid w:val="4532691E"/>
    <w:rsid w:val="46BB51AC"/>
    <w:rsid w:val="472114B3"/>
    <w:rsid w:val="47BF79A7"/>
    <w:rsid w:val="483711A7"/>
    <w:rsid w:val="49211C3E"/>
    <w:rsid w:val="49E11E24"/>
    <w:rsid w:val="49EE6143"/>
    <w:rsid w:val="49F96058"/>
    <w:rsid w:val="4B58121B"/>
    <w:rsid w:val="4B971D44"/>
    <w:rsid w:val="4C942727"/>
    <w:rsid w:val="4CCA3F19"/>
    <w:rsid w:val="4E0062C6"/>
    <w:rsid w:val="4E28581D"/>
    <w:rsid w:val="4E797E26"/>
    <w:rsid w:val="4EF31987"/>
    <w:rsid w:val="4FB8497E"/>
    <w:rsid w:val="50A82C45"/>
    <w:rsid w:val="53482872"/>
    <w:rsid w:val="5390796E"/>
    <w:rsid w:val="54D131C0"/>
    <w:rsid w:val="56002BDB"/>
    <w:rsid w:val="568124BB"/>
    <w:rsid w:val="569D042A"/>
    <w:rsid w:val="583A3465"/>
    <w:rsid w:val="58873F25"/>
    <w:rsid w:val="59383B07"/>
    <w:rsid w:val="597E09E7"/>
    <w:rsid w:val="59EE083C"/>
    <w:rsid w:val="5A446DF9"/>
    <w:rsid w:val="5B006B37"/>
    <w:rsid w:val="5BA4473C"/>
    <w:rsid w:val="5D4C3AA0"/>
    <w:rsid w:val="5D9E6F62"/>
    <w:rsid w:val="5FC52ECB"/>
    <w:rsid w:val="5FF90DC7"/>
    <w:rsid w:val="6071779D"/>
    <w:rsid w:val="61371BA7"/>
    <w:rsid w:val="6163021E"/>
    <w:rsid w:val="61CE1DDF"/>
    <w:rsid w:val="62D13F91"/>
    <w:rsid w:val="63BD3E75"/>
    <w:rsid w:val="641E0DFC"/>
    <w:rsid w:val="64414AEB"/>
    <w:rsid w:val="64A82DBC"/>
    <w:rsid w:val="652878FC"/>
    <w:rsid w:val="65B1194B"/>
    <w:rsid w:val="66E1288D"/>
    <w:rsid w:val="67630A18"/>
    <w:rsid w:val="68097584"/>
    <w:rsid w:val="68232E85"/>
    <w:rsid w:val="683C7AA3"/>
    <w:rsid w:val="692557EC"/>
    <w:rsid w:val="692E2178"/>
    <w:rsid w:val="6AD519BD"/>
    <w:rsid w:val="6BC42257"/>
    <w:rsid w:val="6BD821D8"/>
    <w:rsid w:val="6D4A2C62"/>
    <w:rsid w:val="6E674159"/>
    <w:rsid w:val="6E7853E5"/>
    <w:rsid w:val="6EFC1D3A"/>
    <w:rsid w:val="6F451933"/>
    <w:rsid w:val="6F992945"/>
    <w:rsid w:val="709C0183"/>
    <w:rsid w:val="71303482"/>
    <w:rsid w:val="717D3350"/>
    <w:rsid w:val="73786C4F"/>
    <w:rsid w:val="741714DC"/>
    <w:rsid w:val="767D5591"/>
    <w:rsid w:val="79287BA0"/>
    <w:rsid w:val="7A322327"/>
    <w:rsid w:val="7ADB75EF"/>
    <w:rsid w:val="7B072192"/>
    <w:rsid w:val="7DA75B57"/>
    <w:rsid w:val="7E510147"/>
    <w:rsid w:val="7FEB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D06BB7"/>
  <w15:docId w15:val="{57265CB0-1F26-4A41-B1A7-CE557B1F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qFormat/>
    <w:pPr>
      <w:jc w:val="center"/>
    </w:pPr>
    <w:rPr>
      <w:rFonts w:asciiTheme="minorHAnsi" w:eastAsiaTheme="minorEastAsia" w:hAnsiTheme="minorHAnsi" w:cstheme="minorBidi"/>
      <w:kern w:val="2"/>
      <w:szCs w:val="24"/>
      <w:lang w:val="en-US" w:eastAsia="zh-CN"/>
    </w:rPr>
  </w:style>
  <w:style w:type="paragraph" w:customStyle="1" w:styleId="EndNoteBibliography">
    <w:name w:val="EndNote Bibliography"/>
    <w:qFormat/>
    <w:pPr>
      <w:jc w:val="both"/>
    </w:pPr>
    <w:rPr>
      <w:rFonts w:asciiTheme="minorHAnsi" w:eastAsiaTheme="minorEastAsia" w:hAnsiTheme="minorHAnsi" w:cstheme="minorBidi"/>
      <w:kern w:val="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987</Words>
  <Characters>5630</Characters>
  <Application>Microsoft Office Word</Application>
  <DocSecurity>0</DocSecurity>
  <Lines>46</Lines>
  <Paragraphs>13</Paragraphs>
  <ScaleCrop>false</ScaleCrop>
  <Company>Frontiers Media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静超</dc:creator>
  <cp:lastModifiedBy>Oliver Wilks</cp:lastModifiedBy>
  <cp:revision>2</cp:revision>
  <dcterms:created xsi:type="dcterms:W3CDTF">2022-12-01T05:43:00Z</dcterms:created>
  <dcterms:modified xsi:type="dcterms:W3CDTF">2023-05-15T08:32:00Z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62360BF526F24C44BD2414B28A300FF3</vt:lpwstr>
  </property>
</Properties>
</file>