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Supplementary Table 1. Comparisons of clinical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factors</w:t>
      </w:r>
      <w:r>
        <w:rPr>
          <w:rFonts w:ascii="Times New Roman" w:hAnsi="Times New Roman"/>
          <w:b/>
          <w:bCs/>
          <w:sz w:val="20"/>
          <w:szCs w:val="20"/>
        </w:rPr>
        <w:t xml:space="preserve"> based on </w:t>
      </w:r>
      <w:r>
        <w:rPr>
          <w:rFonts w:hint="eastAsia" w:ascii="Times New Roman" w:hAnsi="Times New Roman"/>
          <w:b/>
          <w:bCs/>
          <w:sz w:val="20"/>
          <w:szCs w:val="20"/>
        </w:rPr>
        <w:t>different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functional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outcomes</w:t>
      </w:r>
    </w:p>
    <w:tbl>
      <w:tblPr>
        <w:tblStyle w:val="5"/>
        <w:tblW w:w="945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153"/>
        <w:gridCol w:w="2443"/>
        <w:gridCol w:w="12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Clinical characteristics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Good outcome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(n=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204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Poor outcome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n=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emale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, n (%)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62 (30.4)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27 (64.3)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Age (year), mean ± SD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64.2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10.3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67.4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0.077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Hypertension, n (%)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138 (67.6)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30 (71.4)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Diabetes mellitus, n (%)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56 (27.5)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 (42.9)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0.047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Smoking, n (%)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95 (46.6)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 (28.6)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0.032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Alcohol consumption, n (%)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78 (38.2)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 (19.0)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0.018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Previous stroke, n (%)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24 (11.8)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 (11.9)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BMI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, 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25.39 (23.43, 27.34)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25.25 (22.13, 27.34)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SBP (mmHg), 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152.5 (142.0, 166.0)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163.0 (146.8, 176.0)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0.047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DBP (mmHg), 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85.0 (76.3, 94.0)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85.0 (74.0, 94.0)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TG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(mmol/L), median (IQR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1.47 (1.07, 2.15)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1.48 (1.08, 1.81)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TC (mmol/L), mean ± SD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4.61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0.97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4.69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HDL-C (mmol/L), 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1.00 (0.84, 1.24)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1.04 (0.86, 1.33)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LDL-C (mmol/L), mean ± SD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2.70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0.82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2.77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Uric acid (mmol/L), 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305.10 (257.03, 383.25)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287.85 (233.30, 351.13)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HbA1c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(%),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6.10 (5.80, 7.50)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6.70 (5.88, 10.18)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0.019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Homocysteine (mmol/L), 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11.81 (9.34, 14.43)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11.05 (8.90, 13.64)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WBC (×10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/L), 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6.50 (5.50, 7.90)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7.10 (5.85, 8.70)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Neutrophil count (×10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/L), 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4.30 (3.40, 5.40)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4.50 (3.40, 6.13)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Hs-CRP (mg/L), 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1.00 (0.50, 2.60)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2.30 (0.78, 4.25)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  <w:t>0.007</w:t>
            </w: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I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nitial NIHSS (point),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2.0 (1.0, 2.0)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5.0 (2.0, 7.0)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ND,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n (%)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49 (24.0)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28 (66.7)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Asymptomatic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stenosis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1.0 (0.0, 2.0)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1.0 (0.0, 2.3)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  <w:t>0.077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Thromblysis,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 (%)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 (2.5)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 (4.8)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Hospital stay (day),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median (IQR)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10.0 (8.0, 13.0)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17.0 (13.0, 29.5)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Regular secondary prevention,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 (%)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181 (88.7)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36 (85.7)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Lesional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characteristics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PAD,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n (%)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 (24.5)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 (59.5)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pSSI,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 (%)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137 (67.2)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36 (85.7)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  <w:t>0.017</w:t>
            </w: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vertAlign w:val="superscript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 xml:space="preserve">Anterior lesion,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n (%)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142 (69.6)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30 (71.4)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0"/>
                <w:szCs w:val="20"/>
                <w:lang w:val="en-US" w:eastAsia="zh-CN"/>
              </w:rPr>
              <w:t>0.82</w:t>
            </w:r>
          </w:p>
        </w:tc>
      </w:tr>
    </w:tbl>
    <w:p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Abbreviations: SSI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-</w:t>
      </w:r>
      <w:r>
        <w:rPr>
          <w:rFonts w:ascii="Times New Roman" w:hAnsi="Times New Roman"/>
          <w:sz w:val="20"/>
          <w:szCs w:val="20"/>
        </w:rPr>
        <w:t xml:space="preserve">ND </w:t>
      </w:r>
      <w:r>
        <w:rPr>
          <w:rFonts w:hint="eastAsia" w:ascii="Times New Roman" w:hAnsi="Times New Roman"/>
          <w:sz w:val="20"/>
          <w:szCs w:val="20"/>
        </w:rPr>
        <w:t>indicates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eastAsia="等线" w:cs="宋体"/>
          <w:sz w:val="20"/>
          <w:szCs w:val="20"/>
        </w:rPr>
        <w:t xml:space="preserve">patients </w:t>
      </w:r>
      <w:r>
        <w:rPr>
          <w:rFonts w:hint="eastAsia" w:ascii="Times New Roman" w:hAnsi="Times New Roman" w:eastAsia="等线" w:cs="宋体"/>
          <w:sz w:val="20"/>
          <w:szCs w:val="20"/>
        </w:rPr>
        <w:t>with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single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subcortical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infarction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hint="eastAsia" w:ascii="Times New Roman" w:hAnsi="Times New Roman" w:eastAsia="等线" w:cs="宋体"/>
          <w:sz w:val="20"/>
          <w:szCs w:val="20"/>
          <w:lang w:val="en-US" w:eastAsia="zh-CN"/>
        </w:rPr>
        <w:t>with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neurologic deterioration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 xml:space="preserve">, </w:t>
      </w:r>
      <w:r>
        <w:rPr>
          <w:rFonts w:ascii="Times New Roman" w:hAnsi="Times New Roman"/>
          <w:sz w:val="20"/>
          <w:szCs w:val="20"/>
        </w:rPr>
        <w:t>BMI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 xml:space="preserve">, </w:t>
      </w:r>
      <w:r>
        <w:rPr>
          <w:rFonts w:hint="eastAsia" w:ascii="Times New Roman" w:hAnsi="Times New Roman"/>
          <w:sz w:val="20"/>
          <w:szCs w:val="20"/>
        </w:rPr>
        <w:t>body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mass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index</w:t>
      </w:r>
      <w:r>
        <w:rPr>
          <w:rFonts w:ascii="Times New Roman" w:hAnsi="Times New Roman"/>
          <w:sz w:val="20"/>
          <w:szCs w:val="20"/>
        </w:rPr>
        <w:t>; SBP, systolic blood pressure; DBP, diastolic blood pressure; TG</w:t>
      </w:r>
      <w:r>
        <w:rPr>
          <w:rFonts w:hint="eastAsia"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triglyceride; TC, total cholesterol; HDL-C, high-density lipoprotein-cholesterol; LDL-C, low-density lipoprotein cholesterol; HbA1c, glycosylated hemoglobin; WBC, white blood cell count; </w:t>
      </w:r>
      <w:r>
        <w:rPr>
          <w:rFonts w:hint="eastAsia" w:ascii="Times New Roman" w:hAnsi="Times New Roman"/>
          <w:sz w:val="20"/>
          <w:szCs w:val="20"/>
        </w:rPr>
        <w:t>Hs-CRP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 w:eastAsia="Segoe UI"/>
          <w:color w:val="212121"/>
          <w:sz w:val="20"/>
          <w:szCs w:val="20"/>
          <w:shd w:val="clear" w:color="auto" w:fill="FFFFFF"/>
        </w:rPr>
        <w:t xml:space="preserve">high-sensitivity C-reactive protein; NIHSS, </w:t>
      </w:r>
      <w:r>
        <w:rPr>
          <w:rFonts w:ascii="Times New Roman" w:hAnsi="Times New Roman"/>
          <w:sz w:val="20"/>
          <w:szCs w:val="20"/>
        </w:rPr>
        <w:t>National Institute of Health Stroke Scale</w:t>
      </w:r>
      <w:r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20"/>
          <w:szCs w:val="20"/>
        </w:rPr>
        <w:t xml:space="preserve">ND </w:t>
      </w:r>
      <w:r>
        <w:rPr>
          <w:rFonts w:hint="eastAsia" w:ascii="Times New Roman" w:hAnsi="Times New Roman"/>
          <w:sz w:val="20"/>
          <w:szCs w:val="20"/>
        </w:rPr>
        <w:t>indicates</w:t>
      </w:r>
      <w:r>
        <w:rPr>
          <w:rFonts w:ascii="Times New Roman" w:hAnsi="Times New Roman"/>
          <w:sz w:val="20"/>
          <w:szCs w:val="20"/>
        </w:rPr>
        <w:t xml:space="preserve"> neurological deterioration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 xml:space="preserve">; </w:t>
      </w:r>
      <w:r>
        <w:rPr>
          <w:rFonts w:ascii="Times New Roman" w:hAnsi="Times New Roman"/>
          <w:sz w:val="20"/>
          <w:szCs w:val="20"/>
        </w:rPr>
        <w:t xml:space="preserve">PAD, </w:t>
      </w:r>
      <w:r>
        <w:rPr>
          <w:rFonts w:hint="eastAsia" w:ascii="Times New Roman" w:hAnsi="Times New Roman"/>
          <w:sz w:val="20"/>
          <w:szCs w:val="20"/>
        </w:rPr>
        <w:t>parent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artery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disease</w:t>
      </w:r>
      <w:r>
        <w:rPr>
          <w:rFonts w:ascii="Times New Roman" w:hAnsi="Times New Roman"/>
          <w:sz w:val="20"/>
          <w:szCs w:val="20"/>
        </w:rPr>
        <w:t xml:space="preserve">; pSSI, proximal </w:t>
      </w:r>
      <w:r>
        <w:rPr>
          <w:rFonts w:hint="eastAsia" w:ascii="Times New Roman" w:hAnsi="Times New Roman"/>
          <w:sz w:val="20"/>
          <w:szCs w:val="20"/>
        </w:rPr>
        <w:t>single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subcortical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infarction</w:t>
      </w:r>
      <w:r>
        <w:rPr>
          <w:rFonts w:ascii="Times New Roman" w:hAnsi="Times New Roman"/>
          <w:sz w:val="20"/>
          <w:szCs w:val="20"/>
        </w:rPr>
        <w:t>.</w:t>
      </w:r>
    </w:p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i/>
          <w:iCs/>
          <w:sz w:val="20"/>
          <w:szCs w:val="20"/>
        </w:rPr>
        <w:t>p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eastAsia="微软雅黑"/>
          <w:sz w:val="20"/>
          <w:szCs w:val="20"/>
        </w:rPr>
        <w:t>&lt;</w:t>
      </w:r>
      <w:r>
        <w:rPr>
          <w:rFonts w:hint="eastAsia" w:ascii="Times New Roman" w:hAnsi="Times New Roman"/>
          <w:sz w:val="20"/>
          <w:szCs w:val="20"/>
        </w:rPr>
        <w:t xml:space="preserve"> 0.05 was considered statistically significant.</w:t>
      </w:r>
    </w:p>
    <w:p>
      <w:pPr>
        <w:rPr>
          <w:rFonts w:ascii="Times New Roman" w:hAnsi="Times New Roman"/>
          <w:b/>
          <w:bCs/>
          <w:sz w:val="20"/>
          <w:szCs w:val="20"/>
        </w:rPr>
      </w:pPr>
    </w:p>
    <w:p>
      <w:pPr>
        <w:rPr>
          <w:rFonts w:ascii="Times New Roman" w:hAnsi="Times New Roman"/>
          <w:b/>
          <w:bCs/>
          <w:sz w:val="20"/>
          <w:szCs w:val="20"/>
        </w:rPr>
      </w:pPr>
    </w:p>
    <w:p>
      <w:pPr>
        <w:rPr>
          <w:rFonts w:ascii="Times New Roman" w:hAnsi="Times New Roman"/>
          <w:b/>
          <w:bCs/>
          <w:sz w:val="20"/>
          <w:szCs w:val="20"/>
        </w:rPr>
      </w:pPr>
    </w:p>
    <w:p>
      <w:pPr>
        <w:rPr>
          <w:rFonts w:ascii="Times New Roman" w:hAnsi="Times New Roman"/>
          <w:b/>
          <w:bCs/>
          <w:sz w:val="20"/>
          <w:szCs w:val="20"/>
        </w:rPr>
      </w:pPr>
    </w:p>
    <w:p>
      <w:pPr>
        <w:rPr>
          <w:rFonts w:ascii="Times New Roman" w:hAnsi="Times New Roman"/>
          <w:b/>
          <w:bCs/>
          <w:sz w:val="20"/>
          <w:szCs w:val="20"/>
        </w:rPr>
      </w:pPr>
    </w:p>
    <w:p>
      <w:pPr>
        <w:rPr>
          <w:rFonts w:hint="default" w:ascii="Times New Roman" w:hAnsi="Times New Roman"/>
          <w:b/>
          <w:bCs/>
          <w:sz w:val="20"/>
          <w:szCs w:val="20"/>
          <w:lang w:val="en-US" w:eastAsia="zh-C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 xml:space="preserve">. Comparisons of clinical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factors</w:t>
      </w:r>
      <w:r>
        <w:rPr>
          <w:rFonts w:ascii="Times New Roman" w:hAnsi="Times New Roman"/>
          <w:b/>
          <w:bCs/>
          <w:sz w:val="20"/>
          <w:szCs w:val="20"/>
        </w:rPr>
        <w:t xml:space="preserve"> based on </w:t>
      </w:r>
      <w:r>
        <w:rPr>
          <w:rFonts w:hint="eastAsia" w:ascii="Times New Roman" w:hAnsi="Times New Roman"/>
          <w:b/>
          <w:bCs/>
          <w:sz w:val="20"/>
          <w:szCs w:val="20"/>
        </w:rPr>
        <w:t>different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functional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outcomes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 xml:space="preserve"> in subgroup of SSI-ND</w:t>
      </w:r>
    </w:p>
    <w:tbl>
      <w:tblPr>
        <w:tblStyle w:val="5"/>
        <w:tblW w:w="944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2340"/>
        <w:gridCol w:w="2057"/>
        <w:gridCol w:w="106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bookmarkStart w:id="0" w:name="_Hlk126332370"/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Clinical factors</w:t>
            </w:r>
          </w:p>
        </w:tc>
        <w:tc>
          <w:tcPr>
            <w:tcW w:w="5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SSI-ND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Good outcome (n=49)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Poor outcome (n=28)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Female, n (%)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 (26.5)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 (67.9)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1" w:name="_Hlk125824525"/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&lt;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0.001</w:t>
            </w:r>
            <w:bookmarkEnd w:id="1"/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Age (year), mean ± SD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63.0±10.0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69.0±12.1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0.023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Hypertension, 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36 (73.5)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 (75.0)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Diabetes mellitus, 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 (30.6)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 (50.0)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Smoking, 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 (44.9)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 (28.6)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Alcohol consumption, 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 (44.9)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 (17.9)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0.017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Previous stroke, 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 (12.2)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 (10.7)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BMI, 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25.08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(23.43, 27.34)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24.94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(22.29, 27.17)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SBP (mmHg), mean ± SD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157.1±21.9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162.5±23.0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DBP (mmHg), mean ± SD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88.2±14.2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85.0±12.5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TG (mmol/L), 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1.28 (1.06, 1.80)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1.53 (1.18, 1.86)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TC (mmol/L), mean ± SD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4.53±0.87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4.54±1.09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HDL-C (mmol/L), 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1.04 (0.87, 1.31)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0.97 (0.82, 1.32)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LDL-C (mmol/L), mean ± SD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2.64±0.65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2.67±0.91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Uric acid (mmol/L), mean ± SD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321.87±111.53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291.38±92.69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HbA1c (%), 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6.40 (5.80, 7.80)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7.31 (6.23, 10.68)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0.014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Homocysteine (mmol/L),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10.84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(9.11, 13.81)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11.71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(8.70, 13.90)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WBC</w:t>
            </w:r>
            <w:bookmarkStart w:id="2" w:name="OLE_LINK2"/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bookmarkEnd w:id="2"/>
            <w:r>
              <w:rPr>
                <w:rFonts w:hint="default" w:ascii="Times New Roman" w:hAnsi="Times New Roman" w:cs="Times New Roman"/>
                <w:sz w:val="20"/>
                <w:szCs w:val="20"/>
              </w:rPr>
              <w:t>(×10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/L), 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6.9 (5.6, 8.0)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7.3 (5.9, 9.1)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Neutrophil count (×10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/L), 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4.3 (3.5, 5.8)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4.5 (3.5, 6.4)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Hs-CRP (mg/L), 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1.10 (0.50, 3.00)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3.20 (1.08, 6.38)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0.015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Severest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(or intial)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NIHSS (point),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4.0 (2.5, 6.0)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9.0 (6.0, 11.5)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&lt;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Asymptomatic stenosis, 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 (0.0, 2.0)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1.0 (1.0, 3.0)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0.035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END, 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44 (89.8)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 (75.0)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Thromblysis, 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 (10.2)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 (7.1)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Hospital stay (day), median (IQR)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38.0 (12.0, 53.5)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24.0 (16.3, 34.8)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0.51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Regular secondary prevention, 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45 (91.8)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 (82.1)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Lesional characteristics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PAD, 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6 (12.2)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18 (64.3)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3"/>
            <w:r>
              <w:rPr>
                <w:rFonts w:hint="default" w:ascii="Times New Roman" w:hAnsi="Times New Roman" w:eastAsia="微软雅黑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&lt;</w:t>
            </w:r>
            <w:bookmarkEnd w:id="3"/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0.001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pSSI, n (%)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 (63.3)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 (78.6)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Anterior lesion, n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 (57.1)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 (75.0)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0.12</w:t>
            </w:r>
          </w:p>
        </w:tc>
      </w:tr>
      <w:bookmarkEnd w:id="0"/>
    </w:tbl>
    <w:p>
      <w:pPr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Abbreviations: mRS indicates </w:t>
      </w:r>
      <w:r>
        <w:rPr>
          <w:rFonts w:hint="default" w:ascii="Times New Roman" w:hAnsi="Times New Roman" w:cs="Times New Roman"/>
          <w:bCs/>
          <w:color w:val="000000"/>
          <w:kern w:val="0"/>
          <w:sz w:val="20"/>
          <w:szCs w:val="20"/>
        </w:rPr>
        <w:t>modified Rankin Scale</w:t>
      </w:r>
      <w:r>
        <w:rPr>
          <w:rFonts w:hint="default" w:ascii="Times New Roman" w:hAnsi="Times New Roman" w:cs="Times New Roman"/>
          <w:sz w:val="20"/>
          <w:szCs w:val="20"/>
        </w:rPr>
        <w:t xml:space="preserve">; BMI, body mass index; SBP, systolic blood pressure; DBP, diastolic blood pressure; TG, triglyceride; TC, total cholesterol; HDL-C, high-density lipoprotein-cholesterol; LDL-C, low-density lipoprotein cholesterol; HbA1c, glycosylated hemoglobin; WBC, white blood cell count; NLR, neutrophil to lymphocyte ratio; Hs-CRP, </w:t>
      </w:r>
      <w:r>
        <w:rPr>
          <w:rFonts w:hint="default" w:ascii="Times New Roman" w:hAnsi="Times New Roman" w:eastAsia="Segoe UI" w:cs="Times New Roman"/>
          <w:color w:val="212121"/>
          <w:sz w:val="20"/>
          <w:szCs w:val="20"/>
          <w:shd w:val="clear" w:color="auto" w:fill="FFFFFF"/>
        </w:rPr>
        <w:t xml:space="preserve">high-sensitivity C-reactive protein; NIHSS, </w:t>
      </w:r>
      <w:r>
        <w:rPr>
          <w:rFonts w:hint="default" w:ascii="Times New Roman" w:hAnsi="Times New Roman" w:cs="Times New Roman"/>
          <w:sz w:val="20"/>
          <w:szCs w:val="20"/>
        </w:rPr>
        <w:t>National Institute of Health Stroke Scale; END, early neurological deterioration; PAD, parent artery disease; pSSI, proximal single subcortical infarction.</w:t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* 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p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微软雅黑" w:cs="Times New Roman"/>
          <w:sz w:val="20"/>
          <w:szCs w:val="20"/>
        </w:rPr>
        <w:t>&lt;</w:t>
      </w:r>
      <w:r>
        <w:rPr>
          <w:rFonts w:hint="default" w:ascii="Times New Roman" w:hAnsi="Times New Roman" w:cs="Times New Roman"/>
          <w:sz w:val="20"/>
          <w:szCs w:val="20"/>
        </w:rPr>
        <w:t xml:space="preserve"> 0.05 was considered statistically significant.</w:t>
      </w:r>
    </w:p>
    <w:p>
      <w:pPr>
        <w:rPr>
          <w:rFonts w:ascii="Times New Roman" w:hAnsi="Times New Roman"/>
          <w:b/>
          <w:bCs/>
          <w:sz w:val="20"/>
          <w:szCs w:val="20"/>
        </w:rPr>
      </w:pPr>
    </w:p>
    <w:p>
      <w:pPr>
        <w:rPr>
          <w:rFonts w:ascii="Times New Roman" w:hAnsi="Times New Roman"/>
          <w:b/>
          <w:bCs/>
          <w:sz w:val="20"/>
          <w:szCs w:val="20"/>
        </w:rPr>
      </w:pPr>
      <w:bookmarkStart w:id="7" w:name="_GoBack"/>
      <w:bookmarkEnd w:id="7"/>
      <w:r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3.</w:t>
      </w:r>
      <w:r>
        <w:rPr>
          <w:rFonts w:ascii="Times New Roman" w:hAnsi="Times New Roman"/>
          <w:b/>
          <w:bCs/>
          <w:sz w:val="20"/>
          <w:szCs w:val="20"/>
        </w:rPr>
        <w:t xml:space="preserve"> C</w:t>
      </w:r>
      <w:r>
        <w:rPr>
          <w:rFonts w:hint="eastAsia" w:ascii="Times New Roman" w:hAnsi="Times New Roman"/>
          <w:b/>
          <w:bCs/>
          <w:sz w:val="20"/>
          <w:szCs w:val="20"/>
        </w:rPr>
        <w:t>omparisons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between</w:t>
      </w:r>
      <w:r>
        <w:rPr>
          <w:rFonts w:ascii="Times New Roman" w:hAnsi="Times New Roman"/>
          <w:b/>
          <w:bCs/>
          <w:sz w:val="20"/>
          <w:szCs w:val="20"/>
        </w:rPr>
        <w:t xml:space="preserve"> SSI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 xml:space="preserve">ND </w:t>
      </w:r>
      <w:r>
        <w:rPr>
          <w:rFonts w:hint="eastAsia" w:ascii="Times New Roman" w:hAnsi="Times New Roman"/>
          <w:b/>
          <w:bCs/>
          <w:sz w:val="20"/>
          <w:szCs w:val="20"/>
        </w:rPr>
        <w:t>patients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with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lower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and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higher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worsened</w:t>
      </w:r>
      <w:r>
        <w:rPr>
          <w:rFonts w:ascii="Times New Roman" w:hAnsi="Times New Roman"/>
          <w:b/>
          <w:bCs/>
          <w:sz w:val="20"/>
          <w:szCs w:val="20"/>
        </w:rPr>
        <w:t xml:space="preserve"> NIHSS</w:t>
      </w:r>
    </w:p>
    <w:tbl>
      <w:tblPr>
        <w:tblStyle w:val="5"/>
        <w:tblW w:w="9097" w:type="dxa"/>
        <w:tblInd w:w="13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2191"/>
        <w:gridCol w:w="2290"/>
        <w:gridCol w:w="9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Clinical characteristics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ower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worsened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NIHSS 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(n=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39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H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igher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worsened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NIHSS 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(n=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38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P-value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Female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, n (%)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27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69.2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47.4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0.0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Age (year), mean ± SD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5.2±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0.1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5.2±12.2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Hypertension, n (%)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(7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9.5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26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68.4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Diabetes mellitus, n (%)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0.8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17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44.7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Smoking, n (%)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1.0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36.8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Alcohol consumption, n (%)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4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35.9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3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34.2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Previous stroke, n (%)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0.3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0.0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BMI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median (IQR)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5.28 (23.43, 27.68)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4.79 (22.42, 26.13)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SBP (mmHg), mean ± SD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15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9.1±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3.1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59.0±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.7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DBP (mmHg), mean ± SD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87.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5±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.1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86.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5±13.3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TG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(mmol/L), median (IQR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.24 (0.96, 1.80)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.50 (1.20, 1.89)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TC (mmol/L), mean ± SD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4.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36±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83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4.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72±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1.04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HDL-C (mmol/L),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median (IQR)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.02 (0.81, 1.20)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.06 (0.87, 1.39)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LDL-C (mmol/L), mean ± SD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2.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55±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58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2.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76±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0.8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Uric acid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(mmol/L), mean ± SD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20.05±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18.17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30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1.27±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9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1.27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HbA1c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(%),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median (IQR)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6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.10 (5.70, 8.80)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7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.31 (6.28, 9.10)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064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Homocysteine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(mmol/L), median (IQR)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2.17 (8.91, 13.90)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0.72 (8.94, 13.25)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WBC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(×10</w:t>
            </w:r>
            <w:r>
              <w:rPr>
                <w:rFonts w:ascii="Times New Roman" w:hAnsi="Times New Roman" w:eastAsia="等线" w:cs="宋体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/L), median (IQR)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6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.40 (5.50, 8.20)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7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.15 (5.98, 8.70)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Neutrophil count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(×10</w:t>
            </w:r>
            <w:r>
              <w:rPr>
                <w:rFonts w:ascii="Times New Roman" w:hAnsi="Times New Roman" w:eastAsia="等线" w:cs="宋体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/L), median (IQR)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4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.20 (3.40, 6.20)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4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.93 (3.48, 5.95)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NLR, median (IQR)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.58 (2.06, 4.20)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2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.88 (1.97, 3.97)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0.8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Hs-CRP (mg/L), median (IQR)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.20 (0.50, 3.90)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.85 (0.68, 4.68)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Asymptomatic stenosis,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median (IQR)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.0 (0.0, 2.0)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宋体"/>
                <w:sz w:val="20"/>
                <w:szCs w:val="20"/>
              </w:rPr>
              <w:t>1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.0 (0.0, 2.0)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END,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n (%)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32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82.1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33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86.8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Thromblysis,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n (%)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7.7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10.5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pSSI,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n (%)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5 (6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4.1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8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73.7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sz w:val="20"/>
                <w:szCs w:val="20"/>
              </w:rPr>
              <w:t>P</w:t>
            </w: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resence</w:t>
            </w:r>
            <w:r>
              <w:rPr>
                <w:rFonts w:ascii="Times New Roman" w:hAnsi="Times New Roman" w:eastAsia="微软雅黑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of</w:t>
            </w:r>
            <w:r>
              <w:rPr>
                <w:rFonts w:ascii="Times New Roman" w:hAnsi="Times New Roman" w:eastAsia="微软雅黑"/>
                <w:sz w:val="20"/>
                <w:szCs w:val="20"/>
              </w:rPr>
              <w:t xml:space="preserve"> PAD</w:t>
            </w: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n (%)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15.4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18 (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47.4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0.002</w:t>
            </w:r>
            <w:r>
              <w:rPr>
                <w:rFonts w:hint="eastAsia" w:ascii="Times New Roman" w:hAnsi="Times New Roman" w:eastAsia="等线"/>
                <w:sz w:val="20"/>
                <w:szCs w:val="20"/>
                <w:vertAlign w:val="superscript"/>
              </w:rPr>
              <w:t>*</w:t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Abbreviations: SSI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-</w:t>
      </w:r>
      <w:r>
        <w:rPr>
          <w:rFonts w:ascii="Times New Roman" w:hAnsi="Times New Roman"/>
          <w:sz w:val="20"/>
          <w:szCs w:val="20"/>
        </w:rPr>
        <w:t xml:space="preserve">ND </w:t>
      </w:r>
      <w:r>
        <w:rPr>
          <w:rFonts w:hint="eastAsia" w:ascii="Times New Roman" w:hAnsi="Times New Roman"/>
          <w:sz w:val="20"/>
          <w:szCs w:val="20"/>
        </w:rPr>
        <w:t>indicates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eastAsia="等线" w:cs="宋体"/>
          <w:sz w:val="20"/>
          <w:szCs w:val="20"/>
        </w:rPr>
        <w:t xml:space="preserve">patients </w:t>
      </w:r>
      <w:r>
        <w:rPr>
          <w:rFonts w:hint="eastAsia" w:ascii="Times New Roman" w:hAnsi="Times New Roman" w:eastAsia="等线" w:cs="宋体"/>
          <w:sz w:val="20"/>
          <w:szCs w:val="20"/>
        </w:rPr>
        <w:t>with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single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subcortical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infarction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hint="eastAsia" w:ascii="Times New Roman" w:hAnsi="Times New Roman" w:eastAsia="等线" w:cs="宋体"/>
          <w:sz w:val="20"/>
          <w:szCs w:val="20"/>
          <w:lang w:val="en-US" w:eastAsia="zh-CN"/>
        </w:rPr>
        <w:t>with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neurologic deterioration; </w:t>
      </w:r>
      <w:r>
        <w:rPr>
          <w:rFonts w:ascii="Times New Roman" w:hAnsi="Times New Roman" w:eastAsia="Segoe UI"/>
          <w:color w:val="212121"/>
          <w:sz w:val="20"/>
          <w:szCs w:val="20"/>
          <w:shd w:val="clear" w:color="auto" w:fill="FFFFFF"/>
        </w:rPr>
        <w:t xml:space="preserve">NIHSS, </w:t>
      </w:r>
      <w:r>
        <w:rPr>
          <w:rFonts w:ascii="Times New Roman" w:hAnsi="Times New Roman"/>
          <w:sz w:val="20"/>
          <w:szCs w:val="20"/>
        </w:rPr>
        <w:t xml:space="preserve">National Institute of Health Stroke Scale; BMI, </w:t>
      </w:r>
      <w:r>
        <w:rPr>
          <w:rFonts w:hint="eastAsia" w:ascii="Times New Roman" w:hAnsi="Times New Roman"/>
          <w:sz w:val="20"/>
          <w:szCs w:val="20"/>
        </w:rPr>
        <w:t>body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mass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index</w:t>
      </w:r>
      <w:r>
        <w:rPr>
          <w:rFonts w:ascii="Times New Roman" w:hAnsi="Times New Roman"/>
          <w:sz w:val="20"/>
          <w:szCs w:val="20"/>
        </w:rPr>
        <w:t>; SBP, systolic blood pressure; DBP, diastolic blood pressure; TG</w:t>
      </w:r>
      <w:r>
        <w:rPr>
          <w:rFonts w:hint="eastAsia"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triglyceride; TC, total cholesterol; HDL-C, high-density lipoprotein-cholesterol; LDL-C, low-density lipoprotein cholesterol; </w:t>
      </w:r>
      <w:r>
        <w:rPr>
          <w:rFonts w:ascii="Times New Roman" w:hAnsi="Times New Roman" w:eastAsia="等线" w:cs="宋体"/>
          <w:sz w:val="20"/>
          <w:szCs w:val="20"/>
        </w:rPr>
        <w:t xml:space="preserve">HbA1c, </w:t>
      </w:r>
      <w:r>
        <w:rPr>
          <w:rFonts w:ascii="Times New Roman" w:hAnsi="Times New Roman"/>
          <w:sz w:val="20"/>
          <w:szCs w:val="20"/>
        </w:rPr>
        <w:t xml:space="preserve">glycosylated hemoglobin; </w:t>
      </w:r>
      <w:r>
        <w:rPr>
          <w:rFonts w:ascii="Times New Roman" w:hAnsi="Times New Roman" w:eastAsia="等线" w:cs="宋体"/>
          <w:sz w:val="20"/>
          <w:szCs w:val="20"/>
        </w:rPr>
        <w:t xml:space="preserve">WBC, white blood cell count; NLR, </w:t>
      </w:r>
      <w:r>
        <w:rPr>
          <w:rFonts w:hint="eastAsia" w:ascii="Times New Roman" w:hAnsi="Times New Roman" w:eastAsia="等线" w:cs="宋体"/>
          <w:sz w:val="20"/>
          <w:szCs w:val="20"/>
        </w:rPr>
        <w:t>neutrophil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hint="eastAsia" w:ascii="Times New Roman" w:hAnsi="Times New Roman" w:eastAsia="等线" w:cs="宋体"/>
          <w:sz w:val="20"/>
          <w:szCs w:val="20"/>
        </w:rPr>
        <w:t>to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hint="eastAsia" w:ascii="Times New Roman" w:hAnsi="Times New Roman" w:eastAsia="等线" w:cs="宋体"/>
          <w:sz w:val="20"/>
          <w:szCs w:val="20"/>
        </w:rPr>
        <w:t>l</w:t>
      </w:r>
      <w:r>
        <w:rPr>
          <w:rFonts w:ascii="Times New Roman" w:hAnsi="Times New Roman" w:eastAsia="等线" w:cs="宋体"/>
          <w:sz w:val="20"/>
          <w:szCs w:val="20"/>
        </w:rPr>
        <w:t xml:space="preserve">ymphocyte </w:t>
      </w:r>
      <w:r>
        <w:rPr>
          <w:rFonts w:hint="eastAsia" w:ascii="Times New Roman" w:hAnsi="Times New Roman" w:eastAsia="等线" w:cs="宋体"/>
          <w:sz w:val="20"/>
          <w:szCs w:val="20"/>
        </w:rPr>
        <w:t>ratio</w:t>
      </w:r>
      <w:r>
        <w:rPr>
          <w:rFonts w:ascii="Times New Roman" w:hAnsi="Times New Roman" w:eastAsia="等线" w:cs="宋体"/>
          <w:sz w:val="20"/>
          <w:szCs w:val="20"/>
        </w:rPr>
        <w:t xml:space="preserve">; </w:t>
      </w:r>
      <w:r>
        <w:rPr>
          <w:rFonts w:hint="eastAsia" w:ascii="Times New Roman" w:hAnsi="Times New Roman" w:eastAsia="等线"/>
          <w:sz w:val="20"/>
          <w:szCs w:val="20"/>
        </w:rPr>
        <w:t>Hs-CRP</w:t>
      </w:r>
      <w:r>
        <w:rPr>
          <w:rFonts w:ascii="Times New Roman" w:hAnsi="Times New Roman" w:eastAsia="等线"/>
          <w:sz w:val="20"/>
          <w:szCs w:val="20"/>
        </w:rPr>
        <w:t xml:space="preserve">, </w:t>
      </w:r>
      <w:r>
        <w:rPr>
          <w:rFonts w:ascii="Times New Roman" w:hAnsi="Times New Roman" w:eastAsia="Segoe UI"/>
          <w:color w:val="212121"/>
          <w:sz w:val="20"/>
          <w:szCs w:val="20"/>
          <w:shd w:val="clear" w:color="auto" w:fill="FFFFFF"/>
        </w:rPr>
        <w:t>high-sensitivity C-reactive protein; E</w:t>
      </w:r>
      <w:r>
        <w:rPr>
          <w:rFonts w:ascii="Times New Roman" w:hAnsi="Times New Roman"/>
          <w:sz w:val="20"/>
          <w:szCs w:val="20"/>
        </w:rPr>
        <w:t xml:space="preserve">ND, </w:t>
      </w:r>
      <w:r>
        <w:rPr>
          <w:rFonts w:hint="eastAsia" w:ascii="Times New Roman" w:hAnsi="Times New Roman"/>
          <w:sz w:val="20"/>
          <w:szCs w:val="20"/>
        </w:rPr>
        <w:t>early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neurological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deterioration</w:t>
      </w:r>
      <w:r>
        <w:rPr>
          <w:rFonts w:ascii="Times New Roman" w:hAnsi="Times New Roman"/>
          <w:sz w:val="20"/>
          <w:szCs w:val="20"/>
        </w:rPr>
        <w:t xml:space="preserve">; pSSI, proximal </w:t>
      </w:r>
      <w:r>
        <w:rPr>
          <w:rFonts w:hint="eastAsia" w:ascii="Times New Roman" w:hAnsi="Times New Roman"/>
          <w:sz w:val="20"/>
          <w:szCs w:val="20"/>
        </w:rPr>
        <w:t>single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subcortical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infarction</w:t>
      </w:r>
      <w:r>
        <w:rPr>
          <w:rFonts w:ascii="Times New Roman" w:hAnsi="Times New Roman"/>
          <w:sz w:val="20"/>
          <w:szCs w:val="20"/>
        </w:rPr>
        <w:t xml:space="preserve">; PAD, </w:t>
      </w:r>
      <w:r>
        <w:rPr>
          <w:rFonts w:hint="eastAsia" w:ascii="Times New Roman" w:hAnsi="Times New Roman"/>
          <w:sz w:val="20"/>
          <w:szCs w:val="20"/>
        </w:rPr>
        <w:t>parent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artery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disease</w:t>
      </w:r>
      <w:r>
        <w:rPr>
          <w:rFonts w:ascii="Times New Roman" w:hAnsi="Times New Roman"/>
          <w:sz w:val="20"/>
          <w:szCs w:val="20"/>
        </w:rPr>
        <w:t>.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i/>
          <w:iCs/>
          <w:sz w:val="20"/>
          <w:szCs w:val="20"/>
        </w:rPr>
        <w:t>p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eastAsia="微软雅黑"/>
          <w:sz w:val="20"/>
          <w:szCs w:val="20"/>
        </w:rPr>
        <w:t>&lt;</w:t>
      </w:r>
      <w:r>
        <w:rPr>
          <w:rFonts w:hint="eastAsia" w:ascii="Times New Roman" w:hAnsi="Times New Roman"/>
          <w:sz w:val="20"/>
          <w:szCs w:val="20"/>
        </w:rPr>
        <w:t xml:space="preserve"> 0.05 was considered statistically significant.</w:t>
      </w: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4"/>
          <w:szCs w:val="24"/>
        </w:rPr>
      </w:pPr>
    </w:p>
    <w:p>
      <w:pPr>
        <w:rPr>
          <w:rFonts w:ascii="Times New Roman" w:hAnsi="Times New Roman"/>
          <w:b/>
          <w:bCs/>
          <w:sz w:val="20"/>
          <w:szCs w:val="20"/>
        </w:rPr>
      </w:pPr>
      <w:bookmarkStart w:id="4" w:name="_Hlk122528998"/>
    </w:p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4.</w:t>
      </w:r>
      <w:r>
        <w:rPr>
          <w:rFonts w:ascii="Times New Roman" w:hAnsi="Times New Roman"/>
          <w:b/>
          <w:bCs/>
          <w:sz w:val="20"/>
          <w:szCs w:val="20"/>
        </w:rPr>
        <w:t xml:space="preserve"> C</w:t>
      </w:r>
      <w:r>
        <w:rPr>
          <w:rFonts w:hint="eastAsia" w:ascii="Times New Roman" w:hAnsi="Times New Roman"/>
          <w:b/>
          <w:bCs/>
          <w:sz w:val="20"/>
          <w:szCs w:val="20"/>
        </w:rPr>
        <w:t>omparisons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of</w:t>
      </w:r>
      <w:r>
        <w:rPr>
          <w:rFonts w:ascii="Times New Roman" w:hAnsi="Times New Roman"/>
          <w:b/>
          <w:bCs/>
          <w:sz w:val="20"/>
          <w:szCs w:val="20"/>
        </w:rPr>
        <w:t xml:space="preserve"> SSI</w:t>
      </w:r>
      <w:r>
        <w:rPr>
          <w:rFonts w:hint="eastAsia" w:ascii="Times New Roman" w:hAnsi="Times New Roman"/>
          <w:b/>
          <w:bCs/>
          <w:sz w:val="20"/>
          <w:szCs w:val="20"/>
          <w:lang w:val="en-US" w:eastAsia="zh-CN"/>
        </w:rPr>
        <w:t>-ND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patients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with</w:t>
      </w:r>
      <w:r>
        <w:rPr>
          <w:rFonts w:ascii="Times New Roman" w:hAnsi="Times New Roman"/>
          <w:b/>
          <w:bCs/>
          <w:sz w:val="20"/>
          <w:szCs w:val="20"/>
        </w:rPr>
        <w:t xml:space="preserve"> PAD </w:t>
      </w:r>
      <w:r>
        <w:rPr>
          <w:rFonts w:hint="eastAsia" w:ascii="Times New Roman" w:hAnsi="Times New Roman"/>
          <w:b/>
          <w:bCs/>
          <w:sz w:val="20"/>
          <w:szCs w:val="20"/>
        </w:rPr>
        <w:t>based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on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different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functional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hint="eastAsia" w:ascii="Times New Roman" w:hAnsi="Times New Roman"/>
          <w:b/>
          <w:bCs/>
          <w:sz w:val="20"/>
          <w:szCs w:val="20"/>
        </w:rPr>
        <w:t>outcomes</w:t>
      </w:r>
    </w:p>
    <w:bookmarkEnd w:id="4"/>
    <w:tbl>
      <w:tblPr>
        <w:tblStyle w:val="5"/>
        <w:tblW w:w="96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2219"/>
        <w:gridCol w:w="2160"/>
        <w:gridCol w:w="9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eastAsia="等线"/>
                <w:sz w:val="20"/>
                <w:szCs w:val="20"/>
              </w:rPr>
            </w:pPr>
            <w:bookmarkStart w:id="5" w:name="_Hlk122529008"/>
          </w:p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Clinical characteristics</w:t>
            </w:r>
          </w:p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hint="eastAsia" w:ascii="Times New Roman" w:hAnsi="Times New Roman"/>
                <w:sz w:val="20"/>
                <w:szCs w:val="20"/>
              </w:rPr>
              <w:t>atients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SSI-ND </w:t>
            </w:r>
            <w:r>
              <w:rPr>
                <w:rFonts w:hint="eastAsia"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PAD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P-value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Good outcome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(mRS ≤ 2) </w:t>
            </w:r>
            <w:r>
              <w:rPr>
                <w:rFonts w:hint="eastAsia" w:ascii="Times New Roman" w:hAnsi="Times New Roman"/>
                <w:sz w:val="20"/>
                <w:szCs w:val="20"/>
              </w:rPr>
              <w:t>(n=6)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Poor outcome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(mRS </w:t>
            </w:r>
            <w:r>
              <w:rPr>
                <w:rFonts w:ascii="Times New Roman" w:hAnsi="Times New Roman" w:eastAsia="微软雅黑"/>
                <w:sz w:val="20"/>
                <w:szCs w:val="20"/>
              </w:rPr>
              <w:t>&gt;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2) </w:t>
            </w:r>
            <w:r>
              <w:rPr>
                <w:rFonts w:hint="eastAsia" w:ascii="Times New Roman" w:hAnsi="Times New Roman"/>
                <w:sz w:val="20"/>
                <w:szCs w:val="20"/>
              </w:rPr>
              <w:t>(n=18)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Female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, n (%)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 (50.0)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13 (72.2)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Age (year), median (IQR)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69.0 (61.5, 75.3)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74.0 (63.0, </w:t>
            </w:r>
            <w:r>
              <w:rPr>
                <w:rFonts w:ascii="Times New Roman" w:hAnsi="Times New Roman"/>
                <w:sz w:val="20"/>
                <w:szCs w:val="20"/>
              </w:rPr>
              <w:t>77.0</w:t>
            </w:r>
            <w:r>
              <w:rPr>
                <w:rFonts w:hint="eastAsia"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Hypertension, n (%)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 (50.0)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15 (83.3)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Diabetes mellitus, n (%)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 (16.7)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 (44.4)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Smoking, n (%)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 (16.7)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5 (27.8)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Alcohol consumption, n (%)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 (16.7)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 (11.1)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Previous stroke, n (%)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 (0.0)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 (11.1)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BMI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mean ± SD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25.62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5.48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24.99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4.12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SBP (mmHg), mean ± SD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157.3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22.5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162.2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24.6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DBP (mmHg), mean ± SD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85.0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5.9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87.4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10.9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TG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(mmol/L), mean ± SD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1.56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0.70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1.69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0.75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TC (mmol/L), mean ± SD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4.62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0.97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4.52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1.09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HDL-C (mmol/L),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mean ± SD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1.28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0.39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1.11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0.31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LDL-C (mmol/L), mean ± SD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2.64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0.75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2.62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0.86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Uric acid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(mmol/L), mean ± SD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329.22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76.52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296.41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102.45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HbA1c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(%),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median (IQR)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6.80 (5.63, 8.15)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6.80 (6.15, 9.35)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Homocysteine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(mmol/L), median (IQR)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10.71 (9.42, 14.14)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12.23 (8.85, 15.09)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WBC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(×10</w:t>
            </w:r>
            <w:r>
              <w:rPr>
                <w:rFonts w:ascii="Times New Roman" w:hAnsi="Times New Roman" w:eastAsia="等线" w:cs="宋体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/L), mean ± SD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6.6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7.5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2.4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Neutrophil count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(×10</w:t>
            </w:r>
            <w:r>
              <w:rPr>
                <w:rFonts w:ascii="Times New Roman" w:hAnsi="Times New Roman" w:eastAsia="等线" w:cs="宋体"/>
                <w:sz w:val="20"/>
                <w:szCs w:val="20"/>
                <w:vertAlign w:val="superscript"/>
              </w:rPr>
              <w:t>9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/L), median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(IQR)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4.5 (3.6, 5.4)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4.6 (3.3, 6.0)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NLR, median (IQR)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2.89 (2.10, 3.86)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2.75 (1.91, 7.06)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Hs-CRP (mg/L), median (IQR)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1.70 (0.43, 4.00)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3.65 (1.10, 10.95)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Asymptomatic stenosis,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median (IQR)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1.0 (0.0, 1.3)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1.0 (1.0, 3.0)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0.19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END,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n (%)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5 (83.3)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12 (66.7)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0.</w:t>
            </w:r>
            <w:r>
              <w:rPr>
                <w:rFonts w:ascii="Times New Roman" w:hAnsi="Times New Roman" w:eastAsia="微软雅黑"/>
                <w:sz w:val="20"/>
                <w:szCs w:val="20"/>
              </w:rPr>
              <w:t>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Thromblysis,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n (%)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0 (0.0)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 (11.1)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Hospital 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stay 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(day),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mean ± SD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23.5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8.1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21.9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6.5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Regular secondary prevention,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n (%)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5 (83.3)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14 (77.8)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Lesional 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characteristics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pSSI,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n (%)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5 (83.3)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13 (72.2)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Anterior lesion,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n (%)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 (50.0)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16 (88.9)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0.078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0" w:firstLineChars="50"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Initial NIHSS (point),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median (IQR)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1.0 (0.0, 1.5)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3.0 (2.0, 5.5)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微软雅黑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sz w:val="20"/>
                <w:szCs w:val="20"/>
              </w:rPr>
              <w:t>0.007</w:t>
            </w:r>
            <w:r>
              <w:rPr>
                <w:rFonts w:hint="eastAsia" w:ascii="Times New Roman" w:hAnsi="Times New Roman" w:eastAsia="微软雅黑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0" w:firstLineChars="50"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Worsened NIHSS (point),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median (IQR)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2.5 (1.8, 4.3)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4.5 (3.0, 7.0)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0.047</w:t>
            </w:r>
            <w:r>
              <w:rPr>
                <w:rFonts w:hint="eastAsia" w:ascii="Times New Roman" w:hAnsi="Times New Roman" w:eastAsia="等线"/>
                <w:sz w:val="20"/>
                <w:szCs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100" w:firstLineChars="50"/>
              <w:jc w:val="left"/>
              <w:rPr>
                <w:rFonts w:ascii="Times New Roman" w:hAnsi="Times New Roman" w:eastAsia="等线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 xml:space="preserve">Severest NIHSS (point), </w:t>
            </w:r>
            <w:r>
              <w:rPr>
                <w:rFonts w:ascii="Times New Roman" w:hAnsi="Times New Roman" w:eastAsia="等线" w:cs="宋体"/>
                <w:sz w:val="20"/>
                <w:szCs w:val="20"/>
              </w:rPr>
              <w:t>mean ± SD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3.8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2.2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9.3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±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3.8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等线" w:cs="宋体"/>
                <w:sz w:val="20"/>
                <w:szCs w:val="20"/>
              </w:rPr>
              <w:t>0.00</w:t>
            </w:r>
            <w:r>
              <w:rPr>
                <w:rFonts w:hint="eastAsia" w:ascii="Times New Roman" w:hAnsi="Times New Roman" w:eastAsia="等线"/>
                <w:sz w:val="20"/>
                <w:szCs w:val="20"/>
              </w:rPr>
              <w:t>3</w:t>
            </w:r>
            <w:r>
              <w:rPr>
                <w:rFonts w:ascii="Times New Roman" w:hAnsi="Times New Roman" w:eastAsia="等线" w:cs="宋体"/>
                <w:sz w:val="20"/>
                <w:szCs w:val="20"/>
                <w:vertAlign w:val="superscript"/>
              </w:rPr>
              <w:t>*</w:t>
            </w:r>
          </w:p>
        </w:tc>
      </w:tr>
      <w:bookmarkEnd w:id="5"/>
    </w:tbl>
    <w:p>
      <w:pPr>
        <w:rPr>
          <w:rFonts w:ascii="Times New Roman" w:hAnsi="Times New Roman"/>
          <w:sz w:val="20"/>
          <w:szCs w:val="20"/>
        </w:rPr>
      </w:pPr>
      <w:bookmarkStart w:id="6" w:name="_Hlk122529016"/>
      <w:r>
        <w:rPr>
          <w:rFonts w:ascii="Times New Roman" w:hAnsi="Times New Roman"/>
          <w:sz w:val="20"/>
          <w:szCs w:val="20"/>
        </w:rPr>
        <w:t xml:space="preserve">Abbreviations: </w:t>
      </w:r>
      <w:r>
        <w:rPr>
          <w:rFonts w:hint="eastAsia" w:ascii="Times New Roman" w:hAnsi="Times New Roman"/>
          <w:sz w:val="20"/>
          <w:szCs w:val="20"/>
          <w:lang w:val="en-US" w:eastAsia="zh-CN"/>
        </w:rPr>
        <w:t>SSI-ND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indicates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eastAsia="等线" w:cs="宋体"/>
          <w:sz w:val="20"/>
          <w:szCs w:val="20"/>
        </w:rPr>
        <w:t xml:space="preserve">patients </w:t>
      </w:r>
      <w:r>
        <w:rPr>
          <w:rFonts w:hint="eastAsia" w:ascii="Times New Roman" w:hAnsi="Times New Roman" w:eastAsia="等线" w:cs="宋体"/>
          <w:sz w:val="20"/>
          <w:szCs w:val="20"/>
        </w:rPr>
        <w:t>with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single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subcortical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infarction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hint="eastAsia" w:ascii="Times New Roman" w:hAnsi="Times New Roman" w:eastAsia="等线"/>
          <w:sz w:val="20"/>
          <w:szCs w:val="20"/>
          <w:lang w:val="en-US" w:eastAsia="zh-CN"/>
        </w:rPr>
        <w:t>with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neurologic deterioration; PAD, </w:t>
      </w:r>
      <w:r>
        <w:rPr>
          <w:rFonts w:hint="eastAsia" w:ascii="Times New Roman" w:hAnsi="Times New Roman"/>
          <w:sz w:val="20"/>
          <w:szCs w:val="20"/>
        </w:rPr>
        <w:t>parent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artery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disease</w:t>
      </w:r>
      <w:r>
        <w:rPr>
          <w:rFonts w:ascii="Times New Roman" w:hAnsi="Times New Roman"/>
          <w:sz w:val="20"/>
          <w:szCs w:val="20"/>
        </w:rPr>
        <w:t xml:space="preserve">; BMI, </w:t>
      </w:r>
      <w:r>
        <w:rPr>
          <w:rFonts w:hint="eastAsia" w:ascii="Times New Roman" w:hAnsi="Times New Roman"/>
          <w:sz w:val="20"/>
          <w:szCs w:val="20"/>
        </w:rPr>
        <w:t>body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mass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index</w:t>
      </w:r>
      <w:r>
        <w:rPr>
          <w:rFonts w:ascii="Times New Roman" w:hAnsi="Times New Roman"/>
          <w:sz w:val="20"/>
          <w:szCs w:val="20"/>
        </w:rPr>
        <w:t>; SBP, systolic blood pressure; DBP, diastolic blood pressure; TG</w:t>
      </w:r>
      <w:r>
        <w:rPr>
          <w:rFonts w:hint="eastAsia"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triglyceride; TC, total cholesterol; HDL-C, high-density lipoprotein-cholesterol; LDL-C, low-density lipoprotein cholesterol; </w:t>
      </w:r>
      <w:r>
        <w:rPr>
          <w:rFonts w:ascii="Times New Roman" w:hAnsi="Times New Roman" w:eastAsia="等线" w:cs="宋体"/>
          <w:sz w:val="20"/>
          <w:szCs w:val="20"/>
        </w:rPr>
        <w:t xml:space="preserve">HbA1c, </w:t>
      </w:r>
      <w:r>
        <w:rPr>
          <w:rFonts w:ascii="Times New Roman" w:hAnsi="Times New Roman"/>
          <w:sz w:val="20"/>
          <w:szCs w:val="20"/>
        </w:rPr>
        <w:t xml:space="preserve">glycosylated hemoglobin; </w:t>
      </w:r>
      <w:r>
        <w:rPr>
          <w:rFonts w:ascii="Times New Roman" w:hAnsi="Times New Roman" w:eastAsia="等线" w:cs="宋体"/>
          <w:sz w:val="20"/>
          <w:szCs w:val="20"/>
        </w:rPr>
        <w:t xml:space="preserve">WBC, white blood cell count; NLR, </w:t>
      </w:r>
      <w:r>
        <w:rPr>
          <w:rFonts w:hint="eastAsia" w:ascii="Times New Roman" w:hAnsi="Times New Roman" w:eastAsia="等线" w:cs="宋体"/>
          <w:sz w:val="20"/>
          <w:szCs w:val="20"/>
        </w:rPr>
        <w:t>neutrophil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hint="eastAsia" w:ascii="Times New Roman" w:hAnsi="Times New Roman" w:eastAsia="等线" w:cs="宋体"/>
          <w:sz w:val="20"/>
          <w:szCs w:val="20"/>
        </w:rPr>
        <w:t>to</w:t>
      </w:r>
      <w:r>
        <w:rPr>
          <w:rFonts w:ascii="Times New Roman" w:hAnsi="Times New Roman" w:eastAsia="等线" w:cs="宋体"/>
          <w:sz w:val="20"/>
          <w:szCs w:val="20"/>
        </w:rPr>
        <w:t xml:space="preserve"> </w:t>
      </w:r>
      <w:r>
        <w:rPr>
          <w:rFonts w:hint="eastAsia" w:ascii="Times New Roman" w:hAnsi="Times New Roman" w:eastAsia="等线" w:cs="宋体"/>
          <w:sz w:val="20"/>
          <w:szCs w:val="20"/>
        </w:rPr>
        <w:t>l</w:t>
      </w:r>
      <w:r>
        <w:rPr>
          <w:rFonts w:ascii="Times New Roman" w:hAnsi="Times New Roman" w:eastAsia="等线" w:cs="宋体"/>
          <w:sz w:val="20"/>
          <w:szCs w:val="20"/>
        </w:rPr>
        <w:t xml:space="preserve">ymphocyte </w:t>
      </w:r>
      <w:r>
        <w:rPr>
          <w:rFonts w:hint="eastAsia" w:ascii="Times New Roman" w:hAnsi="Times New Roman" w:eastAsia="等线" w:cs="宋体"/>
          <w:sz w:val="20"/>
          <w:szCs w:val="20"/>
        </w:rPr>
        <w:t>ratio</w:t>
      </w:r>
      <w:r>
        <w:rPr>
          <w:rFonts w:ascii="Times New Roman" w:hAnsi="Times New Roman" w:eastAsia="等线" w:cs="宋体"/>
          <w:sz w:val="20"/>
          <w:szCs w:val="20"/>
        </w:rPr>
        <w:t xml:space="preserve">; </w:t>
      </w:r>
      <w:r>
        <w:rPr>
          <w:rFonts w:hint="eastAsia" w:ascii="Times New Roman" w:hAnsi="Times New Roman" w:eastAsia="等线"/>
          <w:sz w:val="20"/>
          <w:szCs w:val="20"/>
        </w:rPr>
        <w:t>Hs-CRP</w:t>
      </w:r>
      <w:r>
        <w:rPr>
          <w:rFonts w:ascii="Times New Roman" w:hAnsi="Times New Roman" w:eastAsia="等线"/>
          <w:sz w:val="20"/>
          <w:szCs w:val="20"/>
        </w:rPr>
        <w:t xml:space="preserve">, </w:t>
      </w:r>
      <w:r>
        <w:rPr>
          <w:rFonts w:ascii="Times New Roman" w:hAnsi="Times New Roman" w:eastAsia="Segoe UI"/>
          <w:color w:val="212121"/>
          <w:sz w:val="20"/>
          <w:szCs w:val="20"/>
          <w:shd w:val="clear" w:color="auto" w:fill="FFFFFF"/>
        </w:rPr>
        <w:t>high-sensitivity C-reactive protein; E</w:t>
      </w:r>
      <w:r>
        <w:rPr>
          <w:rFonts w:ascii="Times New Roman" w:hAnsi="Times New Roman"/>
          <w:sz w:val="20"/>
          <w:szCs w:val="20"/>
        </w:rPr>
        <w:t xml:space="preserve">ND, </w:t>
      </w:r>
      <w:r>
        <w:rPr>
          <w:rFonts w:hint="eastAsia" w:ascii="Times New Roman" w:hAnsi="Times New Roman"/>
          <w:sz w:val="20"/>
          <w:szCs w:val="20"/>
        </w:rPr>
        <w:t>early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neurological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deterioration</w:t>
      </w:r>
      <w:r>
        <w:rPr>
          <w:rFonts w:ascii="Times New Roman" w:hAnsi="Times New Roman"/>
          <w:sz w:val="20"/>
          <w:szCs w:val="20"/>
        </w:rPr>
        <w:t xml:space="preserve">; pSSI, proximal </w:t>
      </w:r>
      <w:r>
        <w:rPr>
          <w:rFonts w:hint="eastAsia" w:ascii="Times New Roman" w:hAnsi="Times New Roman"/>
          <w:sz w:val="20"/>
          <w:szCs w:val="20"/>
        </w:rPr>
        <w:t>single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subcortical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hint="eastAsia" w:ascii="Times New Roman" w:hAnsi="Times New Roman"/>
          <w:sz w:val="20"/>
          <w:szCs w:val="20"/>
        </w:rPr>
        <w:t>infarction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 w:eastAsia="Segoe UI"/>
          <w:color w:val="212121"/>
          <w:sz w:val="20"/>
          <w:szCs w:val="20"/>
          <w:shd w:val="clear" w:color="auto" w:fill="FFFFFF"/>
        </w:rPr>
        <w:t xml:space="preserve">NIHSS, </w:t>
      </w:r>
      <w:r>
        <w:rPr>
          <w:rFonts w:ascii="Times New Roman" w:hAnsi="Times New Roman"/>
          <w:sz w:val="20"/>
          <w:szCs w:val="20"/>
        </w:rPr>
        <w:t>National Institute of Health Stroke Scale.</w:t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i/>
          <w:iCs/>
          <w:sz w:val="20"/>
          <w:szCs w:val="20"/>
        </w:rPr>
        <w:t>p</w:t>
      </w:r>
      <w:r>
        <w:rPr>
          <w:rFonts w:hint="eastAsia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eastAsia="微软雅黑"/>
          <w:sz w:val="20"/>
          <w:szCs w:val="20"/>
        </w:rPr>
        <w:t>&lt;</w:t>
      </w:r>
      <w:r>
        <w:rPr>
          <w:rFonts w:hint="eastAsia" w:ascii="Times New Roman" w:hAnsi="Times New Roman"/>
          <w:sz w:val="20"/>
          <w:szCs w:val="20"/>
        </w:rPr>
        <w:t xml:space="preserve"> 0.05 was considered statistically significant.</w:t>
      </w:r>
    </w:p>
    <w:bookmarkEnd w:id="6"/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1YzBlYmI3YjE5NTg5YWJkMDFlZDhjNmM0MDRmZGMifQ=="/>
  </w:docVars>
  <w:rsids>
    <w:rsidRoot w:val="003006A9"/>
    <w:rsid w:val="00000C98"/>
    <w:rsid w:val="00125F69"/>
    <w:rsid w:val="001260CC"/>
    <w:rsid w:val="00141034"/>
    <w:rsid w:val="00141942"/>
    <w:rsid w:val="00151702"/>
    <w:rsid w:val="00172633"/>
    <w:rsid w:val="00195ACB"/>
    <w:rsid w:val="001A7EBC"/>
    <w:rsid w:val="001D2CE1"/>
    <w:rsid w:val="002404E2"/>
    <w:rsid w:val="002549DE"/>
    <w:rsid w:val="002D21E2"/>
    <w:rsid w:val="003006A9"/>
    <w:rsid w:val="003F3483"/>
    <w:rsid w:val="004171E7"/>
    <w:rsid w:val="00421A92"/>
    <w:rsid w:val="0045389D"/>
    <w:rsid w:val="00455562"/>
    <w:rsid w:val="00475FA4"/>
    <w:rsid w:val="004A30D7"/>
    <w:rsid w:val="004B06A9"/>
    <w:rsid w:val="004E6E04"/>
    <w:rsid w:val="0053247A"/>
    <w:rsid w:val="00556CA1"/>
    <w:rsid w:val="005F59FB"/>
    <w:rsid w:val="00634390"/>
    <w:rsid w:val="006413A7"/>
    <w:rsid w:val="006A6667"/>
    <w:rsid w:val="007762ED"/>
    <w:rsid w:val="007B57B0"/>
    <w:rsid w:val="007E0F7A"/>
    <w:rsid w:val="007F4FAC"/>
    <w:rsid w:val="00836966"/>
    <w:rsid w:val="008D09A2"/>
    <w:rsid w:val="008D433D"/>
    <w:rsid w:val="00912E11"/>
    <w:rsid w:val="00935EDA"/>
    <w:rsid w:val="00940E65"/>
    <w:rsid w:val="00990E54"/>
    <w:rsid w:val="009A2D38"/>
    <w:rsid w:val="009A63A2"/>
    <w:rsid w:val="009A7BDD"/>
    <w:rsid w:val="00A6189D"/>
    <w:rsid w:val="00B01512"/>
    <w:rsid w:val="00B422AB"/>
    <w:rsid w:val="00B65002"/>
    <w:rsid w:val="00C14559"/>
    <w:rsid w:val="00C471D6"/>
    <w:rsid w:val="00C56151"/>
    <w:rsid w:val="00C82214"/>
    <w:rsid w:val="00D127C1"/>
    <w:rsid w:val="00D441F7"/>
    <w:rsid w:val="00D50365"/>
    <w:rsid w:val="00E314DD"/>
    <w:rsid w:val="00EF06E1"/>
    <w:rsid w:val="00F80C09"/>
    <w:rsid w:val="0E80608C"/>
    <w:rsid w:val="121F5BBC"/>
    <w:rsid w:val="147A17CF"/>
    <w:rsid w:val="17D922BA"/>
    <w:rsid w:val="2532799E"/>
    <w:rsid w:val="29120D8D"/>
    <w:rsid w:val="293B7327"/>
    <w:rsid w:val="2C506C46"/>
    <w:rsid w:val="35F25212"/>
    <w:rsid w:val="36372C24"/>
    <w:rsid w:val="39D72754"/>
    <w:rsid w:val="3D8F7857"/>
    <w:rsid w:val="41673E54"/>
    <w:rsid w:val="4A421E6C"/>
    <w:rsid w:val="50FF3883"/>
    <w:rsid w:val="52D675F5"/>
    <w:rsid w:val="5F6B5569"/>
    <w:rsid w:val="66425758"/>
    <w:rsid w:val="66A441AA"/>
    <w:rsid w:val="6ACF2E50"/>
    <w:rsid w:val="770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等线" w:hAnsi="等线" w:eastAsia="等线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1508</Words>
  <Characters>8420</Characters>
  <Lines>56</Lines>
  <Paragraphs>16</Paragraphs>
  <TotalTime>3</TotalTime>
  <ScaleCrop>false</ScaleCrop>
  <LinksUpToDate>false</LinksUpToDate>
  <CharactersWithSpaces>9472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2022-12-02T07:52:00Z</dcterms:created>
  <dc:creator>杨 溢</dc:creator>
  <cp:lastModifiedBy>不知道</cp:lastModifiedBy>
  <dcterms:modified xsi:type="dcterms:W3CDTF">2023-02-08T12:01:23Z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055BC0425602478381DF37B32414634C</vt:lpwstr>
  </property>
</Properties>
</file>