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CDC2" w14:textId="768FE3DB" w:rsidR="00AA79B9" w:rsidRDefault="00B15A8E" w:rsidP="00B15A8E">
      <w:pPr>
        <w:jc w:val="center"/>
      </w:pPr>
      <w:r>
        <w:rPr>
          <w:rFonts w:eastAsia="SimSun" w:cs="Times New Roman"/>
          <w:noProof/>
          <w:sz w:val="21"/>
          <w:szCs w:val="21"/>
        </w:rPr>
        <w:drawing>
          <wp:inline distT="0" distB="0" distL="0" distR="0" wp14:anchorId="1D872172" wp14:editId="641ACE35">
            <wp:extent cx="3897362" cy="3360897"/>
            <wp:effectExtent l="0" t="0" r="8255" b="0"/>
            <wp:docPr id="30" name="图片 30" descr="A picture containing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 picture containing ceramic w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362" cy="336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331C" w14:textId="73267809" w:rsidR="00B15A8E" w:rsidRDefault="00B15A8E" w:rsidP="00B15A8E">
      <w:pPr>
        <w:jc w:val="center"/>
      </w:pPr>
    </w:p>
    <w:p w14:paraId="64DF48BD" w14:textId="77777777" w:rsidR="00B15A8E" w:rsidRPr="00984542" w:rsidRDefault="00B15A8E" w:rsidP="00B15A8E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EXTRA</w:t>
      </w:r>
      <w:r w:rsidRPr="007C7B83">
        <w:rPr>
          <w:rFonts w:cs="Times New Roman"/>
          <w:b/>
          <w:bCs/>
          <w:szCs w:val="24"/>
        </w:rPr>
        <w:t xml:space="preserve"> </w:t>
      </w:r>
      <w:r w:rsidRPr="00BB60B0">
        <w:rPr>
          <w:rFonts w:cs="Times New Roman"/>
          <w:b/>
          <w:bCs/>
          <w:szCs w:val="24"/>
        </w:rPr>
        <w:t>FIGURE</w:t>
      </w:r>
      <w:r w:rsidRPr="00356EE5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1</w:t>
      </w:r>
      <w:r w:rsidRPr="00BB60B0">
        <w:rPr>
          <w:rFonts w:cs="Times New Roman"/>
          <w:b/>
          <w:bCs/>
          <w:szCs w:val="24"/>
        </w:rPr>
        <w:t xml:space="preserve"> </w:t>
      </w:r>
      <w:r w:rsidRPr="00BB60B0">
        <w:rPr>
          <w:rFonts w:eastAsia="SimSun" w:cs="Times New Roman"/>
          <w:b/>
          <w:bCs/>
          <w:szCs w:val="24"/>
          <w:lang w:eastAsia="zh-CN"/>
        </w:rPr>
        <w:t xml:space="preserve">| </w:t>
      </w:r>
      <w:r w:rsidRPr="00356EE5">
        <w:rPr>
          <w:rFonts w:cs="Times New Roman"/>
          <w:szCs w:val="24"/>
        </w:rPr>
        <w:t xml:space="preserve">Maintenance and proliferation of callus with different embryogenic responses, embryo-genic, and non-embryogenic responses in </w:t>
      </w:r>
      <w:r w:rsidRPr="00356EE5">
        <w:rPr>
          <w:rFonts w:cs="Times New Roman"/>
          <w:i/>
          <w:iCs/>
          <w:szCs w:val="24"/>
        </w:rPr>
        <w:t xml:space="preserve">P. </w:t>
      </w:r>
      <w:proofErr w:type="spellStart"/>
      <w:r w:rsidRPr="00356EE5">
        <w:rPr>
          <w:rFonts w:cs="Times New Roman"/>
          <w:i/>
          <w:iCs/>
          <w:szCs w:val="24"/>
        </w:rPr>
        <w:t>massoniana</w:t>
      </w:r>
      <w:proofErr w:type="spellEnd"/>
      <w:r w:rsidRPr="00356EE5">
        <w:rPr>
          <w:rFonts w:cs="Times New Roman"/>
          <w:szCs w:val="24"/>
        </w:rPr>
        <w:t xml:space="preserve">. </w:t>
      </w:r>
      <w:r w:rsidRPr="00356EE5">
        <w:rPr>
          <w:rFonts w:cs="Times New Roman"/>
          <w:b/>
          <w:bCs/>
          <w:szCs w:val="24"/>
        </w:rPr>
        <w:t xml:space="preserve">(A) </w:t>
      </w:r>
      <w:r w:rsidRPr="00356EE5">
        <w:rPr>
          <w:rFonts w:cs="Times New Roman"/>
          <w:szCs w:val="24"/>
        </w:rPr>
        <w:t>Embryogenic callus with a white, translucent appearance.</w:t>
      </w:r>
      <w:r w:rsidRPr="003D1FB8">
        <w:t xml:space="preserve"> </w:t>
      </w:r>
      <w:r w:rsidRPr="003D1FB8">
        <w:rPr>
          <w:rFonts w:cs="Times New Roman"/>
          <w:szCs w:val="24"/>
        </w:rPr>
        <w:t>Scale bar = 1</w:t>
      </w:r>
      <w:r>
        <w:rPr>
          <w:rFonts w:cs="Times New Roman"/>
          <w:szCs w:val="24"/>
        </w:rPr>
        <w:t>.0</w:t>
      </w:r>
      <w:r w:rsidRPr="003D1FB8">
        <w:rPr>
          <w:rFonts w:cs="Times New Roman"/>
          <w:szCs w:val="24"/>
        </w:rPr>
        <w:t xml:space="preserve"> cm.</w:t>
      </w:r>
      <w:r w:rsidRPr="00356EE5">
        <w:rPr>
          <w:rFonts w:cs="Times New Roman"/>
          <w:b/>
          <w:bCs/>
          <w:szCs w:val="24"/>
        </w:rPr>
        <w:t xml:space="preserve"> (B) </w:t>
      </w:r>
      <w:r w:rsidRPr="00356EE5">
        <w:rPr>
          <w:rFonts w:cs="Times New Roman"/>
          <w:szCs w:val="24"/>
        </w:rPr>
        <w:t xml:space="preserve">Embryogenic callus double stained with acetocarmine and </w:t>
      </w:r>
      <w:proofErr w:type="gramStart"/>
      <w:r w:rsidRPr="00356EE5">
        <w:rPr>
          <w:rFonts w:cs="Times New Roman"/>
          <w:szCs w:val="24"/>
        </w:rPr>
        <w:t>Evans</w:t>
      </w:r>
      <w:proofErr w:type="gramEnd"/>
      <w:r w:rsidRPr="00356EE5">
        <w:rPr>
          <w:rFonts w:cs="Times New Roman"/>
          <w:szCs w:val="24"/>
        </w:rPr>
        <w:t xml:space="preserve"> blue</w:t>
      </w:r>
      <w:r>
        <w:rPr>
          <w:rFonts w:cs="Times New Roman"/>
          <w:szCs w:val="24"/>
        </w:rPr>
        <w:t xml:space="preserve">, </w:t>
      </w:r>
      <w:r w:rsidRPr="006C64AA">
        <w:rPr>
          <w:rFonts w:cs="Times New Roman"/>
          <w:szCs w:val="24"/>
        </w:rPr>
        <w:t>red arrows indicate cluster of embryonic head cells</w:t>
      </w:r>
      <w:r>
        <w:rPr>
          <w:rFonts w:cs="Times New Roman"/>
          <w:szCs w:val="24"/>
        </w:rPr>
        <w:t xml:space="preserve">, </w:t>
      </w:r>
      <w:r w:rsidRPr="006C64AA">
        <w:rPr>
          <w:rFonts w:cs="Times New Roman"/>
          <w:szCs w:val="24"/>
        </w:rPr>
        <w:t>black arrows indicate suspensor cells</w:t>
      </w:r>
      <w:r w:rsidRPr="00356EE5">
        <w:rPr>
          <w:rFonts w:cs="Times New Roman"/>
          <w:szCs w:val="24"/>
        </w:rPr>
        <w:t xml:space="preserve">. </w:t>
      </w:r>
      <w:r w:rsidRPr="003D1FB8">
        <w:rPr>
          <w:rFonts w:cs="Times New Roman"/>
          <w:szCs w:val="24"/>
        </w:rPr>
        <w:t xml:space="preserve">Scale bar = </w:t>
      </w:r>
      <w:r>
        <w:rPr>
          <w:rFonts w:cs="Times New Roman"/>
          <w:szCs w:val="24"/>
        </w:rPr>
        <w:t>0.05</w:t>
      </w:r>
      <w:r w:rsidRPr="003D1FB8">
        <w:rPr>
          <w:rFonts w:cs="Times New Roman"/>
          <w:szCs w:val="24"/>
        </w:rPr>
        <w:t xml:space="preserve"> cm. </w:t>
      </w:r>
      <w:r w:rsidRPr="00356EE5">
        <w:rPr>
          <w:rFonts w:cs="Times New Roman"/>
          <w:b/>
          <w:bCs/>
          <w:szCs w:val="24"/>
        </w:rPr>
        <w:t xml:space="preserve">(C) </w:t>
      </w:r>
      <w:r w:rsidRPr="00356EE5">
        <w:rPr>
          <w:rFonts w:cs="Times New Roman"/>
          <w:szCs w:val="24"/>
        </w:rPr>
        <w:t xml:space="preserve">Non-embryogenic callus with a yellow, </w:t>
      </w:r>
      <w:proofErr w:type="gramStart"/>
      <w:r w:rsidRPr="00356EE5">
        <w:rPr>
          <w:rFonts w:cs="Times New Roman"/>
          <w:szCs w:val="24"/>
        </w:rPr>
        <w:t>compact</w:t>
      </w:r>
      <w:proofErr w:type="gramEnd"/>
      <w:r w:rsidRPr="00356EE5">
        <w:rPr>
          <w:rFonts w:cs="Times New Roman"/>
          <w:szCs w:val="24"/>
        </w:rPr>
        <w:t xml:space="preserve"> and friable appearance. </w:t>
      </w:r>
      <w:r w:rsidRPr="003D1FB8">
        <w:rPr>
          <w:rFonts w:cs="Times New Roman"/>
          <w:szCs w:val="24"/>
        </w:rPr>
        <w:t>Scale bar = 1</w:t>
      </w:r>
      <w:r>
        <w:rPr>
          <w:rFonts w:cs="Times New Roman"/>
          <w:szCs w:val="24"/>
        </w:rPr>
        <w:t>.0</w:t>
      </w:r>
      <w:r w:rsidRPr="003D1FB8">
        <w:rPr>
          <w:rFonts w:cs="Times New Roman"/>
          <w:szCs w:val="24"/>
        </w:rPr>
        <w:t xml:space="preserve"> cm. </w:t>
      </w:r>
      <w:r w:rsidRPr="00356EE5">
        <w:rPr>
          <w:rFonts w:cs="Times New Roman"/>
          <w:b/>
          <w:bCs/>
          <w:szCs w:val="24"/>
        </w:rPr>
        <w:t xml:space="preserve">(D) </w:t>
      </w:r>
      <w:r w:rsidRPr="00356EE5">
        <w:rPr>
          <w:rFonts w:cs="Times New Roman"/>
          <w:szCs w:val="24"/>
        </w:rPr>
        <w:t xml:space="preserve">Non-embryogenic callus double stained with acetocarmine and </w:t>
      </w:r>
      <w:proofErr w:type="gramStart"/>
      <w:r w:rsidRPr="00356EE5">
        <w:rPr>
          <w:rFonts w:cs="Times New Roman"/>
          <w:szCs w:val="24"/>
        </w:rPr>
        <w:t>Evans</w:t>
      </w:r>
      <w:proofErr w:type="gramEnd"/>
      <w:r w:rsidRPr="00356EE5">
        <w:rPr>
          <w:rFonts w:cs="Times New Roman"/>
          <w:szCs w:val="24"/>
        </w:rPr>
        <w:t xml:space="preserve"> blue.</w:t>
      </w:r>
      <w:r>
        <w:rPr>
          <w:rFonts w:cs="Times New Roman"/>
          <w:szCs w:val="24"/>
        </w:rPr>
        <w:t xml:space="preserve"> </w:t>
      </w:r>
      <w:r w:rsidRPr="003D1FB8">
        <w:rPr>
          <w:rFonts w:cs="Times New Roman"/>
          <w:szCs w:val="24"/>
        </w:rPr>
        <w:t xml:space="preserve">Scale bar = </w:t>
      </w:r>
      <w:r>
        <w:rPr>
          <w:rFonts w:cs="Times New Roman"/>
          <w:szCs w:val="24"/>
        </w:rPr>
        <w:t>0.0</w:t>
      </w:r>
      <w:r w:rsidRPr="003D1FB8">
        <w:rPr>
          <w:rFonts w:cs="Times New Roman"/>
          <w:szCs w:val="24"/>
        </w:rPr>
        <w:t>1 cm.</w:t>
      </w:r>
    </w:p>
    <w:p w14:paraId="25D7DA52" w14:textId="77777777" w:rsidR="00B15A8E" w:rsidRDefault="00B15A8E" w:rsidP="00B15A8E">
      <w:pPr>
        <w:jc w:val="center"/>
      </w:pPr>
    </w:p>
    <w:sectPr w:rsidR="00B15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E"/>
    <w:rsid w:val="00AA79B9"/>
    <w:rsid w:val="00B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5847"/>
  <w15:chartTrackingRefBased/>
  <w15:docId w15:val="{D9D42A6F-9659-4EDC-83CB-065DE2F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Frontiers Media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Rassette</dc:creator>
  <cp:keywords/>
  <dc:description/>
  <cp:lastModifiedBy>Abby Rassette</cp:lastModifiedBy>
  <cp:revision>1</cp:revision>
  <dcterms:created xsi:type="dcterms:W3CDTF">2023-04-19T06:17:00Z</dcterms:created>
  <dcterms:modified xsi:type="dcterms:W3CDTF">2023-04-19T06:17:00Z</dcterms:modified>
</cp:coreProperties>
</file>