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D1E0" w14:textId="77777777" w:rsidR="00351CD6" w:rsidRPr="00351CD6" w:rsidRDefault="00351CD6" w:rsidP="00351CD6">
      <w:pPr>
        <w:widowControl/>
        <w:adjustRightInd w:val="0"/>
        <w:snapToGrid w:val="0"/>
        <w:spacing w:after="200" w:line="480" w:lineRule="auto"/>
        <w:contextualSpacing/>
        <w:jc w:val="left"/>
        <w:rPr>
          <w:rFonts w:ascii="Times New Roman" w:eastAsia="宋体" w:hAnsi="Times New Roman" w:cs="Times New Roman"/>
          <w:kern w:val="0"/>
          <w:sz w:val="22"/>
        </w:rPr>
      </w:pPr>
      <w:r w:rsidRPr="00351CD6">
        <w:rPr>
          <w:rFonts w:ascii="Times New Roman" w:eastAsia="AdvPECFD36" w:hAnsi="Times New Roman" w:cs="Times New Roman"/>
          <w:sz w:val="20"/>
          <w:szCs w:val="20"/>
        </w:rPr>
        <w:t xml:space="preserve">Table 1 </w:t>
      </w:r>
      <w:r w:rsidRPr="00351CD6">
        <w:rPr>
          <w:rFonts w:ascii="Times New Roman" w:eastAsia="宋体" w:hAnsi="Times New Roman" w:cs="Times New Roman"/>
          <w:kern w:val="0"/>
          <w:sz w:val="22"/>
        </w:rPr>
        <w:t>Demographic Characteristics in Children at baseline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1843"/>
        <w:gridCol w:w="857"/>
        <w:gridCol w:w="857"/>
        <w:gridCol w:w="701"/>
        <w:gridCol w:w="978"/>
        <w:gridCol w:w="1271"/>
        <w:gridCol w:w="1098"/>
        <w:gridCol w:w="900"/>
      </w:tblGrid>
      <w:tr w:rsidR="00351CD6" w:rsidRPr="00351CD6" w14:paraId="797EEBAE" w14:textId="77777777" w:rsidTr="00B311A1">
        <w:trPr>
          <w:trHeight w:val="1076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8274F72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Characteristic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71FB6C9" w14:textId="77777777" w:rsidR="00351CD6" w:rsidRPr="00351CD6" w:rsidRDefault="00351CD6" w:rsidP="00351C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OSAS</w:t>
            </w:r>
          </w:p>
          <w:p w14:paraId="36B405ED" w14:textId="77777777" w:rsidR="00351CD6" w:rsidRPr="00351CD6" w:rsidRDefault="00351CD6" w:rsidP="00351C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n=83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35424D3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Normal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n=83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E157052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782C012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Mild-OSAS</w:t>
            </w:r>
          </w:p>
          <w:p w14:paraId="4E0F5AEA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(n=53)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E1F9DD2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Moderate-OSAS</w:t>
            </w:r>
          </w:p>
          <w:p w14:paraId="5DF660D2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(n=11)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FED48D5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Severe-OSAS</w:t>
            </w:r>
          </w:p>
          <w:p w14:paraId="5D0FE679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(n=19)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6099AA8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P-value</w:t>
            </w:r>
          </w:p>
        </w:tc>
      </w:tr>
      <w:tr w:rsidR="00351CD6" w:rsidRPr="00351CD6" w14:paraId="53BA07BC" w14:textId="77777777" w:rsidTr="00B311A1">
        <w:trPr>
          <w:trHeight w:val="6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6B73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Age</w:t>
            </w:r>
            <w:r w:rsidRPr="00351CD6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Year</w:t>
            </w:r>
            <w:r w:rsidRPr="00351CD6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CA5C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7±2.7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1EC03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6.8±3.5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7F899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8C054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6.9±2.5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71994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7.6±2.8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0C0C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6.8±3.2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3F490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0.631</w:t>
            </w:r>
          </w:p>
        </w:tc>
      </w:tr>
      <w:tr w:rsidR="00351CD6" w:rsidRPr="00351CD6" w14:paraId="02E2276C" w14:textId="77777777" w:rsidTr="00B311A1">
        <w:trPr>
          <w:trHeight w:val="6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7A5D1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Sex</w:t>
            </w:r>
            <w:r w:rsidRPr="00351CD6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Male/Female</w:t>
            </w:r>
            <w:r w:rsidRPr="00351CD6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19B1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3822D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54/29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5E13F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131D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D2896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ACF72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16/3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510CB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0.130 </w:t>
            </w:r>
          </w:p>
        </w:tc>
      </w:tr>
      <w:tr w:rsidR="00351CD6" w:rsidRPr="00351CD6" w14:paraId="4780777C" w14:textId="77777777" w:rsidTr="00B311A1">
        <w:trPr>
          <w:trHeight w:val="6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F0E63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BMI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k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g/m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7AFA1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17.1±3.3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97ECA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16.9±3.4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1FA47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B4909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16.5±3.0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DD6E7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17.7±3.6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46B0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18.2±3.8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6C7EC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0.306 </w:t>
            </w:r>
          </w:p>
        </w:tc>
      </w:tr>
      <w:tr w:rsidR="00351CD6" w:rsidRPr="00351CD6" w14:paraId="6FE42817" w14:textId="77777777" w:rsidTr="00B311A1">
        <w:trPr>
          <w:trHeight w:val="6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4A637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bookmarkStart w:id="0" w:name="_Hlk127779651"/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Course of </w:t>
            </w:r>
            <w:bookmarkEnd w:id="0"/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disease(Month)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96179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27.5±29.1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D4276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B8B19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1CF1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28.9±29.8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21BD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29.2±35.3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47D8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22.6±23.8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10CB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0.740 </w:t>
            </w:r>
          </w:p>
        </w:tc>
      </w:tr>
      <w:tr w:rsidR="00351CD6" w:rsidRPr="00351CD6" w14:paraId="48FDF725" w14:textId="77777777" w:rsidTr="00B311A1">
        <w:trPr>
          <w:trHeight w:val="6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ED5F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Tonsils size(I/II/III)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2876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8/39/36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1ED45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81E9A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BCB5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4/24/25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63F87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2/7/2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D45E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2/8/9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E812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0.358 </w:t>
            </w:r>
          </w:p>
        </w:tc>
      </w:tr>
      <w:tr w:rsidR="00351CD6" w:rsidRPr="00351CD6" w14:paraId="20D3226E" w14:textId="77777777" w:rsidTr="00B311A1">
        <w:trPr>
          <w:trHeight w:val="6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F22FA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Adenoid size(A/N)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DB72C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0.7±0.1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8F179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4644F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EAC4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0.7±0.1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204C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0.7±0.1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AB4D6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0.7±0.1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85C8C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0.527 </w:t>
            </w:r>
          </w:p>
        </w:tc>
      </w:tr>
      <w:tr w:rsidR="00351CD6" w:rsidRPr="00351CD6" w14:paraId="35C18403" w14:textId="77777777" w:rsidTr="00B311A1">
        <w:trPr>
          <w:trHeight w:val="6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C98F2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OAHI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6497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7.9±8.4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C52F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044C3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B885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3.8±2.4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58B54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5.6±4.0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D428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13.5±11.0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DD6AE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＜</w:t>
            </w: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0.001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351CD6" w:rsidRPr="00351CD6" w14:paraId="41A0B13E" w14:textId="77777777" w:rsidTr="00B311A1">
        <w:trPr>
          <w:trHeight w:val="648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BF246C6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LoSpO2%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891F20B" w14:textId="24D872F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89.6±4.5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1FF8137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20CE024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2FF91A8" w14:textId="1EBF404E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91.4±3.2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183A5EE" w14:textId="291A691D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89.9±2.0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2819BBD" w14:textId="1897E01A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84.3.±5.3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1407A4D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＜</w:t>
            </w: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0.001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</w:tbl>
    <w:p w14:paraId="4CBC661F" w14:textId="77777777" w:rsidR="00351CD6" w:rsidRPr="00351CD6" w:rsidRDefault="00351CD6" w:rsidP="00351CD6">
      <w:pPr>
        <w:spacing w:line="240" w:lineRule="atLeast"/>
        <w:rPr>
          <w:rFonts w:ascii="Times New Roman" w:eastAsia="宋体" w:hAnsi="Times New Roman" w:cs="Times New Roman"/>
          <w:sz w:val="20"/>
          <w:szCs w:val="20"/>
        </w:rPr>
      </w:pPr>
      <w:r w:rsidRPr="00351CD6">
        <w:rPr>
          <w:rFonts w:ascii="Times New Roman" w:eastAsia="宋体" w:hAnsi="Times New Roman" w:cs="Times New Roman"/>
          <w:kern w:val="0"/>
          <w:sz w:val="20"/>
          <w:szCs w:val="20"/>
        </w:rPr>
        <w:t>Age,Year; Sex,Male/Female</w:t>
      </w:r>
      <w:r w:rsidRPr="00351CD6">
        <w:rPr>
          <w:rFonts w:ascii="Times New Roman" w:eastAsia="宋体" w:hAnsi="Times New Roman" w:cs="Times New Roman"/>
          <w:kern w:val="0"/>
          <w:sz w:val="20"/>
          <w:szCs w:val="20"/>
        </w:rPr>
        <w:t>；</w:t>
      </w:r>
      <w:r w:rsidRPr="00351CD6">
        <w:rPr>
          <w:rFonts w:ascii="Times New Roman" w:eastAsia="宋体" w:hAnsi="Times New Roman" w:cs="Times New Roman"/>
          <w:kern w:val="0"/>
          <w:sz w:val="20"/>
          <w:szCs w:val="20"/>
        </w:rPr>
        <w:t>BMI</w:t>
      </w:r>
      <w:r w:rsidRPr="00351CD6">
        <w:rPr>
          <w:rFonts w:ascii="Times New Roman" w:eastAsia="宋体" w:hAnsi="Times New Roman" w:cs="Times New Roman"/>
          <w:kern w:val="0"/>
          <w:sz w:val="20"/>
          <w:szCs w:val="20"/>
        </w:rPr>
        <w:t>：</w:t>
      </w:r>
      <w:r w:rsidRPr="00351CD6">
        <w:rPr>
          <w:rFonts w:ascii="Times New Roman" w:eastAsia="Times-Roman" w:hAnsi="Times New Roman" w:cs="Times New Roman"/>
          <w:color w:val="000000"/>
          <w:kern w:val="0"/>
          <w:sz w:val="20"/>
          <w:szCs w:val="20"/>
          <w:lang w:bidi="ar"/>
        </w:rPr>
        <w:t>body mass index.</w:t>
      </w:r>
      <w:r w:rsidRPr="00351CD6">
        <w:rPr>
          <w:rFonts w:ascii="Times New Roman" w:eastAsia="宋体" w:hAnsi="Times New Roman" w:cs="Times New Roman"/>
          <w:kern w:val="0"/>
          <w:sz w:val="20"/>
          <w:szCs w:val="20"/>
        </w:rPr>
        <w:t>；</w:t>
      </w:r>
      <w:bookmarkStart w:id="1" w:name="_Hlk111928877"/>
      <w:r w:rsidRPr="00351CD6">
        <w:rPr>
          <w:rFonts w:ascii="Times New Roman" w:eastAsia="宋体" w:hAnsi="Times New Roman" w:cs="Times New Roman"/>
          <w:kern w:val="0"/>
          <w:sz w:val="20"/>
          <w:szCs w:val="20"/>
        </w:rPr>
        <w:t>Course of disease, Month</w:t>
      </w:r>
      <w:r w:rsidRPr="00351CD6">
        <w:rPr>
          <w:rFonts w:ascii="Times New Roman" w:eastAsia="宋体" w:hAnsi="Times New Roman" w:cs="Times New Roman"/>
          <w:kern w:val="0"/>
          <w:sz w:val="20"/>
          <w:szCs w:val="20"/>
        </w:rPr>
        <w:t>；</w:t>
      </w:r>
      <w:r w:rsidRPr="00351CD6">
        <w:rPr>
          <w:rFonts w:ascii="Times New Roman" w:eastAsia="宋体" w:hAnsi="Times New Roman" w:cs="Times New Roman"/>
          <w:kern w:val="0"/>
          <w:sz w:val="20"/>
          <w:szCs w:val="20"/>
        </w:rPr>
        <w:t>Tonsils size</w:t>
      </w:r>
      <w:r w:rsidRPr="00351CD6">
        <w:rPr>
          <w:rFonts w:ascii="Times New Roman" w:eastAsia="宋体" w:hAnsi="Times New Roman" w:cs="Times New Roman"/>
          <w:kern w:val="0"/>
          <w:sz w:val="20"/>
          <w:szCs w:val="20"/>
        </w:rPr>
        <w:t>：</w:t>
      </w:r>
      <w:r w:rsidRPr="00351CD6">
        <w:rPr>
          <w:rFonts w:ascii="Times New Roman" w:eastAsia="宋体" w:hAnsi="Times New Roman" w:cs="Times New Roman"/>
          <w:sz w:val="20"/>
          <w:szCs w:val="20"/>
        </w:rPr>
        <w:t>Degree of I-IV</w:t>
      </w:r>
      <w:r w:rsidRPr="00351CD6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;</w:t>
      </w:r>
      <w:r w:rsidRPr="00351CD6">
        <w:rPr>
          <w:rFonts w:ascii="Times New Roman" w:eastAsia="宋体" w:hAnsi="Times New Roman" w:cs="Times New Roman"/>
          <w:kern w:val="0"/>
          <w:sz w:val="20"/>
          <w:szCs w:val="20"/>
        </w:rPr>
        <w:t xml:space="preserve"> Normal</w:t>
      </w:r>
      <w:r w:rsidRPr="00351CD6">
        <w:rPr>
          <w:rFonts w:ascii="Times New Roman" w:eastAsia="宋体" w:hAnsi="Times New Roman" w:cs="Times New Roman"/>
          <w:kern w:val="0"/>
          <w:sz w:val="20"/>
          <w:szCs w:val="20"/>
        </w:rPr>
        <w:t>：</w:t>
      </w:r>
      <w:r w:rsidRPr="00351CD6">
        <w:rPr>
          <w:rFonts w:ascii="Times New Roman" w:eastAsia="宋体" w:hAnsi="Times New Roman" w:cs="Times New Roman"/>
          <w:sz w:val="20"/>
          <w:szCs w:val="20"/>
        </w:rPr>
        <w:t>control group</w:t>
      </w:r>
      <w:r w:rsidRPr="00351CD6">
        <w:rPr>
          <w:rFonts w:ascii="Times New Roman" w:eastAsia="宋体" w:hAnsi="Times New Roman" w:cs="Times New Roman"/>
          <w:kern w:val="0"/>
          <w:sz w:val="20"/>
          <w:szCs w:val="20"/>
        </w:rPr>
        <w:t>;</w:t>
      </w:r>
      <w:r w:rsidRPr="00351CD6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</w:t>
      </w:r>
      <w:bookmarkStart w:id="2" w:name="_Hlk123204115"/>
      <w:r w:rsidRPr="00351CD6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OAHI:</w:t>
      </w:r>
      <w:r w:rsidRPr="00351CD6"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 xml:space="preserve"> </w:t>
      </w:r>
      <w:r w:rsidRPr="00351CD6">
        <w:rPr>
          <w:rFonts w:ascii="Times New Roman" w:eastAsia="宋体" w:hAnsi="Times New Roman" w:cs="Times New Roman"/>
          <w:kern w:val="0"/>
          <w:sz w:val="20"/>
          <w:szCs w:val="20"/>
          <w:lang w:bidi="ar"/>
        </w:rPr>
        <w:t>obstructive apnea hypopnea index</w:t>
      </w:r>
      <w:r w:rsidRPr="00351CD6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;LoSpO2%</w:t>
      </w:r>
      <w:r w:rsidRPr="00351CD6">
        <w:rPr>
          <w:rFonts w:ascii="Arial" w:eastAsia="Times-Roman" w:hAnsi="Arial" w:cs="Arial"/>
          <w:color w:val="000000"/>
          <w:sz w:val="20"/>
          <w:szCs w:val="20"/>
          <w:lang w:bidi="ar"/>
        </w:rPr>
        <w:t xml:space="preserve"> :</w:t>
      </w:r>
      <w:r w:rsidRPr="00351CD6">
        <w:rPr>
          <w:rFonts w:ascii="Times New Roman" w:eastAsia="Times-Roman" w:hAnsi="Times New Roman" w:cs="Times New Roman"/>
          <w:color w:val="000000"/>
          <w:sz w:val="20"/>
          <w:szCs w:val="20"/>
          <w:lang w:bidi="ar"/>
        </w:rPr>
        <w:t xml:space="preserve">lowest </w:t>
      </w:r>
      <w:r w:rsidRPr="00351CD6">
        <w:rPr>
          <w:rFonts w:ascii="Times New Roman" w:eastAsia="Arial Narrow" w:hAnsi="Times New Roman" w:cs="Times New Roman"/>
          <w:color w:val="231F20"/>
          <w:sz w:val="20"/>
          <w:szCs w:val="20"/>
          <w:lang w:bidi="ar"/>
        </w:rPr>
        <w:t>oxyhemoglobin saturation by pulse oximetry</w:t>
      </w:r>
      <w:bookmarkEnd w:id="2"/>
    </w:p>
    <w:bookmarkEnd w:id="1"/>
    <w:p w14:paraId="72A6A1DA" w14:textId="77777777" w:rsidR="00351CD6" w:rsidRPr="00351CD6" w:rsidRDefault="00351CD6" w:rsidP="00351CD6">
      <w:pPr>
        <w:spacing w:line="360" w:lineRule="auto"/>
        <w:rPr>
          <w:rFonts w:ascii="Times New Roman" w:eastAsia="微软雅黑" w:hAnsi="Times New Roman" w:cs="Times New Roman"/>
          <w:kern w:val="0"/>
          <w:sz w:val="20"/>
          <w:szCs w:val="20"/>
        </w:rPr>
      </w:pPr>
    </w:p>
    <w:p w14:paraId="7D9C2C4A" w14:textId="77777777" w:rsidR="00351CD6" w:rsidRPr="00351CD6" w:rsidRDefault="00351CD6" w:rsidP="00351CD6">
      <w:pPr>
        <w:spacing w:line="360" w:lineRule="auto"/>
        <w:rPr>
          <w:rFonts w:ascii="Times New Roman" w:eastAsia="宋体" w:hAnsi="Times New Roman" w:cs="Times New Roman"/>
          <w:sz w:val="20"/>
          <w:szCs w:val="20"/>
        </w:rPr>
      </w:pPr>
      <w:bookmarkStart w:id="3" w:name="_Hlk111931323"/>
      <w:r w:rsidRPr="00351CD6">
        <w:rPr>
          <w:rFonts w:ascii="Times New Roman" w:eastAsia="AdvPECFD36" w:hAnsi="Times New Roman" w:cs="Times New Roman"/>
          <w:sz w:val="20"/>
          <w:szCs w:val="20"/>
        </w:rPr>
        <w:t>Table 2</w:t>
      </w:r>
      <w:bookmarkEnd w:id="3"/>
      <w:r w:rsidRPr="00351CD6">
        <w:rPr>
          <w:rFonts w:ascii="Times New Roman" w:eastAsia="AdvPECFD36" w:hAnsi="Times New Roman" w:cs="Times New Roman"/>
          <w:sz w:val="20"/>
          <w:szCs w:val="20"/>
        </w:rPr>
        <w:t xml:space="preserve"> </w:t>
      </w:r>
      <w:r w:rsidRPr="00351CD6">
        <w:rPr>
          <w:rFonts w:ascii="Times New Roman" w:eastAsia="宋体" w:hAnsi="Times New Roman" w:cs="Times New Roman"/>
          <w:szCs w:val="21"/>
        </w:rPr>
        <w:t xml:space="preserve">Inflammatory markers in </w:t>
      </w:r>
      <w:r w:rsidRPr="00351CD6">
        <w:rPr>
          <w:rFonts w:ascii="Times New Roman" w:eastAsia="宋体" w:hAnsi="Times New Roman" w:cs="Times New Roman"/>
          <w:sz w:val="20"/>
          <w:szCs w:val="20"/>
        </w:rPr>
        <w:t>Children with and without OSAS</w:t>
      </w:r>
    </w:p>
    <w:tbl>
      <w:tblPr>
        <w:tblW w:w="8156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716"/>
        <w:gridCol w:w="1532"/>
        <w:gridCol w:w="818"/>
        <w:gridCol w:w="742"/>
        <w:gridCol w:w="1524"/>
        <w:gridCol w:w="1127"/>
      </w:tblGrid>
      <w:tr w:rsidR="00351CD6" w:rsidRPr="00351CD6" w14:paraId="68740C75" w14:textId="77777777" w:rsidTr="00B311A1">
        <w:trPr>
          <w:trHeight w:val="307"/>
        </w:trPr>
        <w:tc>
          <w:tcPr>
            <w:tcW w:w="1697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5C1C13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24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ADF538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OSAS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n=83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818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A549F8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13AD20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Normal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n=83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127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E56C2E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P-value</w:t>
            </w:r>
          </w:p>
        </w:tc>
      </w:tr>
      <w:tr w:rsidR="00351CD6" w:rsidRPr="00351CD6" w14:paraId="6721D8C7" w14:textId="77777777" w:rsidTr="00B311A1">
        <w:trPr>
          <w:trHeight w:val="359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70EC5FC" w14:textId="77777777" w:rsidR="00351CD6" w:rsidRPr="00351CD6" w:rsidRDefault="00351CD6" w:rsidP="00351CD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E3A74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A528D1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</w:t>
            </w:r>
            <w:r w:rsidRPr="00351CD6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vertAlign w:val="subscript"/>
              </w:rPr>
              <w:t>25</w:t>
            </w:r>
            <w:r w:rsidRPr="00351CD6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~P</w:t>
            </w:r>
            <w:r w:rsidRPr="00351CD6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vertAlign w:val="subscript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1BA801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08EC2D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5974EF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</w:t>
            </w:r>
            <w:r w:rsidRPr="00351CD6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vertAlign w:val="subscript"/>
              </w:rPr>
              <w:t>25</w:t>
            </w:r>
            <w:r w:rsidRPr="00351CD6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~P</w:t>
            </w:r>
            <w:r w:rsidRPr="00351CD6">
              <w:rPr>
                <w:rFonts w:ascii="Times New Roman" w:eastAsia="宋体" w:hAnsi="Times New Roman" w:cs="Times New Roman"/>
                <w:color w:val="000000"/>
                <w:sz w:val="15"/>
                <w:szCs w:val="15"/>
                <w:vertAlign w:val="subscript"/>
              </w:rPr>
              <w:t>75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4E7AE99" w14:textId="77777777" w:rsidR="00351CD6" w:rsidRPr="00351CD6" w:rsidRDefault="00351CD6" w:rsidP="00351CD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351CD6" w:rsidRPr="00351CD6" w14:paraId="23F82994" w14:textId="77777777" w:rsidTr="00B311A1">
        <w:trPr>
          <w:trHeight w:val="259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864926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YKL-40(ng/ml)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B0FE22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29.28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125B8F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22.98~39.32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4F4481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03F49D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BE627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20.79~32.84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494C11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0.027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351CD6" w:rsidRPr="00351CD6" w14:paraId="7BA75165" w14:textId="77777777" w:rsidTr="00B311A1">
        <w:trPr>
          <w:trHeight w:val="259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5FE0EC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CRP</w:t>
            </w:r>
            <w:r w:rsidRPr="00351CD6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mg/l</w:t>
            </w:r>
            <w:r w:rsidRPr="00351CD6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445C28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903AA1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0~1.39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262A00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2610FA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660B87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0.01~0.31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D52989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0.566</w:t>
            </w:r>
          </w:p>
        </w:tc>
      </w:tr>
      <w:tr w:rsidR="00351CD6" w:rsidRPr="00351CD6" w14:paraId="70788FE1" w14:textId="77777777" w:rsidTr="00B311A1">
        <w:trPr>
          <w:trHeight w:val="259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EA8DB8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IL-6(pg/ml)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4BB9C4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225996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0~2.63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D3B0F9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39265D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817275" w14:textId="7AAA9642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0~1.73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10E6F2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 0.002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351CD6" w:rsidRPr="00351CD6" w14:paraId="1F1E3479" w14:textId="77777777" w:rsidTr="00B311A1">
        <w:trPr>
          <w:trHeight w:val="259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348CE5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TNF-α</w:t>
            </w:r>
            <w:r w:rsidRPr="00351CD6">
              <w:rPr>
                <w:rFonts w:ascii="宋体" w:eastAsia="宋体" w:hAnsi="宋体" w:cs="Times New Roman"/>
                <w:color w:val="00000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pg/ml</w:t>
            </w:r>
            <w:r w:rsidRPr="00351CD6">
              <w:rPr>
                <w:rFonts w:ascii="宋体" w:eastAsia="宋体" w:hAnsi="宋体" w:cs="Times New Roman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0E053B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830.22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EB92AF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616.20~996.52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670CC8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6219E4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88135F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626.5~ 975.72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5C11A9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0.761</w:t>
            </w:r>
          </w:p>
        </w:tc>
      </w:tr>
      <w:tr w:rsidR="00351CD6" w:rsidRPr="00351CD6" w14:paraId="483E99EC" w14:textId="77777777" w:rsidTr="00B311A1">
        <w:trPr>
          <w:trHeight w:val="259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CFC2A6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IL-8</w:t>
            </w:r>
            <w:r w:rsidRPr="00351CD6">
              <w:rPr>
                <w:rFonts w:ascii="宋体" w:eastAsia="宋体" w:hAnsi="宋体" w:cs="Times New Roman"/>
                <w:b/>
                <w:bCs/>
                <w:color w:val="00000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pg/ml</w:t>
            </w:r>
            <w:r w:rsidRPr="00351CD6">
              <w:rPr>
                <w:rFonts w:ascii="宋体" w:eastAsia="宋体" w:hAnsi="宋体" w:cs="Times New Roman"/>
                <w:b/>
                <w:bCs/>
                <w:color w:val="00000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6B3918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79F894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40.19~121.42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421BB6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2DD5B4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6C4A42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15.21~56.79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69A729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  </w:t>
            </w: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＜</w:t>
            </w: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0.001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351CD6" w:rsidRPr="00351CD6" w14:paraId="6E74BC50" w14:textId="77777777" w:rsidTr="00B311A1">
        <w:trPr>
          <w:trHeight w:val="259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A3DE42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IL-10</w:t>
            </w:r>
            <w:r w:rsidRPr="00351CD6">
              <w:rPr>
                <w:rFonts w:ascii="宋体" w:eastAsia="宋体" w:hAnsi="宋体" w:cs="Times New Roman"/>
                <w:b/>
                <w:bCs/>
                <w:color w:val="00000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pg/ml</w:t>
            </w:r>
            <w:r w:rsidRPr="00351CD6">
              <w:rPr>
                <w:rFonts w:ascii="宋体" w:eastAsia="宋体" w:hAnsi="宋体" w:cs="Times New Roman"/>
                <w:b/>
                <w:bCs/>
                <w:color w:val="00000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92568E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0F517D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2.48~12.79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B60254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8402CB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4.86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6BFB04" w14:textId="7D53689F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0~8.53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89970E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 0.008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351CD6" w:rsidRPr="00351CD6" w14:paraId="55C200B9" w14:textId="77777777" w:rsidTr="00B311A1">
        <w:trPr>
          <w:trHeight w:val="359"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694D2A" w14:textId="77777777" w:rsidR="00351CD6" w:rsidRPr="00351CD6" w:rsidRDefault="00351CD6" w:rsidP="00351CD6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M:</w:t>
            </w:r>
            <w:r w:rsidRPr="00351CD6">
              <w:rPr>
                <w:rFonts w:ascii="Times New Roman" w:eastAsia="微软雅黑" w:hAnsi="Times New Roman" w:cs="Times New Roman"/>
                <w:color w:val="121212"/>
                <w:kern w:val="0"/>
                <w:sz w:val="20"/>
                <w:szCs w:val="20"/>
                <w:shd w:val="clear" w:color="auto" w:fill="FFFFFF"/>
              </w:rPr>
              <w:t xml:space="preserve"> median(IQR)</w:t>
            </w:r>
            <w:r w:rsidRPr="00351CD6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351C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 w:rsidRPr="00351CD6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25</w:t>
            </w:r>
            <w:r w:rsidRPr="00351C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~P</w:t>
            </w:r>
            <w:r w:rsidRPr="00351CD6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 xml:space="preserve">75: </w:t>
            </w:r>
            <w:r w:rsidRPr="00351CD6">
              <w:rPr>
                <w:rFonts w:ascii="Times New Roman" w:eastAsia="微软雅黑" w:hAnsi="Times New Roman" w:cs="Times New Roman"/>
                <w:kern w:val="0"/>
                <w:sz w:val="20"/>
                <w:szCs w:val="20"/>
                <w:shd w:val="clear" w:color="auto" w:fill="FFFFFF"/>
              </w:rPr>
              <w:t>M(P25,P75)</w:t>
            </w:r>
          </w:p>
        </w:tc>
      </w:tr>
    </w:tbl>
    <w:p w14:paraId="0EA2A974" w14:textId="77777777" w:rsidR="00351CD6" w:rsidRPr="00351CD6" w:rsidRDefault="00351CD6" w:rsidP="00351CD6">
      <w:pPr>
        <w:spacing w:line="360" w:lineRule="auto"/>
        <w:rPr>
          <w:rFonts w:ascii="Times New Roman" w:eastAsia="AdvPECFD36" w:hAnsi="Times New Roman" w:cs="Times New Roman"/>
          <w:sz w:val="20"/>
          <w:szCs w:val="20"/>
        </w:rPr>
      </w:pPr>
    </w:p>
    <w:p w14:paraId="114B7E5E" w14:textId="03E18557" w:rsidR="00351CD6" w:rsidRPr="00351CD6" w:rsidRDefault="00351CD6" w:rsidP="00351CD6">
      <w:pPr>
        <w:spacing w:line="360" w:lineRule="auto"/>
        <w:rPr>
          <w:rFonts w:ascii="Times New Roman" w:eastAsia="宋体" w:hAnsi="Times New Roman" w:cs="Times New Roman"/>
          <w:sz w:val="20"/>
          <w:szCs w:val="20"/>
        </w:rPr>
      </w:pPr>
      <w:r w:rsidRPr="00351CD6">
        <w:rPr>
          <w:rFonts w:ascii="Times New Roman" w:eastAsia="AdvPECFD36" w:hAnsi="Times New Roman" w:cs="Times New Roman"/>
          <w:sz w:val="20"/>
          <w:szCs w:val="20"/>
        </w:rPr>
        <w:lastRenderedPageBreak/>
        <w:t xml:space="preserve">Table 3 </w:t>
      </w:r>
      <w:r w:rsidRPr="00351CD6">
        <w:rPr>
          <w:rFonts w:ascii="Times New Roman" w:eastAsia="宋体" w:hAnsi="Times New Roman" w:cs="Times New Roman"/>
          <w:szCs w:val="21"/>
        </w:rPr>
        <w:t>Inflammatory markers</w:t>
      </w:r>
      <w:r w:rsidRPr="00351CD6">
        <w:rPr>
          <w:rFonts w:ascii="Times New Roman" w:eastAsia="宋体" w:hAnsi="Times New Roman" w:cs="Times New Roman"/>
          <w:sz w:val="24"/>
          <w:szCs w:val="24"/>
        </w:rPr>
        <w:t xml:space="preserve"> in subgroups of </w:t>
      </w:r>
      <w:r w:rsidRPr="00351CD6">
        <w:rPr>
          <w:rFonts w:ascii="Times New Roman" w:eastAsia="宋体" w:hAnsi="Times New Roman" w:cs="Times New Roman"/>
          <w:sz w:val="20"/>
          <w:szCs w:val="20"/>
        </w:rPr>
        <w:t>OSAS</w:t>
      </w:r>
    </w:p>
    <w:tbl>
      <w:tblPr>
        <w:tblW w:w="8208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53"/>
        <w:gridCol w:w="1398"/>
        <w:gridCol w:w="26"/>
        <w:gridCol w:w="653"/>
        <w:gridCol w:w="1399"/>
        <w:gridCol w:w="26"/>
        <w:gridCol w:w="761"/>
        <w:gridCol w:w="1503"/>
        <w:gridCol w:w="809"/>
      </w:tblGrid>
      <w:tr w:rsidR="00351CD6" w:rsidRPr="00351CD6" w14:paraId="030B13B0" w14:textId="77777777" w:rsidTr="00B311A1">
        <w:trPr>
          <w:trHeight w:val="235"/>
        </w:trPr>
        <w:tc>
          <w:tcPr>
            <w:tcW w:w="98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3B8A9B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Characteristic</w:t>
            </w:r>
          </w:p>
        </w:tc>
        <w:tc>
          <w:tcPr>
            <w:tcW w:w="206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412776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Mild-OSAS(n=53)</w:t>
            </w:r>
          </w:p>
        </w:tc>
        <w:tc>
          <w:tcPr>
            <w:tcW w:w="26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93BAD3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730C23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Moderate-OSAS(n=11)</w:t>
            </w:r>
          </w:p>
        </w:tc>
        <w:tc>
          <w:tcPr>
            <w:tcW w:w="26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A59299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27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F5E966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Severe-OSAS(n=19)</w:t>
            </w:r>
          </w:p>
        </w:tc>
        <w:tc>
          <w:tcPr>
            <w:tcW w:w="771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07C485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P-value</w:t>
            </w:r>
          </w:p>
        </w:tc>
      </w:tr>
      <w:tr w:rsidR="00351CD6" w:rsidRPr="00351CD6" w14:paraId="0DE3FE1C" w14:textId="77777777" w:rsidTr="00B311A1">
        <w:trPr>
          <w:trHeight w:val="27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FEF398" w14:textId="77777777" w:rsidR="00351CD6" w:rsidRPr="00351CD6" w:rsidRDefault="00351CD6" w:rsidP="00351CD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D3F1F4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F5DF0E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25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~P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7AE586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C3EA18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F87F33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25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~P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349142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B560A0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48B730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25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~P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75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A876D7" w14:textId="77777777" w:rsidR="00351CD6" w:rsidRPr="00351CD6" w:rsidRDefault="00351CD6" w:rsidP="00351CD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351CD6" w:rsidRPr="00351CD6" w14:paraId="2FCE6BE3" w14:textId="77777777" w:rsidTr="00B311A1">
        <w:trPr>
          <w:trHeight w:val="212"/>
        </w:trPr>
        <w:tc>
          <w:tcPr>
            <w:tcW w:w="980" w:type="dxa"/>
            <w:tcBorders>
              <w:top w:val="single" w:sz="8" w:space="0" w:color="000000"/>
              <w:left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983024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YKL-40(ng/ml)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7BC938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E331CD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22.77~36.44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FA51C0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1F0924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AE947B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27.37~36.97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2E377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5D0939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37A400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23.85~44.4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9B7B19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0.267</w:t>
            </w:r>
          </w:p>
        </w:tc>
      </w:tr>
      <w:tr w:rsidR="00351CD6" w:rsidRPr="00351CD6" w14:paraId="77C034E6" w14:textId="77777777" w:rsidTr="00B311A1">
        <w:trPr>
          <w:trHeight w:val="212"/>
        </w:trPr>
        <w:tc>
          <w:tcPr>
            <w:tcW w:w="980" w:type="dxa"/>
            <w:tcBorders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0DBC55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CRP</w:t>
            </w: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mg/l</w:t>
            </w: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FECCB1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FF6489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0.00~1.01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C0CB7D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4B4DA8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EEF84E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0.19~1.52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B88CBE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FC4F02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6FCE7A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0.16~1.72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50F47C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＜</w:t>
            </w: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0.001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351CD6" w:rsidRPr="00351CD6" w14:paraId="2F17987F" w14:textId="77777777" w:rsidTr="00B311A1">
        <w:trPr>
          <w:trHeight w:val="2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BA6580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IL-6(pg/ml)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D4A269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6777DA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0.00~2.17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6DBAA3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9DF441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B030F7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2.05~3.38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5334EC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21F643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F1287B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1.74~2.61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AABCBF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＜</w:t>
            </w: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0.001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***</w:t>
            </w:r>
          </w:p>
        </w:tc>
      </w:tr>
      <w:tr w:rsidR="00351CD6" w:rsidRPr="00351CD6" w14:paraId="7C303722" w14:textId="77777777" w:rsidTr="00B311A1">
        <w:trPr>
          <w:trHeight w:val="2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4200F3" w14:textId="77777777" w:rsidR="00351CD6" w:rsidRPr="00351CD6" w:rsidRDefault="00351CD6" w:rsidP="00351CD6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TNF-α</w:t>
            </w:r>
            <w:r w:rsidRPr="00351CD6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pg/ml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2B48AF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857.77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905CAE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693.7~985.58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4069D5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28FC6D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775.92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68B897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93.17~1058.51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7E4E45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8DAFF7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1032.69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A47D28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899.63~1121.34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624CFC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0.053</w:t>
            </w:r>
          </w:p>
        </w:tc>
      </w:tr>
      <w:tr w:rsidR="00351CD6" w:rsidRPr="00351CD6" w14:paraId="7513004B" w14:textId="77777777" w:rsidTr="00B311A1">
        <w:trPr>
          <w:trHeight w:val="2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C02084" w14:textId="77777777" w:rsidR="00351CD6" w:rsidRPr="00351CD6" w:rsidRDefault="00351CD6" w:rsidP="00351CD6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IL-8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pg/ml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AC49E2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B4C73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42.405~115.12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D0C074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73F289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54.14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2C6E27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28.87~113.99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8A95BA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9EC5F4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1D031F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45.27~148.06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0DA22B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0.757</w:t>
            </w:r>
          </w:p>
        </w:tc>
      </w:tr>
      <w:tr w:rsidR="00351CD6" w:rsidRPr="00351CD6" w14:paraId="72963DB6" w14:textId="77777777" w:rsidTr="00B311A1">
        <w:trPr>
          <w:trHeight w:val="2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FF31AF" w14:textId="77777777" w:rsidR="00351CD6" w:rsidRPr="00351CD6" w:rsidRDefault="00351CD6" w:rsidP="00351CD6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IL-10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pg/ml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21EAE6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3D8227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3.36~12.55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6CABD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8C93D1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6.57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0FACFE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1.99~15.12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6C4D9D" w14:textId="77777777" w:rsidR="00351CD6" w:rsidRPr="00351CD6" w:rsidRDefault="00351CD6" w:rsidP="00351CD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EA4280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05E066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0~13.98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7E6FDD" w14:textId="77777777" w:rsidR="00351CD6" w:rsidRPr="00351CD6" w:rsidRDefault="00351CD6" w:rsidP="00351C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0.872</w:t>
            </w:r>
          </w:p>
        </w:tc>
      </w:tr>
      <w:tr w:rsidR="00351CD6" w:rsidRPr="00351CD6" w14:paraId="54F01EA5" w14:textId="77777777" w:rsidTr="00B311A1">
        <w:trPr>
          <w:trHeight w:val="276"/>
        </w:trPr>
        <w:tc>
          <w:tcPr>
            <w:tcW w:w="0" w:type="auto"/>
            <w:gridSpan w:val="10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CA5373" w14:textId="77777777" w:rsidR="00351CD6" w:rsidRPr="00351CD6" w:rsidRDefault="00351CD6" w:rsidP="00351CD6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M:</w:t>
            </w:r>
            <w:r w:rsidRPr="00351CD6">
              <w:rPr>
                <w:rFonts w:ascii="Times New Roman" w:eastAsia="微软雅黑" w:hAnsi="Times New Roman" w:cs="Times New Roman"/>
                <w:color w:val="121212"/>
                <w:kern w:val="0"/>
                <w:sz w:val="20"/>
                <w:szCs w:val="20"/>
                <w:shd w:val="clear" w:color="auto" w:fill="FFFFFF"/>
              </w:rPr>
              <w:t xml:space="preserve"> median(IQR)</w:t>
            </w:r>
            <w:r w:rsidRPr="00351CD6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351C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  <w:r w:rsidRPr="00351CD6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>25</w:t>
            </w:r>
            <w:r w:rsidRPr="00351CD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~P</w:t>
            </w:r>
            <w:r w:rsidRPr="00351CD6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bscript"/>
              </w:rPr>
              <w:t xml:space="preserve">75: </w:t>
            </w:r>
            <w:r w:rsidRPr="00351CD6">
              <w:rPr>
                <w:rFonts w:ascii="Times New Roman" w:eastAsia="微软雅黑" w:hAnsi="Times New Roman" w:cs="Times New Roman"/>
                <w:kern w:val="0"/>
                <w:sz w:val="20"/>
                <w:szCs w:val="20"/>
                <w:shd w:val="clear" w:color="auto" w:fill="FFFFFF"/>
              </w:rPr>
              <w:t>M(P25,P75)</w:t>
            </w:r>
          </w:p>
        </w:tc>
      </w:tr>
    </w:tbl>
    <w:p w14:paraId="1AD47ECE" w14:textId="77777777" w:rsidR="00351CD6" w:rsidRPr="00351CD6" w:rsidRDefault="00351CD6" w:rsidP="00351CD6">
      <w:pPr>
        <w:spacing w:line="480" w:lineRule="auto"/>
        <w:contextualSpacing/>
        <w:rPr>
          <w:rFonts w:ascii="Times New Roman" w:eastAsia="微软雅黑" w:hAnsi="Times New Roman" w:cs="Times New Roman"/>
          <w:kern w:val="0"/>
          <w:sz w:val="20"/>
          <w:szCs w:val="20"/>
        </w:rPr>
      </w:pPr>
      <w:r w:rsidRPr="00351CD6">
        <w:rPr>
          <w:rFonts w:ascii="Times New Roman" w:eastAsia="AdvPECFD36" w:hAnsi="Times New Roman" w:cs="Times New Roman"/>
          <w:sz w:val="20"/>
          <w:szCs w:val="20"/>
        </w:rPr>
        <w:t>Table 4</w:t>
      </w:r>
      <w:r w:rsidRPr="00351CD6">
        <w:rPr>
          <w:rFonts w:ascii="Times New Roman" w:eastAsia="微软雅黑" w:hAnsi="Times New Roman" w:cs="Times New Roman"/>
          <w:i/>
          <w:iCs/>
          <w:kern w:val="0"/>
          <w:sz w:val="20"/>
          <w:szCs w:val="20"/>
        </w:rPr>
        <w:t xml:space="preserve"> </w:t>
      </w:r>
      <w:r w:rsidRPr="00351CD6">
        <w:rPr>
          <w:rFonts w:ascii="Times New Roman" w:eastAsia="微软雅黑" w:hAnsi="Times New Roman" w:cs="Times New Roman"/>
          <w:kern w:val="0"/>
          <w:sz w:val="20"/>
          <w:szCs w:val="20"/>
        </w:rPr>
        <w:t>Correlation between the inflammatory factors and the baseline data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1030"/>
        <w:gridCol w:w="1345"/>
        <w:gridCol w:w="1187"/>
        <w:gridCol w:w="1187"/>
        <w:gridCol w:w="1187"/>
        <w:gridCol w:w="2569"/>
      </w:tblGrid>
      <w:tr w:rsidR="00351CD6" w:rsidRPr="00351CD6" w14:paraId="0C99F872" w14:textId="77777777" w:rsidTr="00351CD6">
        <w:trPr>
          <w:trHeight w:val="946"/>
        </w:trPr>
        <w:tc>
          <w:tcPr>
            <w:tcW w:w="103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56A9" w14:textId="77777777" w:rsidR="00351CD6" w:rsidRPr="00351CD6" w:rsidRDefault="00351CD6" w:rsidP="00351CD6">
            <w:pPr>
              <w:widowControl/>
              <w:jc w:val="left"/>
              <w:rPr>
                <w:rFonts w:ascii="Times New Roman" w:eastAsia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5368994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Course of disease</w:t>
            </w:r>
            <w:r w:rsidRPr="00351CD6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（</w:t>
            </w: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Month</w:t>
            </w:r>
            <w:r w:rsidRPr="00351CD6"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1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848DA17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Tonsils size(I/II/III)</w:t>
            </w:r>
          </w:p>
        </w:tc>
        <w:tc>
          <w:tcPr>
            <w:tcW w:w="11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DE390B4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Adenoid size(A/N)</w:t>
            </w:r>
          </w:p>
        </w:tc>
        <w:tc>
          <w:tcPr>
            <w:tcW w:w="11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33160B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OAHI</w:t>
            </w:r>
          </w:p>
        </w:tc>
        <w:tc>
          <w:tcPr>
            <w:tcW w:w="256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E176DE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LoSpO2</w:t>
            </w:r>
          </w:p>
        </w:tc>
      </w:tr>
      <w:tr w:rsidR="00351CD6" w:rsidRPr="00351CD6" w14:paraId="5C4C5CF5" w14:textId="77777777" w:rsidTr="00351CD6">
        <w:trPr>
          <w:trHeight w:val="434"/>
        </w:trPr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9DCE012" w14:textId="77777777" w:rsidR="00351CD6" w:rsidRPr="00351CD6" w:rsidRDefault="00351CD6" w:rsidP="00351C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98CBDEB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75EE718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ED44DF8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1C02386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31F8C0B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P-value</w:t>
            </w:r>
          </w:p>
        </w:tc>
      </w:tr>
      <w:tr w:rsidR="00351CD6" w:rsidRPr="00351CD6" w14:paraId="1375E1CF" w14:textId="77777777" w:rsidTr="00351CD6">
        <w:trPr>
          <w:trHeight w:val="434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1079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YKL-40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DA42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0.465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E9D2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0.622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00F2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0.632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0DB7" w14:textId="7DC50B88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0.038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*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(r=0.295)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2276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0.018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*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(r=-0.33)</w:t>
            </w:r>
          </w:p>
        </w:tc>
      </w:tr>
      <w:tr w:rsidR="00351CD6" w:rsidRPr="00351CD6" w14:paraId="287D6D59" w14:textId="77777777" w:rsidTr="00351CD6">
        <w:trPr>
          <w:trHeight w:val="434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8CFB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CRP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374D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0.594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4EB5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0.566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1F0A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0.15</w:t>
            </w:r>
            <w:r w:rsidRPr="00351CD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9FB3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0.107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4875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0.066</w:t>
            </w:r>
          </w:p>
        </w:tc>
      </w:tr>
      <w:tr w:rsidR="00351CD6" w:rsidRPr="00351CD6" w14:paraId="427CF41F" w14:textId="77777777" w:rsidTr="00351CD6">
        <w:trPr>
          <w:trHeight w:val="32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8B5B0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IL-6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1049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0.607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70FF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0.154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D47B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0.993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5776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0.619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2F79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0.481</w:t>
            </w:r>
          </w:p>
        </w:tc>
      </w:tr>
      <w:tr w:rsidR="00351CD6" w:rsidRPr="00351CD6" w14:paraId="196957D1" w14:textId="77777777" w:rsidTr="00351CD6">
        <w:trPr>
          <w:trHeight w:val="304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E27D2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TNF-α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85F9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0.878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5D67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0.751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F7E1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0.614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6D2C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0.287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1A2F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0.629</w:t>
            </w:r>
          </w:p>
        </w:tc>
      </w:tr>
      <w:tr w:rsidR="00351CD6" w:rsidRPr="00351CD6" w14:paraId="6BC3770C" w14:textId="77777777" w:rsidTr="00351CD6">
        <w:trPr>
          <w:trHeight w:val="304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9F20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IL-8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834A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0.0</w:t>
            </w:r>
            <w:r w:rsidRPr="00351CD6">
              <w:rPr>
                <w:rFonts w:ascii="Times New Roman" w:eastAsia="宋体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80AD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0.770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6209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0.296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D069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0.04</w:t>
            </w:r>
            <w:r w:rsidRPr="00351CD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3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*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(r=0.287)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F728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0.299</w:t>
            </w:r>
          </w:p>
        </w:tc>
      </w:tr>
      <w:tr w:rsidR="00351CD6" w:rsidRPr="00351CD6" w14:paraId="1CD04045" w14:textId="77777777" w:rsidTr="00351CD6">
        <w:trPr>
          <w:trHeight w:val="320"/>
        </w:trPr>
        <w:tc>
          <w:tcPr>
            <w:tcW w:w="10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4BAE612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IL-10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190ACB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0.431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BFE7CF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2CD6C8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385D52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0.353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60E224" w14:textId="77777777" w:rsidR="00351CD6" w:rsidRPr="00351CD6" w:rsidRDefault="00351CD6" w:rsidP="00351C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51C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  0.006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**</w:t>
            </w:r>
            <w:r w:rsidRPr="00351CD6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(r=0.289)</w:t>
            </w:r>
          </w:p>
        </w:tc>
      </w:tr>
    </w:tbl>
    <w:p w14:paraId="7C3E4B96" w14:textId="77777777" w:rsidR="00351CD6" w:rsidRPr="00351CD6" w:rsidRDefault="00351CD6" w:rsidP="00351CD6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351CD6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OAHI:</w:t>
      </w:r>
      <w:r w:rsidRPr="00351CD6">
        <w:rPr>
          <w:rFonts w:ascii="Times New Roman" w:eastAsia="宋体" w:hAnsi="Times New Roman" w:cs="Times New Roman"/>
          <w:kern w:val="0"/>
          <w:sz w:val="24"/>
          <w:szCs w:val="24"/>
          <w:lang w:bidi="ar"/>
        </w:rPr>
        <w:t xml:space="preserve"> </w:t>
      </w:r>
      <w:r w:rsidRPr="00351CD6">
        <w:rPr>
          <w:rFonts w:ascii="Times New Roman" w:eastAsia="宋体" w:hAnsi="Times New Roman" w:cs="Times New Roman"/>
          <w:kern w:val="0"/>
          <w:sz w:val="20"/>
          <w:szCs w:val="20"/>
          <w:lang w:bidi="ar"/>
        </w:rPr>
        <w:t>obstructive apnea hypopnea index</w:t>
      </w:r>
      <w:r w:rsidRPr="00351CD6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;LoSpO2%</w:t>
      </w:r>
      <w:r w:rsidRPr="00351CD6">
        <w:rPr>
          <w:rFonts w:ascii="Arial" w:eastAsia="Times-Roman" w:hAnsi="Arial" w:cs="Arial"/>
          <w:color w:val="000000"/>
          <w:sz w:val="20"/>
          <w:szCs w:val="20"/>
          <w:lang w:bidi="ar"/>
        </w:rPr>
        <w:t xml:space="preserve"> :</w:t>
      </w:r>
      <w:r w:rsidRPr="00351CD6">
        <w:rPr>
          <w:rFonts w:ascii="Times New Roman" w:eastAsia="Times-Roman" w:hAnsi="Times New Roman" w:cs="Times New Roman"/>
          <w:color w:val="000000"/>
          <w:sz w:val="20"/>
          <w:szCs w:val="20"/>
          <w:lang w:bidi="ar"/>
        </w:rPr>
        <w:t xml:space="preserve">lowest </w:t>
      </w:r>
      <w:r w:rsidRPr="00351CD6">
        <w:rPr>
          <w:rFonts w:ascii="Times New Roman" w:eastAsia="Arial Narrow" w:hAnsi="Times New Roman" w:cs="Times New Roman"/>
          <w:color w:val="231F20"/>
          <w:sz w:val="20"/>
          <w:szCs w:val="20"/>
          <w:lang w:bidi="ar"/>
        </w:rPr>
        <w:t>oxyhemoglobin saturation by pulse oximetry</w:t>
      </w:r>
    </w:p>
    <w:p w14:paraId="3C547D7B" w14:textId="5390F894" w:rsidR="00351CD6" w:rsidRPr="00351CD6" w:rsidRDefault="00351CD6" w:rsidP="00351CD6">
      <w:pPr>
        <w:rPr>
          <w:rFonts w:ascii="Times New Roman" w:eastAsia="微软雅黑" w:hAnsi="Times New Roman" w:cs="Times New Roman" w:hint="eastAsia"/>
          <w:color w:val="000000" w:themeColor="text1"/>
          <w:szCs w:val="21"/>
          <w:shd w:val="clear" w:color="auto" w:fill="F7F7F7"/>
        </w:rPr>
      </w:pPr>
      <w:r w:rsidRPr="00351CD6">
        <w:rPr>
          <w:rFonts w:ascii="Times New Roman" w:eastAsia="微软雅黑" w:hAnsi="Times New Roman" w:cs="Times New Roman"/>
          <w:color w:val="000000" w:themeColor="text1"/>
          <w:szCs w:val="21"/>
          <w:shd w:val="clear" w:color="auto" w:fill="F7F7F7"/>
        </w:rPr>
        <w:t xml:space="preserve">Table5  </w:t>
      </w:r>
      <w:r w:rsidRPr="00351CD6">
        <w:rPr>
          <w:rFonts w:ascii="Times New Roman" w:eastAsia="微软雅黑" w:hAnsi="Times New Roman" w:cs="Times New Roman" w:hint="eastAsia"/>
          <w:color w:val="000000" w:themeColor="text1"/>
          <w:szCs w:val="21"/>
          <w:shd w:val="clear" w:color="auto" w:fill="F7F7F7"/>
        </w:rPr>
        <w:t>I</w:t>
      </w:r>
      <w:r w:rsidRPr="00351CD6">
        <w:rPr>
          <w:rFonts w:ascii="Times New Roman" w:eastAsia="微软雅黑" w:hAnsi="Times New Roman" w:cs="Times New Roman"/>
          <w:color w:val="000000" w:themeColor="text1"/>
          <w:szCs w:val="21"/>
          <w:shd w:val="clear" w:color="auto" w:fill="F7F7F7"/>
        </w:rPr>
        <w:t>nformation of ROC</w:t>
      </w:r>
    </w:p>
    <w:tbl>
      <w:tblPr>
        <w:tblW w:w="8931" w:type="dxa"/>
        <w:tblCellSpacing w:w="15" w:type="dxa"/>
        <w:tblBorders>
          <w:bottom w:val="single" w:sz="6" w:space="0" w:color="706E6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253"/>
        <w:gridCol w:w="1507"/>
        <w:gridCol w:w="1473"/>
        <w:gridCol w:w="1374"/>
        <w:gridCol w:w="2261"/>
        <w:gridCol w:w="50"/>
        <w:tblGridChange w:id="4">
          <w:tblGrid>
            <w:gridCol w:w="1013"/>
            <w:gridCol w:w="1253"/>
            <w:gridCol w:w="1507"/>
            <w:gridCol w:w="1473"/>
            <w:gridCol w:w="1374"/>
            <w:gridCol w:w="2261"/>
            <w:gridCol w:w="50"/>
          </w:tblGrid>
        </w:tblGridChange>
      </w:tblGrid>
      <w:tr w:rsidR="00351CD6" w:rsidRPr="00351CD6" w14:paraId="551E3182" w14:textId="77777777" w:rsidTr="00B311A1">
        <w:trPr>
          <w:gridAfter w:val="1"/>
          <w:wAfter w:w="5" w:type="dxa"/>
          <w:trHeight w:val="1269"/>
          <w:tblCellSpacing w:w="15" w:type="dxa"/>
        </w:trPr>
        <w:tc>
          <w:tcPr>
            <w:tcW w:w="0" w:type="auto"/>
            <w:tcBorders>
              <w:top w:val="single" w:sz="6" w:space="0" w:color="706E6E"/>
              <w:bottom w:val="single" w:sz="6" w:space="0" w:color="706E6E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05EAB3B" w14:textId="77777777" w:rsidR="00351CD6" w:rsidRPr="00351CD6" w:rsidRDefault="00351CD6" w:rsidP="00351CD6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706E6E"/>
              <w:bottom w:val="single" w:sz="6" w:space="0" w:color="706E6E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ADBBE38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cut-off value</w:t>
            </w:r>
          </w:p>
        </w:tc>
        <w:tc>
          <w:tcPr>
            <w:tcW w:w="1477" w:type="dxa"/>
            <w:tcBorders>
              <w:top w:val="single" w:sz="6" w:space="0" w:color="706E6E"/>
              <w:bottom w:val="single" w:sz="6" w:space="0" w:color="706E6E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B1D1E44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Sensitivity</w:t>
            </w:r>
          </w:p>
        </w:tc>
        <w:tc>
          <w:tcPr>
            <w:tcW w:w="0" w:type="auto"/>
            <w:tcBorders>
              <w:top w:val="single" w:sz="6" w:space="0" w:color="706E6E"/>
              <w:bottom w:val="single" w:sz="6" w:space="0" w:color="706E6E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71F1230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Specificity</w:t>
            </w:r>
          </w:p>
        </w:tc>
        <w:tc>
          <w:tcPr>
            <w:tcW w:w="1344" w:type="dxa"/>
            <w:tcBorders>
              <w:top w:val="single" w:sz="6" w:space="0" w:color="706E6E"/>
              <w:bottom w:val="single" w:sz="6" w:space="0" w:color="706E6E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E097C19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Precision</w:t>
            </w:r>
          </w:p>
        </w:tc>
        <w:tc>
          <w:tcPr>
            <w:tcW w:w="2231" w:type="dxa"/>
            <w:tcBorders>
              <w:top w:val="single" w:sz="6" w:space="0" w:color="706E6E"/>
              <w:bottom w:val="single" w:sz="6" w:space="0" w:color="706E6E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CEAC1EA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Positive predictive value</w:t>
            </w:r>
          </w:p>
        </w:tc>
      </w:tr>
      <w:tr w:rsidR="00351CD6" w:rsidRPr="00351CD6" w14:paraId="3CF748EE" w14:textId="77777777" w:rsidTr="00B311A1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5E19AD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351CD6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YKL40</w:t>
            </w:r>
          </w:p>
        </w:tc>
        <w:tc>
          <w:tcPr>
            <w:tcW w:w="122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0BC654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25.78</w:t>
            </w:r>
          </w:p>
        </w:tc>
        <w:tc>
          <w:tcPr>
            <w:tcW w:w="1477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C48579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0.66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412E39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0.76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97348B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0.71</w:t>
            </w:r>
          </w:p>
        </w:tc>
        <w:tc>
          <w:tcPr>
            <w:tcW w:w="2245" w:type="dxa"/>
            <w:gridSpan w:val="2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C7B1A8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0.733</w:t>
            </w:r>
          </w:p>
        </w:tc>
      </w:tr>
      <w:tr w:rsidR="00351CD6" w:rsidRPr="00351CD6" w14:paraId="67DBCBF2" w14:textId="77777777" w:rsidTr="00B311A1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B5B690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351CD6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IL-6</w:t>
            </w:r>
          </w:p>
        </w:tc>
        <w:tc>
          <w:tcPr>
            <w:tcW w:w="122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29A5ED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1.49</w:t>
            </w:r>
          </w:p>
        </w:tc>
        <w:tc>
          <w:tcPr>
            <w:tcW w:w="1477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CF596C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0.72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A68CC0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0.62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72A028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0.67</w:t>
            </w:r>
          </w:p>
        </w:tc>
        <w:tc>
          <w:tcPr>
            <w:tcW w:w="2245" w:type="dxa"/>
            <w:gridSpan w:val="2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76E27E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0.652</w:t>
            </w:r>
          </w:p>
        </w:tc>
      </w:tr>
      <w:tr w:rsidR="00351CD6" w:rsidRPr="00351CD6" w14:paraId="567E0334" w14:textId="77777777" w:rsidTr="00B311A1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2BEA63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351CD6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IL-8</w:t>
            </w:r>
          </w:p>
        </w:tc>
        <w:tc>
          <w:tcPr>
            <w:tcW w:w="122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DCBD240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45.65</w:t>
            </w:r>
          </w:p>
        </w:tc>
        <w:tc>
          <w:tcPr>
            <w:tcW w:w="1477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4DA582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0D35846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0.71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EE4C6D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2245" w:type="dxa"/>
            <w:gridSpan w:val="2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F6A0A6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0.730</w:t>
            </w:r>
          </w:p>
        </w:tc>
      </w:tr>
      <w:tr w:rsidR="00351CD6" w:rsidRPr="00351CD6" w14:paraId="70B76774" w14:textId="77777777" w:rsidTr="00B311A1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4DC851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351CD6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IL-10</w:t>
            </w:r>
          </w:p>
        </w:tc>
        <w:tc>
          <w:tcPr>
            <w:tcW w:w="1223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0AB0E1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9.60</w:t>
            </w:r>
          </w:p>
        </w:tc>
        <w:tc>
          <w:tcPr>
            <w:tcW w:w="1477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307F54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91A051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C0255C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0.62</w:t>
            </w:r>
          </w:p>
        </w:tc>
        <w:tc>
          <w:tcPr>
            <w:tcW w:w="2245" w:type="dxa"/>
            <w:gridSpan w:val="2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65FD68" w14:textId="77777777" w:rsidR="00351CD6" w:rsidRPr="00351CD6" w:rsidRDefault="00351CD6" w:rsidP="00351CD6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</w:pPr>
            <w:r w:rsidRPr="00351CD6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0.586</w:t>
            </w:r>
          </w:p>
        </w:tc>
      </w:tr>
    </w:tbl>
    <w:p w14:paraId="7D0AFDC6" w14:textId="77777777" w:rsidR="00B65E35" w:rsidRDefault="00B65E35">
      <w:pPr>
        <w:rPr>
          <w:rFonts w:hint="eastAsia"/>
        </w:rPr>
      </w:pPr>
    </w:p>
    <w:sectPr w:rsidR="00B65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D59E" w14:textId="77777777" w:rsidR="006F26E6" w:rsidRDefault="006F26E6" w:rsidP="00351CD6">
      <w:r>
        <w:separator/>
      </w:r>
    </w:p>
  </w:endnote>
  <w:endnote w:type="continuationSeparator" w:id="0">
    <w:p w14:paraId="0E775EE3" w14:textId="77777777" w:rsidR="006F26E6" w:rsidRDefault="006F26E6" w:rsidP="0035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PECFD36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58E1" w14:textId="77777777" w:rsidR="006F26E6" w:rsidRDefault="006F26E6" w:rsidP="00351CD6">
      <w:r>
        <w:separator/>
      </w:r>
    </w:p>
  </w:footnote>
  <w:footnote w:type="continuationSeparator" w:id="0">
    <w:p w14:paraId="7B9B4C24" w14:textId="77777777" w:rsidR="006F26E6" w:rsidRDefault="006F26E6" w:rsidP="00351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35"/>
    <w:rsid w:val="00351CD6"/>
    <w:rsid w:val="003F030D"/>
    <w:rsid w:val="006F26E6"/>
    <w:rsid w:val="007F07C6"/>
    <w:rsid w:val="00B65E35"/>
    <w:rsid w:val="00D169EA"/>
    <w:rsid w:val="00D5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DA8C2"/>
  <w15:chartTrackingRefBased/>
  <w15:docId w15:val="{C5538049-283F-4C1E-86B7-96581FC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C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CD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51CD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51CD6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kern w:val="0"/>
      <w:sz w:val="22"/>
    </w:rPr>
  </w:style>
  <w:style w:type="character" w:customStyle="1" w:styleId="a9">
    <w:name w:val="批注文字 字符"/>
    <w:basedOn w:val="a0"/>
    <w:link w:val="a8"/>
    <w:uiPriority w:val="99"/>
    <w:semiHidden/>
    <w:rsid w:val="00351CD6"/>
    <w:rPr>
      <w:rFonts w:ascii="Tahoma" w:eastAsia="微软雅黑" w:hAnsi="Tahoma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1CD6"/>
    <w:pPr>
      <w:widowControl w:val="0"/>
      <w:adjustRightInd/>
      <w:snapToGrid/>
      <w:spacing w:after="0"/>
    </w:pPr>
    <w:rPr>
      <w:rFonts w:asciiTheme="minorHAnsi" w:eastAsiaTheme="minorEastAsia" w:hAnsiTheme="minorHAnsi"/>
      <w:b/>
      <w:bCs/>
      <w:kern w:val="2"/>
      <w:sz w:val="21"/>
    </w:rPr>
  </w:style>
  <w:style w:type="character" w:customStyle="1" w:styleId="ab">
    <w:name w:val="批注主题 字符"/>
    <w:basedOn w:val="a9"/>
    <w:link w:val="aa"/>
    <w:uiPriority w:val="99"/>
    <w:semiHidden/>
    <w:rsid w:val="00351CD6"/>
    <w:rPr>
      <w:rFonts w:ascii="Tahoma" w:eastAsia="微软雅黑" w:hAnsi="Tahoma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大</dc:creator>
  <cp:keywords/>
  <dc:description/>
  <cp:lastModifiedBy>王 大</cp:lastModifiedBy>
  <cp:revision>6</cp:revision>
  <dcterms:created xsi:type="dcterms:W3CDTF">2023-02-20T02:12:00Z</dcterms:created>
  <dcterms:modified xsi:type="dcterms:W3CDTF">2023-02-20T02:15:00Z</dcterms:modified>
</cp:coreProperties>
</file>