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FDFE5" w14:textId="7ED475AF" w:rsidR="00781A31" w:rsidRDefault="00781A31" w:rsidP="00781A31">
      <w:bookmarkStart w:id="0" w:name="_Hlk107158197"/>
      <w:r>
        <w:t>Supportive information</w:t>
      </w:r>
    </w:p>
    <w:p w14:paraId="091EC5C3" w14:textId="6286D282" w:rsidR="00781A31" w:rsidRPr="008F7A5C" w:rsidRDefault="00781A31" w:rsidP="00781A31">
      <w:pPr>
        <w:pStyle w:val="Title"/>
      </w:pPr>
      <w:r w:rsidRPr="008F7A5C">
        <w:t xml:space="preserve">Dew benefits on alpine grasslands are </w:t>
      </w:r>
      <w:bookmarkStart w:id="1" w:name="_GoBack"/>
      <w:bookmarkEnd w:id="1"/>
      <w:r w:rsidR="0040529E">
        <w:t>cancelled out</w:t>
      </w:r>
      <w:r w:rsidRPr="008F7A5C">
        <w:t xml:space="preserve"> by combined heatwave and drought stresses</w:t>
      </w:r>
    </w:p>
    <w:p w14:paraId="7C956DF4" w14:textId="77777777" w:rsidR="00781A31" w:rsidRPr="008F7A5C" w:rsidRDefault="00781A31" w:rsidP="00781A31">
      <w:pPr>
        <w:rPr>
          <w:rFonts w:eastAsiaTheme="minorHAnsi"/>
          <w:b/>
          <w:lang w:eastAsia="en-US"/>
        </w:rPr>
      </w:pPr>
      <w:bookmarkStart w:id="2" w:name="_Hlk85747078"/>
      <w:proofErr w:type="spellStart"/>
      <w:r w:rsidRPr="008F7A5C">
        <w:rPr>
          <w:rFonts w:eastAsiaTheme="minorHAnsi"/>
          <w:b/>
          <w:lang w:eastAsia="en-US"/>
        </w:rPr>
        <w:t>Yafei</w:t>
      </w:r>
      <w:proofErr w:type="spellEnd"/>
      <w:r w:rsidRPr="008F7A5C">
        <w:rPr>
          <w:rFonts w:eastAsiaTheme="minorHAnsi"/>
          <w:b/>
          <w:lang w:eastAsia="en-US"/>
        </w:rPr>
        <w:t xml:space="preserve"> Li</w:t>
      </w:r>
      <w:r w:rsidRPr="008F7A5C">
        <w:rPr>
          <w:rFonts w:eastAsiaTheme="minorHAnsi"/>
          <w:b/>
          <w:vertAlign w:val="superscript"/>
          <w:lang w:eastAsia="en-US"/>
        </w:rPr>
        <w:t>1</w:t>
      </w:r>
      <w:r>
        <w:rPr>
          <w:rFonts w:eastAsiaTheme="minorHAnsi"/>
          <w:b/>
          <w:vertAlign w:val="superscript"/>
          <w:lang w:eastAsia="en-US"/>
        </w:rPr>
        <w:t>*</w:t>
      </w:r>
      <w:r w:rsidRPr="008F7A5C">
        <w:rPr>
          <w:rFonts w:eastAsiaTheme="minorHAnsi"/>
          <w:b/>
          <w:lang w:eastAsia="en-US"/>
        </w:rPr>
        <w:t>, Werner Eugster</w:t>
      </w:r>
      <w:r w:rsidRPr="008F7A5C">
        <w:rPr>
          <w:rFonts w:eastAsiaTheme="minorHAnsi"/>
          <w:b/>
          <w:vertAlign w:val="superscript"/>
          <w:lang w:eastAsia="en-US"/>
        </w:rPr>
        <w:t>1</w:t>
      </w:r>
      <w:r w:rsidRPr="008F7A5C">
        <w:rPr>
          <w:rFonts w:eastAsiaTheme="minorHAnsi"/>
          <w:b/>
          <w:lang w:eastAsia="en-US"/>
        </w:rPr>
        <w:t>, Andreas Riedl</w:t>
      </w:r>
      <w:r w:rsidRPr="008F7A5C">
        <w:rPr>
          <w:rFonts w:eastAsiaTheme="minorHAnsi"/>
          <w:b/>
          <w:vertAlign w:val="superscript"/>
          <w:lang w:eastAsia="en-US"/>
        </w:rPr>
        <w:t>1</w:t>
      </w:r>
      <w:r w:rsidRPr="008F7A5C">
        <w:rPr>
          <w:rFonts w:eastAsiaTheme="minorHAnsi"/>
          <w:b/>
          <w:lang w:eastAsia="en-US"/>
        </w:rPr>
        <w:t>, Marco M. Lehmann</w:t>
      </w:r>
      <w:r w:rsidRPr="008F7A5C">
        <w:rPr>
          <w:rFonts w:eastAsiaTheme="minorHAnsi"/>
          <w:b/>
          <w:vertAlign w:val="superscript"/>
          <w:lang w:eastAsia="en-US"/>
        </w:rPr>
        <w:t>2</w:t>
      </w:r>
      <w:r w:rsidRPr="008F7A5C">
        <w:rPr>
          <w:rFonts w:eastAsiaTheme="minorHAnsi"/>
          <w:b/>
          <w:lang w:eastAsia="en-US"/>
        </w:rPr>
        <w:t>, Franziska Aemisegger</w:t>
      </w:r>
      <w:r w:rsidRPr="008F7A5C">
        <w:rPr>
          <w:rFonts w:eastAsiaTheme="minorHAnsi"/>
          <w:b/>
          <w:vertAlign w:val="superscript"/>
          <w:lang w:eastAsia="en-US"/>
        </w:rPr>
        <w:t>3</w:t>
      </w:r>
      <w:r w:rsidRPr="008F7A5C">
        <w:rPr>
          <w:rFonts w:eastAsiaTheme="minorHAnsi"/>
          <w:b/>
          <w:lang w:eastAsia="en-US"/>
        </w:rPr>
        <w:t xml:space="preserve">, </w:t>
      </w:r>
      <w:bookmarkEnd w:id="2"/>
      <w:r w:rsidRPr="008F7A5C">
        <w:rPr>
          <w:rFonts w:eastAsiaTheme="minorHAnsi"/>
          <w:b/>
          <w:lang w:eastAsia="en-US"/>
        </w:rPr>
        <w:t>Nina Buchmann</w:t>
      </w:r>
      <w:r w:rsidRPr="008F7A5C">
        <w:rPr>
          <w:rFonts w:eastAsiaTheme="minorHAnsi"/>
          <w:b/>
          <w:vertAlign w:val="superscript"/>
          <w:lang w:eastAsia="en-US"/>
        </w:rPr>
        <w:t>1</w:t>
      </w:r>
    </w:p>
    <w:p w14:paraId="0BA8189D" w14:textId="77777777" w:rsidR="00781A31" w:rsidRPr="008F7A5C" w:rsidRDefault="00781A31" w:rsidP="00781A31">
      <w:pPr>
        <w:spacing w:before="240"/>
        <w:rPr>
          <w:rFonts w:eastAsiaTheme="minorHAnsi"/>
          <w:lang w:eastAsia="en-US"/>
        </w:rPr>
      </w:pPr>
      <w:r w:rsidRPr="008F7A5C">
        <w:rPr>
          <w:rFonts w:eastAsiaTheme="minorHAnsi"/>
          <w:vertAlign w:val="superscript"/>
          <w:lang w:eastAsia="en-US"/>
        </w:rPr>
        <w:t>1</w:t>
      </w:r>
      <w:r w:rsidRPr="008F7A5C">
        <w:rPr>
          <w:rFonts w:eastAsiaTheme="minorHAnsi"/>
          <w:lang w:eastAsia="en-US"/>
        </w:rPr>
        <w:t>Institute of Agricultural Sciences, ETH Zurich, Zurich, Switzerland;</w:t>
      </w:r>
    </w:p>
    <w:p w14:paraId="4AC4F2F6" w14:textId="77777777" w:rsidR="00781A31" w:rsidRPr="008F7A5C" w:rsidRDefault="00781A31" w:rsidP="00781A31">
      <w:pPr>
        <w:spacing w:before="240"/>
        <w:rPr>
          <w:rFonts w:eastAsiaTheme="minorHAnsi"/>
          <w:lang w:eastAsia="en-US"/>
        </w:rPr>
      </w:pPr>
      <w:r w:rsidRPr="008F7A5C">
        <w:rPr>
          <w:rFonts w:eastAsiaTheme="minorHAnsi"/>
          <w:vertAlign w:val="superscript"/>
          <w:lang w:eastAsia="en-US"/>
        </w:rPr>
        <w:t>2</w:t>
      </w:r>
      <w:r w:rsidRPr="008F7A5C">
        <w:rPr>
          <w:rFonts w:eastAsiaTheme="minorHAnsi"/>
          <w:lang w:eastAsia="en-US"/>
        </w:rPr>
        <w:t xml:space="preserve">Forest Dynamics, Swiss Federal Institute for Forest, Snow and Landscape Research (WSL), </w:t>
      </w:r>
      <w:proofErr w:type="spellStart"/>
      <w:r w:rsidRPr="008F7A5C">
        <w:rPr>
          <w:rFonts w:eastAsiaTheme="minorHAnsi"/>
          <w:lang w:eastAsia="en-US"/>
        </w:rPr>
        <w:t>Birmensdorf</w:t>
      </w:r>
      <w:proofErr w:type="spellEnd"/>
      <w:r w:rsidRPr="008F7A5C">
        <w:rPr>
          <w:rFonts w:eastAsiaTheme="minorHAnsi"/>
          <w:lang w:eastAsia="en-US"/>
        </w:rPr>
        <w:t>, Switzerland</w:t>
      </w:r>
    </w:p>
    <w:p w14:paraId="00A99C7D" w14:textId="77777777" w:rsidR="00781A31" w:rsidRPr="008F7A5C" w:rsidRDefault="00781A31" w:rsidP="00781A31">
      <w:pPr>
        <w:spacing w:before="240"/>
        <w:rPr>
          <w:rFonts w:eastAsiaTheme="minorHAnsi"/>
          <w:lang w:eastAsia="en-US"/>
        </w:rPr>
      </w:pPr>
      <w:r w:rsidRPr="008F7A5C">
        <w:rPr>
          <w:rFonts w:eastAsiaTheme="minorHAnsi"/>
          <w:vertAlign w:val="superscript"/>
          <w:lang w:eastAsia="en-US"/>
        </w:rPr>
        <w:t>3</w:t>
      </w:r>
      <w:r w:rsidRPr="008F7A5C">
        <w:rPr>
          <w:rFonts w:eastAsiaTheme="minorHAnsi"/>
          <w:lang w:eastAsia="en-US"/>
        </w:rPr>
        <w:t>Institute for Atmospheric and Climate Science, ETH Zurich, Zurich, Switzerland</w:t>
      </w:r>
    </w:p>
    <w:p w14:paraId="05E52814" w14:textId="77777777" w:rsidR="00781A31" w:rsidRDefault="00781A31" w:rsidP="00781A31">
      <w:pPr>
        <w:rPr>
          <w:b/>
        </w:rPr>
      </w:pPr>
      <w:r w:rsidRPr="00376CC5">
        <w:rPr>
          <w:b/>
        </w:rPr>
        <w:t xml:space="preserve">* Correspondence: </w:t>
      </w:r>
    </w:p>
    <w:p w14:paraId="433F3160" w14:textId="77777777" w:rsidR="00781A31" w:rsidRPr="008F7A5C" w:rsidRDefault="00781A31" w:rsidP="00781A31">
      <w:pPr>
        <w:rPr>
          <w:rFonts w:eastAsiaTheme="minorHAnsi"/>
          <w:lang w:eastAsia="en-US"/>
        </w:rPr>
      </w:pPr>
      <w:r w:rsidRPr="008F7A5C">
        <w:rPr>
          <w:rFonts w:eastAsiaTheme="minorHAnsi"/>
          <w:lang w:eastAsia="en-US"/>
        </w:rPr>
        <w:t>Corresponding Author</w:t>
      </w:r>
    </w:p>
    <w:p w14:paraId="6A56185B" w14:textId="77777777" w:rsidR="00781A31" w:rsidRPr="008F7A5C" w:rsidRDefault="00781A31" w:rsidP="00781A31">
      <w:pPr>
        <w:rPr>
          <w:rFonts w:eastAsiaTheme="minorHAnsi"/>
          <w:lang w:eastAsia="en-US"/>
        </w:rPr>
      </w:pPr>
      <w:proofErr w:type="spellStart"/>
      <w:r w:rsidRPr="008F7A5C">
        <w:rPr>
          <w:rFonts w:eastAsiaTheme="minorHAnsi"/>
          <w:lang w:eastAsia="en-US"/>
        </w:rPr>
        <w:t>Yafei</w:t>
      </w:r>
      <w:proofErr w:type="spellEnd"/>
      <w:r w:rsidRPr="008F7A5C">
        <w:rPr>
          <w:rFonts w:eastAsiaTheme="minorHAnsi"/>
          <w:lang w:eastAsia="en-US"/>
        </w:rPr>
        <w:t xml:space="preserve"> Li</w:t>
      </w:r>
    </w:p>
    <w:p w14:paraId="03F14BE8" w14:textId="77777777" w:rsidR="00781A31" w:rsidRPr="008F7A5C" w:rsidRDefault="00781A31" w:rsidP="00781A31">
      <w:pPr>
        <w:rPr>
          <w:rFonts w:eastAsiaTheme="minorHAnsi"/>
          <w:lang w:eastAsia="en-US"/>
        </w:rPr>
      </w:pPr>
      <w:r w:rsidRPr="008F7A5C">
        <w:rPr>
          <w:rFonts w:eastAsiaTheme="minorHAnsi"/>
          <w:lang w:eastAsia="en-US"/>
        </w:rPr>
        <w:t>l.yafei@outlook.com; yafei.li@usys.ethz.ch</w:t>
      </w:r>
    </w:p>
    <w:bookmarkEnd w:id="0"/>
    <w:p w14:paraId="2F00F869" w14:textId="64CD137E" w:rsidR="00781A31" w:rsidRDefault="00781A31"/>
    <w:p w14:paraId="6732B347" w14:textId="77777777" w:rsidR="00AC43B3" w:rsidRDefault="00AC43B3" w:rsidP="00AC43B3">
      <w:pPr>
        <w:pStyle w:val="Figure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64731F0" wp14:editId="2453AA8B">
            <wp:extent cx="3489350" cy="40054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21" cy="401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1B4D2" w14:textId="11549EDB" w:rsidR="00AC43B3" w:rsidRDefault="00AC43B3" w:rsidP="00AC43B3">
      <w:pPr>
        <w:pStyle w:val="Figuretitle"/>
      </w:pPr>
      <w:r w:rsidRPr="001C4E29">
        <w:rPr>
          <w:b/>
          <w:bCs/>
        </w:rPr>
        <w:t>Fig. S</w:t>
      </w:r>
      <w:r w:rsidRPr="001C4E29">
        <w:rPr>
          <w:b/>
          <w:bCs/>
        </w:rPr>
        <w:fldChar w:fldCharType="begin"/>
      </w:r>
      <w:r w:rsidRPr="001C4E29">
        <w:rPr>
          <w:b/>
          <w:bCs/>
        </w:rPr>
        <w:instrText xml:space="preserve"> SEQ Fig._S \* ARABIC </w:instrText>
      </w:r>
      <w:r w:rsidRPr="001C4E29">
        <w:rPr>
          <w:b/>
          <w:bCs/>
        </w:rPr>
        <w:fldChar w:fldCharType="separate"/>
      </w:r>
      <w:r>
        <w:rPr>
          <w:b/>
          <w:bCs/>
          <w:noProof/>
        </w:rPr>
        <w:t>1</w:t>
      </w:r>
      <w:r w:rsidRPr="001C4E29">
        <w:rPr>
          <w:b/>
          <w:bCs/>
        </w:rPr>
        <w:fldChar w:fldCharType="end"/>
      </w:r>
      <w:r>
        <w:t xml:space="preserve"> Images of </w:t>
      </w:r>
      <w:r w:rsidRPr="00A94D35">
        <w:rPr>
          <w:i/>
          <w:iCs/>
        </w:rPr>
        <w:t>Alchemilla</w:t>
      </w:r>
      <w:r>
        <w:t xml:space="preserve">, </w:t>
      </w:r>
      <w:proofErr w:type="spellStart"/>
      <w:r w:rsidRPr="00A94D35">
        <w:rPr>
          <w:i/>
          <w:iCs/>
        </w:rPr>
        <w:t>Poa</w:t>
      </w:r>
      <w:proofErr w:type="spellEnd"/>
      <w:r>
        <w:t xml:space="preserve">, </w:t>
      </w:r>
      <w:proofErr w:type="spellStart"/>
      <w:r w:rsidRPr="00A94D35">
        <w:rPr>
          <w:i/>
          <w:iCs/>
        </w:rPr>
        <w:t>Taraxacum</w:t>
      </w:r>
      <w:proofErr w:type="spellEnd"/>
      <w:r>
        <w:t xml:space="preserve">, and </w:t>
      </w:r>
      <w:proofErr w:type="spellStart"/>
      <w:r w:rsidRPr="00A94D35">
        <w:rPr>
          <w:i/>
          <w:iCs/>
        </w:rPr>
        <w:t>Trifolium</w:t>
      </w:r>
      <w:proofErr w:type="spellEnd"/>
      <w:r>
        <w:t xml:space="preserve"> leaves.</w:t>
      </w:r>
    </w:p>
    <w:p w14:paraId="765EEF61" w14:textId="77777777" w:rsidR="00AC43B3" w:rsidRPr="00AC43B3" w:rsidRDefault="00AC43B3" w:rsidP="00AC43B3">
      <w:pPr>
        <w:rPr>
          <w:lang w:eastAsia="en-GB"/>
        </w:rPr>
      </w:pPr>
    </w:p>
    <w:p w14:paraId="57F54095" w14:textId="37B3C352" w:rsidR="00781A31" w:rsidRDefault="00781A31" w:rsidP="00781A31">
      <w:pPr>
        <w:jc w:val="center"/>
      </w:pPr>
      <w:r w:rsidRPr="00781A31">
        <w:rPr>
          <w:noProof/>
        </w:rPr>
        <w:lastRenderedPageBreak/>
        <w:drawing>
          <wp:inline distT="0" distB="0" distL="0" distR="0" wp14:anchorId="7CEA6CEA" wp14:editId="48614CE9">
            <wp:extent cx="36576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9ACE5" w14:textId="5E8BB999" w:rsidR="00781A31" w:rsidRPr="00781A31" w:rsidRDefault="00781A31" w:rsidP="00781A31">
      <w:pPr>
        <w:pStyle w:val="Figuretitle"/>
      </w:pPr>
      <w:r w:rsidRPr="00781A31">
        <w:rPr>
          <w:b/>
        </w:rPr>
        <w:t>Fig. S</w:t>
      </w:r>
      <w:r w:rsidR="00AC43B3">
        <w:rPr>
          <w:b/>
        </w:rPr>
        <w:t>2</w:t>
      </w:r>
      <w:r>
        <w:t xml:space="preserve"> Comparison of leaf wetness measured by </w:t>
      </w:r>
      <w:r w:rsidRPr="004B4A9E">
        <w:t>BNS</w:t>
      </w:r>
      <w:r>
        <w:t xml:space="preserve"> sensor (</w:t>
      </w:r>
      <w:r w:rsidRPr="004B4A9E">
        <w:t xml:space="preserve">G. </w:t>
      </w:r>
      <w:proofErr w:type="spellStart"/>
      <w:r w:rsidRPr="004B4A9E">
        <w:t>Lufft</w:t>
      </w:r>
      <w:proofErr w:type="spellEnd"/>
      <w:r w:rsidRPr="004B4A9E">
        <w:t xml:space="preserve"> Mess-und </w:t>
      </w:r>
      <w:proofErr w:type="spellStart"/>
      <w:r w:rsidRPr="004B4A9E">
        <w:t>Regeltechnik</w:t>
      </w:r>
      <w:proofErr w:type="spellEnd"/>
      <w:r w:rsidRPr="004B4A9E">
        <w:t xml:space="preserve"> GmbH, </w:t>
      </w:r>
      <w:proofErr w:type="spellStart"/>
      <w:r w:rsidRPr="004B4A9E">
        <w:t>Fellbach</w:t>
      </w:r>
      <w:proofErr w:type="spellEnd"/>
      <w:r w:rsidRPr="004B4A9E">
        <w:t>, Germany</w:t>
      </w:r>
      <w:r w:rsidRPr="002B7984">
        <w:t>)</w:t>
      </w:r>
      <w:r>
        <w:t xml:space="preserve"> and </w:t>
      </w:r>
      <w:r w:rsidRPr="00781A31">
        <w:t>a more accurate leaf wetness sensor (PHYTOS 31, Meter Group AG, Munich, Germany) at a later time</w:t>
      </w:r>
      <w:r>
        <w:t xml:space="preserve"> (5–6 July 2020) of our observation campaigns. The BNS sensors overestimated the leaf wetting duration, and</w:t>
      </w:r>
      <w:r w:rsidRPr="00781A31">
        <w:t xml:space="preserve"> the termination of leaf wetting was defined as the point when leaf wetness by BNS steeply and linearly decreased.</w:t>
      </w:r>
    </w:p>
    <w:p w14:paraId="0658E74D" w14:textId="77777777" w:rsidR="00781A31" w:rsidRDefault="00781A31" w:rsidP="00781A31">
      <w:pPr>
        <w:jc w:val="center"/>
      </w:pPr>
    </w:p>
    <w:sectPr w:rsidR="00781A31" w:rsidSect="000904F2">
      <w:footerReference w:type="even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2A29BE" w14:textId="77777777" w:rsidR="00050981" w:rsidRDefault="00050981" w:rsidP="00DB166E">
      <w:r>
        <w:separator/>
      </w:r>
    </w:p>
  </w:endnote>
  <w:endnote w:type="continuationSeparator" w:id="0">
    <w:p w14:paraId="21B1C78E" w14:textId="77777777" w:rsidR="00050981" w:rsidRDefault="00050981" w:rsidP="00DB1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401821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D44077" w14:textId="71F386CD" w:rsidR="00DB166E" w:rsidRDefault="00DB166E" w:rsidP="00251DC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F9E9558" w14:textId="77777777" w:rsidR="00DB166E" w:rsidRDefault="00DB16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206257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56CC87" w14:textId="7D3DBA7A" w:rsidR="00DB166E" w:rsidRDefault="00DB166E" w:rsidP="00251DC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D8988ED" w14:textId="77777777" w:rsidR="00DB166E" w:rsidRDefault="00DB16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0F5BE" w14:textId="77777777" w:rsidR="00050981" w:rsidRDefault="00050981" w:rsidP="00DB166E">
      <w:r>
        <w:separator/>
      </w:r>
    </w:p>
  </w:footnote>
  <w:footnote w:type="continuationSeparator" w:id="0">
    <w:p w14:paraId="3B133F5D" w14:textId="77777777" w:rsidR="00050981" w:rsidRDefault="00050981" w:rsidP="00DB16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A31"/>
    <w:rsid w:val="0002062A"/>
    <w:rsid w:val="00032A31"/>
    <w:rsid w:val="00050981"/>
    <w:rsid w:val="000904F2"/>
    <w:rsid w:val="00095F6B"/>
    <w:rsid w:val="000D0E7B"/>
    <w:rsid w:val="000D7B02"/>
    <w:rsid w:val="00135B7B"/>
    <w:rsid w:val="00191BF8"/>
    <w:rsid w:val="001B125F"/>
    <w:rsid w:val="0025444A"/>
    <w:rsid w:val="002652BC"/>
    <w:rsid w:val="002806C1"/>
    <w:rsid w:val="002B1970"/>
    <w:rsid w:val="002E5D6A"/>
    <w:rsid w:val="00360305"/>
    <w:rsid w:val="00361D0E"/>
    <w:rsid w:val="0040529E"/>
    <w:rsid w:val="00442EF0"/>
    <w:rsid w:val="004D4838"/>
    <w:rsid w:val="006158F0"/>
    <w:rsid w:val="00781A31"/>
    <w:rsid w:val="007C10F3"/>
    <w:rsid w:val="0084609D"/>
    <w:rsid w:val="00850805"/>
    <w:rsid w:val="008566D7"/>
    <w:rsid w:val="00911E7C"/>
    <w:rsid w:val="0092410D"/>
    <w:rsid w:val="009C7D1D"/>
    <w:rsid w:val="009D005A"/>
    <w:rsid w:val="009E6D52"/>
    <w:rsid w:val="00A13AE3"/>
    <w:rsid w:val="00A5095B"/>
    <w:rsid w:val="00AC43B3"/>
    <w:rsid w:val="00B472AB"/>
    <w:rsid w:val="00B64BFB"/>
    <w:rsid w:val="00BC388D"/>
    <w:rsid w:val="00BF4C38"/>
    <w:rsid w:val="00D16AB3"/>
    <w:rsid w:val="00D508F9"/>
    <w:rsid w:val="00D81F53"/>
    <w:rsid w:val="00DB166E"/>
    <w:rsid w:val="00E4015E"/>
    <w:rsid w:val="00E40907"/>
    <w:rsid w:val="00E56475"/>
    <w:rsid w:val="00EB6890"/>
    <w:rsid w:val="00F27C8E"/>
    <w:rsid w:val="00F37A49"/>
    <w:rsid w:val="00F92DE0"/>
    <w:rsid w:val="00FB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C30860"/>
  <w15:chartTrackingRefBased/>
  <w15:docId w15:val="{0FABC3E6-D880-EE4E-A2A4-33F3A79BF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A3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781A31"/>
    <w:pPr>
      <w:suppressLineNumbers/>
      <w:spacing w:before="240" w:after="360"/>
      <w:jc w:val="center"/>
    </w:pPr>
    <w:rPr>
      <w:rFonts w:eastAsiaTheme="minorHAnsi"/>
      <w:b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rsid w:val="00781A31"/>
    <w:rPr>
      <w:rFonts w:ascii="Times New Roman" w:eastAsiaTheme="minorHAnsi" w:hAnsi="Times New Roman" w:cs="Times New Roman"/>
      <w:b/>
      <w:sz w:val="32"/>
      <w:szCs w:val="32"/>
      <w:lang w:eastAsia="en-US"/>
    </w:rPr>
  </w:style>
  <w:style w:type="paragraph" w:customStyle="1" w:styleId="Figuretitle">
    <w:name w:val="Figure_title"/>
    <w:next w:val="Normal"/>
    <w:link w:val="FiguretitleChar"/>
    <w:qFormat/>
    <w:rsid w:val="00781A31"/>
    <w:pPr>
      <w:keepNext/>
      <w:suppressAutoHyphens/>
      <w:spacing w:after="240" w:line="360" w:lineRule="auto"/>
      <w:jc w:val="both"/>
      <w:outlineLvl w:val="3"/>
    </w:pPr>
    <w:rPr>
      <w:rFonts w:ascii="Times New Roman" w:eastAsia="Times New Roman" w:hAnsi="Times New Roman" w:cs="Times New Roman"/>
      <w:color w:val="171717" w:themeColor="background2" w:themeShade="1A"/>
      <w:sz w:val="20"/>
      <w:lang w:eastAsia="en-GB"/>
    </w:rPr>
  </w:style>
  <w:style w:type="character" w:customStyle="1" w:styleId="FiguretitleChar">
    <w:name w:val="Figure_title Char"/>
    <w:basedOn w:val="DefaultParagraphFont"/>
    <w:link w:val="Figuretitle"/>
    <w:qFormat/>
    <w:rsid w:val="00781A31"/>
    <w:rPr>
      <w:rFonts w:ascii="Times New Roman" w:eastAsia="Times New Roman" w:hAnsi="Times New Roman" w:cs="Times New Roman"/>
      <w:color w:val="171717" w:themeColor="background2" w:themeShade="1A"/>
      <w:sz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B16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66E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DB166E"/>
  </w:style>
  <w:style w:type="character" w:customStyle="1" w:styleId="FigureChar">
    <w:name w:val="Figure Char"/>
    <w:basedOn w:val="DefaultParagraphFont"/>
    <w:link w:val="Figure"/>
    <w:qFormat/>
    <w:rsid w:val="00AC43B3"/>
    <w:rPr>
      <w:rFonts w:ascii="Times New Roman" w:eastAsia="Times New Roman" w:hAnsi="Times New Roman" w:cs="Times New Roman"/>
      <w:lang w:eastAsia="en-GB"/>
    </w:rPr>
  </w:style>
  <w:style w:type="paragraph" w:customStyle="1" w:styleId="Figure">
    <w:name w:val="Figure"/>
    <w:next w:val="Figuretitle"/>
    <w:link w:val="FigureChar"/>
    <w:qFormat/>
    <w:rsid w:val="00AC43B3"/>
    <w:pPr>
      <w:suppressAutoHyphens/>
      <w:spacing w:line="360" w:lineRule="auto"/>
      <w:jc w:val="center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2023-02-19T12:27:00Z</dcterms:created>
  <dcterms:modified xsi:type="dcterms:W3CDTF">2023-03-01T17:55:00Z</dcterms:modified>
</cp:coreProperties>
</file>