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31FE5" w14:textId="36933CA2" w:rsidR="002319E9" w:rsidRPr="00527AB4" w:rsidRDefault="002658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0D2EA3" wp14:editId="531B7755">
            <wp:extent cx="5274310" cy="36175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7C92" w14:textId="5C2E8279" w:rsidR="00E61F7D" w:rsidRPr="00527AB4" w:rsidRDefault="00E61F7D" w:rsidP="00E61F7D">
      <w:pPr>
        <w:jc w:val="left"/>
        <w:rPr>
          <w:rStyle w:val="fontstyle01"/>
          <w:rFonts w:ascii="Times New Roman" w:hAnsi="Times New Roman" w:cs="Times New Roman"/>
        </w:rPr>
      </w:pPr>
      <w:bookmarkStart w:id="0" w:name="_Hlk123362167"/>
      <w:r w:rsidRPr="00527AB4">
        <w:rPr>
          <w:rStyle w:val="fontstyle01"/>
          <w:rFonts w:ascii="Times New Roman" w:hAnsi="Times New Roman" w:cs="Times New Roman"/>
        </w:rPr>
        <w:t>Figure S1. Identification of</w:t>
      </w:r>
      <w:r w:rsidRPr="00527AB4">
        <w:rPr>
          <w:rStyle w:val="fontstyle01"/>
          <w:rFonts w:ascii="Times New Roman" w:hAnsi="Times New Roman" w:cs="Times New Roman"/>
          <w:i/>
          <w:iCs/>
        </w:rPr>
        <w:t xml:space="preserve"> M</w:t>
      </w:r>
      <w:r w:rsidR="00265838">
        <w:rPr>
          <w:rStyle w:val="fontstyle01"/>
          <w:rFonts w:ascii="Times New Roman" w:hAnsi="Times New Roman" w:cs="Times New Roman"/>
          <w:i/>
          <w:iCs/>
        </w:rPr>
        <w:t>d</w:t>
      </w:r>
      <w:r w:rsidRPr="00527AB4">
        <w:rPr>
          <w:rStyle w:val="fontstyle01"/>
          <w:rFonts w:ascii="Times New Roman" w:hAnsi="Times New Roman" w:cs="Times New Roman"/>
          <w:i/>
          <w:iCs/>
        </w:rPr>
        <w:t>WRKY87</w:t>
      </w:r>
      <w:r w:rsidRPr="00527AB4">
        <w:rPr>
          <w:rStyle w:val="fontstyle01"/>
          <w:rFonts w:ascii="Times New Roman" w:hAnsi="Times New Roman" w:cs="Times New Roman"/>
        </w:rPr>
        <w:t>-OE lines.</w:t>
      </w:r>
    </w:p>
    <w:p w14:paraId="4AFFFDBE" w14:textId="3207BF2A" w:rsidR="00E61F7D" w:rsidRPr="00527AB4" w:rsidRDefault="00E61F7D" w:rsidP="00E61F7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527AB4">
        <w:rPr>
          <w:rFonts w:ascii="Times New Roman" w:hAnsi="Times New Roman" w:cs="Times New Roman"/>
          <w:color w:val="000000"/>
          <w:sz w:val="20"/>
          <w:szCs w:val="20"/>
        </w:rPr>
        <w:t xml:space="preserve">Quantitative RT-PCR analysis of </w:t>
      </w:r>
      <w:r w:rsidRPr="000B3B6D">
        <w:rPr>
          <w:rFonts w:ascii="Times New Roman" w:hAnsi="Times New Roman" w:cs="Times New Roman"/>
          <w:i/>
          <w:iCs/>
          <w:color w:val="000000"/>
          <w:sz w:val="20"/>
          <w:szCs w:val="20"/>
        </w:rPr>
        <w:t>M</w:t>
      </w:r>
      <w:r w:rsidR="00265838" w:rsidRPr="000B3B6D">
        <w:rPr>
          <w:rFonts w:ascii="Times New Roman" w:hAnsi="Times New Roman" w:cs="Times New Roman"/>
          <w:i/>
          <w:iCs/>
          <w:color w:val="000000"/>
          <w:sz w:val="20"/>
          <w:szCs w:val="20"/>
        </w:rPr>
        <w:t>d</w:t>
      </w:r>
      <w:r w:rsidRPr="000B3B6D">
        <w:rPr>
          <w:rFonts w:ascii="Times New Roman" w:hAnsi="Times New Roman" w:cs="Times New Roman"/>
          <w:i/>
          <w:iCs/>
          <w:color w:val="000000"/>
          <w:sz w:val="20"/>
          <w:szCs w:val="20"/>
        </w:rPr>
        <w:t>WRKY87</w:t>
      </w:r>
      <w:r w:rsidRPr="00527AB4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527AB4">
        <w:rPr>
          <w:rFonts w:ascii="Times New Roman" w:hAnsi="Times New Roman" w:cs="Times New Roman"/>
          <w:color w:val="000000"/>
          <w:sz w:val="20"/>
          <w:szCs w:val="20"/>
        </w:rPr>
        <w:t>expression levels in WT and transgenic lines.</w:t>
      </w:r>
      <w:r w:rsidRPr="00527AB4">
        <w:rPr>
          <w:rFonts w:ascii="Times New Roman" w:hAnsi="Times New Roman" w:cs="Times New Roman"/>
        </w:rPr>
        <w:t xml:space="preserve"> </w:t>
      </w:r>
      <w:r w:rsidRPr="00527AB4">
        <w:rPr>
          <w:rFonts w:ascii="Times New Roman" w:hAnsi="Times New Roman" w:cs="Times New Roman"/>
          <w:color w:val="000000"/>
          <w:sz w:val="20"/>
          <w:szCs w:val="20"/>
        </w:rPr>
        <w:t>The mean values ± SEM are shown for three biological replicates.</w:t>
      </w:r>
      <w:bookmarkEnd w:id="0"/>
    </w:p>
    <w:p w14:paraId="58A26C97" w14:textId="6A2CCB5F" w:rsidR="00527AB4" w:rsidRPr="00527AB4" w:rsidRDefault="00527AB4" w:rsidP="00E61F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5382F8A4" w14:textId="62899274" w:rsidR="00527AB4" w:rsidRPr="00527AB4" w:rsidRDefault="00527AB4" w:rsidP="00E61F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52C4550A" w14:textId="77777777" w:rsidR="00527AB4" w:rsidRPr="00527AB4" w:rsidRDefault="00527AB4" w:rsidP="00E61F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29D7ADF5" w14:textId="77777777" w:rsidR="00527AB4" w:rsidRPr="00527AB4" w:rsidRDefault="00527AB4" w:rsidP="00527AB4">
      <w:pPr>
        <w:rPr>
          <w:rFonts w:ascii="Times New Roman" w:hAnsi="Times New Roman" w:cs="Times New Roman"/>
        </w:rPr>
      </w:pPr>
      <w:r w:rsidRPr="00527AB4">
        <w:rPr>
          <w:rFonts w:ascii="Times New Roman" w:hAnsi="Times New Roman" w:cs="Times New Roman"/>
          <w:noProof/>
        </w:rPr>
        <w:drawing>
          <wp:inline distT="0" distB="0" distL="0" distR="0" wp14:anchorId="0BE4665F" wp14:editId="54380B8C">
            <wp:extent cx="2349500" cy="2419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AB4">
        <w:rPr>
          <w:rFonts w:ascii="Times New Roman" w:hAnsi="Times New Roman" w:cs="Times New Roman"/>
        </w:rPr>
        <w:t xml:space="preserve"> </w:t>
      </w:r>
    </w:p>
    <w:p w14:paraId="3FCC01C5" w14:textId="528CA388" w:rsidR="00527AB4" w:rsidRPr="00527AB4" w:rsidRDefault="00527AB4" w:rsidP="00527AB4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bookmarkStart w:id="1" w:name="_Hlk123362197"/>
      <w:r w:rsidRPr="00527AB4">
        <w:rPr>
          <w:rStyle w:val="fontstyle01"/>
          <w:rFonts w:ascii="Times New Roman" w:hAnsi="Times New Roman" w:cs="Times New Roman"/>
        </w:rPr>
        <w:t xml:space="preserve">Figure S2. The number of differentially expressed genes (DEGs) in </w:t>
      </w:r>
      <w:r w:rsidRPr="00527AB4">
        <w:rPr>
          <w:rFonts w:ascii="Times New Roman" w:hAnsi="Times New Roman" w:cs="Times New Roman"/>
          <w:b/>
          <w:bCs/>
          <w:color w:val="000000"/>
          <w:sz w:val="20"/>
          <w:szCs w:val="20"/>
        </w:rPr>
        <w:t>WT and transgenic lines.</w:t>
      </w:r>
    </w:p>
    <w:bookmarkEnd w:id="1"/>
    <w:p w14:paraId="72C865B8" w14:textId="4F5083F3" w:rsidR="00E61F7D" w:rsidRPr="00527AB4" w:rsidRDefault="00E61F7D">
      <w:pPr>
        <w:widowControl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527AB4">
        <w:rPr>
          <w:rFonts w:ascii="Times New Roman" w:hAnsi="Times New Roman" w:cs="Times New Roman"/>
          <w:color w:val="000000"/>
          <w:sz w:val="20"/>
          <w:szCs w:val="20"/>
        </w:rPr>
        <w:br w:type="page"/>
      </w:r>
    </w:p>
    <w:p w14:paraId="5FA5CFE5" w14:textId="22474570" w:rsidR="00E61F7D" w:rsidRDefault="00E61F7D" w:rsidP="00E61F7D"/>
    <w:p w14:paraId="44488862" w14:textId="264A89A9" w:rsidR="00527AB4" w:rsidRDefault="00A820CB" w:rsidP="00E61F7D">
      <w:r>
        <w:rPr>
          <w:noProof/>
        </w:rPr>
        <w:drawing>
          <wp:inline distT="0" distB="0" distL="0" distR="0" wp14:anchorId="48BFDC1B" wp14:editId="548C529F">
            <wp:extent cx="5274310" cy="4485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8D7A" w14:textId="32D4744B" w:rsidR="00217A18" w:rsidRDefault="00217A18" w:rsidP="00217A18">
      <w:pPr>
        <w:rPr>
          <w:rStyle w:val="fontstyle01"/>
          <w:rFonts w:ascii="Times New Roman" w:hAnsi="Times New Roman" w:cs="Times New Roman"/>
        </w:rPr>
      </w:pPr>
      <w:bookmarkStart w:id="2" w:name="_Hlk123362253"/>
      <w:r w:rsidRPr="00527AB4">
        <w:rPr>
          <w:rStyle w:val="fontstyle01"/>
          <w:rFonts w:ascii="Times New Roman" w:hAnsi="Times New Roman" w:cs="Times New Roman"/>
        </w:rPr>
        <w:t>Figure S</w:t>
      </w:r>
      <w:r>
        <w:rPr>
          <w:rStyle w:val="fontstyle01"/>
          <w:rFonts w:ascii="Times New Roman" w:hAnsi="Times New Roman" w:cs="Times New Roman" w:hint="eastAsia"/>
        </w:rPr>
        <w:t>3</w:t>
      </w:r>
      <w:r w:rsidRPr="00527AB4">
        <w:rPr>
          <w:rStyle w:val="fontstyle01"/>
          <w:rFonts w:ascii="Times New Roman" w:hAnsi="Times New Roman" w:cs="Times New Roman"/>
        </w:rPr>
        <w:t xml:space="preserve">. </w:t>
      </w:r>
      <w:r w:rsidRPr="00217A18">
        <w:rPr>
          <w:rStyle w:val="fontstyle01"/>
          <w:rFonts w:ascii="Times New Roman" w:hAnsi="Times New Roman" w:cs="Times New Roman"/>
        </w:rPr>
        <w:t>Gene ontology (GO) enrichment analysis</w:t>
      </w:r>
      <w:r w:rsidR="0096353D">
        <w:rPr>
          <w:rStyle w:val="fontstyle01"/>
          <w:rFonts w:ascii="Times New Roman" w:hAnsi="Times New Roman" w:cs="Times New Roman"/>
        </w:rPr>
        <w:t xml:space="preserve"> </w:t>
      </w:r>
      <w:r w:rsidR="0096353D" w:rsidRPr="0096353D">
        <w:rPr>
          <w:rStyle w:val="fontstyle01"/>
          <w:rFonts w:ascii="Times New Roman" w:hAnsi="Times New Roman" w:cs="Times New Roman"/>
        </w:rPr>
        <w:t xml:space="preserve">for </w:t>
      </w:r>
      <w:r w:rsidR="0096353D">
        <w:rPr>
          <w:rStyle w:val="fontstyle01"/>
          <w:rFonts w:ascii="Times New Roman" w:hAnsi="Times New Roman" w:cs="Times New Roman" w:hint="eastAsia"/>
        </w:rPr>
        <w:t>DEG</w:t>
      </w:r>
      <w:r w:rsidR="0096353D" w:rsidRPr="0096353D">
        <w:rPr>
          <w:rStyle w:val="fontstyle01"/>
          <w:rFonts w:ascii="Times New Roman" w:hAnsi="Times New Roman" w:cs="Times New Roman"/>
        </w:rPr>
        <w:t>s</w:t>
      </w:r>
      <w:r w:rsidR="0096353D">
        <w:rPr>
          <w:rStyle w:val="fontstyle01"/>
          <w:rFonts w:ascii="Times New Roman" w:hAnsi="Times New Roman" w:cs="Times New Roman"/>
        </w:rPr>
        <w:t xml:space="preserve"> </w:t>
      </w:r>
      <w:r w:rsidR="0096353D">
        <w:rPr>
          <w:rStyle w:val="fontstyle01"/>
          <w:rFonts w:ascii="Times New Roman" w:hAnsi="Times New Roman" w:cs="Times New Roman" w:hint="eastAsia"/>
        </w:rPr>
        <w:t>based</w:t>
      </w:r>
      <w:r w:rsidR="0096353D">
        <w:rPr>
          <w:rStyle w:val="fontstyle01"/>
          <w:rFonts w:ascii="Times New Roman" w:hAnsi="Times New Roman" w:cs="Times New Roman"/>
        </w:rPr>
        <w:t xml:space="preserve"> </w:t>
      </w:r>
      <w:r w:rsidR="0096353D">
        <w:rPr>
          <w:rStyle w:val="fontstyle01"/>
          <w:rFonts w:ascii="Times New Roman" w:hAnsi="Times New Roman" w:cs="Times New Roman" w:hint="eastAsia"/>
        </w:rPr>
        <w:t>on</w:t>
      </w:r>
      <w:r w:rsidR="0096353D">
        <w:rPr>
          <w:rStyle w:val="fontstyle01"/>
          <w:rFonts w:ascii="Times New Roman" w:hAnsi="Times New Roman" w:cs="Times New Roman"/>
        </w:rPr>
        <w:t xml:space="preserve"> biological process, cellular component and molecular function</w:t>
      </w:r>
      <w:r w:rsidRPr="00217A18">
        <w:rPr>
          <w:rStyle w:val="fontstyle01"/>
          <w:rFonts w:ascii="Times New Roman" w:hAnsi="Times New Roman" w:cs="Times New Roman"/>
        </w:rPr>
        <w:t>.</w:t>
      </w:r>
      <w:r w:rsidR="0096353D">
        <w:rPr>
          <w:rStyle w:val="fontstyle01"/>
          <w:rFonts w:ascii="Times New Roman" w:hAnsi="Times New Roman" w:cs="Times New Roman"/>
        </w:rPr>
        <w:t xml:space="preserve"> </w:t>
      </w:r>
    </w:p>
    <w:bookmarkEnd w:id="2"/>
    <w:p w14:paraId="148FE174" w14:textId="69846B36" w:rsidR="00C66FB2" w:rsidRDefault="00C66FB2">
      <w:pPr>
        <w:widowControl/>
        <w:jc w:val="left"/>
      </w:pPr>
      <w:r>
        <w:br w:type="page"/>
      </w:r>
    </w:p>
    <w:p w14:paraId="1811DF25" w14:textId="5DCB7E0A" w:rsidR="00A820CB" w:rsidRDefault="00C66FB2" w:rsidP="00E61F7D">
      <w:r>
        <w:rPr>
          <w:noProof/>
        </w:rPr>
        <w:lastRenderedPageBreak/>
        <w:drawing>
          <wp:inline distT="0" distB="0" distL="0" distR="0" wp14:anchorId="0C3E1DA2" wp14:editId="3E6EB6DA">
            <wp:extent cx="5274310" cy="52203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0B2A" w14:textId="35E11C6D" w:rsidR="00945835" w:rsidRDefault="00945835" w:rsidP="00945835">
      <w:pPr>
        <w:rPr>
          <w:rStyle w:val="fontstyle01"/>
          <w:rFonts w:ascii="Times New Roman" w:hAnsi="Times New Roman" w:cs="Times New Roman"/>
        </w:rPr>
      </w:pPr>
      <w:bookmarkStart w:id="3" w:name="_Hlk123362292"/>
      <w:r w:rsidRPr="00527AB4">
        <w:rPr>
          <w:rStyle w:val="fontstyle01"/>
          <w:rFonts w:ascii="Times New Roman" w:hAnsi="Times New Roman" w:cs="Times New Roman"/>
        </w:rPr>
        <w:t>Figure S</w:t>
      </w:r>
      <w:r>
        <w:rPr>
          <w:rStyle w:val="fontstyle01"/>
          <w:rFonts w:ascii="Times New Roman" w:hAnsi="Times New Roman" w:cs="Times New Roman"/>
        </w:rPr>
        <w:t>4</w:t>
      </w:r>
      <w:r w:rsidRPr="00527AB4">
        <w:rPr>
          <w:rStyle w:val="fontstyle01"/>
          <w:rFonts w:ascii="Times New Roman" w:hAnsi="Times New Roman" w:cs="Times New Roman"/>
        </w:rPr>
        <w:t xml:space="preserve">. </w:t>
      </w:r>
      <w:r w:rsidRPr="00945835">
        <w:rPr>
          <w:rStyle w:val="fontstyle01"/>
          <w:rFonts w:ascii="Times New Roman" w:hAnsi="Times New Roman" w:cs="Times New Roman"/>
        </w:rPr>
        <w:t xml:space="preserve">The </w:t>
      </w:r>
      <w:r>
        <w:rPr>
          <w:rStyle w:val="fontstyle01"/>
          <w:rFonts w:ascii="Times New Roman" w:hAnsi="Times New Roman" w:cs="Times New Roman"/>
        </w:rPr>
        <w:t xml:space="preserve">expression levels </w:t>
      </w:r>
      <w:r w:rsidRPr="00945835">
        <w:rPr>
          <w:rStyle w:val="fontstyle01"/>
          <w:rFonts w:ascii="Times New Roman" w:hAnsi="Times New Roman" w:cs="Times New Roman"/>
        </w:rPr>
        <w:t xml:space="preserve">of overlapping </w:t>
      </w:r>
      <w:r>
        <w:rPr>
          <w:rStyle w:val="fontstyle01"/>
          <w:rFonts w:ascii="Times New Roman" w:hAnsi="Times New Roman" w:cs="Times New Roman"/>
        </w:rPr>
        <w:t xml:space="preserve">transcription factor genes and transcriptional regulator genes </w:t>
      </w:r>
      <w:r w:rsidRPr="00945835">
        <w:rPr>
          <w:rStyle w:val="fontstyle01"/>
          <w:rFonts w:ascii="Times New Roman" w:hAnsi="Times New Roman" w:cs="Times New Roman"/>
        </w:rPr>
        <w:t>involved in</w:t>
      </w:r>
      <w:r>
        <w:rPr>
          <w:rStyle w:val="fontstyle01"/>
          <w:rFonts w:ascii="Times New Roman" w:hAnsi="Times New Roman" w:cs="Times New Roman"/>
        </w:rPr>
        <w:t xml:space="preserve"> the top 4 GO terms</w:t>
      </w:r>
      <w:r w:rsidRPr="00945835">
        <w:rPr>
          <w:rStyle w:val="fontstyle01"/>
          <w:rFonts w:ascii="Times New Roman" w:hAnsi="Times New Roman" w:cs="Times New Roman"/>
        </w:rPr>
        <w:t>.</w:t>
      </w:r>
    </w:p>
    <w:bookmarkEnd w:id="3"/>
    <w:p w14:paraId="0B2DA605" w14:textId="7146D54C" w:rsidR="006D68D2" w:rsidRDefault="006D68D2" w:rsidP="00945835">
      <w:pPr>
        <w:rPr>
          <w:rStyle w:val="fontstyle01"/>
          <w:rFonts w:ascii="Times New Roman" w:hAnsi="Times New Roman" w:cs="Times New Roman"/>
        </w:rPr>
      </w:pPr>
    </w:p>
    <w:p w14:paraId="4571A963" w14:textId="77777777" w:rsidR="006D68D2" w:rsidRDefault="006D68D2" w:rsidP="00945835">
      <w:pPr>
        <w:rPr>
          <w:rStyle w:val="fontstyle01"/>
          <w:rFonts w:ascii="Times New Roman" w:hAnsi="Times New Roman" w:cs="Times New Roman"/>
        </w:rPr>
      </w:pPr>
    </w:p>
    <w:sectPr w:rsidR="006D68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A8E89" w14:textId="77777777" w:rsidR="00821C02" w:rsidRDefault="00821C02" w:rsidP="00E61F7D">
      <w:r>
        <w:separator/>
      </w:r>
    </w:p>
  </w:endnote>
  <w:endnote w:type="continuationSeparator" w:id="0">
    <w:p w14:paraId="2C14AE3C" w14:textId="77777777" w:rsidR="00821C02" w:rsidRDefault="00821C02" w:rsidP="00E6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-BoldItalicMT">
    <w:altName w:val="Arial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B4887" w14:textId="77777777" w:rsidR="00821C02" w:rsidRDefault="00821C02" w:rsidP="00E61F7D">
      <w:r>
        <w:separator/>
      </w:r>
    </w:p>
  </w:footnote>
  <w:footnote w:type="continuationSeparator" w:id="0">
    <w:p w14:paraId="7EB15764" w14:textId="77777777" w:rsidR="00821C02" w:rsidRDefault="00821C02" w:rsidP="00E61F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09C"/>
    <w:rsid w:val="000B3B6D"/>
    <w:rsid w:val="000F0FA4"/>
    <w:rsid w:val="00217A18"/>
    <w:rsid w:val="002319E9"/>
    <w:rsid w:val="00265838"/>
    <w:rsid w:val="003E00B7"/>
    <w:rsid w:val="00451F4B"/>
    <w:rsid w:val="004A5ED9"/>
    <w:rsid w:val="00527AB4"/>
    <w:rsid w:val="0067275B"/>
    <w:rsid w:val="006C2F10"/>
    <w:rsid w:val="006D68D2"/>
    <w:rsid w:val="007F51B6"/>
    <w:rsid w:val="00821C02"/>
    <w:rsid w:val="00945835"/>
    <w:rsid w:val="0096353D"/>
    <w:rsid w:val="00A820CB"/>
    <w:rsid w:val="00AA009C"/>
    <w:rsid w:val="00B07D63"/>
    <w:rsid w:val="00C66FB2"/>
    <w:rsid w:val="00E6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112D0"/>
  <w15:chartTrackingRefBased/>
  <w15:docId w15:val="{4D89B431-066E-407F-BDBD-74C91920B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F7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1F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1F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1F7D"/>
    <w:rPr>
      <w:sz w:val="18"/>
      <w:szCs w:val="18"/>
    </w:rPr>
  </w:style>
  <w:style w:type="character" w:customStyle="1" w:styleId="fontstyle01">
    <w:name w:val="fontstyle01"/>
    <w:basedOn w:val="a0"/>
    <w:rsid w:val="00E61F7D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E61F7D"/>
    <w:rPr>
      <w:rFonts w:ascii="Arial-BoldItalicMT" w:hAnsi="Arial-BoldItalicMT" w:hint="default"/>
      <w:b/>
      <w:bCs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3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chenxia</dc:creator>
  <cp:keywords/>
  <dc:description/>
  <cp:lastModifiedBy>cheng chenxia</cp:lastModifiedBy>
  <cp:revision>16</cp:revision>
  <dcterms:created xsi:type="dcterms:W3CDTF">2022-11-18T11:49:00Z</dcterms:created>
  <dcterms:modified xsi:type="dcterms:W3CDTF">2022-12-30T22:58:00Z</dcterms:modified>
</cp:coreProperties>
</file>