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3FA2C67D" w:rsidR="00654E8F" w:rsidRPr="00A02F1D" w:rsidRDefault="00654E8F" w:rsidP="008C6099">
      <w:pPr>
        <w:pStyle w:val="SupplementaryMaterial"/>
        <w:rPr>
          <w:b w:val="0"/>
          <w:i w:val="0"/>
          <w:iCs/>
          <w:lang w:val="en-GB"/>
        </w:rPr>
      </w:pPr>
      <w:r w:rsidRPr="00A02F1D">
        <w:rPr>
          <w:i w:val="0"/>
          <w:iCs/>
          <w:lang w:val="en-GB"/>
        </w:rPr>
        <w:t>Supplementary Material</w:t>
      </w:r>
    </w:p>
    <w:p w14:paraId="61830CA1" w14:textId="023DB675" w:rsidR="00DD751F" w:rsidRDefault="00DD751F" w:rsidP="008C6099">
      <w:pPr>
        <w:spacing w:after="120"/>
        <w:ind w:left="3600" w:right="3215"/>
        <w:jc w:val="center"/>
        <w:rPr>
          <w:b/>
          <w:sz w:val="20"/>
          <w:szCs w:val="20"/>
          <w:lang w:val="en-GB"/>
        </w:rPr>
      </w:pPr>
    </w:p>
    <w:p w14:paraId="148D6466" w14:textId="0F5151E3" w:rsidR="00A02F1D" w:rsidRDefault="00A02F1D" w:rsidP="008C6099">
      <w:pPr>
        <w:spacing w:after="120"/>
        <w:ind w:left="3600" w:right="3215"/>
        <w:jc w:val="center"/>
        <w:rPr>
          <w:b/>
          <w:sz w:val="20"/>
          <w:szCs w:val="20"/>
          <w:lang w:val="en-GB"/>
        </w:rPr>
      </w:pPr>
    </w:p>
    <w:p w14:paraId="3DBF17C1" w14:textId="77777777" w:rsidR="00A02F1D" w:rsidRPr="00A6233D" w:rsidRDefault="00A02F1D" w:rsidP="008C6099">
      <w:pPr>
        <w:spacing w:after="120"/>
        <w:ind w:left="3600" w:right="3215"/>
        <w:jc w:val="center"/>
        <w:rPr>
          <w:b/>
          <w:sz w:val="20"/>
          <w:szCs w:val="20"/>
          <w:lang w:val="en-GB"/>
        </w:rPr>
      </w:pPr>
    </w:p>
    <w:p w14:paraId="6394AE57" w14:textId="77777777" w:rsidR="00A02F1D" w:rsidRDefault="00A02F1D" w:rsidP="008C6099">
      <w:pPr>
        <w:spacing w:before="0" w:after="200" w:line="276" w:lineRule="auto"/>
        <w:jc w:val="center"/>
        <w:rPr>
          <w:sz w:val="20"/>
          <w:szCs w:val="20"/>
          <w:lang w:val="en-GB"/>
        </w:rPr>
      </w:pPr>
    </w:p>
    <w:p w14:paraId="6ED30FBD" w14:textId="033E8292" w:rsidR="00A02F1D" w:rsidRPr="0070640F" w:rsidRDefault="00A02F1D" w:rsidP="008C6099">
      <w:pPr>
        <w:jc w:val="center"/>
        <w:rPr>
          <w:rFonts w:cs="Times New Roman"/>
        </w:rPr>
      </w:pPr>
      <w:r w:rsidRPr="0070640F">
        <w:rPr>
          <w:rFonts w:cs="Times New Roman"/>
          <w:b/>
          <w:bCs/>
        </w:rPr>
        <w:t xml:space="preserve">Table </w:t>
      </w:r>
      <w:r>
        <w:rPr>
          <w:rFonts w:cs="Times New Roman"/>
          <w:b/>
          <w:bCs/>
        </w:rPr>
        <w:t>1</w:t>
      </w:r>
      <w:r w:rsidRPr="0070640F">
        <w:rPr>
          <w:rFonts w:cs="Times New Roman"/>
          <w:b/>
          <w:bCs/>
        </w:rPr>
        <w:t xml:space="preserve">. </w:t>
      </w:r>
      <w:r w:rsidRPr="0070640F">
        <w:rPr>
          <w:rFonts w:cs="Times New Roman"/>
        </w:rPr>
        <w:t xml:space="preserve">Correlation matrix </w:t>
      </w:r>
      <w:r w:rsidR="00407FE6">
        <w:rPr>
          <w:rFonts w:cs="Times New Roman"/>
        </w:rPr>
        <w:t xml:space="preserve">with derived Spearmen’s rho and </w:t>
      </w:r>
      <w:r w:rsidRPr="0070640F">
        <w:rPr>
          <w:rFonts w:cs="Times New Roman"/>
        </w:rPr>
        <w:t>p-values</w:t>
      </w:r>
      <w:r w:rsidR="00407FE6">
        <w:rPr>
          <w:rFonts w:cs="Times New Roman"/>
        </w:rPr>
        <w:t xml:space="preserve"> (italic) for anterior cerebral artery. </w:t>
      </w:r>
      <w:r w:rsidR="002121C3">
        <w:rPr>
          <w:rFonts w:cs="Times New Roman"/>
        </w:rPr>
        <w:t>Significant p-values are highlighted in bold</w:t>
      </w:r>
      <w:r w:rsidR="00407FE6">
        <w:rPr>
          <w:rFonts w:cs="Times New Roman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202"/>
        <w:gridCol w:w="1282"/>
        <w:gridCol w:w="1496"/>
        <w:gridCol w:w="1589"/>
        <w:gridCol w:w="1309"/>
        <w:gridCol w:w="1406"/>
      </w:tblGrid>
      <w:tr w:rsidR="00A1204B" w14:paraId="2B880474" w14:textId="77777777" w:rsidTr="00981FBF">
        <w:trPr>
          <w:jc w:val="center"/>
        </w:trPr>
        <w:tc>
          <w:tcPr>
            <w:tcW w:w="1469" w:type="dxa"/>
          </w:tcPr>
          <w:p w14:paraId="5A747AE4" w14:textId="77777777" w:rsidR="00A02F1D" w:rsidRPr="00A02F1D" w:rsidRDefault="00A02F1D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419B638E" w14:textId="14BD16E0" w:rsidR="00A02F1D" w:rsidRPr="00A02F1D" w:rsidRDefault="00A02F1D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  <w:r w:rsidRPr="00A02F1D">
              <w:rPr>
                <w:b/>
                <w:szCs w:val="24"/>
                <w:lang w:val="en-GB"/>
              </w:rPr>
              <w:t>Mean</w:t>
            </w:r>
          </w:p>
        </w:tc>
        <w:tc>
          <w:tcPr>
            <w:tcW w:w="1176" w:type="dxa"/>
          </w:tcPr>
          <w:p w14:paraId="01472504" w14:textId="6BB81FFD" w:rsidR="00A02F1D" w:rsidRPr="00A02F1D" w:rsidRDefault="0088683E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Spatial </w:t>
            </w:r>
            <w:proofErr w:type="spellStart"/>
            <w:r w:rsidRPr="00A02F1D">
              <w:rPr>
                <w:b/>
                <w:szCs w:val="24"/>
                <w:lang w:val="en-GB"/>
              </w:rPr>
              <w:t>CoV</w:t>
            </w:r>
            <w:r>
              <w:rPr>
                <w:b/>
                <w:szCs w:val="24"/>
                <w:vertAlign w:val="subscript"/>
                <w:lang w:val="en-GB"/>
              </w:rPr>
              <w:t>CBF</w:t>
            </w:r>
            <w:proofErr w:type="spellEnd"/>
          </w:p>
        </w:tc>
        <w:tc>
          <w:tcPr>
            <w:tcW w:w="1496" w:type="dxa"/>
          </w:tcPr>
          <w:p w14:paraId="2163C98C" w14:textId="0018101D" w:rsidR="00A02F1D" w:rsidRPr="00A02F1D" w:rsidRDefault="00A02F1D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  <w:r w:rsidRPr="00A02F1D">
              <w:rPr>
                <w:b/>
                <w:szCs w:val="24"/>
                <w:lang w:val="en-GB"/>
              </w:rPr>
              <w:t>Kurtosis</w:t>
            </w:r>
          </w:p>
        </w:tc>
        <w:tc>
          <w:tcPr>
            <w:tcW w:w="1589" w:type="dxa"/>
          </w:tcPr>
          <w:p w14:paraId="0C37B118" w14:textId="3951DE9A" w:rsidR="00A02F1D" w:rsidRPr="00A02F1D" w:rsidRDefault="00A02F1D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  <w:r w:rsidRPr="00A02F1D">
              <w:rPr>
                <w:b/>
                <w:szCs w:val="24"/>
                <w:lang w:val="en-GB"/>
              </w:rPr>
              <w:t>Skewness</w:t>
            </w:r>
          </w:p>
        </w:tc>
        <w:tc>
          <w:tcPr>
            <w:tcW w:w="1309" w:type="dxa"/>
          </w:tcPr>
          <w:p w14:paraId="4F918B4B" w14:textId="0AA0CDBE" w:rsidR="00A02F1D" w:rsidRPr="00A02F1D" w:rsidRDefault="00A02F1D" w:rsidP="008C6099">
            <w:pPr>
              <w:ind w:right="279"/>
              <w:jc w:val="center"/>
              <w:rPr>
                <w:b/>
                <w:szCs w:val="24"/>
                <w:vertAlign w:val="subscript"/>
                <w:lang w:val="en-GB"/>
              </w:rPr>
            </w:pPr>
            <w:proofErr w:type="spellStart"/>
            <w:r w:rsidRPr="00A02F1D">
              <w:rPr>
                <w:b/>
                <w:szCs w:val="24"/>
                <w:lang w:val="en-GB"/>
              </w:rPr>
              <w:t>ATT</w:t>
            </w:r>
            <w:r w:rsidRPr="00A02F1D">
              <w:rPr>
                <w:b/>
                <w:szCs w:val="24"/>
                <w:vertAlign w:val="subscript"/>
                <w:lang w:val="en-GB"/>
              </w:rPr>
              <w:t>Vol</w:t>
            </w:r>
            <w:proofErr w:type="spellEnd"/>
          </w:p>
        </w:tc>
        <w:tc>
          <w:tcPr>
            <w:tcW w:w="1406" w:type="dxa"/>
          </w:tcPr>
          <w:p w14:paraId="1D99ACD4" w14:textId="6E014707" w:rsidR="00A02F1D" w:rsidRPr="00A02F1D" w:rsidRDefault="00A02F1D" w:rsidP="008C6099">
            <w:pPr>
              <w:ind w:right="279"/>
              <w:jc w:val="center"/>
              <w:rPr>
                <w:b/>
                <w:szCs w:val="24"/>
                <w:vertAlign w:val="subscript"/>
                <w:lang w:val="en-GB"/>
              </w:rPr>
            </w:pPr>
            <w:proofErr w:type="spellStart"/>
            <w:r w:rsidRPr="00A02F1D">
              <w:rPr>
                <w:b/>
                <w:szCs w:val="24"/>
                <w:lang w:val="en-GB"/>
              </w:rPr>
              <w:t>CVR</w:t>
            </w:r>
            <w:r w:rsidRPr="00A02F1D">
              <w:rPr>
                <w:b/>
                <w:szCs w:val="24"/>
                <w:vertAlign w:val="subscript"/>
                <w:lang w:val="en-GB"/>
              </w:rPr>
              <w:t>Max</w:t>
            </w:r>
            <w:proofErr w:type="spellEnd"/>
          </w:p>
        </w:tc>
      </w:tr>
      <w:tr w:rsidR="00A1204B" w14:paraId="0E16F1C7" w14:textId="77777777" w:rsidTr="00981FBF">
        <w:trPr>
          <w:jc w:val="center"/>
        </w:trPr>
        <w:tc>
          <w:tcPr>
            <w:tcW w:w="1469" w:type="dxa"/>
          </w:tcPr>
          <w:p w14:paraId="1C1F9BE7" w14:textId="17967968" w:rsidR="00A02F1D" w:rsidRPr="00A02F1D" w:rsidRDefault="00A02F1D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  <w:r w:rsidRPr="00A02F1D">
              <w:rPr>
                <w:b/>
                <w:szCs w:val="24"/>
                <w:lang w:val="en-GB"/>
              </w:rPr>
              <w:t>Mean</w:t>
            </w:r>
          </w:p>
        </w:tc>
        <w:tc>
          <w:tcPr>
            <w:tcW w:w="1202" w:type="dxa"/>
          </w:tcPr>
          <w:p w14:paraId="590E460A" w14:textId="77777777" w:rsidR="00A1204B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A1204B">
              <w:rPr>
                <w:bCs/>
                <w:szCs w:val="24"/>
                <w:lang w:val="en-GB"/>
              </w:rPr>
              <w:t>1.00</w:t>
            </w:r>
          </w:p>
          <w:p w14:paraId="03ACA485" w14:textId="112179CB" w:rsidR="00A1204B" w:rsidRPr="00A1204B" w:rsidRDefault="00E0261C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-</w:t>
            </w:r>
          </w:p>
        </w:tc>
        <w:tc>
          <w:tcPr>
            <w:tcW w:w="1176" w:type="dxa"/>
          </w:tcPr>
          <w:p w14:paraId="361D1D07" w14:textId="28609FFD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-0.</w:t>
            </w:r>
            <w:r w:rsidR="004527CC">
              <w:rPr>
                <w:bCs/>
                <w:szCs w:val="24"/>
                <w:lang w:val="en-GB"/>
              </w:rPr>
              <w:t>12</w:t>
            </w:r>
          </w:p>
          <w:p w14:paraId="11302D41" w14:textId="6B9141B3" w:rsidR="00E0261C" w:rsidRPr="00E0261C" w:rsidRDefault="00E0261C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</w:t>
            </w:r>
            <w:r w:rsidR="00C32D53">
              <w:rPr>
                <w:bCs/>
                <w:i/>
                <w:iCs/>
                <w:szCs w:val="24"/>
                <w:lang w:val="en-GB"/>
              </w:rPr>
              <w:t>58</w:t>
            </w:r>
          </w:p>
        </w:tc>
        <w:tc>
          <w:tcPr>
            <w:tcW w:w="1496" w:type="dxa"/>
          </w:tcPr>
          <w:p w14:paraId="7014D625" w14:textId="2B0F3C00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0.0</w:t>
            </w:r>
            <w:r w:rsidR="004527CC">
              <w:rPr>
                <w:bCs/>
                <w:szCs w:val="24"/>
                <w:lang w:val="en-GB"/>
              </w:rPr>
              <w:t>3</w:t>
            </w:r>
          </w:p>
          <w:p w14:paraId="0044CD2A" w14:textId="29F9CAB1" w:rsidR="00E0261C" w:rsidRPr="00E0261C" w:rsidRDefault="00E0261C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E0261C">
              <w:rPr>
                <w:bCs/>
                <w:i/>
                <w:iCs/>
                <w:szCs w:val="24"/>
                <w:lang w:val="en-GB"/>
              </w:rPr>
              <w:t>0.</w:t>
            </w:r>
            <w:r w:rsidR="00C32D53">
              <w:rPr>
                <w:bCs/>
                <w:i/>
                <w:iCs/>
                <w:szCs w:val="24"/>
                <w:lang w:val="en-GB"/>
              </w:rPr>
              <w:t>89</w:t>
            </w:r>
          </w:p>
        </w:tc>
        <w:tc>
          <w:tcPr>
            <w:tcW w:w="1589" w:type="dxa"/>
          </w:tcPr>
          <w:p w14:paraId="7A4AECF1" w14:textId="093EC647" w:rsidR="00A02F1D" w:rsidRDefault="004527CC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-0.04</w:t>
            </w:r>
          </w:p>
          <w:p w14:paraId="6A7F80B9" w14:textId="4594F1E1" w:rsidR="00BF0B2C" w:rsidRPr="00BF0B2C" w:rsidRDefault="00BF0B2C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</w:t>
            </w:r>
            <w:r w:rsidR="00C32D53">
              <w:rPr>
                <w:bCs/>
                <w:i/>
                <w:iCs/>
                <w:szCs w:val="24"/>
                <w:lang w:val="en-GB"/>
              </w:rPr>
              <w:t>88</w:t>
            </w:r>
          </w:p>
        </w:tc>
        <w:tc>
          <w:tcPr>
            <w:tcW w:w="1309" w:type="dxa"/>
          </w:tcPr>
          <w:p w14:paraId="4C0EC8B0" w14:textId="5FDEF5E9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4527CC">
              <w:rPr>
                <w:bCs/>
                <w:szCs w:val="24"/>
                <w:lang w:val="en-GB"/>
              </w:rPr>
              <w:t>02</w:t>
            </w:r>
          </w:p>
          <w:p w14:paraId="387A2974" w14:textId="7E426C55" w:rsidR="00BF0B2C" w:rsidRPr="00BF0B2C" w:rsidRDefault="00BF0B2C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BF0B2C">
              <w:rPr>
                <w:bCs/>
                <w:i/>
                <w:iCs/>
                <w:szCs w:val="24"/>
                <w:lang w:val="en-GB"/>
              </w:rPr>
              <w:t>0.</w:t>
            </w:r>
            <w:r w:rsidR="00C32D53">
              <w:rPr>
                <w:bCs/>
                <w:i/>
                <w:iCs/>
                <w:szCs w:val="24"/>
                <w:lang w:val="en-GB"/>
              </w:rPr>
              <w:t>94</w:t>
            </w:r>
          </w:p>
        </w:tc>
        <w:tc>
          <w:tcPr>
            <w:tcW w:w="1406" w:type="dxa"/>
          </w:tcPr>
          <w:p w14:paraId="7432478C" w14:textId="00B995D9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4527CC">
              <w:rPr>
                <w:bCs/>
                <w:szCs w:val="24"/>
                <w:lang w:val="en-GB"/>
              </w:rPr>
              <w:t>14</w:t>
            </w:r>
          </w:p>
          <w:p w14:paraId="41950CC0" w14:textId="0C813BDD" w:rsidR="0072324B" w:rsidRPr="0072324B" w:rsidRDefault="0072324B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72324B">
              <w:rPr>
                <w:bCs/>
                <w:i/>
                <w:iCs/>
                <w:szCs w:val="24"/>
                <w:lang w:val="en-GB"/>
              </w:rPr>
              <w:t>0.</w:t>
            </w:r>
            <w:r w:rsidR="00C32D53">
              <w:rPr>
                <w:bCs/>
                <w:i/>
                <w:iCs/>
                <w:szCs w:val="24"/>
                <w:lang w:val="en-GB"/>
              </w:rPr>
              <w:t>52</w:t>
            </w:r>
          </w:p>
        </w:tc>
      </w:tr>
      <w:tr w:rsidR="00A1204B" w14:paraId="77BBCEDF" w14:textId="77777777" w:rsidTr="00981FBF">
        <w:trPr>
          <w:jc w:val="center"/>
        </w:trPr>
        <w:tc>
          <w:tcPr>
            <w:tcW w:w="1469" w:type="dxa"/>
          </w:tcPr>
          <w:p w14:paraId="21461279" w14:textId="0EE6B4CC" w:rsidR="00A02F1D" w:rsidRPr="00A02F1D" w:rsidRDefault="0074680B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Spatial </w:t>
            </w:r>
            <w:proofErr w:type="spellStart"/>
            <w:r w:rsidRPr="00A02F1D">
              <w:rPr>
                <w:b/>
                <w:szCs w:val="24"/>
                <w:lang w:val="en-GB"/>
              </w:rPr>
              <w:t>CoV</w:t>
            </w:r>
            <w:r>
              <w:rPr>
                <w:b/>
                <w:szCs w:val="24"/>
                <w:vertAlign w:val="subscript"/>
                <w:lang w:val="en-GB"/>
              </w:rPr>
              <w:t>CBF</w:t>
            </w:r>
            <w:proofErr w:type="spellEnd"/>
          </w:p>
        </w:tc>
        <w:tc>
          <w:tcPr>
            <w:tcW w:w="1202" w:type="dxa"/>
          </w:tcPr>
          <w:p w14:paraId="0F526183" w14:textId="11B19147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-0.</w:t>
            </w:r>
            <w:r w:rsidR="000420EA">
              <w:rPr>
                <w:bCs/>
                <w:szCs w:val="24"/>
                <w:lang w:val="en-GB"/>
              </w:rPr>
              <w:t>12</w:t>
            </w:r>
          </w:p>
          <w:p w14:paraId="183F61C2" w14:textId="03C72156" w:rsidR="00A1204B" w:rsidRPr="00A1204B" w:rsidRDefault="00A1204B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</w:t>
            </w:r>
            <w:r w:rsidR="00C32D53">
              <w:rPr>
                <w:bCs/>
                <w:i/>
                <w:iCs/>
                <w:szCs w:val="24"/>
                <w:lang w:val="en-GB"/>
              </w:rPr>
              <w:t>58</w:t>
            </w:r>
          </w:p>
        </w:tc>
        <w:tc>
          <w:tcPr>
            <w:tcW w:w="1176" w:type="dxa"/>
          </w:tcPr>
          <w:p w14:paraId="699B61B5" w14:textId="77777777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1.00</w:t>
            </w:r>
          </w:p>
          <w:p w14:paraId="529612FC" w14:textId="09003C71" w:rsidR="00E0261C" w:rsidRPr="00A1204B" w:rsidRDefault="00E0261C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</w:t>
            </w:r>
          </w:p>
        </w:tc>
        <w:tc>
          <w:tcPr>
            <w:tcW w:w="1496" w:type="dxa"/>
          </w:tcPr>
          <w:p w14:paraId="3A444627" w14:textId="3D4FBBF6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0420EA">
              <w:rPr>
                <w:bCs/>
                <w:szCs w:val="24"/>
                <w:lang w:val="en-GB"/>
              </w:rPr>
              <w:t>46</w:t>
            </w:r>
          </w:p>
          <w:p w14:paraId="626340A3" w14:textId="5ED93C21" w:rsidR="00E0261C" w:rsidRPr="00A1204B" w:rsidRDefault="00E0261C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0.0</w:t>
            </w:r>
            <w:r w:rsidR="00C32D53">
              <w:rPr>
                <w:b/>
                <w:i/>
                <w:iCs/>
                <w:szCs w:val="24"/>
                <w:lang w:val="en-GB"/>
              </w:rPr>
              <w:t>3</w:t>
            </w:r>
          </w:p>
        </w:tc>
        <w:tc>
          <w:tcPr>
            <w:tcW w:w="1589" w:type="dxa"/>
          </w:tcPr>
          <w:p w14:paraId="53F6775C" w14:textId="3A181278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0420EA">
              <w:rPr>
                <w:bCs/>
                <w:szCs w:val="24"/>
                <w:lang w:val="en-GB"/>
              </w:rPr>
              <w:t>79</w:t>
            </w:r>
          </w:p>
          <w:p w14:paraId="14B3870F" w14:textId="314DDCD7" w:rsidR="00BF0B2C" w:rsidRPr="00A1204B" w:rsidRDefault="00BF0B2C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309" w:type="dxa"/>
          </w:tcPr>
          <w:p w14:paraId="665D94ED" w14:textId="649737AE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0420EA">
              <w:rPr>
                <w:bCs/>
                <w:szCs w:val="24"/>
                <w:lang w:val="en-GB"/>
              </w:rPr>
              <w:t>66</w:t>
            </w:r>
          </w:p>
          <w:p w14:paraId="4650F5C2" w14:textId="2F2744C8" w:rsidR="00BF0B2C" w:rsidRPr="00A1204B" w:rsidRDefault="00BF0B2C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406" w:type="dxa"/>
          </w:tcPr>
          <w:p w14:paraId="23347B20" w14:textId="521396D2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-0.</w:t>
            </w:r>
            <w:r w:rsidR="000420EA">
              <w:rPr>
                <w:bCs/>
                <w:szCs w:val="24"/>
                <w:lang w:val="en-GB"/>
              </w:rPr>
              <w:t>16</w:t>
            </w:r>
          </w:p>
          <w:p w14:paraId="2AF0ECDE" w14:textId="6756986B" w:rsidR="0072324B" w:rsidRPr="0072324B" w:rsidRDefault="0072324B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72324B">
              <w:rPr>
                <w:bCs/>
                <w:i/>
                <w:iCs/>
                <w:szCs w:val="24"/>
                <w:lang w:val="en-GB"/>
              </w:rPr>
              <w:t>0.</w:t>
            </w:r>
            <w:r w:rsidR="00C32D53">
              <w:rPr>
                <w:bCs/>
                <w:i/>
                <w:iCs/>
                <w:szCs w:val="24"/>
                <w:lang w:val="en-GB"/>
              </w:rPr>
              <w:t>46</w:t>
            </w:r>
          </w:p>
        </w:tc>
      </w:tr>
      <w:tr w:rsidR="00A1204B" w14:paraId="5739856F" w14:textId="77777777" w:rsidTr="00981FBF">
        <w:trPr>
          <w:jc w:val="center"/>
        </w:trPr>
        <w:tc>
          <w:tcPr>
            <w:tcW w:w="1469" w:type="dxa"/>
          </w:tcPr>
          <w:p w14:paraId="7AFC3320" w14:textId="50061C3B" w:rsidR="00A02F1D" w:rsidRPr="00A02F1D" w:rsidRDefault="00A02F1D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  <w:r w:rsidRPr="00A02F1D">
              <w:rPr>
                <w:b/>
                <w:szCs w:val="24"/>
                <w:lang w:val="en-GB"/>
              </w:rPr>
              <w:t>Kurtosis</w:t>
            </w:r>
          </w:p>
        </w:tc>
        <w:tc>
          <w:tcPr>
            <w:tcW w:w="1202" w:type="dxa"/>
          </w:tcPr>
          <w:p w14:paraId="7978D872" w14:textId="2473DE08" w:rsidR="00A02F1D" w:rsidRDefault="00492F39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-0.03</w:t>
            </w:r>
          </w:p>
          <w:p w14:paraId="3842450B" w14:textId="71420607" w:rsidR="00A1204B" w:rsidRPr="00A1204B" w:rsidRDefault="00A1204B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</w:t>
            </w:r>
            <w:r w:rsidR="00C32D53">
              <w:rPr>
                <w:bCs/>
                <w:i/>
                <w:iCs/>
                <w:szCs w:val="24"/>
                <w:lang w:val="en-GB"/>
              </w:rPr>
              <w:t>89</w:t>
            </w:r>
          </w:p>
        </w:tc>
        <w:tc>
          <w:tcPr>
            <w:tcW w:w="1176" w:type="dxa"/>
          </w:tcPr>
          <w:p w14:paraId="5C29E5B0" w14:textId="29E9058E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492F39">
              <w:rPr>
                <w:bCs/>
                <w:szCs w:val="24"/>
                <w:lang w:val="en-GB"/>
              </w:rPr>
              <w:t>46</w:t>
            </w:r>
          </w:p>
          <w:p w14:paraId="615F788F" w14:textId="27D81F96" w:rsidR="00E0261C" w:rsidRPr="00E0261C" w:rsidRDefault="00E0261C" w:rsidP="008C6099">
            <w:pPr>
              <w:ind w:right="279"/>
              <w:jc w:val="center"/>
              <w:rPr>
                <w:b/>
                <w:i/>
                <w:i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0.0</w:t>
            </w:r>
            <w:r w:rsidR="00C32D53">
              <w:rPr>
                <w:b/>
                <w:i/>
                <w:iCs/>
                <w:szCs w:val="24"/>
                <w:lang w:val="en-GB"/>
              </w:rPr>
              <w:t>3</w:t>
            </w:r>
          </w:p>
        </w:tc>
        <w:tc>
          <w:tcPr>
            <w:tcW w:w="1496" w:type="dxa"/>
          </w:tcPr>
          <w:p w14:paraId="621324F6" w14:textId="77777777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1.00</w:t>
            </w:r>
          </w:p>
          <w:p w14:paraId="26A0DD51" w14:textId="137DD1F4" w:rsidR="00E0261C" w:rsidRPr="00A1204B" w:rsidRDefault="00E0261C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</w:t>
            </w:r>
          </w:p>
        </w:tc>
        <w:tc>
          <w:tcPr>
            <w:tcW w:w="1589" w:type="dxa"/>
          </w:tcPr>
          <w:p w14:paraId="7CD2AA8E" w14:textId="77777777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0.82</w:t>
            </w:r>
          </w:p>
          <w:p w14:paraId="04573E54" w14:textId="38E5F70F" w:rsidR="00BF0B2C" w:rsidRPr="00A1204B" w:rsidRDefault="00BF0B2C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309" w:type="dxa"/>
          </w:tcPr>
          <w:p w14:paraId="0F92B979" w14:textId="11541D7C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0.8</w:t>
            </w:r>
            <w:r w:rsidR="00492F39">
              <w:rPr>
                <w:bCs/>
                <w:szCs w:val="24"/>
                <w:lang w:val="en-GB"/>
              </w:rPr>
              <w:t>3</w:t>
            </w:r>
          </w:p>
          <w:p w14:paraId="21FEBE16" w14:textId="0AE21394" w:rsidR="00BF0B2C" w:rsidRPr="00A1204B" w:rsidRDefault="00BF0B2C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406" w:type="dxa"/>
          </w:tcPr>
          <w:p w14:paraId="274A6890" w14:textId="27A9B630" w:rsidR="00A02F1D" w:rsidRDefault="00492F39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0.02</w:t>
            </w:r>
          </w:p>
          <w:p w14:paraId="44CF13DB" w14:textId="049DF3C9" w:rsidR="0072324B" w:rsidRPr="0072324B" w:rsidRDefault="0072324B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72324B">
              <w:rPr>
                <w:bCs/>
                <w:i/>
                <w:iCs/>
                <w:szCs w:val="24"/>
                <w:lang w:val="en-GB"/>
              </w:rPr>
              <w:t>0.</w:t>
            </w:r>
            <w:r w:rsidR="00C32D53">
              <w:rPr>
                <w:bCs/>
                <w:i/>
                <w:iCs/>
                <w:szCs w:val="24"/>
                <w:lang w:val="en-GB"/>
              </w:rPr>
              <w:t>91</w:t>
            </w:r>
          </w:p>
        </w:tc>
      </w:tr>
      <w:tr w:rsidR="00A1204B" w14:paraId="25749B8D" w14:textId="77777777" w:rsidTr="00981FBF">
        <w:trPr>
          <w:jc w:val="center"/>
        </w:trPr>
        <w:tc>
          <w:tcPr>
            <w:tcW w:w="1469" w:type="dxa"/>
          </w:tcPr>
          <w:p w14:paraId="54C0DB19" w14:textId="499FF927" w:rsidR="00A02F1D" w:rsidRPr="00A02F1D" w:rsidRDefault="00A02F1D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  <w:r w:rsidRPr="00A02F1D">
              <w:rPr>
                <w:b/>
                <w:szCs w:val="24"/>
                <w:lang w:val="en-GB"/>
              </w:rPr>
              <w:t>Skewness</w:t>
            </w:r>
          </w:p>
        </w:tc>
        <w:tc>
          <w:tcPr>
            <w:tcW w:w="1202" w:type="dxa"/>
          </w:tcPr>
          <w:p w14:paraId="5F651541" w14:textId="2F9F56A0" w:rsidR="00A02F1D" w:rsidRDefault="00727652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-0.04</w:t>
            </w:r>
          </w:p>
          <w:p w14:paraId="05A23DE1" w14:textId="293F8DC8" w:rsidR="00A1204B" w:rsidRPr="00A1204B" w:rsidRDefault="00E0261C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</w:t>
            </w:r>
            <w:r w:rsidR="00CA7AF8">
              <w:rPr>
                <w:bCs/>
                <w:i/>
                <w:iCs/>
                <w:szCs w:val="24"/>
                <w:lang w:val="en-GB"/>
              </w:rPr>
              <w:t>88</w:t>
            </w:r>
          </w:p>
        </w:tc>
        <w:tc>
          <w:tcPr>
            <w:tcW w:w="1176" w:type="dxa"/>
          </w:tcPr>
          <w:p w14:paraId="14635E40" w14:textId="3ABC1B2B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727652">
              <w:rPr>
                <w:bCs/>
                <w:szCs w:val="24"/>
                <w:lang w:val="en-GB"/>
              </w:rPr>
              <w:t>79</w:t>
            </w:r>
          </w:p>
          <w:p w14:paraId="3C2C9484" w14:textId="5099AFE6" w:rsidR="00E0261C" w:rsidRPr="00E0261C" w:rsidRDefault="00E0261C" w:rsidP="008C6099">
            <w:pPr>
              <w:ind w:right="279"/>
              <w:jc w:val="center"/>
              <w:rPr>
                <w:b/>
                <w:i/>
                <w:i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496" w:type="dxa"/>
          </w:tcPr>
          <w:p w14:paraId="6CEB74A5" w14:textId="77777777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0.82</w:t>
            </w:r>
          </w:p>
          <w:p w14:paraId="154A5323" w14:textId="1FE6CDE3" w:rsidR="00E0261C" w:rsidRPr="00A1204B" w:rsidRDefault="00E0261C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589" w:type="dxa"/>
          </w:tcPr>
          <w:p w14:paraId="66A1D5AE" w14:textId="77777777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1.00</w:t>
            </w:r>
          </w:p>
          <w:p w14:paraId="5F642E9E" w14:textId="698F53BE" w:rsidR="00BF0B2C" w:rsidRPr="00A1204B" w:rsidRDefault="00BF0B2C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</w:t>
            </w:r>
          </w:p>
        </w:tc>
        <w:tc>
          <w:tcPr>
            <w:tcW w:w="1309" w:type="dxa"/>
          </w:tcPr>
          <w:p w14:paraId="446227B0" w14:textId="098BB5A9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727652">
              <w:rPr>
                <w:bCs/>
                <w:szCs w:val="24"/>
                <w:lang w:val="en-GB"/>
              </w:rPr>
              <w:t>93</w:t>
            </w:r>
          </w:p>
          <w:p w14:paraId="215D597D" w14:textId="04996082" w:rsidR="00BF0B2C" w:rsidRPr="00A1204B" w:rsidRDefault="00BF0B2C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406" w:type="dxa"/>
          </w:tcPr>
          <w:p w14:paraId="015AFCAA" w14:textId="7C4F5DE1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727652">
              <w:rPr>
                <w:bCs/>
                <w:szCs w:val="24"/>
                <w:lang w:val="en-GB"/>
              </w:rPr>
              <w:t>01</w:t>
            </w:r>
          </w:p>
          <w:p w14:paraId="153ECE14" w14:textId="234BADD7" w:rsidR="0072324B" w:rsidRPr="0072324B" w:rsidRDefault="0072324B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</w:t>
            </w:r>
            <w:r w:rsidR="00CA7AF8">
              <w:rPr>
                <w:bCs/>
                <w:i/>
                <w:iCs/>
                <w:szCs w:val="24"/>
                <w:lang w:val="en-GB"/>
              </w:rPr>
              <w:t>98</w:t>
            </w:r>
          </w:p>
        </w:tc>
      </w:tr>
      <w:tr w:rsidR="00A1204B" w14:paraId="45710394" w14:textId="77777777" w:rsidTr="00981FBF">
        <w:trPr>
          <w:jc w:val="center"/>
        </w:trPr>
        <w:tc>
          <w:tcPr>
            <w:tcW w:w="1469" w:type="dxa"/>
          </w:tcPr>
          <w:p w14:paraId="0580323D" w14:textId="7EF733A1" w:rsidR="00A02F1D" w:rsidRPr="00A02F1D" w:rsidRDefault="00A02F1D" w:rsidP="008C6099">
            <w:pPr>
              <w:ind w:right="279"/>
              <w:jc w:val="center"/>
              <w:rPr>
                <w:b/>
                <w:szCs w:val="24"/>
                <w:vertAlign w:val="subscript"/>
                <w:lang w:val="en-GB"/>
              </w:rPr>
            </w:pPr>
            <w:proofErr w:type="spellStart"/>
            <w:r w:rsidRPr="00A02F1D">
              <w:rPr>
                <w:b/>
                <w:szCs w:val="24"/>
                <w:lang w:val="en-GB"/>
              </w:rPr>
              <w:t>ATT</w:t>
            </w:r>
            <w:r w:rsidRPr="00A02F1D">
              <w:rPr>
                <w:b/>
                <w:szCs w:val="24"/>
                <w:vertAlign w:val="subscript"/>
                <w:lang w:val="en-GB"/>
              </w:rPr>
              <w:t>Vol</w:t>
            </w:r>
            <w:proofErr w:type="spellEnd"/>
          </w:p>
        </w:tc>
        <w:tc>
          <w:tcPr>
            <w:tcW w:w="1202" w:type="dxa"/>
          </w:tcPr>
          <w:p w14:paraId="3F9F8FF3" w14:textId="2E303ED0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9E1CF6">
              <w:rPr>
                <w:bCs/>
                <w:szCs w:val="24"/>
                <w:lang w:val="en-GB"/>
              </w:rPr>
              <w:t>02</w:t>
            </w:r>
          </w:p>
          <w:p w14:paraId="2214029D" w14:textId="2593ECBE" w:rsidR="00A1204B" w:rsidRPr="00A1204B" w:rsidRDefault="00E0261C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</w:t>
            </w:r>
            <w:r w:rsidR="00CA7AF8">
              <w:rPr>
                <w:bCs/>
                <w:i/>
                <w:iCs/>
                <w:szCs w:val="24"/>
                <w:lang w:val="en-GB"/>
              </w:rPr>
              <w:t>94</w:t>
            </w:r>
          </w:p>
        </w:tc>
        <w:tc>
          <w:tcPr>
            <w:tcW w:w="1176" w:type="dxa"/>
          </w:tcPr>
          <w:p w14:paraId="54D31E76" w14:textId="5826B105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9E1CF6">
              <w:rPr>
                <w:bCs/>
                <w:szCs w:val="24"/>
                <w:lang w:val="en-GB"/>
              </w:rPr>
              <w:t>66</w:t>
            </w:r>
          </w:p>
          <w:p w14:paraId="74B4FA34" w14:textId="57661B45" w:rsidR="00E0261C" w:rsidRPr="00A1204B" w:rsidRDefault="00E0261C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496" w:type="dxa"/>
          </w:tcPr>
          <w:p w14:paraId="510B4664" w14:textId="48FC4E1D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9E1CF6">
              <w:rPr>
                <w:bCs/>
                <w:szCs w:val="24"/>
                <w:lang w:val="en-GB"/>
              </w:rPr>
              <w:t>83</w:t>
            </w:r>
          </w:p>
          <w:p w14:paraId="5DEF8D6E" w14:textId="38985241" w:rsidR="00E0261C" w:rsidRPr="00A1204B" w:rsidRDefault="00E0261C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589" w:type="dxa"/>
          </w:tcPr>
          <w:p w14:paraId="3D92DDC6" w14:textId="6784F9B2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0.9</w:t>
            </w:r>
            <w:r w:rsidR="009E1CF6">
              <w:rPr>
                <w:bCs/>
                <w:szCs w:val="24"/>
                <w:lang w:val="en-GB"/>
              </w:rPr>
              <w:t>3</w:t>
            </w:r>
          </w:p>
          <w:p w14:paraId="4A11AE92" w14:textId="4652B944" w:rsidR="00BF0B2C" w:rsidRPr="00A1204B" w:rsidRDefault="00BF0B2C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309" w:type="dxa"/>
          </w:tcPr>
          <w:p w14:paraId="3777045A" w14:textId="77777777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1.00</w:t>
            </w:r>
          </w:p>
          <w:p w14:paraId="2362E950" w14:textId="6BEECFED" w:rsidR="00BF0B2C" w:rsidRPr="00A1204B" w:rsidRDefault="00BF0B2C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</w:t>
            </w:r>
          </w:p>
        </w:tc>
        <w:tc>
          <w:tcPr>
            <w:tcW w:w="1406" w:type="dxa"/>
          </w:tcPr>
          <w:p w14:paraId="56A403B8" w14:textId="59ED74F2" w:rsidR="00A02F1D" w:rsidRDefault="009E1CF6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0.11</w:t>
            </w:r>
          </w:p>
          <w:p w14:paraId="249D6679" w14:textId="63923EEA" w:rsidR="0072324B" w:rsidRPr="0072324B" w:rsidRDefault="0072324B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0.6</w:t>
            </w:r>
            <w:r w:rsidR="00CA7AF8">
              <w:rPr>
                <w:bCs/>
                <w:i/>
                <w:iCs/>
                <w:szCs w:val="24"/>
                <w:lang w:val="en-GB"/>
              </w:rPr>
              <w:t>3</w:t>
            </w:r>
          </w:p>
        </w:tc>
      </w:tr>
      <w:tr w:rsidR="00A1204B" w14:paraId="30338C81" w14:textId="77777777" w:rsidTr="00981FBF">
        <w:trPr>
          <w:jc w:val="center"/>
        </w:trPr>
        <w:tc>
          <w:tcPr>
            <w:tcW w:w="1469" w:type="dxa"/>
          </w:tcPr>
          <w:p w14:paraId="1BA31385" w14:textId="2C4E0F31" w:rsidR="00A02F1D" w:rsidRPr="00A02F1D" w:rsidRDefault="00A02F1D" w:rsidP="008C6099">
            <w:pPr>
              <w:ind w:right="279"/>
              <w:jc w:val="center"/>
              <w:rPr>
                <w:b/>
                <w:szCs w:val="24"/>
                <w:vertAlign w:val="subscript"/>
                <w:lang w:val="en-GB"/>
              </w:rPr>
            </w:pPr>
            <w:proofErr w:type="spellStart"/>
            <w:r w:rsidRPr="00A02F1D">
              <w:rPr>
                <w:b/>
                <w:szCs w:val="24"/>
                <w:lang w:val="en-GB"/>
              </w:rPr>
              <w:t>CVR</w:t>
            </w:r>
            <w:r w:rsidRPr="00A02F1D">
              <w:rPr>
                <w:b/>
                <w:szCs w:val="24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1202" w:type="dxa"/>
          </w:tcPr>
          <w:p w14:paraId="62D204B6" w14:textId="7067B855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265585">
              <w:rPr>
                <w:bCs/>
                <w:szCs w:val="24"/>
                <w:lang w:val="en-GB"/>
              </w:rPr>
              <w:t>14</w:t>
            </w:r>
          </w:p>
          <w:p w14:paraId="5A30851F" w14:textId="2CCA7288" w:rsidR="00E0261C" w:rsidRPr="00E0261C" w:rsidRDefault="00E0261C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</w:t>
            </w:r>
            <w:r w:rsidR="00CA7AF8">
              <w:rPr>
                <w:bCs/>
                <w:i/>
                <w:iCs/>
                <w:szCs w:val="24"/>
                <w:lang w:val="en-GB"/>
              </w:rPr>
              <w:t>52</w:t>
            </w:r>
          </w:p>
        </w:tc>
        <w:tc>
          <w:tcPr>
            <w:tcW w:w="1176" w:type="dxa"/>
          </w:tcPr>
          <w:p w14:paraId="0A3653CE" w14:textId="2EAAEEC1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-0.</w:t>
            </w:r>
            <w:r w:rsidR="00265585">
              <w:rPr>
                <w:bCs/>
                <w:szCs w:val="24"/>
                <w:lang w:val="en-GB"/>
              </w:rPr>
              <w:t>16</w:t>
            </w:r>
          </w:p>
          <w:p w14:paraId="126FCBC2" w14:textId="171EE9BE" w:rsidR="00E0261C" w:rsidRPr="00E0261C" w:rsidRDefault="00E0261C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E0261C">
              <w:rPr>
                <w:bCs/>
                <w:i/>
                <w:iCs/>
                <w:szCs w:val="24"/>
                <w:lang w:val="en-GB"/>
              </w:rPr>
              <w:t>0.</w:t>
            </w:r>
            <w:r w:rsidR="00CA7AF8">
              <w:rPr>
                <w:bCs/>
                <w:i/>
                <w:iCs/>
                <w:szCs w:val="24"/>
                <w:lang w:val="en-GB"/>
              </w:rPr>
              <w:t>46</w:t>
            </w:r>
          </w:p>
        </w:tc>
        <w:tc>
          <w:tcPr>
            <w:tcW w:w="1496" w:type="dxa"/>
          </w:tcPr>
          <w:p w14:paraId="5E809514" w14:textId="42487DC8" w:rsidR="00A02F1D" w:rsidRDefault="00265585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0.02</w:t>
            </w:r>
          </w:p>
          <w:p w14:paraId="65E88E9E" w14:textId="7EA690AA" w:rsidR="00E0261C" w:rsidRPr="00E0261C" w:rsidRDefault="00E0261C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E0261C">
              <w:rPr>
                <w:bCs/>
                <w:i/>
                <w:iCs/>
                <w:szCs w:val="24"/>
                <w:lang w:val="en-GB"/>
              </w:rPr>
              <w:t>0.</w:t>
            </w:r>
            <w:r w:rsidR="00CA7AF8">
              <w:rPr>
                <w:bCs/>
                <w:i/>
                <w:iCs/>
                <w:szCs w:val="24"/>
                <w:lang w:val="en-GB"/>
              </w:rPr>
              <w:t>91</w:t>
            </w:r>
          </w:p>
        </w:tc>
        <w:tc>
          <w:tcPr>
            <w:tcW w:w="1589" w:type="dxa"/>
          </w:tcPr>
          <w:p w14:paraId="2C8A9FEE" w14:textId="32DCF59B" w:rsidR="00A02F1D" w:rsidRDefault="00265585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0.01</w:t>
            </w:r>
          </w:p>
          <w:p w14:paraId="25B425A2" w14:textId="129F2BB9" w:rsidR="00BF0B2C" w:rsidRPr="00BF0B2C" w:rsidRDefault="00BF0B2C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BF0B2C">
              <w:rPr>
                <w:bCs/>
                <w:i/>
                <w:iCs/>
                <w:szCs w:val="24"/>
                <w:lang w:val="en-GB"/>
              </w:rPr>
              <w:t>0.</w:t>
            </w:r>
            <w:r w:rsidR="00CA7AF8">
              <w:rPr>
                <w:bCs/>
                <w:i/>
                <w:iCs/>
                <w:szCs w:val="24"/>
                <w:lang w:val="en-GB"/>
              </w:rPr>
              <w:t>98</w:t>
            </w:r>
          </w:p>
        </w:tc>
        <w:tc>
          <w:tcPr>
            <w:tcW w:w="1309" w:type="dxa"/>
          </w:tcPr>
          <w:p w14:paraId="2CDD7FB8" w14:textId="71256E23" w:rsidR="00A02F1D" w:rsidRDefault="00265585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0.11</w:t>
            </w:r>
          </w:p>
          <w:p w14:paraId="0B14705A" w14:textId="3050E1D7" w:rsidR="00BF0B2C" w:rsidRPr="00BF0B2C" w:rsidRDefault="00BF0B2C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BF0B2C">
              <w:rPr>
                <w:bCs/>
                <w:i/>
                <w:iCs/>
                <w:szCs w:val="24"/>
                <w:lang w:val="en-GB"/>
              </w:rPr>
              <w:t>0.6</w:t>
            </w:r>
            <w:r w:rsidR="00CA7AF8">
              <w:rPr>
                <w:bCs/>
                <w:i/>
                <w:iCs/>
                <w:szCs w:val="24"/>
                <w:lang w:val="en-GB"/>
              </w:rPr>
              <w:t>3</w:t>
            </w:r>
          </w:p>
        </w:tc>
        <w:tc>
          <w:tcPr>
            <w:tcW w:w="1406" w:type="dxa"/>
          </w:tcPr>
          <w:p w14:paraId="09EDC0EE" w14:textId="77777777" w:rsidR="00A02F1D" w:rsidRDefault="00A120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1.00</w:t>
            </w:r>
          </w:p>
          <w:p w14:paraId="2A26DE86" w14:textId="010F2270" w:rsidR="0072324B" w:rsidRPr="00A1204B" w:rsidRDefault="0072324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</w:t>
            </w:r>
          </w:p>
        </w:tc>
      </w:tr>
    </w:tbl>
    <w:p w14:paraId="41F093FC" w14:textId="3E1DE73E" w:rsidR="006567DB" w:rsidRPr="00137DB1" w:rsidRDefault="006567DB" w:rsidP="008C6099">
      <w:pPr>
        <w:jc w:val="center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ATA, arterial transit time artefact;</w:t>
      </w:r>
      <w:r w:rsidR="0088683E">
        <w:rPr>
          <w:rFonts w:cs="Times New Roman"/>
          <w:szCs w:val="24"/>
          <w:lang w:val="en-GB"/>
        </w:rPr>
        <w:t xml:space="preserve"> CBF, cerebral blood flow;</w:t>
      </w:r>
      <w:r>
        <w:rPr>
          <w:rFonts w:cs="Times New Roman"/>
          <w:szCs w:val="24"/>
          <w:lang w:val="en-GB"/>
        </w:rPr>
        <w:t xml:space="preserve"> CVR, cerebrovascular reserve; </w:t>
      </w:r>
      <w:proofErr w:type="spellStart"/>
      <w:r w:rsidR="0088683E">
        <w:rPr>
          <w:rFonts w:cs="Times New Roman"/>
          <w:szCs w:val="24"/>
          <w:lang w:val="en-GB"/>
        </w:rPr>
        <w:t>CoV</w:t>
      </w:r>
      <w:proofErr w:type="spellEnd"/>
      <w:r>
        <w:rPr>
          <w:rFonts w:cs="Times New Roman"/>
          <w:szCs w:val="24"/>
          <w:lang w:val="en-GB"/>
        </w:rPr>
        <w:t>, coefficient of variation</w:t>
      </w:r>
    </w:p>
    <w:p w14:paraId="3D6E4543" w14:textId="77777777" w:rsidR="00A02F1D" w:rsidRPr="00A6233D" w:rsidRDefault="00A02F1D" w:rsidP="008C6099">
      <w:pPr>
        <w:ind w:right="279"/>
        <w:jc w:val="center"/>
        <w:rPr>
          <w:b/>
          <w:sz w:val="20"/>
          <w:szCs w:val="20"/>
          <w:lang w:val="en-GB"/>
        </w:rPr>
      </w:pPr>
    </w:p>
    <w:p w14:paraId="3C3688BA" w14:textId="77777777" w:rsidR="0085655E" w:rsidRPr="00A6233D" w:rsidRDefault="0085655E" w:rsidP="008C6099">
      <w:pPr>
        <w:jc w:val="center"/>
        <w:rPr>
          <w:sz w:val="20"/>
          <w:szCs w:val="20"/>
          <w:lang w:val="en-GB"/>
        </w:rPr>
      </w:pPr>
    </w:p>
    <w:p w14:paraId="6A387709" w14:textId="694A5122" w:rsidR="00AA796E" w:rsidRDefault="00AA796E" w:rsidP="008C6099">
      <w:pPr>
        <w:spacing w:before="0" w:after="200" w:line="276" w:lineRule="auto"/>
        <w:jc w:val="center"/>
        <w:rPr>
          <w:b/>
          <w:bCs/>
          <w:kern w:val="36"/>
          <w:sz w:val="20"/>
          <w:szCs w:val="20"/>
          <w:lang w:val="en-GB"/>
        </w:rPr>
      </w:pPr>
      <w:r>
        <w:rPr>
          <w:b/>
          <w:bCs/>
          <w:kern w:val="36"/>
          <w:sz w:val="20"/>
          <w:szCs w:val="20"/>
          <w:lang w:val="en-GB"/>
        </w:rPr>
        <w:br w:type="page"/>
      </w:r>
    </w:p>
    <w:p w14:paraId="132D06A8" w14:textId="781BF181" w:rsidR="00AA796E" w:rsidRPr="0070640F" w:rsidRDefault="00AA796E" w:rsidP="008C6099">
      <w:pPr>
        <w:jc w:val="center"/>
        <w:rPr>
          <w:rFonts w:cs="Times New Roman"/>
        </w:rPr>
      </w:pPr>
      <w:r w:rsidRPr="0070640F">
        <w:rPr>
          <w:rFonts w:cs="Times New Roman"/>
          <w:b/>
          <w:bCs/>
        </w:rPr>
        <w:lastRenderedPageBreak/>
        <w:t xml:space="preserve">Table </w:t>
      </w:r>
      <w:r w:rsidR="00D3073D">
        <w:rPr>
          <w:rFonts w:cs="Times New Roman"/>
          <w:b/>
          <w:bCs/>
        </w:rPr>
        <w:t>2</w:t>
      </w:r>
      <w:r w:rsidRPr="0070640F">
        <w:rPr>
          <w:rFonts w:cs="Times New Roman"/>
          <w:b/>
          <w:bCs/>
        </w:rPr>
        <w:t xml:space="preserve">. </w:t>
      </w:r>
      <w:r w:rsidR="00407FE6" w:rsidRPr="0070640F">
        <w:rPr>
          <w:rFonts w:cs="Times New Roman"/>
        </w:rPr>
        <w:t xml:space="preserve">Correlation matrix </w:t>
      </w:r>
      <w:r w:rsidR="00407FE6">
        <w:rPr>
          <w:rFonts w:cs="Times New Roman"/>
        </w:rPr>
        <w:t xml:space="preserve">with derived Spearmen’s rho and </w:t>
      </w:r>
      <w:r w:rsidR="00407FE6" w:rsidRPr="0070640F">
        <w:rPr>
          <w:rFonts w:cs="Times New Roman"/>
        </w:rPr>
        <w:t>p-values</w:t>
      </w:r>
      <w:r w:rsidR="00407FE6">
        <w:rPr>
          <w:rFonts w:cs="Times New Roman"/>
        </w:rPr>
        <w:t xml:space="preserve"> (italic) for middle cerebral artery. </w:t>
      </w:r>
      <w:r w:rsidR="002121C3">
        <w:rPr>
          <w:rFonts w:cs="Times New Roman"/>
        </w:rPr>
        <w:t>Significant p-values are highlighted in bold</w:t>
      </w:r>
      <w:r w:rsidR="00407FE6">
        <w:rPr>
          <w:rFonts w:cs="Times New Roman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202"/>
        <w:gridCol w:w="1282"/>
        <w:gridCol w:w="1496"/>
        <w:gridCol w:w="1589"/>
        <w:gridCol w:w="1309"/>
        <w:gridCol w:w="1406"/>
      </w:tblGrid>
      <w:tr w:rsidR="00AA796E" w14:paraId="238DB8DE" w14:textId="77777777" w:rsidTr="006567DB">
        <w:trPr>
          <w:jc w:val="center"/>
        </w:trPr>
        <w:tc>
          <w:tcPr>
            <w:tcW w:w="1469" w:type="dxa"/>
          </w:tcPr>
          <w:p w14:paraId="4165146D" w14:textId="77777777" w:rsidR="00AA796E" w:rsidRPr="00A02F1D" w:rsidRDefault="00AA796E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5DCD78AE" w14:textId="77777777" w:rsidR="00AA796E" w:rsidRPr="00A02F1D" w:rsidRDefault="00AA796E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  <w:r w:rsidRPr="00A02F1D">
              <w:rPr>
                <w:b/>
                <w:szCs w:val="24"/>
                <w:lang w:val="en-GB"/>
              </w:rPr>
              <w:t>Mean</w:t>
            </w:r>
          </w:p>
        </w:tc>
        <w:tc>
          <w:tcPr>
            <w:tcW w:w="1176" w:type="dxa"/>
          </w:tcPr>
          <w:p w14:paraId="2E9B984F" w14:textId="01BE02EA" w:rsidR="00AA796E" w:rsidRPr="00A02F1D" w:rsidRDefault="00CA1397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Spatial </w:t>
            </w:r>
            <w:proofErr w:type="spellStart"/>
            <w:r w:rsidRPr="00A02F1D">
              <w:rPr>
                <w:b/>
                <w:szCs w:val="24"/>
                <w:lang w:val="en-GB"/>
              </w:rPr>
              <w:t>CoV</w:t>
            </w:r>
            <w:r>
              <w:rPr>
                <w:b/>
                <w:szCs w:val="24"/>
                <w:vertAlign w:val="subscript"/>
                <w:lang w:val="en-GB"/>
              </w:rPr>
              <w:t>CBF</w:t>
            </w:r>
            <w:proofErr w:type="spellEnd"/>
          </w:p>
        </w:tc>
        <w:tc>
          <w:tcPr>
            <w:tcW w:w="1496" w:type="dxa"/>
          </w:tcPr>
          <w:p w14:paraId="222ED429" w14:textId="77777777" w:rsidR="00AA796E" w:rsidRPr="00A02F1D" w:rsidRDefault="00AA796E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  <w:r w:rsidRPr="00A02F1D">
              <w:rPr>
                <w:b/>
                <w:szCs w:val="24"/>
                <w:lang w:val="en-GB"/>
              </w:rPr>
              <w:t>Kurtosis</w:t>
            </w:r>
          </w:p>
        </w:tc>
        <w:tc>
          <w:tcPr>
            <w:tcW w:w="1589" w:type="dxa"/>
          </w:tcPr>
          <w:p w14:paraId="798DEAFA" w14:textId="77777777" w:rsidR="00AA796E" w:rsidRPr="00A02F1D" w:rsidRDefault="00AA796E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  <w:r w:rsidRPr="00A02F1D">
              <w:rPr>
                <w:b/>
                <w:szCs w:val="24"/>
                <w:lang w:val="en-GB"/>
              </w:rPr>
              <w:t>Skewness</w:t>
            </w:r>
          </w:p>
        </w:tc>
        <w:tc>
          <w:tcPr>
            <w:tcW w:w="1309" w:type="dxa"/>
          </w:tcPr>
          <w:p w14:paraId="547C80F7" w14:textId="77777777" w:rsidR="00AA796E" w:rsidRPr="00A02F1D" w:rsidRDefault="00AA796E" w:rsidP="008C6099">
            <w:pPr>
              <w:ind w:right="279"/>
              <w:jc w:val="center"/>
              <w:rPr>
                <w:b/>
                <w:szCs w:val="24"/>
                <w:vertAlign w:val="subscript"/>
                <w:lang w:val="en-GB"/>
              </w:rPr>
            </w:pPr>
            <w:proofErr w:type="spellStart"/>
            <w:r w:rsidRPr="00A02F1D">
              <w:rPr>
                <w:b/>
                <w:szCs w:val="24"/>
                <w:lang w:val="en-GB"/>
              </w:rPr>
              <w:t>ATT</w:t>
            </w:r>
            <w:r w:rsidRPr="00A02F1D">
              <w:rPr>
                <w:b/>
                <w:szCs w:val="24"/>
                <w:vertAlign w:val="subscript"/>
                <w:lang w:val="en-GB"/>
              </w:rPr>
              <w:t>Vol</w:t>
            </w:r>
            <w:proofErr w:type="spellEnd"/>
          </w:p>
        </w:tc>
        <w:tc>
          <w:tcPr>
            <w:tcW w:w="1406" w:type="dxa"/>
          </w:tcPr>
          <w:p w14:paraId="476C5F38" w14:textId="77777777" w:rsidR="00AA796E" w:rsidRPr="00A02F1D" w:rsidRDefault="00AA796E" w:rsidP="008C6099">
            <w:pPr>
              <w:ind w:right="279"/>
              <w:jc w:val="center"/>
              <w:rPr>
                <w:b/>
                <w:szCs w:val="24"/>
                <w:vertAlign w:val="subscript"/>
                <w:lang w:val="en-GB"/>
              </w:rPr>
            </w:pPr>
            <w:proofErr w:type="spellStart"/>
            <w:r w:rsidRPr="00A02F1D">
              <w:rPr>
                <w:b/>
                <w:szCs w:val="24"/>
                <w:lang w:val="en-GB"/>
              </w:rPr>
              <w:t>CVR</w:t>
            </w:r>
            <w:r w:rsidRPr="00A02F1D">
              <w:rPr>
                <w:b/>
                <w:szCs w:val="24"/>
                <w:vertAlign w:val="subscript"/>
                <w:lang w:val="en-GB"/>
              </w:rPr>
              <w:t>Max</w:t>
            </w:r>
            <w:proofErr w:type="spellEnd"/>
          </w:p>
        </w:tc>
      </w:tr>
      <w:tr w:rsidR="00AA796E" w14:paraId="439A23B1" w14:textId="77777777" w:rsidTr="006567DB">
        <w:trPr>
          <w:jc w:val="center"/>
        </w:trPr>
        <w:tc>
          <w:tcPr>
            <w:tcW w:w="1469" w:type="dxa"/>
          </w:tcPr>
          <w:p w14:paraId="0EF9E81B" w14:textId="77777777" w:rsidR="00AA796E" w:rsidRPr="00A02F1D" w:rsidRDefault="00AA796E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  <w:r w:rsidRPr="00A02F1D">
              <w:rPr>
                <w:b/>
                <w:szCs w:val="24"/>
                <w:lang w:val="en-GB"/>
              </w:rPr>
              <w:t>Mean</w:t>
            </w:r>
          </w:p>
        </w:tc>
        <w:tc>
          <w:tcPr>
            <w:tcW w:w="1202" w:type="dxa"/>
          </w:tcPr>
          <w:p w14:paraId="244A03EA" w14:textId="77777777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A1204B">
              <w:rPr>
                <w:bCs/>
                <w:szCs w:val="24"/>
                <w:lang w:val="en-GB"/>
              </w:rPr>
              <w:t>1.00</w:t>
            </w:r>
          </w:p>
          <w:p w14:paraId="4684F303" w14:textId="77777777" w:rsidR="00AA796E" w:rsidRPr="00A1204B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-</w:t>
            </w:r>
          </w:p>
        </w:tc>
        <w:tc>
          <w:tcPr>
            <w:tcW w:w="1176" w:type="dxa"/>
          </w:tcPr>
          <w:p w14:paraId="756B8D1C" w14:textId="3415C11C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-0.</w:t>
            </w:r>
            <w:r w:rsidR="00D3073D">
              <w:rPr>
                <w:bCs/>
                <w:szCs w:val="24"/>
                <w:lang w:val="en-GB"/>
              </w:rPr>
              <w:t>0</w:t>
            </w:r>
            <w:r w:rsidR="00E715AD">
              <w:rPr>
                <w:bCs/>
                <w:szCs w:val="24"/>
                <w:lang w:val="en-GB"/>
              </w:rPr>
              <w:t>4</w:t>
            </w:r>
          </w:p>
          <w:p w14:paraId="3A114EE7" w14:textId="1A7496CC" w:rsidR="00AA796E" w:rsidRPr="00E0261C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0.8</w:t>
            </w:r>
            <w:r w:rsidR="004231B3">
              <w:rPr>
                <w:bCs/>
                <w:i/>
                <w:iCs/>
                <w:szCs w:val="24"/>
                <w:lang w:val="en-GB"/>
              </w:rPr>
              <w:t>6</w:t>
            </w:r>
          </w:p>
        </w:tc>
        <w:tc>
          <w:tcPr>
            <w:tcW w:w="1496" w:type="dxa"/>
          </w:tcPr>
          <w:p w14:paraId="450CC4C4" w14:textId="6ADA724B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0.0</w:t>
            </w:r>
            <w:r w:rsidR="00E715AD">
              <w:rPr>
                <w:bCs/>
                <w:szCs w:val="24"/>
                <w:lang w:val="en-GB"/>
              </w:rPr>
              <w:t>5</w:t>
            </w:r>
          </w:p>
          <w:p w14:paraId="15E56CAC" w14:textId="3F190348" w:rsidR="00AA796E" w:rsidRPr="00E0261C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E0261C">
              <w:rPr>
                <w:bCs/>
                <w:i/>
                <w:iCs/>
                <w:szCs w:val="24"/>
                <w:lang w:val="en-GB"/>
              </w:rPr>
              <w:t>0.</w:t>
            </w:r>
            <w:r w:rsidR="004231B3">
              <w:rPr>
                <w:bCs/>
                <w:i/>
                <w:iCs/>
                <w:szCs w:val="24"/>
                <w:lang w:val="en-GB"/>
              </w:rPr>
              <w:t>82</w:t>
            </w:r>
          </w:p>
        </w:tc>
        <w:tc>
          <w:tcPr>
            <w:tcW w:w="1589" w:type="dxa"/>
          </w:tcPr>
          <w:p w14:paraId="1D86B151" w14:textId="33A7BA19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E715AD">
              <w:rPr>
                <w:bCs/>
                <w:szCs w:val="24"/>
                <w:lang w:val="en-GB"/>
              </w:rPr>
              <w:t>10</w:t>
            </w:r>
          </w:p>
          <w:p w14:paraId="534D380E" w14:textId="342616B0" w:rsidR="00AA796E" w:rsidRPr="00BF0B2C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</w:t>
            </w:r>
            <w:r w:rsidR="00CC6419">
              <w:rPr>
                <w:bCs/>
                <w:i/>
                <w:iCs/>
                <w:szCs w:val="24"/>
                <w:lang w:val="en-GB"/>
              </w:rPr>
              <w:t>6</w:t>
            </w:r>
            <w:r w:rsidR="004231B3">
              <w:rPr>
                <w:bCs/>
                <w:i/>
                <w:iCs/>
                <w:szCs w:val="24"/>
                <w:lang w:val="en-GB"/>
              </w:rPr>
              <w:t>5</w:t>
            </w:r>
          </w:p>
        </w:tc>
        <w:tc>
          <w:tcPr>
            <w:tcW w:w="1309" w:type="dxa"/>
          </w:tcPr>
          <w:p w14:paraId="546C63CD" w14:textId="332538A5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E715AD">
              <w:rPr>
                <w:bCs/>
                <w:szCs w:val="24"/>
                <w:lang w:val="en-GB"/>
              </w:rPr>
              <w:t>09</w:t>
            </w:r>
          </w:p>
          <w:p w14:paraId="5D3D8CD5" w14:textId="44E8E042" w:rsidR="00AA796E" w:rsidRPr="00BF0B2C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BF0B2C">
              <w:rPr>
                <w:bCs/>
                <w:i/>
                <w:iCs/>
                <w:szCs w:val="24"/>
                <w:lang w:val="en-GB"/>
              </w:rPr>
              <w:t>0.6</w:t>
            </w:r>
            <w:r w:rsidR="004231B3">
              <w:rPr>
                <w:bCs/>
                <w:i/>
                <w:iCs/>
                <w:szCs w:val="24"/>
                <w:lang w:val="en-GB"/>
              </w:rPr>
              <w:t>9</w:t>
            </w:r>
          </w:p>
        </w:tc>
        <w:tc>
          <w:tcPr>
            <w:tcW w:w="1406" w:type="dxa"/>
          </w:tcPr>
          <w:p w14:paraId="1D50ADA9" w14:textId="730C6DAA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72171C">
              <w:rPr>
                <w:bCs/>
                <w:szCs w:val="24"/>
                <w:lang w:val="en-GB"/>
              </w:rPr>
              <w:t>1</w:t>
            </w:r>
            <w:r w:rsidR="00E715AD">
              <w:rPr>
                <w:bCs/>
                <w:szCs w:val="24"/>
                <w:lang w:val="en-GB"/>
              </w:rPr>
              <w:t>2</w:t>
            </w:r>
          </w:p>
          <w:p w14:paraId="3B22DD8C" w14:textId="798D4C60" w:rsidR="00AA796E" w:rsidRPr="0072324B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72324B">
              <w:rPr>
                <w:bCs/>
                <w:i/>
                <w:iCs/>
                <w:szCs w:val="24"/>
                <w:lang w:val="en-GB"/>
              </w:rPr>
              <w:t>0.</w:t>
            </w:r>
            <w:r w:rsidR="00BC4DF7">
              <w:rPr>
                <w:bCs/>
                <w:i/>
                <w:iCs/>
                <w:szCs w:val="24"/>
                <w:lang w:val="en-GB"/>
              </w:rPr>
              <w:t>58</w:t>
            </w:r>
          </w:p>
        </w:tc>
      </w:tr>
      <w:tr w:rsidR="00AA796E" w14:paraId="44AACD43" w14:textId="77777777" w:rsidTr="006567DB">
        <w:trPr>
          <w:jc w:val="center"/>
        </w:trPr>
        <w:tc>
          <w:tcPr>
            <w:tcW w:w="1469" w:type="dxa"/>
          </w:tcPr>
          <w:p w14:paraId="0B58235B" w14:textId="1F183B7B" w:rsidR="00AA796E" w:rsidRPr="0074680B" w:rsidRDefault="0074680B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Spatial </w:t>
            </w:r>
            <w:proofErr w:type="spellStart"/>
            <w:r w:rsidR="00AA796E" w:rsidRPr="00A02F1D">
              <w:rPr>
                <w:b/>
                <w:szCs w:val="24"/>
                <w:lang w:val="en-GB"/>
              </w:rPr>
              <w:t>CoV</w:t>
            </w:r>
            <w:r>
              <w:rPr>
                <w:b/>
                <w:szCs w:val="24"/>
                <w:vertAlign w:val="subscript"/>
                <w:lang w:val="en-GB"/>
              </w:rPr>
              <w:t>CBF</w:t>
            </w:r>
            <w:proofErr w:type="spellEnd"/>
          </w:p>
        </w:tc>
        <w:tc>
          <w:tcPr>
            <w:tcW w:w="1202" w:type="dxa"/>
          </w:tcPr>
          <w:p w14:paraId="4F511CAB" w14:textId="035C0D88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-0.0</w:t>
            </w:r>
            <w:r w:rsidR="00E715AD">
              <w:rPr>
                <w:bCs/>
                <w:szCs w:val="24"/>
                <w:lang w:val="en-GB"/>
              </w:rPr>
              <w:t>4</w:t>
            </w:r>
          </w:p>
          <w:p w14:paraId="75C5B851" w14:textId="7B10A875" w:rsidR="00AA796E" w:rsidRPr="00A1204B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0.8</w:t>
            </w:r>
            <w:r w:rsidR="004231B3">
              <w:rPr>
                <w:bCs/>
                <w:i/>
                <w:iCs/>
                <w:szCs w:val="24"/>
                <w:lang w:val="en-GB"/>
              </w:rPr>
              <w:t>6</w:t>
            </w:r>
          </w:p>
        </w:tc>
        <w:tc>
          <w:tcPr>
            <w:tcW w:w="1176" w:type="dxa"/>
          </w:tcPr>
          <w:p w14:paraId="3D3CE05B" w14:textId="77777777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1.00</w:t>
            </w:r>
          </w:p>
          <w:p w14:paraId="6377D04F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</w:t>
            </w:r>
          </w:p>
        </w:tc>
        <w:tc>
          <w:tcPr>
            <w:tcW w:w="1496" w:type="dxa"/>
          </w:tcPr>
          <w:p w14:paraId="067F4AF5" w14:textId="37C9BFC1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E715AD">
              <w:rPr>
                <w:bCs/>
                <w:szCs w:val="24"/>
                <w:lang w:val="en-GB"/>
              </w:rPr>
              <w:t>52</w:t>
            </w:r>
          </w:p>
          <w:p w14:paraId="5C6B4DD4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0.01</w:t>
            </w:r>
          </w:p>
        </w:tc>
        <w:tc>
          <w:tcPr>
            <w:tcW w:w="1589" w:type="dxa"/>
          </w:tcPr>
          <w:p w14:paraId="1B959A08" w14:textId="7BB4DDC8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E715AD">
              <w:rPr>
                <w:bCs/>
                <w:szCs w:val="24"/>
                <w:lang w:val="en-GB"/>
              </w:rPr>
              <w:t>86</w:t>
            </w:r>
          </w:p>
          <w:p w14:paraId="5542DA7B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309" w:type="dxa"/>
          </w:tcPr>
          <w:p w14:paraId="00C475A8" w14:textId="17E76577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E715AD">
              <w:rPr>
                <w:bCs/>
                <w:szCs w:val="24"/>
                <w:lang w:val="en-GB"/>
              </w:rPr>
              <w:t>80</w:t>
            </w:r>
          </w:p>
          <w:p w14:paraId="0BE260C3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406" w:type="dxa"/>
          </w:tcPr>
          <w:p w14:paraId="06A6CB32" w14:textId="3BBD2625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-0.</w:t>
            </w:r>
            <w:r w:rsidR="00E715AD">
              <w:rPr>
                <w:bCs/>
                <w:szCs w:val="24"/>
                <w:lang w:val="en-GB"/>
              </w:rPr>
              <w:t>19</w:t>
            </w:r>
          </w:p>
          <w:p w14:paraId="47CDFE8A" w14:textId="05A9D265" w:rsidR="00AA796E" w:rsidRPr="0072324B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72324B">
              <w:rPr>
                <w:bCs/>
                <w:i/>
                <w:iCs/>
                <w:szCs w:val="24"/>
                <w:lang w:val="en-GB"/>
              </w:rPr>
              <w:t>0.</w:t>
            </w:r>
            <w:r w:rsidR="004231B3">
              <w:rPr>
                <w:bCs/>
                <w:i/>
                <w:iCs/>
                <w:szCs w:val="24"/>
                <w:lang w:val="en-GB"/>
              </w:rPr>
              <w:t>37</w:t>
            </w:r>
          </w:p>
        </w:tc>
      </w:tr>
      <w:tr w:rsidR="00AA796E" w14:paraId="144A5DA0" w14:textId="77777777" w:rsidTr="006567DB">
        <w:trPr>
          <w:jc w:val="center"/>
        </w:trPr>
        <w:tc>
          <w:tcPr>
            <w:tcW w:w="1469" w:type="dxa"/>
          </w:tcPr>
          <w:p w14:paraId="67914C51" w14:textId="77777777" w:rsidR="00AA796E" w:rsidRPr="00A02F1D" w:rsidRDefault="00AA796E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  <w:r w:rsidRPr="00A02F1D">
              <w:rPr>
                <w:b/>
                <w:szCs w:val="24"/>
                <w:lang w:val="en-GB"/>
              </w:rPr>
              <w:t>Kurtosis</w:t>
            </w:r>
          </w:p>
        </w:tc>
        <w:tc>
          <w:tcPr>
            <w:tcW w:w="1202" w:type="dxa"/>
          </w:tcPr>
          <w:p w14:paraId="4C29BC7B" w14:textId="01F278C4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E715AD">
              <w:rPr>
                <w:bCs/>
                <w:szCs w:val="24"/>
                <w:lang w:val="en-GB"/>
              </w:rPr>
              <w:t>05</w:t>
            </w:r>
          </w:p>
          <w:p w14:paraId="78309A97" w14:textId="6E016656" w:rsidR="00AA796E" w:rsidRPr="00A1204B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</w:t>
            </w:r>
            <w:r w:rsidR="004231B3">
              <w:rPr>
                <w:bCs/>
                <w:i/>
                <w:iCs/>
                <w:szCs w:val="24"/>
                <w:lang w:val="en-GB"/>
              </w:rPr>
              <w:t>82</w:t>
            </w:r>
          </w:p>
        </w:tc>
        <w:tc>
          <w:tcPr>
            <w:tcW w:w="1176" w:type="dxa"/>
          </w:tcPr>
          <w:p w14:paraId="7BA77FDF" w14:textId="5249D762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E715AD">
              <w:rPr>
                <w:bCs/>
                <w:szCs w:val="24"/>
                <w:lang w:val="en-GB"/>
              </w:rPr>
              <w:t>52</w:t>
            </w:r>
          </w:p>
          <w:p w14:paraId="63E1994D" w14:textId="77777777" w:rsidR="00AA796E" w:rsidRPr="00E0261C" w:rsidRDefault="00AA796E" w:rsidP="008C6099">
            <w:pPr>
              <w:ind w:right="279"/>
              <w:jc w:val="center"/>
              <w:rPr>
                <w:b/>
                <w:i/>
                <w:i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0.01</w:t>
            </w:r>
          </w:p>
        </w:tc>
        <w:tc>
          <w:tcPr>
            <w:tcW w:w="1496" w:type="dxa"/>
          </w:tcPr>
          <w:p w14:paraId="60C31296" w14:textId="77777777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1.00</w:t>
            </w:r>
          </w:p>
          <w:p w14:paraId="36ACE8BF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</w:t>
            </w:r>
          </w:p>
        </w:tc>
        <w:tc>
          <w:tcPr>
            <w:tcW w:w="1589" w:type="dxa"/>
          </w:tcPr>
          <w:p w14:paraId="2269C294" w14:textId="7FB4D669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E715AD">
              <w:rPr>
                <w:bCs/>
                <w:szCs w:val="24"/>
                <w:lang w:val="en-GB"/>
              </w:rPr>
              <w:t>80</w:t>
            </w:r>
          </w:p>
          <w:p w14:paraId="4E5A5D6A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309" w:type="dxa"/>
          </w:tcPr>
          <w:p w14:paraId="7BBE8771" w14:textId="2AD6A9C9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7B32C4">
              <w:rPr>
                <w:bCs/>
                <w:szCs w:val="24"/>
                <w:lang w:val="en-GB"/>
              </w:rPr>
              <w:t>7</w:t>
            </w:r>
            <w:r w:rsidR="00E715AD">
              <w:rPr>
                <w:bCs/>
                <w:szCs w:val="24"/>
                <w:lang w:val="en-GB"/>
              </w:rPr>
              <w:t>4</w:t>
            </w:r>
          </w:p>
          <w:p w14:paraId="575EF562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406" w:type="dxa"/>
          </w:tcPr>
          <w:p w14:paraId="70F889D7" w14:textId="6C445AFA" w:rsidR="00AA796E" w:rsidRDefault="0072171C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E715AD">
              <w:rPr>
                <w:bCs/>
                <w:szCs w:val="24"/>
                <w:lang w:val="en-GB"/>
              </w:rPr>
              <w:t>26</w:t>
            </w:r>
          </w:p>
          <w:p w14:paraId="09CCE3C3" w14:textId="14C58EBF" w:rsidR="00AA796E" w:rsidRPr="0072324B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72324B">
              <w:rPr>
                <w:bCs/>
                <w:i/>
                <w:iCs/>
                <w:szCs w:val="24"/>
                <w:lang w:val="en-GB"/>
              </w:rPr>
              <w:t>0.</w:t>
            </w:r>
            <w:r w:rsidR="004231B3">
              <w:rPr>
                <w:bCs/>
                <w:i/>
                <w:iCs/>
                <w:szCs w:val="24"/>
                <w:lang w:val="en-GB"/>
              </w:rPr>
              <w:t>22</w:t>
            </w:r>
          </w:p>
        </w:tc>
      </w:tr>
      <w:tr w:rsidR="00AA796E" w14:paraId="6AEB5268" w14:textId="77777777" w:rsidTr="006567DB">
        <w:trPr>
          <w:jc w:val="center"/>
        </w:trPr>
        <w:tc>
          <w:tcPr>
            <w:tcW w:w="1469" w:type="dxa"/>
          </w:tcPr>
          <w:p w14:paraId="03F675EE" w14:textId="77777777" w:rsidR="00AA796E" w:rsidRPr="00A02F1D" w:rsidRDefault="00AA796E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  <w:r w:rsidRPr="00A02F1D">
              <w:rPr>
                <w:b/>
                <w:szCs w:val="24"/>
                <w:lang w:val="en-GB"/>
              </w:rPr>
              <w:t>Skewness</w:t>
            </w:r>
          </w:p>
        </w:tc>
        <w:tc>
          <w:tcPr>
            <w:tcW w:w="1202" w:type="dxa"/>
          </w:tcPr>
          <w:p w14:paraId="2116E4C9" w14:textId="46288A7F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D3073D">
              <w:rPr>
                <w:bCs/>
                <w:szCs w:val="24"/>
                <w:lang w:val="en-GB"/>
              </w:rPr>
              <w:t>10</w:t>
            </w:r>
          </w:p>
          <w:p w14:paraId="0653A4C7" w14:textId="3A79A7FA" w:rsidR="00AA796E" w:rsidRPr="00A1204B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</w:t>
            </w:r>
            <w:r w:rsidR="00247953">
              <w:rPr>
                <w:bCs/>
                <w:i/>
                <w:iCs/>
                <w:szCs w:val="24"/>
                <w:lang w:val="en-GB"/>
              </w:rPr>
              <w:t>6</w:t>
            </w:r>
            <w:r w:rsidR="004231B3">
              <w:rPr>
                <w:bCs/>
                <w:i/>
                <w:iCs/>
                <w:szCs w:val="24"/>
                <w:lang w:val="en-GB"/>
              </w:rPr>
              <w:t>5</w:t>
            </w:r>
          </w:p>
        </w:tc>
        <w:tc>
          <w:tcPr>
            <w:tcW w:w="1176" w:type="dxa"/>
          </w:tcPr>
          <w:p w14:paraId="51E50AC8" w14:textId="7D6773D4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E715AD">
              <w:rPr>
                <w:bCs/>
                <w:szCs w:val="24"/>
                <w:lang w:val="en-GB"/>
              </w:rPr>
              <w:t>86</w:t>
            </w:r>
          </w:p>
          <w:p w14:paraId="5ADB861A" w14:textId="77777777" w:rsidR="00AA796E" w:rsidRPr="00E0261C" w:rsidRDefault="00AA796E" w:rsidP="008C6099">
            <w:pPr>
              <w:ind w:right="279"/>
              <w:jc w:val="center"/>
              <w:rPr>
                <w:b/>
                <w:i/>
                <w:i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496" w:type="dxa"/>
          </w:tcPr>
          <w:p w14:paraId="32B47F6B" w14:textId="7A6CD1D1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E715AD">
              <w:rPr>
                <w:bCs/>
                <w:szCs w:val="24"/>
                <w:lang w:val="en-GB"/>
              </w:rPr>
              <w:t>80</w:t>
            </w:r>
          </w:p>
          <w:p w14:paraId="5188FBE5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589" w:type="dxa"/>
          </w:tcPr>
          <w:p w14:paraId="0F3459BC" w14:textId="77777777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1.00</w:t>
            </w:r>
          </w:p>
          <w:p w14:paraId="66633718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</w:t>
            </w:r>
          </w:p>
        </w:tc>
        <w:tc>
          <w:tcPr>
            <w:tcW w:w="1309" w:type="dxa"/>
          </w:tcPr>
          <w:p w14:paraId="07457D99" w14:textId="7037A7A3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7B32C4">
              <w:rPr>
                <w:bCs/>
                <w:szCs w:val="24"/>
                <w:lang w:val="en-GB"/>
              </w:rPr>
              <w:t>9</w:t>
            </w:r>
            <w:r w:rsidR="00E715AD">
              <w:rPr>
                <w:bCs/>
                <w:szCs w:val="24"/>
                <w:lang w:val="en-GB"/>
              </w:rPr>
              <w:t>0</w:t>
            </w:r>
          </w:p>
          <w:p w14:paraId="0FEFFCF3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406" w:type="dxa"/>
          </w:tcPr>
          <w:p w14:paraId="04C7A9C2" w14:textId="5BD6F975" w:rsidR="00AA796E" w:rsidRDefault="0072171C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E715AD">
              <w:rPr>
                <w:bCs/>
                <w:szCs w:val="24"/>
                <w:lang w:val="en-GB"/>
              </w:rPr>
              <w:t>01</w:t>
            </w:r>
          </w:p>
          <w:p w14:paraId="7AC822C8" w14:textId="0AD81C19" w:rsidR="00AA796E" w:rsidRPr="0072324B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</w:t>
            </w:r>
            <w:r w:rsidR="004231B3">
              <w:rPr>
                <w:bCs/>
                <w:i/>
                <w:iCs/>
                <w:szCs w:val="24"/>
                <w:lang w:val="en-GB"/>
              </w:rPr>
              <w:t>96</w:t>
            </w:r>
          </w:p>
        </w:tc>
      </w:tr>
      <w:tr w:rsidR="00AA796E" w14:paraId="7872529F" w14:textId="77777777" w:rsidTr="006567DB">
        <w:trPr>
          <w:jc w:val="center"/>
        </w:trPr>
        <w:tc>
          <w:tcPr>
            <w:tcW w:w="1469" w:type="dxa"/>
          </w:tcPr>
          <w:p w14:paraId="60C55471" w14:textId="77777777" w:rsidR="00AA796E" w:rsidRPr="00A02F1D" w:rsidRDefault="00AA796E" w:rsidP="008C6099">
            <w:pPr>
              <w:ind w:right="279"/>
              <w:jc w:val="center"/>
              <w:rPr>
                <w:b/>
                <w:szCs w:val="24"/>
                <w:vertAlign w:val="subscript"/>
                <w:lang w:val="en-GB"/>
              </w:rPr>
            </w:pPr>
            <w:proofErr w:type="spellStart"/>
            <w:r w:rsidRPr="00A02F1D">
              <w:rPr>
                <w:b/>
                <w:szCs w:val="24"/>
                <w:lang w:val="en-GB"/>
              </w:rPr>
              <w:t>ATT</w:t>
            </w:r>
            <w:r w:rsidRPr="00A02F1D">
              <w:rPr>
                <w:b/>
                <w:szCs w:val="24"/>
                <w:vertAlign w:val="subscript"/>
                <w:lang w:val="en-GB"/>
              </w:rPr>
              <w:t>Vol</w:t>
            </w:r>
            <w:proofErr w:type="spellEnd"/>
          </w:p>
        </w:tc>
        <w:tc>
          <w:tcPr>
            <w:tcW w:w="1202" w:type="dxa"/>
          </w:tcPr>
          <w:p w14:paraId="0D456C37" w14:textId="0B1B61D1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E715AD">
              <w:rPr>
                <w:bCs/>
                <w:szCs w:val="24"/>
                <w:lang w:val="en-GB"/>
              </w:rPr>
              <w:t>09</w:t>
            </w:r>
          </w:p>
          <w:p w14:paraId="3B552271" w14:textId="569257E9" w:rsidR="00AA796E" w:rsidRPr="00A1204B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0.6</w:t>
            </w:r>
            <w:r w:rsidR="004231B3">
              <w:rPr>
                <w:bCs/>
                <w:i/>
                <w:iCs/>
                <w:szCs w:val="24"/>
                <w:lang w:val="en-GB"/>
              </w:rPr>
              <w:t>9</w:t>
            </w:r>
          </w:p>
        </w:tc>
        <w:tc>
          <w:tcPr>
            <w:tcW w:w="1176" w:type="dxa"/>
          </w:tcPr>
          <w:p w14:paraId="4C172630" w14:textId="21D92DCA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E715AD">
              <w:rPr>
                <w:bCs/>
                <w:szCs w:val="24"/>
                <w:lang w:val="en-GB"/>
              </w:rPr>
              <w:t>80</w:t>
            </w:r>
          </w:p>
          <w:p w14:paraId="2F20D0D0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496" w:type="dxa"/>
          </w:tcPr>
          <w:p w14:paraId="18F77915" w14:textId="083A548D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E715AD">
              <w:rPr>
                <w:bCs/>
                <w:szCs w:val="24"/>
                <w:lang w:val="en-GB"/>
              </w:rPr>
              <w:t>74</w:t>
            </w:r>
          </w:p>
          <w:p w14:paraId="68ECD2F9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589" w:type="dxa"/>
          </w:tcPr>
          <w:p w14:paraId="60668B13" w14:textId="45DAA0A1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E715AD">
              <w:rPr>
                <w:bCs/>
                <w:szCs w:val="24"/>
                <w:lang w:val="en-GB"/>
              </w:rPr>
              <w:t>90</w:t>
            </w:r>
          </w:p>
          <w:p w14:paraId="58F231F7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309" w:type="dxa"/>
          </w:tcPr>
          <w:p w14:paraId="5E73B74E" w14:textId="77777777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1.00</w:t>
            </w:r>
          </w:p>
          <w:p w14:paraId="184C1EBA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</w:t>
            </w:r>
          </w:p>
        </w:tc>
        <w:tc>
          <w:tcPr>
            <w:tcW w:w="1406" w:type="dxa"/>
          </w:tcPr>
          <w:p w14:paraId="3B4394EC" w14:textId="265AC52E" w:rsidR="00AA796E" w:rsidRDefault="0072171C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E715AD">
              <w:rPr>
                <w:bCs/>
                <w:szCs w:val="24"/>
                <w:lang w:val="en-GB"/>
              </w:rPr>
              <w:t>04</w:t>
            </w:r>
          </w:p>
          <w:p w14:paraId="2AB4E2EC" w14:textId="581B777A" w:rsidR="00AA796E" w:rsidRPr="0072324B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</w:t>
            </w:r>
            <w:r w:rsidR="004231B3">
              <w:rPr>
                <w:bCs/>
                <w:i/>
                <w:iCs/>
                <w:szCs w:val="24"/>
                <w:lang w:val="en-GB"/>
              </w:rPr>
              <w:t>87</w:t>
            </w:r>
          </w:p>
        </w:tc>
      </w:tr>
      <w:tr w:rsidR="00AA796E" w14:paraId="58504754" w14:textId="77777777" w:rsidTr="006567DB">
        <w:trPr>
          <w:jc w:val="center"/>
        </w:trPr>
        <w:tc>
          <w:tcPr>
            <w:tcW w:w="1469" w:type="dxa"/>
          </w:tcPr>
          <w:p w14:paraId="54D88443" w14:textId="77777777" w:rsidR="00AA796E" w:rsidRPr="00A02F1D" w:rsidRDefault="00AA796E" w:rsidP="008C6099">
            <w:pPr>
              <w:ind w:right="279"/>
              <w:jc w:val="center"/>
              <w:rPr>
                <w:b/>
                <w:szCs w:val="24"/>
                <w:vertAlign w:val="subscript"/>
                <w:lang w:val="en-GB"/>
              </w:rPr>
            </w:pPr>
            <w:proofErr w:type="spellStart"/>
            <w:r w:rsidRPr="00A02F1D">
              <w:rPr>
                <w:b/>
                <w:szCs w:val="24"/>
                <w:lang w:val="en-GB"/>
              </w:rPr>
              <w:t>CVR</w:t>
            </w:r>
            <w:r w:rsidRPr="00A02F1D">
              <w:rPr>
                <w:b/>
                <w:szCs w:val="24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1202" w:type="dxa"/>
          </w:tcPr>
          <w:p w14:paraId="1156EAC4" w14:textId="79493C23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D3073D">
              <w:rPr>
                <w:bCs/>
                <w:szCs w:val="24"/>
                <w:lang w:val="en-GB"/>
              </w:rPr>
              <w:t>1</w:t>
            </w:r>
            <w:r w:rsidR="00E715AD">
              <w:rPr>
                <w:bCs/>
                <w:szCs w:val="24"/>
                <w:lang w:val="en-GB"/>
              </w:rPr>
              <w:t>2</w:t>
            </w:r>
          </w:p>
          <w:p w14:paraId="4E790E4F" w14:textId="5CB07B1A" w:rsidR="00AA796E" w:rsidRPr="00E0261C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</w:t>
            </w:r>
            <w:r w:rsidR="00247953">
              <w:rPr>
                <w:bCs/>
                <w:i/>
                <w:iCs/>
                <w:szCs w:val="24"/>
                <w:lang w:val="en-GB"/>
              </w:rPr>
              <w:t>58</w:t>
            </w:r>
          </w:p>
        </w:tc>
        <w:tc>
          <w:tcPr>
            <w:tcW w:w="1176" w:type="dxa"/>
          </w:tcPr>
          <w:p w14:paraId="1526D3E1" w14:textId="31122F11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-0.</w:t>
            </w:r>
            <w:r w:rsidR="00E715AD">
              <w:rPr>
                <w:bCs/>
                <w:szCs w:val="24"/>
                <w:lang w:val="en-GB"/>
              </w:rPr>
              <w:t>19</w:t>
            </w:r>
          </w:p>
          <w:p w14:paraId="0D9B16CA" w14:textId="5A4E8124" w:rsidR="00AA796E" w:rsidRPr="00E0261C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E0261C">
              <w:rPr>
                <w:bCs/>
                <w:i/>
                <w:iCs/>
                <w:szCs w:val="24"/>
                <w:lang w:val="en-GB"/>
              </w:rPr>
              <w:t>0.</w:t>
            </w:r>
            <w:r w:rsidR="004231B3">
              <w:rPr>
                <w:bCs/>
                <w:i/>
                <w:iCs/>
                <w:szCs w:val="24"/>
                <w:lang w:val="en-GB"/>
              </w:rPr>
              <w:t>37</w:t>
            </w:r>
          </w:p>
        </w:tc>
        <w:tc>
          <w:tcPr>
            <w:tcW w:w="1496" w:type="dxa"/>
          </w:tcPr>
          <w:p w14:paraId="11C5F1C4" w14:textId="7D23F22B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E715AD">
              <w:rPr>
                <w:bCs/>
                <w:szCs w:val="24"/>
                <w:lang w:val="en-GB"/>
              </w:rPr>
              <w:t>26</w:t>
            </w:r>
          </w:p>
          <w:p w14:paraId="71D8B063" w14:textId="20ED4963" w:rsidR="00AA796E" w:rsidRPr="00E0261C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E0261C">
              <w:rPr>
                <w:bCs/>
                <w:i/>
                <w:iCs/>
                <w:szCs w:val="24"/>
                <w:lang w:val="en-GB"/>
              </w:rPr>
              <w:t>0.</w:t>
            </w:r>
            <w:r w:rsidR="004231B3">
              <w:rPr>
                <w:bCs/>
                <w:i/>
                <w:iCs/>
                <w:szCs w:val="24"/>
                <w:lang w:val="en-GB"/>
              </w:rPr>
              <w:t>22</w:t>
            </w:r>
          </w:p>
        </w:tc>
        <w:tc>
          <w:tcPr>
            <w:tcW w:w="1589" w:type="dxa"/>
          </w:tcPr>
          <w:p w14:paraId="20F3AB0C" w14:textId="77FA5C44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E715AD">
              <w:rPr>
                <w:bCs/>
                <w:szCs w:val="24"/>
                <w:lang w:val="en-GB"/>
              </w:rPr>
              <w:t>01</w:t>
            </w:r>
          </w:p>
          <w:p w14:paraId="3EF5A02F" w14:textId="5423D99D" w:rsidR="00AA796E" w:rsidRPr="00BF0B2C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BF0B2C">
              <w:rPr>
                <w:bCs/>
                <w:i/>
                <w:iCs/>
                <w:szCs w:val="24"/>
                <w:lang w:val="en-GB"/>
              </w:rPr>
              <w:t>0.</w:t>
            </w:r>
            <w:r w:rsidR="004231B3">
              <w:rPr>
                <w:bCs/>
                <w:i/>
                <w:iCs/>
                <w:szCs w:val="24"/>
                <w:lang w:val="en-GB"/>
              </w:rPr>
              <w:t>96</w:t>
            </w:r>
          </w:p>
        </w:tc>
        <w:tc>
          <w:tcPr>
            <w:tcW w:w="1309" w:type="dxa"/>
          </w:tcPr>
          <w:p w14:paraId="700F0715" w14:textId="42615AB6" w:rsidR="00AA796E" w:rsidRDefault="007B32C4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E715AD">
              <w:rPr>
                <w:bCs/>
                <w:szCs w:val="24"/>
                <w:lang w:val="en-GB"/>
              </w:rPr>
              <w:t>04</w:t>
            </w:r>
          </w:p>
          <w:p w14:paraId="0B8FB2EF" w14:textId="49F2673E" w:rsidR="00AA796E" w:rsidRPr="00BF0B2C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BF0B2C">
              <w:rPr>
                <w:bCs/>
                <w:i/>
                <w:iCs/>
                <w:szCs w:val="24"/>
                <w:lang w:val="en-GB"/>
              </w:rPr>
              <w:t>0.</w:t>
            </w:r>
            <w:r w:rsidR="004231B3">
              <w:rPr>
                <w:bCs/>
                <w:i/>
                <w:iCs/>
                <w:szCs w:val="24"/>
                <w:lang w:val="en-GB"/>
              </w:rPr>
              <w:t>87</w:t>
            </w:r>
          </w:p>
        </w:tc>
        <w:tc>
          <w:tcPr>
            <w:tcW w:w="1406" w:type="dxa"/>
          </w:tcPr>
          <w:p w14:paraId="22D02982" w14:textId="77777777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1.00</w:t>
            </w:r>
          </w:p>
          <w:p w14:paraId="26D519EC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</w:t>
            </w:r>
          </w:p>
        </w:tc>
      </w:tr>
    </w:tbl>
    <w:p w14:paraId="7120C010" w14:textId="77777777" w:rsidR="0088683E" w:rsidRPr="00137DB1" w:rsidRDefault="0088683E" w:rsidP="0088683E">
      <w:pPr>
        <w:jc w:val="center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ATA, arterial transit time artefact; CBF, cerebral blood flow; CVR, cerebrovascular reserve; </w:t>
      </w:r>
      <w:proofErr w:type="spellStart"/>
      <w:r>
        <w:rPr>
          <w:rFonts w:cs="Times New Roman"/>
          <w:szCs w:val="24"/>
          <w:lang w:val="en-GB"/>
        </w:rPr>
        <w:t>CoV</w:t>
      </w:r>
      <w:proofErr w:type="spellEnd"/>
      <w:r>
        <w:rPr>
          <w:rFonts w:cs="Times New Roman"/>
          <w:szCs w:val="24"/>
          <w:lang w:val="en-GB"/>
        </w:rPr>
        <w:t>, coefficient of variation</w:t>
      </w:r>
    </w:p>
    <w:p w14:paraId="6317628F" w14:textId="65DCA447" w:rsidR="00AA796E" w:rsidRDefault="00AA796E" w:rsidP="008C6099">
      <w:pPr>
        <w:jc w:val="center"/>
        <w:rPr>
          <w:kern w:val="36"/>
          <w:sz w:val="20"/>
          <w:szCs w:val="20"/>
          <w:lang w:val="en-GB"/>
        </w:rPr>
      </w:pPr>
    </w:p>
    <w:p w14:paraId="5C9713E1" w14:textId="77777777" w:rsidR="00AA796E" w:rsidRDefault="00AA796E" w:rsidP="008C6099">
      <w:pPr>
        <w:spacing w:before="0" w:after="200" w:line="276" w:lineRule="auto"/>
        <w:jc w:val="center"/>
        <w:rPr>
          <w:kern w:val="36"/>
          <w:sz w:val="20"/>
          <w:szCs w:val="20"/>
          <w:lang w:val="en-GB"/>
        </w:rPr>
      </w:pPr>
      <w:r>
        <w:rPr>
          <w:kern w:val="36"/>
          <w:sz w:val="20"/>
          <w:szCs w:val="20"/>
          <w:lang w:val="en-GB"/>
        </w:rPr>
        <w:br w:type="page"/>
      </w:r>
    </w:p>
    <w:p w14:paraId="2E5E89D9" w14:textId="650F42EF" w:rsidR="00AA796E" w:rsidRPr="0070640F" w:rsidRDefault="00AA796E" w:rsidP="008C6099">
      <w:pPr>
        <w:jc w:val="center"/>
        <w:rPr>
          <w:rFonts w:cs="Times New Roman"/>
        </w:rPr>
      </w:pPr>
      <w:r w:rsidRPr="0070640F">
        <w:rPr>
          <w:rFonts w:cs="Times New Roman"/>
          <w:b/>
          <w:bCs/>
        </w:rPr>
        <w:lastRenderedPageBreak/>
        <w:t xml:space="preserve">Table </w:t>
      </w:r>
      <w:r w:rsidR="00D3073D">
        <w:rPr>
          <w:rFonts w:cs="Times New Roman"/>
          <w:b/>
          <w:bCs/>
        </w:rPr>
        <w:t>3.</w:t>
      </w:r>
      <w:r w:rsidRPr="0070640F">
        <w:rPr>
          <w:rFonts w:cs="Times New Roman"/>
          <w:b/>
          <w:bCs/>
        </w:rPr>
        <w:t xml:space="preserve"> </w:t>
      </w:r>
      <w:r w:rsidR="00407FE6" w:rsidRPr="0070640F">
        <w:rPr>
          <w:rFonts w:cs="Times New Roman"/>
        </w:rPr>
        <w:t xml:space="preserve">Correlation matrix </w:t>
      </w:r>
      <w:r w:rsidR="00407FE6">
        <w:rPr>
          <w:rFonts w:cs="Times New Roman"/>
        </w:rPr>
        <w:t xml:space="preserve">with derived Spearmen’s rho and </w:t>
      </w:r>
      <w:r w:rsidR="00407FE6" w:rsidRPr="0070640F">
        <w:rPr>
          <w:rFonts w:cs="Times New Roman"/>
        </w:rPr>
        <w:t>p-values</w:t>
      </w:r>
      <w:r w:rsidR="00407FE6">
        <w:rPr>
          <w:rFonts w:cs="Times New Roman"/>
        </w:rPr>
        <w:t xml:space="preserve"> (italic) for posterior cerebral artery. Significant p-values are </w:t>
      </w:r>
      <w:r w:rsidR="002121C3">
        <w:rPr>
          <w:rFonts w:cs="Times New Roman"/>
        </w:rPr>
        <w:t>highlighted in</w:t>
      </w:r>
      <w:r w:rsidR="00407FE6">
        <w:rPr>
          <w:rFonts w:cs="Times New Roman"/>
        </w:rPr>
        <w:t xml:space="preserve"> bold.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202"/>
        <w:gridCol w:w="1282"/>
        <w:gridCol w:w="1496"/>
        <w:gridCol w:w="1589"/>
        <w:gridCol w:w="1309"/>
        <w:gridCol w:w="1406"/>
      </w:tblGrid>
      <w:tr w:rsidR="00AA796E" w14:paraId="57204D48" w14:textId="77777777" w:rsidTr="006567DB">
        <w:trPr>
          <w:jc w:val="center"/>
        </w:trPr>
        <w:tc>
          <w:tcPr>
            <w:tcW w:w="1469" w:type="dxa"/>
          </w:tcPr>
          <w:p w14:paraId="7BDB1F06" w14:textId="77777777" w:rsidR="00AA796E" w:rsidRPr="00A02F1D" w:rsidRDefault="00AA796E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2042172D" w14:textId="77777777" w:rsidR="00AA796E" w:rsidRPr="00A02F1D" w:rsidRDefault="00AA796E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  <w:r w:rsidRPr="00A02F1D">
              <w:rPr>
                <w:b/>
                <w:szCs w:val="24"/>
                <w:lang w:val="en-GB"/>
              </w:rPr>
              <w:t>Mean</w:t>
            </w:r>
          </w:p>
        </w:tc>
        <w:tc>
          <w:tcPr>
            <w:tcW w:w="1176" w:type="dxa"/>
          </w:tcPr>
          <w:p w14:paraId="227FE5B4" w14:textId="33A32A99" w:rsidR="00AA796E" w:rsidRPr="00A02F1D" w:rsidRDefault="00CA1397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Spatial </w:t>
            </w:r>
            <w:r w:rsidRPr="00A02F1D">
              <w:rPr>
                <w:b/>
                <w:szCs w:val="24"/>
                <w:lang w:val="en-GB"/>
              </w:rPr>
              <w:t>CoV</w:t>
            </w:r>
            <w:r>
              <w:rPr>
                <w:b/>
                <w:szCs w:val="24"/>
                <w:vertAlign w:val="subscript"/>
                <w:lang w:val="en-GB"/>
              </w:rPr>
              <w:t>CBF</w:t>
            </w:r>
            <w:bookmarkStart w:id="0" w:name="_GoBack"/>
            <w:bookmarkEnd w:id="0"/>
          </w:p>
        </w:tc>
        <w:tc>
          <w:tcPr>
            <w:tcW w:w="1496" w:type="dxa"/>
          </w:tcPr>
          <w:p w14:paraId="1F9BE164" w14:textId="77777777" w:rsidR="00AA796E" w:rsidRPr="00A02F1D" w:rsidRDefault="00AA796E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  <w:r w:rsidRPr="00A02F1D">
              <w:rPr>
                <w:b/>
                <w:szCs w:val="24"/>
                <w:lang w:val="en-GB"/>
              </w:rPr>
              <w:t>Kurtosis</w:t>
            </w:r>
          </w:p>
        </w:tc>
        <w:tc>
          <w:tcPr>
            <w:tcW w:w="1589" w:type="dxa"/>
          </w:tcPr>
          <w:p w14:paraId="3A22793E" w14:textId="77777777" w:rsidR="00AA796E" w:rsidRPr="00A02F1D" w:rsidRDefault="00AA796E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  <w:r w:rsidRPr="00A02F1D">
              <w:rPr>
                <w:b/>
                <w:szCs w:val="24"/>
                <w:lang w:val="en-GB"/>
              </w:rPr>
              <w:t>Skewness</w:t>
            </w:r>
          </w:p>
        </w:tc>
        <w:tc>
          <w:tcPr>
            <w:tcW w:w="1309" w:type="dxa"/>
          </w:tcPr>
          <w:p w14:paraId="5792170A" w14:textId="77777777" w:rsidR="00AA796E" w:rsidRPr="00A02F1D" w:rsidRDefault="00AA796E" w:rsidP="008C6099">
            <w:pPr>
              <w:ind w:right="279"/>
              <w:jc w:val="center"/>
              <w:rPr>
                <w:b/>
                <w:szCs w:val="24"/>
                <w:vertAlign w:val="subscript"/>
                <w:lang w:val="en-GB"/>
              </w:rPr>
            </w:pPr>
            <w:proofErr w:type="spellStart"/>
            <w:r w:rsidRPr="00A02F1D">
              <w:rPr>
                <w:b/>
                <w:szCs w:val="24"/>
                <w:lang w:val="en-GB"/>
              </w:rPr>
              <w:t>ATT</w:t>
            </w:r>
            <w:r w:rsidRPr="00A02F1D">
              <w:rPr>
                <w:b/>
                <w:szCs w:val="24"/>
                <w:vertAlign w:val="subscript"/>
                <w:lang w:val="en-GB"/>
              </w:rPr>
              <w:t>Vol</w:t>
            </w:r>
            <w:proofErr w:type="spellEnd"/>
          </w:p>
        </w:tc>
        <w:tc>
          <w:tcPr>
            <w:tcW w:w="1406" w:type="dxa"/>
          </w:tcPr>
          <w:p w14:paraId="1A8ABA78" w14:textId="77777777" w:rsidR="00AA796E" w:rsidRPr="00A02F1D" w:rsidRDefault="00AA796E" w:rsidP="008C6099">
            <w:pPr>
              <w:ind w:right="279"/>
              <w:jc w:val="center"/>
              <w:rPr>
                <w:b/>
                <w:szCs w:val="24"/>
                <w:vertAlign w:val="subscript"/>
                <w:lang w:val="en-GB"/>
              </w:rPr>
            </w:pPr>
            <w:proofErr w:type="spellStart"/>
            <w:r w:rsidRPr="00A02F1D">
              <w:rPr>
                <w:b/>
                <w:szCs w:val="24"/>
                <w:lang w:val="en-GB"/>
              </w:rPr>
              <w:t>CVR</w:t>
            </w:r>
            <w:r w:rsidRPr="00A02F1D">
              <w:rPr>
                <w:b/>
                <w:szCs w:val="24"/>
                <w:vertAlign w:val="subscript"/>
                <w:lang w:val="en-GB"/>
              </w:rPr>
              <w:t>Max</w:t>
            </w:r>
            <w:proofErr w:type="spellEnd"/>
          </w:p>
        </w:tc>
      </w:tr>
      <w:tr w:rsidR="00AA796E" w14:paraId="21966421" w14:textId="77777777" w:rsidTr="006567DB">
        <w:trPr>
          <w:jc w:val="center"/>
        </w:trPr>
        <w:tc>
          <w:tcPr>
            <w:tcW w:w="1469" w:type="dxa"/>
          </w:tcPr>
          <w:p w14:paraId="0D41AC22" w14:textId="77777777" w:rsidR="00AA796E" w:rsidRPr="00A02F1D" w:rsidRDefault="00AA796E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  <w:r w:rsidRPr="00A02F1D">
              <w:rPr>
                <w:b/>
                <w:szCs w:val="24"/>
                <w:lang w:val="en-GB"/>
              </w:rPr>
              <w:t>Mean</w:t>
            </w:r>
          </w:p>
        </w:tc>
        <w:tc>
          <w:tcPr>
            <w:tcW w:w="1202" w:type="dxa"/>
          </w:tcPr>
          <w:p w14:paraId="2B755A30" w14:textId="77777777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A1204B">
              <w:rPr>
                <w:bCs/>
                <w:szCs w:val="24"/>
                <w:lang w:val="en-GB"/>
              </w:rPr>
              <w:t>1.00</w:t>
            </w:r>
          </w:p>
          <w:p w14:paraId="5011A201" w14:textId="77777777" w:rsidR="00AA796E" w:rsidRPr="00A1204B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-</w:t>
            </w:r>
          </w:p>
        </w:tc>
        <w:tc>
          <w:tcPr>
            <w:tcW w:w="1176" w:type="dxa"/>
          </w:tcPr>
          <w:p w14:paraId="4F80CD8A" w14:textId="30E0BB47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-0.</w:t>
            </w:r>
            <w:r w:rsidR="00FC2EE0">
              <w:rPr>
                <w:bCs/>
                <w:szCs w:val="24"/>
                <w:lang w:val="en-GB"/>
              </w:rPr>
              <w:t>28</w:t>
            </w:r>
          </w:p>
          <w:p w14:paraId="1B5A046C" w14:textId="49CA76F7" w:rsidR="00AA796E" w:rsidRPr="00E0261C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</w:t>
            </w:r>
            <w:r w:rsidR="00FB2DC8">
              <w:rPr>
                <w:bCs/>
                <w:i/>
                <w:iCs/>
                <w:szCs w:val="24"/>
                <w:lang w:val="en-GB"/>
              </w:rPr>
              <w:t>1</w:t>
            </w:r>
            <w:r w:rsidR="003A33EB">
              <w:rPr>
                <w:bCs/>
                <w:i/>
                <w:iCs/>
                <w:szCs w:val="24"/>
                <w:lang w:val="en-GB"/>
              </w:rPr>
              <w:t>4</w:t>
            </w:r>
          </w:p>
        </w:tc>
        <w:tc>
          <w:tcPr>
            <w:tcW w:w="1496" w:type="dxa"/>
          </w:tcPr>
          <w:p w14:paraId="67685C2E" w14:textId="3EFC91AE" w:rsidR="00AA796E" w:rsidRDefault="00711869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</w:t>
            </w:r>
            <w:r w:rsidR="00AA796E">
              <w:rPr>
                <w:bCs/>
                <w:szCs w:val="24"/>
                <w:lang w:val="en-GB"/>
              </w:rPr>
              <w:t>0.0</w:t>
            </w:r>
            <w:r w:rsidR="00FC2EE0">
              <w:rPr>
                <w:bCs/>
                <w:szCs w:val="24"/>
                <w:lang w:val="en-GB"/>
              </w:rPr>
              <w:t>7</w:t>
            </w:r>
          </w:p>
          <w:p w14:paraId="29A52C5A" w14:textId="606B4EA1" w:rsidR="00AA796E" w:rsidRPr="00E0261C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E0261C">
              <w:rPr>
                <w:bCs/>
                <w:i/>
                <w:iCs/>
                <w:szCs w:val="24"/>
                <w:lang w:val="en-GB"/>
              </w:rPr>
              <w:t>0.</w:t>
            </w:r>
            <w:r w:rsidR="003A33EB">
              <w:rPr>
                <w:bCs/>
                <w:i/>
                <w:iCs/>
                <w:szCs w:val="24"/>
                <w:lang w:val="en-GB"/>
              </w:rPr>
              <w:t>72</w:t>
            </w:r>
          </w:p>
        </w:tc>
        <w:tc>
          <w:tcPr>
            <w:tcW w:w="1589" w:type="dxa"/>
          </w:tcPr>
          <w:p w14:paraId="40A331CA" w14:textId="5793CF39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0.0</w:t>
            </w:r>
            <w:r w:rsidR="00FC2EE0">
              <w:rPr>
                <w:bCs/>
                <w:szCs w:val="24"/>
                <w:lang w:val="en-GB"/>
              </w:rPr>
              <w:t>4</w:t>
            </w:r>
          </w:p>
          <w:p w14:paraId="4FB9FBF5" w14:textId="17C49DCA" w:rsidR="00AA796E" w:rsidRPr="00BF0B2C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</w:t>
            </w:r>
            <w:r w:rsidR="00E907AB">
              <w:rPr>
                <w:bCs/>
                <w:i/>
                <w:iCs/>
                <w:szCs w:val="24"/>
                <w:lang w:val="en-GB"/>
              </w:rPr>
              <w:t>8</w:t>
            </w:r>
            <w:r w:rsidR="003A33EB">
              <w:rPr>
                <w:bCs/>
                <w:i/>
                <w:iCs/>
                <w:szCs w:val="24"/>
                <w:lang w:val="en-GB"/>
              </w:rPr>
              <w:t>5</w:t>
            </w:r>
          </w:p>
        </w:tc>
        <w:tc>
          <w:tcPr>
            <w:tcW w:w="1309" w:type="dxa"/>
          </w:tcPr>
          <w:p w14:paraId="2D03BD39" w14:textId="064911F2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FC2EE0">
              <w:rPr>
                <w:bCs/>
                <w:szCs w:val="24"/>
                <w:lang w:val="en-GB"/>
              </w:rPr>
              <w:t>19</w:t>
            </w:r>
          </w:p>
          <w:p w14:paraId="037EF7AC" w14:textId="3ADCFF2F" w:rsidR="00AA796E" w:rsidRPr="00BF0B2C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BF0B2C">
              <w:rPr>
                <w:bCs/>
                <w:i/>
                <w:iCs/>
                <w:szCs w:val="24"/>
                <w:lang w:val="en-GB"/>
              </w:rPr>
              <w:t>0.</w:t>
            </w:r>
            <w:r w:rsidR="003A33EB">
              <w:rPr>
                <w:bCs/>
                <w:i/>
                <w:iCs/>
                <w:szCs w:val="24"/>
                <w:lang w:val="en-GB"/>
              </w:rPr>
              <w:t>34</w:t>
            </w:r>
          </w:p>
        </w:tc>
        <w:tc>
          <w:tcPr>
            <w:tcW w:w="1406" w:type="dxa"/>
          </w:tcPr>
          <w:p w14:paraId="38F02B4C" w14:textId="4E501AF6" w:rsidR="00AA796E" w:rsidRDefault="00374EA8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</w:t>
            </w:r>
            <w:r w:rsidR="00AA796E">
              <w:rPr>
                <w:bCs/>
                <w:szCs w:val="24"/>
                <w:lang w:val="en-GB"/>
              </w:rPr>
              <w:t>0.</w:t>
            </w:r>
            <w:r>
              <w:rPr>
                <w:bCs/>
                <w:szCs w:val="24"/>
                <w:lang w:val="en-GB"/>
              </w:rPr>
              <w:t>1</w:t>
            </w:r>
            <w:r w:rsidR="00FC2EE0">
              <w:rPr>
                <w:bCs/>
                <w:szCs w:val="24"/>
                <w:lang w:val="en-GB"/>
              </w:rPr>
              <w:t>5</w:t>
            </w:r>
          </w:p>
          <w:p w14:paraId="70B9C3B8" w14:textId="0517788C" w:rsidR="00AA796E" w:rsidRPr="0072324B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72324B">
              <w:rPr>
                <w:bCs/>
                <w:i/>
                <w:iCs/>
                <w:szCs w:val="24"/>
                <w:lang w:val="en-GB"/>
              </w:rPr>
              <w:t>0.</w:t>
            </w:r>
            <w:r w:rsidR="00E907AB">
              <w:rPr>
                <w:bCs/>
                <w:i/>
                <w:iCs/>
                <w:szCs w:val="24"/>
                <w:lang w:val="en-GB"/>
              </w:rPr>
              <w:t>4</w:t>
            </w:r>
            <w:r w:rsidR="003A33EB">
              <w:rPr>
                <w:bCs/>
                <w:i/>
                <w:iCs/>
                <w:szCs w:val="24"/>
                <w:lang w:val="en-GB"/>
              </w:rPr>
              <w:t>5</w:t>
            </w:r>
          </w:p>
        </w:tc>
      </w:tr>
      <w:tr w:rsidR="00AA796E" w14:paraId="1A3DEDAA" w14:textId="77777777" w:rsidTr="006567DB">
        <w:trPr>
          <w:jc w:val="center"/>
        </w:trPr>
        <w:tc>
          <w:tcPr>
            <w:tcW w:w="1469" w:type="dxa"/>
          </w:tcPr>
          <w:p w14:paraId="218C0A40" w14:textId="38432F9D" w:rsidR="00AA796E" w:rsidRPr="00A02F1D" w:rsidRDefault="0074680B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Spatial </w:t>
            </w:r>
            <w:proofErr w:type="spellStart"/>
            <w:r w:rsidRPr="00A02F1D">
              <w:rPr>
                <w:b/>
                <w:szCs w:val="24"/>
                <w:lang w:val="en-GB"/>
              </w:rPr>
              <w:t>CoV</w:t>
            </w:r>
            <w:r>
              <w:rPr>
                <w:b/>
                <w:szCs w:val="24"/>
                <w:vertAlign w:val="subscript"/>
                <w:lang w:val="en-GB"/>
              </w:rPr>
              <w:t>CBF</w:t>
            </w:r>
            <w:proofErr w:type="spellEnd"/>
          </w:p>
        </w:tc>
        <w:tc>
          <w:tcPr>
            <w:tcW w:w="1202" w:type="dxa"/>
          </w:tcPr>
          <w:p w14:paraId="1471FEF0" w14:textId="61C99A6B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-0.</w:t>
            </w:r>
            <w:r w:rsidR="00393556">
              <w:rPr>
                <w:bCs/>
                <w:szCs w:val="24"/>
                <w:lang w:val="en-GB"/>
              </w:rPr>
              <w:t>2</w:t>
            </w:r>
            <w:r w:rsidR="00FC2EE0">
              <w:rPr>
                <w:bCs/>
                <w:szCs w:val="24"/>
                <w:lang w:val="en-GB"/>
              </w:rPr>
              <w:t>8</w:t>
            </w:r>
          </w:p>
          <w:p w14:paraId="744DEDD0" w14:textId="4F8E1D7E" w:rsidR="00AA796E" w:rsidRPr="00A1204B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</w:t>
            </w:r>
            <w:r w:rsidR="00DB2126">
              <w:rPr>
                <w:bCs/>
                <w:i/>
                <w:iCs/>
                <w:szCs w:val="24"/>
                <w:lang w:val="en-GB"/>
              </w:rPr>
              <w:t>1</w:t>
            </w:r>
            <w:r w:rsidR="00B06390">
              <w:rPr>
                <w:bCs/>
                <w:i/>
                <w:iCs/>
                <w:szCs w:val="24"/>
                <w:lang w:val="en-GB"/>
              </w:rPr>
              <w:t>4</w:t>
            </w:r>
          </w:p>
        </w:tc>
        <w:tc>
          <w:tcPr>
            <w:tcW w:w="1176" w:type="dxa"/>
          </w:tcPr>
          <w:p w14:paraId="6CA94057" w14:textId="77777777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1.00</w:t>
            </w:r>
          </w:p>
          <w:p w14:paraId="34164C82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</w:t>
            </w:r>
          </w:p>
        </w:tc>
        <w:tc>
          <w:tcPr>
            <w:tcW w:w="1496" w:type="dxa"/>
          </w:tcPr>
          <w:p w14:paraId="5681D74A" w14:textId="4C752954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0.5</w:t>
            </w:r>
            <w:r w:rsidR="00711869">
              <w:rPr>
                <w:bCs/>
                <w:szCs w:val="24"/>
                <w:lang w:val="en-GB"/>
              </w:rPr>
              <w:t>6</w:t>
            </w:r>
          </w:p>
          <w:p w14:paraId="4E2D1756" w14:textId="1CAA4585" w:rsidR="00AA796E" w:rsidRPr="00A1204B" w:rsidRDefault="00E907AB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/>
                <w:i/>
                <w:iCs/>
                <w:szCs w:val="24"/>
                <w:lang w:val="en-GB"/>
              </w:rPr>
              <w:t>&lt;</w:t>
            </w:r>
            <w:r w:rsidR="00AA796E" w:rsidRPr="00E0261C">
              <w:rPr>
                <w:b/>
                <w:i/>
                <w:iCs/>
                <w:szCs w:val="24"/>
                <w:lang w:val="en-GB"/>
              </w:rPr>
              <w:t>0.01</w:t>
            </w:r>
          </w:p>
        </w:tc>
        <w:tc>
          <w:tcPr>
            <w:tcW w:w="1589" w:type="dxa"/>
          </w:tcPr>
          <w:p w14:paraId="32E515D6" w14:textId="12DECF4A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A83EE0">
              <w:rPr>
                <w:bCs/>
                <w:szCs w:val="24"/>
                <w:lang w:val="en-GB"/>
              </w:rPr>
              <w:t>64</w:t>
            </w:r>
          </w:p>
          <w:p w14:paraId="1983732F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309" w:type="dxa"/>
          </w:tcPr>
          <w:p w14:paraId="62E68DA4" w14:textId="44338483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183027">
              <w:rPr>
                <w:bCs/>
                <w:szCs w:val="24"/>
                <w:lang w:val="en-GB"/>
              </w:rPr>
              <w:t>5</w:t>
            </w:r>
            <w:r w:rsidR="00FC2EE0">
              <w:rPr>
                <w:bCs/>
                <w:szCs w:val="24"/>
                <w:lang w:val="en-GB"/>
              </w:rPr>
              <w:t>5</w:t>
            </w:r>
          </w:p>
          <w:p w14:paraId="41D4B5ED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406" w:type="dxa"/>
          </w:tcPr>
          <w:p w14:paraId="18542DC6" w14:textId="5712F7A7" w:rsidR="00AA796E" w:rsidRDefault="00374EA8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0.1</w:t>
            </w:r>
            <w:r w:rsidR="00FC2EE0">
              <w:rPr>
                <w:bCs/>
                <w:szCs w:val="24"/>
                <w:lang w:val="en-GB"/>
              </w:rPr>
              <w:t>5</w:t>
            </w:r>
          </w:p>
          <w:p w14:paraId="706CD540" w14:textId="07A5EC20" w:rsidR="00AA796E" w:rsidRPr="0072324B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72324B">
              <w:rPr>
                <w:bCs/>
                <w:i/>
                <w:iCs/>
                <w:szCs w:val="24"/>
                <w:lang w:val="en-GB"/>
              </w:rPr>
              <w:t>0.</w:t>
            </w:r>
            <w:r w:rsidR="00B06390">
              <w:rPr>
                <w:bCs/>
                <w:i/>
                <w:iCs/>
                <w:szCs w:val="24"/>
                <w:lang w:val="en-GB"/>
              </w:rPr>
              <w:t>46</w:t>
            </w:r>
          </w:p>
        </w:tc>
      </w:tr>
      <w:tr w:rsidR="00AA796E" w14:paraId="1C45373D" w14:textId="77777777" w:rsidTr="006567DB">
        <w:trPr>
          <w:jc w:val="center"/>
        </w:trPr>
        <w:tc>
          <w:tcPr>
            <w:tcW w:w="1469" w:type="dxa"/>
          </w:tcPr>
          <w:p w14:paraId="54D35E82" w14:textId="77777777" w:rsidR="00AA796E" w:rsidRPr="00A02F1D" w:rsidRDefault="00AA796E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  <w:r w:rsidRPr="00A02F1D">
              <w:rPr>
                <w:b/>
                <w:szCs w:val="24"/>
                <w:lang w:val="en-GB"/>
              </w:rPr>
              <w:t>Kurtosis</w:t>
            </w:r>
          </w:p>
        </w:tc>
        <w:tc>
          <w:tcPr>
            <w:tcW w:w="1202" w:type="dxa"/>
          </w:tcPr>
          <w:p w14:paraId="4BDD9391" w14:textId="3F0294A8" w:rsidR="00AA796E" w:rsidRDefault="00393556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</w:t>
            </w:r>
            <w:r w:rsidR="00AA796E">
              <w:rPr>
                <w:bCs/>
                <w:szCs w:val="24"/>
                <w:lang w:val="en-GB"/>
              </w:rPr>
              <w:t>0.0</w:t>
            </w:r>
            <w:r w:rsidR="00FC2EE0">
              <w:rPr>
                <w:bCs/>
                <w:szCs w:val="24"/>
                <w:lang w:val="en-GB"/>
              </w:rPr>
              <w:t>7</w:t>
            </w:r>
          </w:p>
          <w:p w14:paraId="0E730290" w14:textId="0A2DA732" w:rsidR="00AA796E" w:rsidRPr="00A1204B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</w:t>
            </w:r>
            <w:r w:rsidR="00D71ACB">
              <w:rPr>
                <w:bCs/>
                <w:i/>
                <w:iCs/>
                <w:szCs w:val="24"/>
                <w:lang w:val="en-GB"/>
              </w:rPr>
              <w:t>72</w:t>
            </w:r>
          </w:p>
        </w:tc>
        <w:tc>
          <w:tcPr>
            <w:tcW w:w="1176" w:type="dxa"/>
          </w:tcPr>
          <w:p w14:paraId="6D35FC77" w14:textId="6904607E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0.5</w:t>
            </w:r>
            <w:r w:rsidR="00FC2EE0">
              <w:rPr>
                <w:bCs/>
                <w:szCs w:val="24"/>
                <w:lang w:val="en-GB"/>
              </w:rPr>
              <w:t>6</w:t>
            </w:r>
          </w:p>
          <w:p w14:paraId="4B235D3D" w14:textId="3141DAEA" w:rsidR="00AA796E" w:rsidRPr="00E0261C" w:rsidRDefault="00FB2DC8" w:rsidP="008C6099">
            <w:pPr>
              <w:ind w:right="279"/>
              <w:jc w:val="center"/>
              <w:rPr>
                <w:b/>
                <w:i/>
                <w:iCs/>
                <w:szCs w:val="24"/>
                <w:lang w:val="en-GB"/>
              </w:rPr>
            </w:pPr>
            <w:r>
              <w:rPr>
                <w:b/>
                <w:i/>
                <w:iCs/>
                <w:szCs w:val="24"/>
                <w:lang w:val="en-GB"/>
              </w:rPr>
              <w:t>&lt;</w:t>
            </w:r>
            <w:r w:rsidR="00AA796E" w:rsidRPr="00E0261C">
              <w:rPr>
                <w:b/>
                <w:i/>
                <w:iCs/>
                <w:szCs w:val="24"/>
                <w:lang w:val="en-GB"/>
              </w:rPr>
              <w:t>0.01</w:t>
            </w:r>
          </w:p>
        </w:tc>
        <w:tc>
          <w:tcPr>
            <w:tcW w:w="1496" w:type="dxa"/>
          </w:tcPr>
          <w:p w14:paraId="26BCB851" w14:textId="77777777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1.00</w:t>
            </w:r>
          </w:p>
          <w:p w14:paraId="30F7B605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</w:t>
            </w:r>
          </w:p>
        </w:tc>
        <w:tc>
          <w:tcPr>
            <w:tcW w:w="1589" w:type="dxa"/>
          </w:tcPr>
          <w:p w14:paraId="2A0EB94E" w14:textId="3DF6C245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A83EE0">
              <w:rPr>
                <w:bCs/>
                <w:szCs w:val="24"/>
                <w:lang w:val="en-GB"/>
              </w:rPr>
              <w:t>92</w:t>
            </w:r>
          </w:p>
          <w:p w14:paraId="11E7B6DC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309" w:type="dxa"/>
          </w:tcPr>
          <w:p w14:paraId="015EE161" w14:textId="7D91071D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183027">
              <w:rPr>
                <w:bCs/>
                <w:szCs w:val="24"/>
                <w:lang w:val="en-GB"/>
              </w:rPr>
              <w:t>7</w:t>
            </w:r>
            <w:r w:rsidR="00FC2EE0">
              <w:rPr>
                <w:bCs/>
                <w:szCs w:val="24"/>
                <w:lang w:val="en-GB"/>
              </w:rPr>
              <w:t>2</w:t>
            </w:r>
          </w:p>
          <w:p w14:paraId="2FF8F658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406" w:type="dxa"/>
          </w:tcPr>
          <w:p w14:paraId="7D0F58F8" w14:textId="6516E0D6" w:rsidR="00AA796E" w:rsidRDefault="00374EA8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0.0</w:t>
            </w:r>
            <w:r w:rsidR="00FC2EE0">
              <w:rPr>
                <w:bCs/>
                <w:szCs w:val="24"/>
                <w:lang w:val="en-GB"/>
              </w:rPr>
              <w:t>5</w:t>
            </w:r>
          </w:p>
          <w:p w14:paraId="50D526FA" w14:textId="2BFFE68D" w:rsidR="00AA796E" w:rsidRPr="0072324B" w:rsidRDefault="00D71ACB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0.80</w:t>
            </w:r>
          </w:p>
        </w:tc>
      </w:tr>
      <w:tr w:rsidR="00AA796E" w14:paraId="009A28DA" w14:textId="77777777" w:rsidTr="006567DB">
        <w:trPr>
          <w:jc w:val="center"/>
        </w:trPr>
        <w:tc>
          <w:tcPr>
            <w:tcW w:w="1469" w:type="dxa"/>
          </w:tcPr>
          <w:p w14:paraId="2664E0A6" w14:textId="77777777" w:rsidR="00AA796E" w:rsidRPr="00A02F1D" w:rsidRDefault="00AA796E" w:rsidP="008C6099">
            <w:pPr>
              <w:ind w:right="279"/>
              <w:jc w:val="center"/>
              <w:rPr>
                <w:b/>
                <w:szCs w:val="24"/>
                <w:lang w:val="en-GB"/>
              </w:rPr>
            </w:pPr>
            <w:r w:rsidRPr="00A02F1D">
              <w:rPr>
                <w:b/>
                <w:szCs w:val="24"/>
                <w:lang w:val="en-GB"/>
              </w:rPr>
              <w:t>Skewness</w:t>
            </w:r>
          </w:p>
        </w:tc>
        <w:tc>
          <w:tcPr>
            <w:tcW w:w="1202" w:type="dxa"/>
          </w:tcPr>
          <w:p w14:paraId="070B10B5" w14:textId="7FDE904A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393556">
              <w:rPr>
                <w:bCs/>
                <w:szCs w:val="24"/>
                <w:lang w:val="en-GB"/>
              </w:rPr>
              <w:t>0</w:t>
            </w:r>
            <w:r w:rsidR="00FC2EE0">
              <w:rPr>
                <w:bCs/>
                <w:szCs w:val="24"/>
                <w:lang w:val="en-GB"/>
              </w:rPr>
              <w:t>4</w:t>
            </w:r>
          </w:p>
          <w:p w14:paraId="4E8C9F68" w14:textId="25B081A4" w:rsidR="00AA796E" w:rsidRPr="00A1204B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</w:t>
            </w:r>
            <w:r w:rsidR="00FB2DC8">
              <w:rPr>
                <w:bCs/>
                <w:i/>
                <w:iCs/>
                <w:szCs w:val="24"/>
                <w:lang w:val="en-GB"/>
              </w:rPr>
              <w:t>8</w:t>
            </w:r>
            <w:r w:rsidR="004D05D8">
              <w:rPr>
                <w:bCs/>
                <w:i/>
                <w:iCs/>
                <w:szCs w:val="24"/>
                <w:lang w:val="en-GB"/>
              </w:rPr>
              <w:t>5</w:t>
            </w:r>
          </w:p>
        </w:tc>
        <w:tc>
          <w:tcPr>
            <w:tcW w:w="1176" w:type="dxa"/>
          </w:tcPr>
          <w:p w14:paraId="03CC46B4" w14:textId="7771F7DA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E53F96">
              <w:rPr>
                <w:bCs/>
                <w:szCs w:val="24"/>
                <w:lang w:val="en-GB"/>
              </w:rPr>
              <w:t>64</w:t>
            </w:r>
          </w:p>
          <w:p w14:paraId="4EC12CC6" w14:textId="77777777" w:rsidR="00AA796E" w:rsidRPr="00E0261C" w:rsidRDefault="00AA796E" w:rsidP="008C6099">
            <w:pPr>
              <w:ind w:right="279"/>
              <w:jc w:val="center"/>
              <w:rPr>
                <w:b/>
                <w:i/>
                <w:i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496" w:type="dxa"/>
          </w:tcPr>
          <w:p w14:paraId="63DF8969" w14:textId="012A7232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711869">
              <w:rPr>
                <w:bCs/>
                <w:szCs w:val="24"/>
                <w:lang w:val="en-GB"/>
              </w:rPr>
              <w:t>92</w:t>
            </w:r>
          </w:p>
          <w:p w14:paraId="11A7670D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589" w:type="dxa"/>
          </w:tcPr>
          <w:p w14:paraId="5E291265" w14:textId="77777777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1.00</w:t>
            </w:r>
          </w:p>
          <w:p w14:paraId="68B3A121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</w:t>
            </w:r>
          </w:p>
        </w:tc>
        <w:tc>
          <w:tcPr>
            <w:tcW w:w="1309" w:type="dxa"/>
          </w:tcPr>
          <w:p w14:paraId="4E39532B" w14:textId="1F7F495A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183027">
              <w:rPr>
                <w:bCs/>
                <w:szCs w:val="24"/>
                <w:lang w:val="en-GB"/>
              </w:rPr>
              <w:t>8</w:t>
            </w:r>
            <w:r w:rsidR="00FC2EE0">
              <w:rPr>
                <w:bCs/>
                <w:szCs w:val="24"/>
                <w:lang w:val="en-GB"/>
              </w:rPr>
              <w:t>8</w:t>
            </w:r>
          </w:p>
          <w:p w14:paraId="08386CD8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406" w:type="dxa"/>
          </w:tcPr>
          <w:p w14:paraId="77B4543C" w14:textId="6C7B408E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-0.</w:t>
            </w:r>
            <w:r w:rsidR="00FC2EE0">
              <w:rPr>
                <w:bCs/>
                <w:szCs w:val="24"/>
                <w:lang w:val="en-GB"/>
              </w:rPr>
              <w:t>08</w:t>
            </w:r>
          </w:p>
          <w:p w14:paraId="5C1083B9" w14:textId="078B1D01" w:rsidR="00AA796E" w:rsidRPr="0072324B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</w:t>
            </w:r>
            <w:r w:rsidR="004D05D8">
              <w:rPr>
                <w:bCs/>
                <w:i/>
                <w:iCs/>
                <w:szCs w:val="24"/>
                <w:lang w:val="en-GB"/>
              </w:rPr>
              <w:t>70</w:t>
            </w:r>
          </w:p>
        </w:tc>
      </w:tr>
      <w:tr w:rsidR="00AA796E" w14:paraId="00811615" w14:textId="77777777" w:rsidTr="006567DB">
        <w:trPr>
          <w:jc w:val="center"/>
        </w:trPr>
        <w:tc>
          <w:tcPr>
            <w:tcW w:w="1469" w:type="dxa"/>
          </w:tcPr>
          <w:p w14:paraId="351DE21A" w14:textId="77777777" w:rsidR="00AA796E" w:rsidRPr="00A02F1D" w:rsidRDefault="00AA796E" w:rsidP="008C6099">
            <w:pPr>
              <w:ind w:right="279"/>
              <w:jc w:val="center"/>
              <w:rPr>
                <w:b/>
                <w:szCs w:val="24"/>
                <w:vertAlign w:val="subscript"/>
                <w:lang w:val="en-GB"/>
              </w:rPr>
            </w:pPr>
            <w:proofErr w:type="spellStart"/>
            <w:r w:rsidRPr="00A02F1D">
              <w:rPr>
                <w:b/>
                <w:szCs w:val="24"/>
                <w:lang w:val="en-GB"/>
              </w:rPr>
              <w:t>ATT</w:t>
            </w:r>
            <w:r w:rsidRPr="00A02F1D">
              <w:rPr>
                <w:b/>
                <w:szCs w:val="24"/>
                <w:vertAlign w:val="subscript"/>
                <w:lang w:val="en-GB"/>
              </w:rPr>
              <w:t>Vol</w:t>
            </w:r>
            <w:proofErr w:type="spellEnd"/>
          </w:p>
        </w:tc>
        <w:tc>
          <w:tcPr>
            <w:tcW w:w="1202" w:type="dxa"/>
          </w:tcPr>
          <w:p w14:paraId="5677CE0C" w14:textId="30AF777C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FC2EE0">
              <w:rPr>
                <w:bCs/>
                <w:szCs w:val="24"/>
                <w:lang w:val="en-GB"/>
              </w:rPr>
              <w:t>19</w:t>
            </w:r>
          </w:p>
          <w:p w14:paraId="4D287617" w14:textId="0D65D574" w:rsidR="00AA796E" w:rsidRPr="00A1204B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</w:t>
            </w:r>
            <w:r w:rsidR="00E923A6">
              <w:rPr>
                <w:bCs/>
                <w:i/>
                <w:iCs/>
                <w:szCs w:val="24"/>
                <w:lang w:val="en-GB"/>
              </w:rPr>
              <w:t>34</w:t>
            </w:r>
          </w:p>
        </w:tc>
        <w:tc>
          <w:tcPr>
            <w:tcW w:w="1176" w:type="dxa"/>
          </w:tcPr>
          <w:p w14:paraId="24473CB4" w14:textId="2965AAFD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E53F96">
              <w:rPr>
                <w:bCs/>
                <w:szCs w:val="24"/>
                <w:lang w:val="en-GB"/>
              </w:rPr>
              <w:t>5</w:t>
            </w:r>
            <w:r w:rsidR="00FC2EE0">
              <w:rPr>
                <w:bCs/>
                <w:szCs w:val="24"/>
                <w:lang w:val="en-GB"/>
              </w:rPr>
              <w:t>5</w:t>
            </w:r>
          </w:p>
          <w:p w14:paraId="5BF091E4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496" w:type="dxa"/>
          </w:tcPr>
          <w:p w14:paraId="3719C320" w14:textId="20563C7B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FC2EE0">
              <w:rPr>
                <w:bCs/>
                <w:szCs w:val="24"/>
                <w:lang w:val="en-GB"/>
              </w:rPr>
              <w:t>72</w:t>
            </w:r>
          </w:p>
          <w:p w14:paraId="725F80A8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589" w:type="dxa"/>
          </w:tcPr>
          <w:p w14:paraId="54D7ABA9" w14:textId="698E889D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</w:t>
            </w:r>
            <w:r w:rsidR="00A83EE0">
              <w:rPr>
                <w:bCs/>
                <w:szCs w:val="24"/>
                <w:lang w:val="en-GB"/>
              </w:rPr>
              <w:t>8</w:t>
            </w:r>
            <w:r w:rsidR="00FC2EE0">
              <w:rPr>
                <w:bCs/>
                <w:szCs w:val="24"/>
                <w:lang w:val="en-GB"/>
              </w:rPr>
              <w:t>8</w:t>
            </w:r>
          </w:p>
          <w:p w14:paraId="70E14B55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 w:rsidRPr="00E0261C">
              <w:rPr>
                <w:b/>
                <w:i/>
                <w:iCs/>
                <w:szCs w:val="24"/>
                <w:lang w:val="en-GB"/>
              </w:rPr>
              <w:t>&lt;0.01</w:t>
            </w:r>
          </w:p>
        </w:tc>
        <w:tc>
          <w:tcPr>
            <w:tcW w:w="1309" w:type="dxa"/>
          </w:tcPr>
          <w:p w14:paraId="0E13ED06" w14:textId="77777777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1.00</w:t>
            </w:r>
          </w:p>
          <w:p w14:paraId="2D78BD72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</w:t>
            </w:r>
          </w:p>
        </w:tc>
        <w:tc>
          <w:tcPr>
            <w:tcW w:w="1406" w:type="dxa"/>
          </w:tcPr>
          <w:p w14:paraId="0C089615" w14:textId="7B5B3506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-0.</w:t>
            </w:r>
            <w:r w:rsidR="00FC2EE0">
              <w:rPr>
                <w:bCs/>
                <w:szCs w:val="24"/>
                <w:lang w:val="en-GB"/>
              </w:rPr>
              <w:t>18</w:t>
            </w:r>
          </w:p>
          <w:p w14:paraId="40726B09" w14:textId="2EFD74A7" w:rsidR="00AA796E" w:rsidRPr="0072324B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</w:t>
            </w:r>
            <w:r w:rsidR="00E923A6">
              <w:rPr>
                <w:bCs/>
                <w:i/>
                <w:iCs/>
                <w:szCs w:val="24"/>
                <w:lang w:val="en-GB"/>
              </w:rPr>
              <w:t>36</w:t>
            </w:r>
          </w:p>
        </w:tc>
      </w:tr>
      <w:tr w:rsidR="00AA796E" w14:paraId="608FBB9D" w14:textId="77777777" w:rsidTr="006567DB">
        <w:trPr>
          <w:jc w:val="center"/>
        </w:trPr>
        <w:tc>
          <w:tcPr>
            <w:tcW w:w="1469" w:type="dxa"/>
          </w:tcPr>
          <w:p w14:paraId="7338E6FD" w14:textId="77777777" w:rsidR="00AA796E" w:rsidRPr="00A02F1D" w:rsidRDefault="00AA796E" w:rsidP="008C6099">
            <w:pPr>
              <w:ind w:right="279"/>
              <w:jc w:val="center"/>
              <w:rPr>
                <w:b/>
                <w:szCs w:val="24"/>
                <w:vertAlign w:val="subscript"/>
                <w:lang w:val="en-GB"/>
              </w:rPr>
            </w:pPr>
            <w:proofErr w:type="spellStart"/>
            <w:r w:rsidRPr="00A02F1D">
              <w:rPr>
                <w:b/>
                <w:szCs w:val="24"/>
                <w:lang w:val="en-GB"/>
              </w:rPr>
              <w:t>CVR</w:t>
            </w:r>
            <w:r w:rsidRPr="00A02F1D">
              <w:rPr>
                <w:b/>
                <w:szCs w:val="24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1202" w:type="dxa"/>
          </w:tcPr>
          <w:p w14:paraId="69025D10" w14:textId="6F39DB08" w:rsidR="00AA796E" w:rsidRDefault="00393556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</w:t>
            </w:r>
            <w:r w:rsidR="00AA796E">
              <w:rPr>
                <w:bCs/>
                <w:szCs w:val="24"/>
                <w:lang w:val="en-GB"/>
              </w:rPr>
              <w:t>0.</w:t>
            </w:r>
            <w:r>
              <w:rPr>
                <w:bCs/>
                <w:szCs w:val="24"/>
                <w:lang w:val="en-GB"/>
              </w:rPr>
              <w:t>1</w:t>
            </w:r>
            <w:r w:rsidR="00822F8A">
              <w:rPr>
                <w:bCs/>
                <w:szCs w:val="24"/>
                <w:lang w:val="en-GB"/>
              </w:rPr>
              <w:t>5</w:t>
            </w:r>
          </w:p>
          <w:p w14:paraId="1AB91C6F" w14:textId="2B4FEA60" w:rsidR="00AA796E" w:rsidRPr="00E0261C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</w:t>
            </w:r>
            <w:r w:rsidR="00FB2DC8">
              <w:rPr>
                <w:bCs/>
                <w:i/>
                <w:iCs/>
                <w:szCs w:val="24"/>
                <w:lang w:val="en-GB"/>
              </w:rPr>
              <w:t>4</w:t>
            </w:r>
            <w:r w:rsidR="00DA2D1D">
              <w:rPr>
                <w:bCs/>
                <w:i/>
                <w:iCs/>
                <w:szCs w:val="24"/>
                <w:lang w:val="en-GB"/>
              </w:rPr>
              <w:t>5</w:t>
            </w:r>
          </w:p>
        </w:tc>
        <w:tc>
          <w:tcPr>
            <w:tcW w:w="1176" w:type="dxa"/>
          </w:tcPr>
          <w:p w14:paraId="4A849E33" w14:textId="7B57A72F" w:rsidR="00AA796E" w:rsidRDefault="00E53F96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0.1</w:t>
            </w:r>
            <w:r w:rsidR="00822F8A">
              <w:rPr>
                <w:bCs/>
                <w:szCs w:val="24"/>
                <w:lang w:val="en-GB"/>
              </w:rPr>
              <w:t>5</w:t>
            </w:r>
          </w:p>
          <w:p w14:paraId="5CB5D621" w14:textId="36F5787E" w:rsidR="00AA796E" w:rsidRPr="00E0261C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E0261C">
              <w:rPr>
                <w:bCs/>
                <w:i/>
                <w:iCs/>
                <w:szCs w:val="24"/>
                <w:lang w:val="en-GB"/>
              </w:rPr>
              <w:t>0.</w:t>
            </w:r>
            <w:r w:rsidR="00DA2D1D">
              <w:rPr>
                <w:bCs/>
                <w:i/>
                <w:iCs/>
                <w:szCs w:val="24"/>
                <w:lang w:val="en-GB"/>
              </w:rPr>
              <w:t>46</w:t>
            </w:r>
          </w:p>
        </w:tc>
        <w:tc>
          <w:tcPr>
            <w:tcW w:w="1496" w:type="dxa"/>
          </w:tcPr>
          <w:p w14:paraId="46E49464" w14:textId="103E8911" w:rsidR="00AA796E" w:rsidRDefault="00711869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0.0</w:t>
            </w:r>
            <w:r w:rsidR="00822F8A">
              <w:rPr>
                <w:bCs/>
                <w:szCs w:val="24"/>
                <w:lang w:val="en-GB"/>
              </w:rPr>
              <w:t>5</w:t>
            </w:r>
          </w:p>
          <w:p w14:paraId="4A1DA974" w14:textId="179FB900" w:rsidR="00AA796E" w:rsidRPr="00E0261C" w:rsidRDefault="00DA2D1D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szCs w:val="24"/>
                <w:lang w:val="en-GB"/>
              </w:rPr>
              <w:t>0.80</w:t>
            </w:r>
          </w:p>
        </w:tc>
        <w:tc>
          <w:tcPr>
            <w:tcW w:w="1589" w:type="dxa"/>
          </w:tcPr>
          <w:p w14:paraId="6EFA9AE8" w14:textId="274A8390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-0.</w:t>
            </w:r>
            <w:r w:rsidR="00822F8A">
              <w:rPr>
                <w:bCs/>
                <w:szCs w:val="24"/>
                <w:lang w:val="en-GB"/>
              </w:rPr>
              <w:t>08</w:t>
            </w:r>
          </w:p>
          <w:p w14:paraId="1F15B955" w14:textId="2314B5A3" w:rsidR="00AA796E" w:rsidRPr="00BF0B2C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BF0B2C">
              <w:rPr>
                <w:bCs/>
                <w:i/>
                <w:iCs/>
                <w:szCs w:val="24"/>
                <w:lang w:val="en-GB"/>
              </w:rPr>
              <w:t>0.</w:t>
            </w:r>
            <w:r w:rsidR="00DA2D1D">
              <w:rPr>
                <w:bCs/>
                <w:i/>
                <w:iCs/>
                <w:szCs w:val="24"/>
                <w:lang w:val="en-GB"/>
              </w:rPr>
              <w:t>70</w:t>
            </w:r>
          </w:p>
        </w:tc>
        <w:tc>
          <w:tcPr>
            <w:tcW w:w="1309" w:type="dxa"/>
          </w:tcPr>
          <w:p w14:paraId="1F73BFE2" w14:textId="6712869D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-0.</w:t>
            </w:r>
            <w:r w:rsidR="00822F8A">
              <w:rPr>
                <w:bCs/>
                <w:szCs w:val="24"/>
                <w:lang w:val="en-GB"/>
              </w:rPr>
              <w:t>18</w:t>
            </w:r>
          </w:p>
          <w:p w14:paraId="3694F7F3" w14:textId="1C4F8237" w:rsidR="00AA796E" w:rsidRPr="00BF0B2C" w:rsidRDefault="00AA796E" w:rsidP="008C6099">
            <w:pPr>
              <w:ind w:right="279"/>
              <w:jc w:val="center"/>
              <w:rPr>
                <w:bCs/>
                <w:i/>
                <w:iCs/>
                <w:szCs w:val="24"/>
                <w:lang w:val="en-GB"/>
              </w:rPr>
            </w:pPr>
            <w:r w:rsidRPr="00BF0B2C">
              <w:rPr>
                <w:bCs/>
                <w:i/>
                <w:iCs/>
                <w:szCs w:val="24"/>
                <w:lang w:val="en-GB"/>
              </w:rPr>
              <w:t>0.</w:t>
            </w:r>
            <w:r w:rsidR="00DA2D1D">
              <w:rPr>
                <w:bCs/>
                <w:i/>
                <w:iCs/>
                <w:szCs w:val="24"/>
                <w:lang w:val="en-GB"/>
              </w:rPr>
              <w:t>36</w:t>
            </w:r>
          </w:p>
        </w:tc>
        <w:tc>
          <w:tcPr>
            <w:tcW w:w="1406" w:type="dxa"/>
          </w:tcPr>
          <w:p w14:paraId="0BF8FD9F" w14:textId="77777777" w:rsidR="00AA796E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1.00</w:t>
            </w:r>
          </w:p>
          <w:p w14:paraId="6A267628" w14:textId="77777777" w:rsidR="00AA796E" w:rsidRPr="00A1204B" w:rsidRDefault="00AA796E" w:rsidP="008C6099">
            <w:pPr>
              <w:ind w:right="279"/>
              <w:jc w:val="center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-</w:t>
            </w:r>
          </w:p>
        </w:tc>
      </w:tr>
    </w:tbl>
    <w:p w14:paraId="10752784" w14:textId="77777777" w:rsidR="0088683E" w:rsidRPr="00137DB1" w:rsidRDefault="0088683E" w:rsidP="0088683E">
      <w:pPr>
        <w:jc w:val="center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ATA, arterial transit time artefact; CBF, cerebral blood flow; CVR, cerebrovascular reserve; </w:t>
      </w:r>
      <w:proofErr w:type="spellStart"/>
      <w:r>
        <w:rPr>
          <w:rFonts w:cs="Times New Roman"/>
          <w:szCs w:val="24"/>
          <w:lang w:val="en-GB"/>
        </w:rPr>
        <w:t>CoV</w:t>
      </w:r>
      <w:proofErr w:type="spellEnd"/>
      <w:r>
        <w:rPr>
          <w:rFonts w:cs="Times New Roman"/>
          <w:szCs w:val="24"/>
          <w:lang w:val="en-GB"/>
        </w:rPr>
        <w:t>, coefficient of variation</w:t>
      </w:r>
    </w:p>
    <w:p w14:paraId="0F5CD741" w14:textId="77777777" w:rsidR="008C6099" w:rsidRDefault="008C6099" w:rsidP="008C6099">
      <w:pPr>
        <w:spacing w:before="0" w:after="200" w:line="276" w:lineRule="auto"/>
        <w:jc w:val="center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br w:type="page"/>
      </w:r>
    </w:p>
    <w:p w14:paraId="4FE53058" w14:textId="40B236D9" w:rsidR="006567DB" w:rsidRPr="00EE7756" w:rsidRDefault="008C6099" w:rsidP="008C6099">
      <w:pPr>
        <w:rPr>
          <w:rFonts w:cs="Times New Roman"/>
          <w:szCs w:val="24"/>
          <w:lang w:val="en-GB"/>
        </w:rPr>
      </w:pPr>
      <w:r>
        <w:rPr>
          <w:rFonts w:cs="Times New Roman"/>
          <w:b/>
          <w:bCs/>
          <w:szCs w:val="24"/>
          <w:lang w:val="en-GB"/>
        </w:rPr>
        <w:lastRenderedPageBreak/>
        <w:t>Table 4.</w:t>
      </w:r>
      <w:r w:rsidR="00EE7756">
        <w:rPr>
          <w:rFonts w:cs="Times New Roman"/>
          <w:b/>
          <w:bCs/>
          <w:szCs w:val="24"/>
          <w:lang w:val="en-GB"/>
        </w:rPr>
        <w:t xml:space="preserve"> </w:t>
      </w:r>
      <w:r w:rsidR="00EE7756">
        <w:rPr>
          <w:rFonts w:cs="Times New Roman"/>
          <w:szCs w:val="24"/>
          <w:lang w:val="en-GB"/>
        </w:rPr>
        <w:t xml:space="preserve">Repeated-measures one-way analysis of variance (ANOVA) with Tukey’s multiple comparisons test. Scatter plots of the datasets can be found in Figure </w:t>
      </w:r>
      <w:r w:rsidR="002E433D">
        <w:rPr>
          <w:rFonts w:cs="Times New Roman"/>
          <w:szCs w:val="24"/>
          <w:lang w:val="en-GB"/>
        </w:rPr>
        <w:t>3</w:t>
      </w:r>
      <w:r w:rsidR="00EE7756">
        <w:rPr>
          <w:rFonts w:cs="Times New Roman"/>
          <w:szCs w:val="24"/>
          <w:lang w:val="en-GB"/>
        </w:rPr>
        <w:t xml:space="preserve">. 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552"/>
        <w:gridCol w:w="1643"/>
        <w:gridCol w:w="1953"/>
        <w:gridCol w:w="1954"/>
        <w:gridCol w:w="1954"/>
      </w:tblGrid>
      <w:tr w:rsidR="008C6099" w14:paraId="2EBDAB6A" w14:textId="77777777" w:rsidTr="00734F3E">
        <w:trPr>
          <w:trHeight w:val="20"/>
        </w:trPr>
        <w:tc>
          <w:tcPr>
            <w:tcW w:w="2552" w:type="dxa"/>
            <w:vAlign w:val="center"/>
          </w:tcPr>
          <w:p w14:paraId="7C98C8FC" w14:textId="3D52C485" w:rsidR="008C6099" w:rsidRDefault="008C6099" w:rsidP="008C6099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 w:rsidRPr="00026DB9">
              <w:rPr>
                <w:rFonts w:cs="Times New Roman"/>
                <w:b/>
                <w:bCs/>
                <w:lang w:val="en-GB"/>
              </w:rPr>
              <w:t>Parameter</w:t>
            </w:r>
          </w:p>
        </w:tc>
        <w:tc>
          <w:tcPr>
            <w:tcW w:w="1643" w:type="dxa"/>
            <w:vAlign w:val="center"/>
          </w:tcPr>
          <w:p w14:paraId="0C6371D2" w14:textId="2B847315" w:rsidR="008C6099" w:rsidRDefault="00734F3E" w:rsidP="008C6099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Comparisons</w:t>
            </w:r>
          </w:p>
        </w:tc>
        <w:tc>
          <w:tcPr>
            <w:tcW w:w="1953" w:type="dxa"/>
            <w:vAlign w:val="center"/>
          </w:tcPr>
          <w:p w14:paraId="5E124BF2" w14:textId="31676C40" w:rsidR="008C6099" w:rsidRDefault="00734F3E" w:rsidP="008C6099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Mean Diff</w:t>
            </w:r>
          </w:p>
        </w:tc>
        <w:tc>
          <w:tcPr>
            <w:tcW w:w="1954" w:type="dxa"/>
            <w:vAlign w:val="center"/>
          </w:tcPr>
          <w:p w14:paraId="7EF867C4" w14:textId="6EBD7FA8" w:rsidR="008C6099" w:rsidRDefault="00734F3E" w:rsidP="008C6099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95% CI of Diff</w:t>
            </w:r>
          </w:p>
        </w:tc>
        <w:tc>
          <w:tcPr>
            <w:tcW w:w="1954" w:type="dxa"/>
            <w:vAlign w:val="center"/>
          </w:tcPr>
          <w:p w14:paraId="1AB1B6C7" w14:textId="292EA88D" w:rsidR="008C6099" w:rsidRDefault="00734F3E" w:rsidP="008C6099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Adj. p-value</w:t>
            </w:r>
          </w:p>
        </w:tc>
      </w:tr>
      <w:tr w:rsidR="008C6099" w14:paraId="6D08861B" w14:textId="77777777" w:rsidTr="00734F3E">
        <w:trPr>
          <w:trHeight w:val="20"/>
        </w:trPr>
        <w:tc>
          <w:tcPr>
            <w:tcW w:w="2552" w:type="dxa"/>
            <w:vAlign w:val="center"/>
          </w:tcPr>
          <w:p w14:paraId="3D65C10C" w14:textId="7377E735" w:rsidR="008C6099" w:rsidRPr="00734F3E" w:rsidRDefault="008C6099" w:rsidP="008C6099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 w:rsidRPr="00734F3E">
              <w:rPr>
                <w:rFonts w:cs="Times New Roman"/>
                <w:b/>
                <w:bCs/>
                <w:lang w:val="en-GB"/>
              </w:rPr>
              <w:t>CBF [ml/100g/min]</w:t>
            </w:r>
          </w:p>
        </w:tc>
        <w:tc>
          <w:tcPr>
            <w:tcW w:w="1643" w:type="dxa"/>
          </w:tcPr>
          <w:p w14:paraId="7D39377E" w14:textId="77777777" w:rsidR="008C6099" w:rsidRDefault="00E03524" w:rsidP="00734F3E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ACA vs MCA</w:t>
            </w:r>
          </w:p>
          <w:p w14:paraId="7D39D557" w14:textId="77777777" w:rsidR="00734F3E" w:rsidRDefault="00734F3E" w:rsidP="00734F3E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ACA vs PCA</w:t>
            </w:r>
          </w:p>
          <w:p w14:paraId="03ABC467" w14:textId="2EBA60EB" w:rsidR="00734F3E" w:rsidRDefault="00734F3E" w:rsidP="00734F3E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MCA vs PCA</w:t>
            </w:r>
          </w:p>
        </w:tc>
        <w:tc>
          <w:tcPr>
            <w:tcW w:w="1953" w:type="dxa"/>
          </w:tcPr>
          <w:p w14:paraId="0F1CBC58" w14:textId="77777777" w:rsidR="008C6099" w:rsidRPr="00734F3E" w:rsidRDefault="00734F3E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734F3E">
              <w:rPr>
                <w:rFonts w:cs="Times New Roman"/>
                <w:szCs w:val="24"/>
                <w:lang w:val="en-GB"/>
              </w:rPr>
              <w:t>-1</w:t>
            </w:r>
          </w:p>
          <w:p w14:paraId="6863A96D" w14:textId="77777777" w:rsidR="00734F3E" w:rsidRPr="00734F3E" w:rsidRDefault="00734F3E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734F3E">
              <w:rPr>
                <w:rFonts w:cs="Times New Roman"/>
                <w:szCs w:val="24"/>
                <w:lang w:val="en-GB"/>
              </w:rPr>
              <w:t>8</w:t>
            </w:r>
          </w:p>
          <w:p w14:paraId="6F9A4B21" w14:textId="6CA4C81D" w:rsidR="00734F3E" w:rsidRPr="00734F3E" w:rsidRDefault="00734F3E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734F3E">
              <w:rPr>
                <w:rFonts w:cs="Times New Roman"/>
                <w:szCs w:val="24"/>
                <w:lang w:val="en-GB"/>
              </w:rPr>
              <w:t>10</w:t>
            </w:r>
          </w:p>
        </w:tc>
        <w:tc>
          <w:tcPr>
            <w:tcW w:w="1954" w:type="dxa"/>
          </w:tcPr>
          <w:p w14:paraId="707338AF" w14:textId="77777777" w:rsidR="008C6099" w:rsidRDefault="00734F3E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-3 to 0.8</w:t>
            </w:r>
          </w:p>
          <w:p w14:paraId="15F4D489" w14:textId="77777777" w:rsidR="00734F3E" w:rsidRDefault="00734F3E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5 to 11</w:t>
            </w:r>
          </w:p>
          <w:p w14:paraId="0D41152C" w14:textId="45BDDC70" w:rsidR="00734F3E" w:rsidRPr="00734F3E" w:rsidRDefault="00734F3E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6 to 13</w:t>
            </w:r>
          </w:p>
        </w:tc>
        <w:tc>
          <w:tcPr>
            <w:tcW w:w="1954" w:type="dxa"/>
          </w:tcPr>
          <w:p w14:paraId="698A46AC" w14:textId="77777777" w:rsidR="008C6099" w:rsidRDefault="00734F3E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0.26</w:t>
            </w:r>
          </w:p>
          <w:p w14:paraId="0FFEED35" w14:textId="72163A26" w:rsidR="00734F3E" w:rsidRDefault="00734F3E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&lt;0.00</w:t>
            </w:r>
            <w:r w:rsidR="003535A8">
              <w:rPr>
                <w:rFonts w:cs="Times New Roman"/>
                <w:szCs w:val="24"/>
                <w:lang w:val="en-GB"/>
              </w:rPr>
              <w:t>0</w:t>
            </w:r>
            <w:r>
              <w:rPr>
                <w:rFonts w:cs="Times New Roman"/>
                <w:szCs w:val="24"/>
                <w:lang w:val="en-GB"/>
              </w:rPr>
              <w:t>1</w:t>
            </w:r>
          </w:p>
          <w:p w14:paraId="14D5E6EB" w14:textId="548E4C69" w:rsidR="00734F3E" w:rsidRPr="00734F3E" w:rsidRDefault="00734F3E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&lt;0.0</w:t>
            </w:r>
            <w:r w:rsidR="003535A8">
              <w:rPr>
                <w:rFonts w:cs="Times New Roman"/>
                <w:szCs w:val="24"/>
                <w:lang w:val="en-GB"/>
              </w:rPr>
              <w:t>00</w:t>
            </w:r>
            <w:r>
              <w:rPr>
                <w:rFonts w:cs="Times New Roman"/>
                <w:szCs w:val="24"/>
                <w:lang w:val="en-GB"/>
              </w:rPr>
              <w:t>1</w:t>
            </w:r>
          </w:p>
        </w:tc>
      </w:tr>
      <w:tr w:rsidR="00734F3E" w14:paraId="411857E9" w14:textId="77777777" w:rsidTr="007F5DAD">
        <w:trPr>
          <w:trHeight w:val="20"/>
        </w:trPr>
        <w:tc>
          <w:tcPr>
            <w:tcW w:w="2552" w:type="dxa"/>
            <w:vAlign w:val="center"/>
          </w:tcPr>
          <w:p w14:paraId="1DD1302C" w14:textId="49CFFC0F" w:rsidR="00734F3E" w:rsidRPr="00734F3E" w:rsidRDefault="00734F3E" w:rsidP="007F5DAD">
            <w:pPr>
              <w:jc w:val="center"/>
              <w:rPr>
                <w:rFonts w:cs="Times New Roman"/>
                <w:b/>
                <w:bCs/>
                <w:lang w:val="en-GB"/>
              </w:rPr>
            </w:pPr>
            <w:proofErr w:type="spellStart"/>
            <w:r w:rsidRPr="00734F3E">
              <w:rPr>
                <w:rFonts w:cs="Times New Roman"/>
                <w:b/>
                <w:bCs/>
                <w:lang w:val="en-GB"/>
              </w:rPr>
              <w:t>CVR</w:t>
            </w:r>
            <w:r w:rsidRPr="00734F3E">
              <w:rPr>
                <w:rFonts w:cs="Times New Roman"/>
                <w:b/>
                <w:bCs/>
                <w:vertAlign w:val="subscript"/>
                <w:lang w:val="en-GB"/>
              </w:rPr>
              <w:t>max</w:t>
            </w:r>
            <w:proofErr w:type="spellEnd"/>
            <w:r w:rsidRPr="00734F3E">
              <w:rPr>
                <w:rFonts w:cs="Times New Roman"/>
                <w:b/>
                <w:bCs/>
                <w:lang w:val="en-GB"/>
              </w:rPr>
              <w:t xml:space="preserve"> [%]</w:t>
            </w:r>
          </w:p>
        </w:tc>
        <w:tc>
          <w:tcPr>
            <w:tcW w:w="1643" w:type="dxa"/>
          </w:tcPr>
          <w:p w14:paraId="5AA534BE" w14:textId="77777777" w:rsidR="00734F3E" w:rsidRDefault="00734F3E" w:rsidP="00734F3E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ACA vs MCA</w:t>
            </w:r>
          </w:p>
          <w:p w14:paraId="0EE552AA" w14:textId="77777777" w:rsidR="00734F3E" w:rsidRDefault="00734F3E" w:rsidP="00734F3E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ACA vs PCA</w:t>
            </w:r>
          </w:p>
          <w:p w14:paraId="7D31D77B" w14:textId="0EA0FDFB" w:rsidR="00734F3E" w:rsidRDefault="00734F3E" w:rsidP="00734F3E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MCA vs PCA</w:t>
            </w:r>
          </w:p>
        </w:tc>
        <w:tc>
          <w:tcPr>
            <w:tcW w:w="1953" w:type="dxa"/>
          </w:tcPr>
          <w:p w14:paraId="321B8684" w14:textId="252326D3" w:rsidR="007F5DAD" w:rsidRDefault="007F5DAD" w:rsidP="007F5DAD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0.020</w:t>
            </w:r>
          </w:p>
          <w:p w14:paraId="50953961" w14:textId="2784F268" w:rsidR="007F5DAD" w:rsidRDefault="007F5DAD" w:rsidP="007F5DAD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-0.083</w:t>
            </w:r>
          </w:p>
          <w:p w14:paraId="7C247F2B" w14:textId="4096D289" w:rsidR="00734F3E" w:rsidRPr="00734F3E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-0.103</w:t>
            </w:r>
          </w:p>
        </w:tc>
        <w:tc>
          <w:tcPr>
            <w:tcW w:w="1954" w:type="dxa"/>
          </w:tcPr>
          <w:p w14:paraId="76F49C97" w14:textId="77777777" w:rsidR="00734F3E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-0.008 to 0.0481</w:t>
            </w:r>
          </w:p>
          <w:p w14:paraId="508DA090" w14:textId="77777777" w:rsidR="007F5DAD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-0.153 to -0.0127</w:t>
            </w:r>
          </w:p>
          <w:p w14:paraId="1F2F8DA2" w14:textId="03303F6A" w:rsidR="007F5DAD" w:rsidRPr="00734F3E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-0.172 to -0.0336</w:t>
            </w:r>
          </w:p>
        </w:tc>
        <w:tc>
          <w:tcPr>
            <w:tcW w:w="1954" w:type="dxa"/>
          </w:tcPr>
          <w:p w14:paraId="68F093F0" w14:textId="77777777" w:rsidR="00734F3E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0.21</w:t>
            </w:r>
          </w:p>
          <w:p w14:paraId="50799062" w14:textId="77777777" w:rsidR="007F5DAD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0.02</w:t>
            </w:r>
          </w:p>
          <w:p w14:paraId="7E5940D0" w14:textId="61307F94" w:rsidR="007F5DAD" w:rsidRPr="00734F3E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0.03</w:t>
            </w:r>
          </w:p>
        </w:tc>
      </w:tr>
      <w:tr w:rsidR="00734F3E" w14:paraId="2CFF3A86" w14:textId="77777777" w:rsidTr="007F5DAD">
        <w:trPr>
          <w:trHeight w:val="20"/>
        </w:trPr>
        <w:tc>
          <w:tcPr>
            <w:tcW w:w="2552" w:type="dxa"/>
            <w:vAlign w:val="center"/>
          </w:tcPr>
          <w:p w14:paraId="33EA6B58" w14:textId="4B05963A" w:rsidR="00734F3E" w:rsidRPr="00734F3E" w:rsidRDefault="00734F3E" w:rsidP="007F5DAD">
            <w:pPr>
              <w:jc w:val="center"/>
              <w:rPr>
                <w:rFonts w:cs="Times New Roman"/>
                <w:b/>
                <w:bCs/>
                <w:lang w:val="en-GB"/>
              </w:rPr>
            </w:pPr>
            <w:r w:rsidRPr="00734F3E">
              <w:rPr>
                <w:rFonts w:cs="Times New Roman"/>
                <w:b/>
                <w:bCs/>
                <w:lang w:val="en-GB"/>
              </w:rPr>
              <w:t xml:space="preserve">Spatial </w:t>
            </w:r>
            <w:proofErr w:type="spellStart"/>
            <w:r w:rsidRPr="00734F3E">
              <w:rPr>
                <w:b/>
                <w:bCs/>
                <w:lang w:val="en-GB"/>
              </w:rPr>
              <w:t>CoV</w:t>
            </w:r>
            <w:r w:rsidRPr="00734F3E">
              <w:rPr>
                <w:b/>
                <w:bCs/>
                <w:vertAlign w:val="subscript"/>
                <w:lang w:val="en-GB"/>
              </w:rPr>
              <w:t>CBF</w:t>
            </w:r>
            <w:proofErr w:type="spellEnd"/>
            <w:r w:rsidRPr="00734F3E">
              <w:rPr>
                <w:rFonts w:cs="Times New Roman"/>
                <w:b/>
                <w:bCs/>
                <w:lang w:val="en-GB"/>
              </w:rPr>
              <w:t xml:space="preserve"> [%]</w:t>
            </w:r>
          </w:p>
        </w:tc>
        <w:tc>
          <w:tcPr>
            <w:tcW w:w="1643" w:type="dxa"/>
          </w:tcPr>
          <w:p w14:paraId="513C3ED4" w14:textId="77777777" w:rsidR="00734F3E" w:rsidRDefault="00734F3E" w:rsidP="00734F3E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ACA vs MCA</w:t>
            </w:r>
          </w:p>
          <w:p w14:paraId="0F433125" w14:textId="77777777" w:rsidR="00734F3E" w:rsidRDefault="00734F3E" w:rsidP="00734F3E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ACA vs PCA</w:t>
            </w:r>
          </w:p>
          <w:p w14:paraId="4324E00B" w14:textId="1FC12206" w:rsidR="00734F3E" w:rsidRDefault="00734F3E" w:rsidP="00734F3E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MCA vs PCA</w:t>
            </w:r>
          </w:p>
        </w:tc>
        <w:tc>
          <w:tcPr>
            <w:tcW w:w="1953" w:type="dxa"/>
          </w:tcPr>
          <w:p w14:paraId="1C98A5FE" w14:textId="77777777" w:rsidR="00734F3E" w:rsidRDefault="00734F3E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-0.015</w:t>
            </w:r>
          </w:p>
          <w:p w14:paraId="2724D33F" w14:textId="77777777" w:rsidR="00734F3E" w:rsidRDefault="00734F3E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0.018</w:t>
            </w:r>
          </w:p>
          <w:p w14:paraId="78B3CE00" w14:textId="4AC8E6C9" w:rsidR="00734F3E" w:rsidRPr="00734F3E" w:rsidRDefault="00734F3E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0.033</w:t>
            </w:r>
          </w:p>
        </w:tc>
        <w:tc>
          <w:tcPr>
            <w:tcW w:w="1954" w:type="dxa"/>
          </w:tcPr>
          <w:p w14:paraId="68946E55" w14:textId="77777777" w:rsidR="00734F3E" w:rsidRDefault="00734F3E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-0.059 to 0.029</w:t>
            </w:r>
          </w:p>
          <w:p w14:paraId="56C04FFA" w14:textId="77777777" w:rsidR="00734F3E" w:rsidRDefault="00734F3E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-0.010 to 0.046</w:t>
            </w:r>
          </w:p>
          <w:p w14:paraId="24F2C532" w14:textId="3E06DE57" w:rsidR="00734F3E" w:rsidRPr="00734F3E" w:rsidRDefault="00734F3E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-0.015 to 0.080</w:t>
            </w:r>
          </w:p>
        </w:tc>
        <w:tc>
          <w:tcPr>
            <w:tcW w:w="1954" w:type="dxa"/>
          </w:tcPr>
          <w:p w14:paraId="2869C42E" w14:textId="77777777" w:rsidR="00734F3E" w:rsidRDefault="00734F3E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0.68</w:t>
            </w:r>
          </w:p>
          <w:p w14:paraId="40201C01" w14:textId="77777777" w:rsidR="00734F3E" w:rsidRDefault="00734F3E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0.27</w:t>
            </w:r>
          </w:p>
          <w:p w14:paraId="1083D7EC" w14:textId="7C8EEACA" w:rsidR="00734F3E" w:rsidRPr="00734F3E" w:rsidRDefault="00734F3E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0.22</w:t>
            </w:r>
          </w:p>
        </w:tc>
      </w:tr>
      <w:tr w:rsidR="00734F3E" w14:paraId="3933A568" w14:textId="77777777" w:rsidTr="007F5DAD">
        <w:trPr>
          <w:trHeight w:val="20"/>
        </w:trPr>
        <w:tc>
          <w:tcPr>
            <w:tcW w:w="2552" w:type="dxa"/>
            <w:vAlign w:val="center"/>
          </w:tcPr>
          <w:p w14:paraId="5674EC96" w14:textId="3061138D" w:rsidR="00734F3E" w:rsidRPr="00734F3E" w:rsidRDefault="00734F3E" w:rsidP="007F5DAD">
            <w:pPr>
              <w:jc w:val="center"/>
              <w:rPr>
                <w:rFonts w:cs="Times New Roman"/>
                <w:b/>
                <w:bCs/>
                <w:lang w:val="en-GB"/>
              </w:rPr>
            </w:pPr>
            <w:r w:rsidRPr="00734F3E">
              <w:rPr>
                <w:rFonts w:cs="Times New Roman"/>
                <w:b/>
                <w:bCs/>
                <w:lang w:val="en-GB"/>
              </w:rPr>
              <w:t>Skewness [</w:t>
            </w:r>
            <w:proofErr w:type="spellStart"/>
            <w:r w:rsidRPr="00734F3E">
              <w:rPr>
                <w:rFonts w:cs="Times New Roman"/>
                <w:b/>
                <w:bCs/>
                <w:lang w:val="en-GB"/>
              </w:rPr>
              <w:t>a.u</w:t>
            </w:r>
            <w:proofErr w:type="spellEnd"/>
            <w:r w:rsidRPr="00734F3E">
              <w:rPr>
                <w:rFonts w:cs="Times New Roman"/>
                <w:b/>
                <w:bCs/>
                <w:lang w:val="en-GB"/>
              </w:rPr>
              <w:t>]</w:t>
            </w:r>
          </w:p>
        </w:tc>
        <w:tc>
          <w:tcPr>
            <w:tcW w:w="1643" w:type="dxa"/>
          </w:tcPr>
          <w:p w14:paraId="4F4301E4" w14:textId="77777777" w:rsidR="00734F3E" w:rsidRDefault="00734F3E" w:rsidP="00734F3E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ACA vs MCA</w:t>
            </w:r>
          </w:p>
          <w:p w14:paraId="58AC6D21" w14:textId="77777777" w:rsidR="00734F3E" w:rsidRDefault="00734F3E" w:rsidP="00734F3E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ACA vs PCA</w:t>
            </w:r>
          </w:p>
          <w:p w14:paraId="5EA52263" w14:textId="69E37B01" w:rsidR="00734F3E" w:rsidRDefault="00734F3E" w:rsidP="00734F3E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MCA vs PCA</w:t>
            </w:r>
          </w:p>
        </w:tc>
        <w:tc>
          <w:tcPr>
            <w:tcW w:w="1953" w:type="dxa"/>
          </w:tcPr>
          <w:p w14:paraId="072C3427" w14:textId="77777777" w:rsidR="00734F3E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-0.032</w:t>
            </w:r>
          </w:p>
          <w:p w14:paraId="461C1677" w14:textId="54D9D752" w:rsidR="007F5DAD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0.015</w:t>
            </w:r>
          </w:p>
          <w:p w14:paraId="00251F63" w14:textId="4426472C" w:rsidR="007F5DAD" w:rsidRPr="00734F3E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0.047</w:t>
            </w:r>
          </w:p>
        </w:tc>
        <w:tc>
          <w:tcPr>
            <w:tcW w:w="1954" w:type="dxa"/>
          </w:tcPr>
          <w:p w14:paraId="2ECD81D2" w14:textId="77777777" w:rsidR="00734F3E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-0.203 to 0.139</w:t>
            </w:r>
          </w:p>
          <w:p w14:paraId="51D16057" w14:textId="77777777" w:rsidR="007F5DAD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-0.152 to 0.182</w:t>
            </w:r>
          </w:p>
          <w:p w14:paraId="2B31D043" w14:textId="6437D736" w:rsidR="007F5DAD" w:rsidRPr="00734F3E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-0.123 to 0.217</w:t>
            </w:r>
          </w:p>
        </w:tc>
        <w:tc>
          <w:tcPr>
            <w:tcW w:w="1954" w:type="dxa"/>
          </w:tcPr>
          <w:p w14:paraId="0BCB88A7" w14:textId="77777777" w:rsidR="00734F3E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0.88</w:t>
            </w:r>
          </w:p>
          <w:p w14:paraId="73D5C1D9" w14:textId="77777777" w:rsidR="007F5DAD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0.97</w:t>
            </w:r>
          </w:p>
          <w:p w14:paraId="310F7621" w14:textId="1F9A67DA" w:rsidR="007F5DAD" w:rsidRPr="00734F3E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0.77</w:t>
            </w:r>
          </w:p>
        </w:tc>
      </w:tr>
      <w:tr w:rsidR="00734F3E" w14:paraId="05475D47" w14:textId="77777777" w:rsidTr="007F5DAD">
        <w:trPr>
          <w:trHeight w:val="20"/>
        </w:trPr>
        <w:tc>
          <w:tcPr>
            <w:tcW w:w="2552" w:type="dxa"/>
            <w:vAlign w:val="center"/>
          </w:tcPr>
          <w:p w14:paraId="093694D7" w14:textId="1737D1F4" w:rsidR="00734F3E" w:rsidRPr="00734F3E" w:rsidRDefault="00734F3E" w:rsidP="007F5DAD">
            <w:pPr>
              <w:jc w:val="center"/>
              <w:rPr>
                <w:rFonts w:cs="Times New Roman"/>
                <w:b/>
                <w:bCs/>
                <w:lang w:val="en-GB"/>
              </w:rPr>
            </w:pPr>
            <w:r w:rsidRPr="00734F3E">
              <w:rPr>
                <w:rFonts w:cs="Times New Roman"/>
                <w:b/>
                <w:bCs/>
                <w:lang w:val="en-GB"/>
              </w:rPr>
              <w:t>Kurtosis [</w:t>
            </w:r>
            <w:proofErr w:type="spellStart"/>
            <w:r w:rsidRPr="00734F3E">
              <w:rPr>
                <w:rFonts w:cs="Times New Roman"/>
                <w:b/>
                <w:bCs/>
                <w:lang w:val="en-GB"/>
              </w:rPr>
              <w:t>a.u</w:t>
            </w:r>
            <w:proofErr w:type="spellEnd"/>
            <w:r w:rsidRPr="00734F3E">
              <w:rPr>
                <w:rFonts w:cs="Times New Roman"/>
                <w:b/>
                <w:bCs/>
                <w:lang w:val="en-GB"/>
              </w:rPr>
              <w:t>]</w:t>
            </w:r>
          </w:p>
        </w:tc>
        <w:tc>
          <w:tcPr>
            <w:tcW w:w="1643" w:type="dxa"/>
          </w:tcPr>
          <w:p w14:paraId="56F2C468" w14:textId="77777777" w:rsidR="00734F3E" w:rsidRDefault="00734F3E" w:rsidP="00734F3E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ACA vs MCA</w:t>
            </w:r>
          </w:p>
          <w:p w14:paraId="3A65AAF7" w14:textId="77777777" w:rsidR="00734F3E" w:rsidRDefault="00734F3E" w:rsidP="00734F3E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ACA vs PCA</w:t>
            </w:r>
          </w:p>
          <w:p w14:paraId="0DF8AD56" w14:textId="695C8FC2" w:rsidR="00734F3E" w:rsidRDefault="00734F3E" w:rsidP="00734F3E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MCA vs PCA</w:t>
            </w:r>
          </w:p>
        </w:tc>
        <w:tc>
          <w:tcPr>
            <w:tcW w:w="1953" w:type="dxa"/>
          </w:tcPr>
          <w:p w14:paraId="33B04897" w14:textId="77777777" w:rsidR="00734F3E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-0.117</w:t>
            </w:r>
          </w:p>
          <w:p w14:paraId="5C4FFDE3" w14:textId="77777777" w:rsidR="007F5DAD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-0.143</w:t>
            </w:r>
          </w:p>
          <w:p w14:paraId="181E7CAF" w14:textId="6E458E2A" w:rsidR="007F5DAD" w:rsidRPr="00734F3E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-0.027</w:t>
            </w:r>
          </w:p>
        </w:tc>
        <w:tc>
          <w:tcPr>
            <w:tcW w:w="1954" w:type="dxa"/>
          </w:tcPr>
          <w:p w14:paraId="27739368" w14:textId="77777777" w:rsidR="00734F3E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-0.662 to 0.429</w:t>
            </w:r>
          </w:p>
          <w:p w14:paraId="40260F90" w14:textId="77777777" w:rsidR="007F5DAD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-0.599 to 0.312</w:t>
            </w:r>
          </w:p>
          <w:p w14:paraId="64A20124" w14:textId="12F6B03D" w:rsidR="007F5DAD" w:rsidRPr="00734F3E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-0.649 to 0.595</w:t>
            </w:r>
          </w:p>
        </w:tc>
        <w:tc>
          <w:tcPr>
            <w:tcW w:w="1954" w:type="dxa"/>
          </w:tcPr>
          <w:p w14:paraId="7B5BF7B5" w14:textId="77777777" w:rsidR="00734F3E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0.85</w:t>
            </w:r>
          </w:p>
          <w:p w14:paraId="5AE8F902" w14:textId="77777777" w:rsidR="007F5DAD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0.71</w:t>
            </w:r>
          </w:p>
          <w:p w14:paraId="3612AB6E" w14:textId="6E1A3E21" w:rsidR="007F5DAD" w:rsidRPr="00734F3E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0.99</w:t>
            </w:r>
          </w:p>
        </w:tc>
      </w:tr>
      <w:tr w:rsidR="00734F3E" w14:paraId="51C14FC4" w14:textId="77777777" w:rsidTr="007F5DAD">
        <w:trPr>
          <w:trHeight w:val="20"/>
        </w:trPr>
        <w:tc>
          <w:tcPr>
            <w:tcW w:w="2552" w:type="dxa"/>
            <w:vAlign w:val="center"/>
          </w:tcPr>
          <w:p w14:paraId="1DD216C1" w14:textId="537E4D4A" w:rsidR="00734F3E" w:rsidRPr="00734F3E" w:rsidRDefault="00734F3E" w:rsidP="007F5DAD">
            <w:pPr>
              <w:jc w:val="center"/>
              <w:rPr>
                <w:rFonts w:cs="Times New Roman"/>
                <w:b/>
                <w:bCs/>
                <w:lang w:val="en-GB"/>
              </w:rPr>
            </w:pPr>
            <w:proofErr w:type="spellStart"/>
            <w:r w:rsidRPr="00734F3E">
              <w:rPr>
                <w:rFonts w:cs="Times New Roman"/>
                <w:b/>
                <w:bCs/>
                <w:lang w:val="en-GB"/>
              </w:rPr>
              <w:t>ATA</w:t>
            </w:r>
            <w:r w:rsidRPr="00734F3E">
              <w:rPr>
                <w:rFonts w:cs="Times New Roman"/>
                <w:b/>
                <w:bCs/>
                <w:vertAlign w:val="subscript"/>
                <w:lang w:val="en-GB"/>
              </w:rPr>
              <w:t>vol</w:t>
            </w:r>
            <w:proofErr w:type="spellEnd"/>
            <w:r w:rsidRPr="00734F3E">
              <w:rPr>
                <w:rFonts w:cs="Times New Roman"/>
                <w:b/>
                <w:bCs/>
                <w:lang w:val="en-GB"/>
              </w:rPr>
              <w:t xml:space="preserve"> [cm</w:t>
            </w:r>
            <w:r w:rsidRPr="00734F3E">
              <w:rPr>
                <w:rFonts w:cs="Times New Roman"/>
                <w:b/>
                <w:bCs/>
                <w:vertAlign w:val="superscript"/>
                <w:lang w:val="en-GB"/>
              </w:rPr>
              <w:t>3</w:t>
            </w:r>
            <w:r w:rsidRPr="00734F3E">
              <w:rPr>
                <w:rFonts w:cs="Times New Roman"/>
                <w:b/>
                <w:bCs/>
                <w:lang w:val="en-GB"/>
              </w:rPr>
              <w:t>]</w:t>
            </w:r>
          </w:p>
        </w:tc>
        <w:tc>
          <w:tcPr>
            <w:tcW w:w="1643" w:type="dxa"/>
          </w:tcPr>
          <w:p w14:paraId="1F03F100" w14:textId="77777777" w:rsidR="00734F3E" w:rsidRDefault="00734F3E" w:rsidP="00734F3E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ACA vs MCA</w:t>
            </w:r>
          </w:p>
          <w:p w14:paraId="75415993" w14:textId="77777777" w:rsidR="00734F3E" w:rsidRDefault="00734F3E" w:rsidP="00734F3E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ACA vs PCA</w:t>
            </w:r>
          </w:p>
          <w:p w14:paraId="1FBFB92A" w14:textId="67164EAA" w:rsidR="00734F3E" w:rsidRDefault="00734F3E" w:rsidP="00734F3E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MCA vs PCA</w:t>
            </w:r>
          </w:p>
        </w:tc>
        <w:tc>
          <w:tcPr>
            <w:tcW w:w="1953" w:type="dxa"/>
          </w:tcPr>
          <w:p w14:paraId="53A7FAD4" w14:textId="77777777" w:rsidR="00734F3E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-1.270</w:t>
            </w:r>
          </w:p>
          <w:p w14:paraId="05019C38" w14:textId="77777777" w:rsidR="007F5DAD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0.408</w:t>
            </w:r>
          </w:p>
          <w:p w14:paraId="192F4BF0" w14:textId="69C818D2" w:rsidR="007F5DAD" w:rsidRPr="00734F3E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1.678</w:t>
            </w:r>
          </w:p>
        </w:tc>
        <w:tc>
          <w:tcPr>
            <w:tcW w:w="1954" w:type="dxa"/>
          </w:tcPr>
          <w:p w14:paraId="7C0D93FF" w14:textId="77777777" w:rsidR="00734F3E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-1.681 to -0.859</w:t>
            </w:r>
          </w:p>
          <w:p w14:paraId="08B6D7A9" w14:textId="77777777" w:rsidR="007F5DAD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0.167 to 0.649</w:t>
            </w:r>
          </w:p>
          <w:p w14:paraId="4680FB32" w14:textId="77558A14" w:rsidR="007F5DAD" w:rsidRPr="00734F3E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1.301 to 2.055</w:t>
            </w:r>
          </w:p>
        </w:tc>
        <w:tc>
          <w:tcPr>
            <w:tcW w:w="1954" w:type="dxa"/>
          </w:tcPr>
          <w:p w14:paraId="43115A37" w14:textId="77777777" w:rsidR="00734F3E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&lt;0.0001</w:t>
            </w:r>
          </w:p>
          <w:p w14:paraId="3B03608E" w14:textId="77777777" w:rsidR="007F5DAD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0.0009</w:t>
            </w:r>
          </w:p>
          <w:p w14:paraId="5D31922A" w14:textId="67631245" w:rsidR="007F5DAD" w:rsidRPr="00734F3E" w:rsidRDefault="007F5DAD" w:rsidP="00734F3E">
            <w:pPr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&lt;0.0001</w:t>
            </w:r>
          </w:p>
        </w:tc>
      </w:tr>
    </w:tbl>
    <w:p w14:paraId="686FCF5D" w14:textId="63B2C7C6" w:rsidR="008C6099" w:rsidRPr="00026DB9" w:rsidRDefault="008C6099" w:rsidP="008C6099">
      <w:pPr>
        <w:rPr>
          <w:rFonts w:cs="Times New Roman"/>
          <w:szCs w:val="24"/>
          <w:lang w:val="en-GB"/>
        </w:rPr>
      </w:pPr>
      <w:r w:rsidRPr="00026DB9">
        <w:rPr>
          <w:rFonts w:cs="Times New Roman"/>
          <w:szCs w:val="24"/>
          <w:lang w:val="en-GB"/>
        </w:rPr>
        <w:t xml:space="preserve">ACA, anterior cerebral artery; ATA, arterial transit time artefact; </w:t>
      </w:r>
      <w:proofErr w:type="spellStart"/>
      <w:r w:rsidRPr="00026DB9">
        <w:rPr>
          <w:rFonts w:cs="Times New Roman"/>
          <w:szCs w:val="24"/>
          <w:lang w:val="en-GB"/>
        </w:rPr>
        <w:t>a.u</w:t>
      </w:r>
      <w:proofErr w:type="spellEnd"/>
      <w:r w:rsidRPr="00026DB9">
        <w:rPr>
          <w:rFonts w:cs="Times New Roman"/>
          <w:szCs w:val="24"/>
          <w:lang w:val="en-GB"/>
        </w:rPr>
        <w:t xml:space="preserve">, arbitrary units; CBF, cerebral blood flow; </w:t>
      </w:r>
      <w:proofErr w:type="spellStart"/>
      <w:r w:rsidRPr="00026DB9">
        <w:rPr>
          <w:lang w:val="en-GB"/>
        </w:rPr>
        <w:t>CoV</w:t>
      </w:r>
      <w:proofErr w:type="spellEnd"/>
      <w:r w:rsidRPr="00026DB9">
        <w:rPr>
          <w:rFonts w:cs="Times New Roman"/>
          <w:szCs w:val="24"/>
          <w:lang w:val="en-GB"/>
        </w:rPr>
        <w:t>, Coefficient of Variation; CVR, cerebrovascular reserve; MCA, middle cerebral artery; PCA, posterior cerebral artery</w:t>
      </w:r>
    </w:p>
    <w:p w14:paraId="7B65BC41" w14:textId="45A626F4" w:rsidR="00DE23E8" w:rsidRPr="00A6233D" w:rsidRDefault="00DE23E8" w:rsidP="008C6099">
      <w:pPr>
        <w:spacing w:before="0" w:after="200" w:line="276" w:lineRule="auto"/>
        <w:jc w:val="center"/>
        <w:rPr>
          <w:lang w:val="en-GB"/>
        </w:rPr>
      </w:pPr>
    </w:p>
    <w:sectPr w:rsidR="00DE23E8" w:rsidRPr="00A6233D" w:rsidSect="00A02F1D">
      <w:headerReference w:type="first" r:id="rId8"/>
      <w:pgSz w:w="12240" w:h="15840"/>
      <w:pgMar w:top="1138" w:right="1181" w:bottom="1138" w:left="128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E4841" w14:textId="77777777" w:rsidR="00EA2029" w:rsidRDefault="00EA2029" w:rsidP="00117666">
      <w:pPr>
        <w:spacing w:after="0"/>
      </w:pPr>
      <w:r>
        <w:separator/>
      </w:r>
    </w:p>
  </w:endnote>
  <w:endnote w:type="continuationSeparator" w:id="0">
    <w:p w14:paraId="17B5143B" w14:textId="77777777" w:rsidR="00EA2029" w:rsidRDefault="00EA202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00488" w14:textId="77777777" w:rsidR="00EA2029" w:rsidRDefault="00EA2029" w:rsidP="00117666">
      <w:pPr>
        <w:spacing w:after="0"/>
      </w:pPr>
      <w:r>
        <w:separator/>
      </w:r>
    </w:p>
  </w:footnote>
  <w:footnote w:type="continuationSeparator" w:id="0">
    <w:p w14:paraId="5EEB2336" w14:textId="77777777" w:rsidR="00EA2029" w:rsidRDefault="00EA202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E6E33" w14:textId="77777777" w:rsidR="00C23264" w:rsidRDefault="00C23264" w:rsidP="0093429D">
    <w:r w:rsidRPr="005A1D84">
      <w:rPr>
        <w:b/>
        <w:noProof/>
        <w:color w:val="A6A6A6" w:themeColor="background1" w:themeShade="A6"/>
        <w:lang w:val="sv-SE" w:eastAsia="sv-SE"/>
      </w:rPr>
      <w:drawing>
        <wp:inline distT="0" distB="0" distL="0" distR="0" wp14:anchorId="3F9681B4" wp14:editId="0BFAB4CE">
          <wp:extent cx="1382534" cy="497091"/>
          <wp:effectExtent l="0" t="0" r="0" b="0"/>
          <wp:docPr id="4" name="Picture 4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064CA"/>
    <w:rsid w:val="0001436A"/>
    <w:rsid w:val="0001489F"/>
    <w:rsid w:val="00027132"/>
    <w:rsid w:val="00034304"/>
    <w:rsid w:val="00035434"/>
    <w:rsid w:val="000420EA"/>
    <w:rsid w:val="00042199"/>
    <w:rsid w:val="000450C5"/>
    <w:rsid w:val="00046917"/>
    <w:rsid w:val="00052A14"/>
    <w:rsid w:val="000604D1"/>
    <w:rsid w:val="000644A6"/>
    <w:rsid w:val="0007181A"/>
    <w:rsid w:val="0007759C"/>
    <w:rsid w:val="00077D53"/>
    <w:rsid w:val="00077DBD"/>
    <w:rsid w:val="000969E7"/>
    <w:rsid w:val="000A5E89"/>
    <w:rsid w:val="000C51D8"/>
    <w:rsid w:val="000D6958"/>
    <w:rsid w:val="000E0289"/>
    <w:rsid w:val="000F7639"/>
    <w:rsid w:val="00105FD9"/>
    <w:rsid w:val="00117666"/>
    <w:rsid w:val="00120F6E"/>
    <w:rsid w:val="00132262"/>
    <w:rsid w:val="001465D8"/>
    <w:rsid w:val="001549D3"/>
    <w:rsid w:val="00160065"/>
    <w:rsid w:val="00164C3A"/>
    <w:rsid w:val="00177D84"/>
    <w:rsid w:val="00183027"/>
    <w:rsid w:val="001D4A49"/>
    <w:rsid w:val="001D4DD5"/>
    <w:rsid w:val="001F2A2C"/>
    <w:rsid w:val="001F42C4"/>
    <w:rsid w:val="00205B4A"/>
    <w:rsid w:val="002121C3"/>
    <w:rsid w:val="002135CA"/>
    <w:rsid w:val="00216250"/>
    <w:rsid w:val="0024023A"/>
    <w:rsid w:val="00240CCA"/>
    <w:rsid w:val="00246BBE"/>
    <w:rsid w:val="00247953"/>
    <w:rsid w:val="00250242"/>
    <w:rsid w:val="00253BE1"/>
    <w:rsid w:val="00265585"/>
    <w:rsid w:val="00267A60"/>
    <w:rsid w:val="00267D18"/>
    <w:rsid w:val="00274347"/>
    <w:rsid w:val="002868E2"/>
    <w:rsid w:val="002869C3"/>
    <w:rsid w:val="00290E6A"/>
    <w:rsid w:val="002936E4"/>
    <w:rsid w:val="002B169C"/>
    <w:rsid w:val="002B347B"/>
    <w:rsid w:val="002B4A57"/>
    <w:rsid w:val="002C208E"/>
    <w:rsid w:val="002C3341"/>
    <w:rsid w:val="002C3DE1"/>
    <w:rsid w:val="002C74CA"/>
    <w:rsid w:val="002E20FB"/>
    <w:rsid w:val="002E433D"/>
    <w:rsid w:val="00300AAF"/>
    <w:rsid w:val="003123F4"/>
    <w:rsid w:val="00312F27"/>
    <w:rsid w:val="00315851"/>
    <w:rsid w:val="003214E2"/>
    <w:rsid w:val="00324F94"/>
    <w:rsid w:val="00333930"/>
    <w:rsid w:val="00336423"/>
    <w:rsid w:val="00342C30"/>
    <w:rsid w:val="00350E3F"/>
    <w:rsid w:val="003535A8"/>
    <w:rsid w:val="003544FB"/>
    <w:rsid w:val="00374EA8"/>
    <w:rsid w:val="00375D74"/>
    <w:rsid w:val="00392E37"/>
    <w:rsid w:val="00393556"/>
    <w:rsid w:val="003941B8"/>
    <w:rsid w:val="003951BF"/>
    <w:rsid w:val="003A33EB"/>
    <w:rsid w:val="003C629F"/>
    <w:rsid w:val="003D29B3"/>
    <w:rsid w:val="003D2F2D"/>
    <w:rsid w:val="003F1C50"/>
    <w:rsid w:val="004007D9"/>
    <w:rsid w:val="00401590"/>
    <w:rsid w:val="00407FE6"/>
    <w:rsid w:val="00412B78"/>
    <w:rsid w:val="004231B3"/>
    <w:rsid w:val="00424C17"/>
    <w:rsid w:val="00447801"/>
    <w:rsid w:val="004527CC"/>
    <w:rsid w:val="00452E9C"/>
    <w:rsid w:val="0045430F"/>
    <w:rsid w:val="004735C8"/>
    <w:rsid w:val="004853F1"/>
    <w:rsid w:val="0048621E"/>
    <w:rsid w:val="00491CCA"/>
    <w:rsid w:val="00492F39"/>
    <w:rsid w:val="004947A6"/>
    <w:rsid w:val="004961FF"/>
    <w:rsid w:val="004C042C"/>
    <w:rsid w:val="004D05D8"/>
    <w:rsid w:val="00504B62"/>
    <w:rsid w:val="00517A89"/>
    <w:rsid w:val="005200EF"/>
    <w:rsid w:val="00520D4D"/>
    <w:rsid w:val="005250F2"/>
    <w:rsid w:val="0053196B"/>
    <w:rsid w:val="005548F8"/>
    <w:rsid w:val="00561614"/>
    <w:rsid w:val="00565203"/>
    <w:rsid w:val="005779AD"/>
    <w:rsid w:val="00577A57"/>
    <w:rsid w:val="00593EEA"/>
    <w:rsid w:val="005A477F"/>
    <w:rsid w:val="005A5EEE"/>
    <w:rsid w:val="005C3346"/>
    <w:rsid w:val="005E1CAA"/>
    <w:rsid w:val="005E7699"/>
    <w:rsid w:val="00615C68"/>
    <w:rsid w:val="006375C7"/>
    <w:rsid w:val="00654E8F"/>
    <w:rsid w:val="006567DB"/>
    <w:rsid w:val="00660D05"/>
    <w:rsid w:val="00663500"/>
    <w:rsid w:val="006645C9"/>
    <w:rsid w:val="00674678"/>
    <w:rsid w:val="00676612"/>
    <w:rsid w:val="006820B1"/>
    <w:rsid w:val="00686A1D"/>
    <w:rsid w:val="00687513"/>
    <w:rsid w:val="00690C57"/>
    <w:rsid w:val="00695C6F"/>
    <w:rsid w:val="006B57FF"/>
    <w:rsid w:val="006B7D14"/>
    <w:rsid w:val="006C151F"/>
    <w:rsid w:val="006F1865"/>
    <w:rsid w:val="00701727"/>
    <w:rsid w:val="0070566C"/>
    <w:rsid w:val="00705670"/>
    <w:rsid w:val="00711869"/>
    <w:rsid w:val="00711FD9"/>
    <w:rsid w:val="00714C50"/>
    <w:rsid w:val="007172C6"/>
    <w:rsid w:val="0072078D"/>
    <w:rsid w:val="0072171C"/>
    <w:rsid w:val="0072324B"/>
    <w:rsid w:val="00725A7D"/>
    <w:rsid w:val="00727652"/>
    <w:rsid w:val="00734F3E"/>
    <w:rsid w:val="0074680B"/>
    <w:rsid w:val="00747E7C"/>
    <w:rsid w:val="007501BE"/>
    <w:rsid w:val="00757830"/>
    <w:rsid w:val="00763D8E"/>
    <w:rsid w:val="00766BF7"/>
    <w:rsid w:val="007743D5"/>
    <w:rsid w:val="00790BB3"/>
    <w:rsid w:val="007924E0"/>
    <w:rsid w:val="007930AD"/>
    <w:rsid w:val="00795736"/>
    <w:rsid w:val="007B32C4"/>
    <w:rsid w:val="007C0B00"/>
    <w:rsid w:val="007C206C"/>
    <w:rsid w:val="007C7E87"/>
    <w:rsid w:val="007D7867"/>
    <w:rsid w:val="007F5DAD"/>
    <w:rsid w:val="00811DB9"/>
    <w:rsid w:val="00815015"/>
    <w:rsid w:val="00817595"/>
    <w:rsid w:val="00817DD6"/>
    <w:rsid w:val="00822F8A"/>
    <w:rsid w:val="0083759F"/>
    <w:rsid w:val="00841561"/>
    <w:rsid w:val="0085655E"/>
    <w:rsid w:val="0085747B"/>
    <w:rsid w:val="00865808"/>
    <w:rsid w:val="00870479"/>
    <w:rsid w:val="00870F72"/>
    <w:rsid w:val="00885156"/>
    <w:rsid w:val="0088683E"/>
    <w:rsid w:val="008A0EAD"/>
    <w:rsid w:val="008A1888"/>
    <w:rsid w:val="008B40D3"/>
    <w:rsid w:val="008C2EBC"/>
    <w:rsid w:val="008C6099"/>
    <w:rsid w:val="008C70A8"/>
    <w:rsid w:val="008E2056"/>
    <w:rsid w:val="008F222C"/>
    <w:rsid w:val="00900EAF"/>
    <w:rsid w:val="00910D2F"/>
    <w:rsid w:val="009151AA"/>
    <w:rsid w:val="00921A2E"/>
    <w:rsid w:val="00927B42"/>
    <w:rsid w:val="0093429D"/>
    <w:rsid w:val="00943490"/>
    <w:rsid w:val="00943573"/>
    <w:rsid w:val="009619B6"/>
    <w:rsid w:val="00964134"/>
    <w:rsid w:val="00970F7D"/>
    <w:rsid w:val="009757C7"/>
    <w:rsid w:val="00981FBF"/>
    <w:rsid w:val="009834C5"/>
    <w:rsid w:val="00994A3D"/>
    <w:rsid w:val="009A2888"/>
    <w:rsid w:val="009C15F9"/>
    <w:rsid w:val="009C2B12"/>
    <w:rsid w:val="009C3BCF"/>
    <w:rsid w:val="009C7CB4"/>
    <w:rsid w:val="009E1CF6"/>
    <w:rsid w:val="009E3E21"/>
    <w:rsid w:val="009E5F4A"/>
    <w:rsid w:val="009E62FA"/>
    <w:rsid w:val="009E7F47"/>
    <w:rsid w:val="00A02F1D"/>
    <w:rsid w:val="00A1204B"/>
    <w:rsid w:val="00A174D9"/>
    <w:rsid w:val="00A6233D"/>
    <w:rsid w:val="00A6469A"/>
    <w:rsid w:val="00A83EE0"/>
    <w:rsid w:val="00A914C2"/>
    <w:rsid w:val="00A94D27"/>
    <w:rsid w:val="00AA1808"/>
    <w:rsid w:val="00AA4D24"/>
    <w:rsid w:val="00AA796E"/>
    <w:rsid w:val="00AB6715"/>
    <w:rsid w:val="00AD7559"/>
    <w:rsid w:val="00AF680D"/>
    <w:rsid w:val="00B06390"/>
    <w:rsid w:val="00B1671E"/>
    <w:rsid w:val="00B25EB8"/>
    <w:rsid w:val="00B33D96"/>
    <w:rsid w:val="00B37F4D"/>
    <w:rsid w:val="00B46420"/>
    <w:rsid w:val="00B53C50"/>
    <w:rsid w:val="00B959C3"/>
    <w:rsid w:val="00BA49D0"/>
    <w:rsid w:val="00BB08BB"/>
    <w:rsid w:val="00BB78FF"/>
    <w:rsid w:val="00BC4DF7"/>
    <w:rsid w:val="00BF0B2C"/>
    <w:rsid w:val="00C21D73"/>
    <w:rsid w:val="00C23264"/>
    <w:rsid w:val="00C32D53"/>
    <w:rsid w:val="00C339B3"/>
    <w:rsid w:val="00C341D6"/>
    <w:rsid w:val="00C35B5E"/>
    <w:rsid w:val="00C52A7B"/>
    <w:rsid w:val="00C53270"/>
    <w:rsid w:val="00C56BAF"/>
    <w:rsid w:val="00C679AA"/>
    <w:rsid w:val="00C75972"/>
    <w:rsid w:val="00C8010E"/>
    <w:rsid w:val="00CA1397"/>
    <w:rsid w:val="00CA7AF8"/>
    <w:rsid w:val="00CC6419"/>
    <w:rsid w:val="00CD066B"/>
    <w:rsid w:val="00CE4FEE"/>
    <w:rsid w:val="00D04664"/>
    <w:rsid w:val="00D060CF"/>
    <w:rsid w:val="00D3073D"/>
    <w:rsid w:val="00D407D0"/>
    <w:rsid w:val="00D40ADF"/>
    <w:rsid w:val="00D71ACB"/>
    <w:rsid w:val="00DA2D1D"/>
    <w:rsid w:val="00DB1980"/>
    <w:rsid w:val="00DB2126"/>
    <w:rsid w:val="00DB59C3"/>
    <w:rsid w:val="00DB6E02"/>
    <w:rsid w:val="00DC259A"/>
    <w:rsid w:val="00DC65BF"/>
    <w:rsid w:val="00DD40B4"/>
    <w:rsid w:val="00DD751F"/>
    <w:rsid w:val="00DE23E8"/>
    <w:rsid w:val="00DF629A"/>
    <w:rsid w:val="00E0261C"/>
    <w:rsid w:val="00E03524"/>
    <w:rsid w:val="00E1078D"/>
    <w:rsid w:val="00E116DE"/>
    <w:rsid w:val="00E3521E"/>
    <w:rsid w:val="00E52377"/>
    <w:rsid w:val="00E537AD"/>
    <w:rsid w:val="00E53F96"/>
    <w:rsid w:val="00E5577F"/>
    <w:rsid w:val="00E64E17"/>
    <w:rsid w:val="00E67C27"/>
    <w:rsid w:val="00E67F0B"/>
    <w:rsid w:val="00E715AD"/>
    <w:rsid w:val="00E866C9"/>
    <w:rsid w:val="00E86E05"/>
    <w:rsid w:val="00E87FC1"/>
    <w:rsid w:val="00E907AB"/>
    <w:rsid w:val="00E923A6"/>
    <w:rsid w:val="00EA2029"/>
    <w:rsid w:val="00EA3D3C"/>
    <w:rsid w:val="00EA78A3"/>
    <w:rsid w:val="00EC090A"/>
    <w:rsid w:val="00EC6F39"/>
    <w:rsid w:val="00ED20B5"/>
    <w:rsid w:val="00EE7756"/>
    <w:rsid w:val="00EF2769"/>
    <w:rsid w:val="00F11F9D"/>
    <w:rsid w:val="00F2196F"/>
    <w:rsid w:val="00F2628F"/>
    <w:rsid w:val="00F45CE7"/>
    <w:rsid w:val="00F46900"/>
    <w:rsid w:val="00F53906"/>
    <w:rsid w:val="00F61D89"/>
    <w:rsid w:val="00F701CE"/>
    <w:rsid w:val="00FA0B79"/>
    <w:rsid w:val="00FA0D91"/>
    <w:rsid w:val="00FB2DC8"/>
    <w:rsid w:val="00FB64CC"/>
    <w:rsid w:val="00FC0221"/>
    <w:rsid w:val="00FC2EE0"/>
    <w:rsid w:val="00FC3432"/>
    <w:rsid w:val="00FC7F2D"/>
    <w:rsid w:val="00FD796D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eastAsiaTheme="minorEastAsia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TOC1">
    <w:name w:val="toc 1"/>
    <w:basedOn w:val="Normal"/>
    <w:next w:val="Normal"/>
    <w:autoRedefine/>
    <w:uiPriority w:val="39"/>
    <w:unhideWhenUsed/>
    <w:rsid w:val="008A0EAD"/>
    <w:pPr>
      <w:spacing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A0EAD"/>
    <w:pPr>
      <w:spacing w:before="0"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A0EAD"/>
    <w:pPr>
      <w:spacing w:before="0" w:after="0"/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A0EAD"/>
    <w:pPr>
      <w:spacing w:before="0"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A0EAD"/>
    <w:pPr>
      <w:spacing w:before="0"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A0EAD"/>
    <w:pPr>
      <w:spacing w:before="0"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A0EAD"/>
    <w:pPr>
      <w:spacing w:before="0"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A0EAD"/>
    <w:pPr>
      <w:spacing w:before="0"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A0EAD"/>
    <w:pPr>
      <w:spacing w:before="0" w:after="0"/>
      <w:ind w:left="1920"/>
    </w:pPr>
    <w:rPr>
      <w:rFonts w:asciiTheme="minorHAnsi" w:hAnsiTheme="minorHAnsi" w:cstheme="minorHAns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63500"/>
  </w:style>
  <w:style w:type="paragraph" w:styleId="Revision">
    <w:name w:val="Revision"/>
    <w:hidden/>
    <w:uiPriority w:val="99"/>
    <w:semiHidden/>
    <w:rsid w:val="00A02F1D"/>
    <w:pPr>
      <w:spacing w:after="0" w:line="240" w:lineRule="auto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EC95920-24F5-4A47-AF22-62C614D2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474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Markus Fahlström</cp:lastModifiedBy>
  <cp:revision>77</cp:revision>
  <cp:lastPrinted>2021-03-12T08:02:00Z</cp:lastPrinted>
  <dcterms:created xsi:type="dcterms:W3CDTF">2021-03-08T15:55:00Z</dcterms:created>
  <dcterms:modified xsi:type="dcterms:W3CDTF">2023-05-16T19:00:00Z</dcterms:modified>
</cp:coreProperties>
</file>