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5161" w14:textId="77777777" w:rsidR="001D2AEE" w:rsidRDefault="001D2AEE" w:rsidP="001D2AEE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1ACDD385" w14:textId="206051ED" w:rsidR="001D2AEE" w:rsidRPr="006C2A8F" w:rsidRDefault="001D2AEE" w:rsidP="001D2A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2A8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Supplemental Material</w:t>
      </w:r>
    </w:p>
    <w:p w14:paraId="392355BD" w14:textId="7E29D201" w:rsidR="001D2AEE" w:rsidRDefault="001D2AEE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54C440F1" w14:textId="4589DF69" w:rsidR="00FB22D7" w:rsidRDefault="00FB22D7" w:rsidP="00FB22D7">
      <w:r w:rsidRPr="00CB2FCB">
        <w:rPr>
          <w:rFonts w:ascii="Times New Roman" w:hAnsi="Times New Roman" w:cs="Times New Roman"/>
          <w:b/>
          <w:bCs/>
          <w:sz w:val="28"/>
          <w:szCs w:val="28"/>
        </w:rPr>
        <w:t xml:space="preserve">Supplementary </w:t>
      </w:r>
      <w:r w:rsidR="00F10559" w:rsidRPr="00CB2FCB">
        <w:rPr>
          <w:rFonts w:ascii="Times New Roman" w:hAnsi="Times New Roman" w:cs="Times New Roman"/>
          <w:b/>
          <w:bCs/>
          <w:sz w:val="28"/>
          <w:szCs w:val="28"/>
        </w:rPr>
        <w:t>tables</w:t>
      </w:r>
    </w:p>
    <w:p w14:paraId="77CE2E5F" w14:textId="07A8DCAD" w:rsidR="008C043A" w:rsidRDefault="008C043A" w:rsidP="008C043A"/>
    <w:p w14:paraId="0E4783E8" w14:textId="38D46949" w:rsidR="000830FA" w:rsidRPr="007F1E22" w:rsidRDefault="006C2A8F" w:rsidP="008C043A">
      <w:pPr>
        <w:rPr>
          <w:rFonts w:ascii="Times New Roman" w:hAnsi="Times New Roman" w:cs="Times New Roman"/>
          <w:sz w:val="24"/>
          <w:szCs w:val="24"/>
        </w:rPr>
      </w:pPr>
      <w:r w:rsidRPr="007F1E22">
        <w:rPr>
          <w:rFonts w:ascii="Times New Roman" w:hAnsi="Times New Roman" w:cs="Times New Roman"/>
          <w:sz w:val="24"/>
          <w:szCs w:val="24"/>
        </w:rPr>
        <w:t xml:space="preserve">Table S1. </w:t>
      </w:r>
      <w:bookmarkStart w:id="0" w:name="_Hlk120522278"/>
      <w:r w:rsidRPr="007F1E22">
        <w:rPr>
          <w:rFonts w:ascii="Times New Roman" w:hAnsi="Times New Roman" w:cs="Times New Roman"/>
          <w:sz w:val="24"/>
          <w:szCs w:val="24"/>
        </w:rPr>
        <w:t xml:space="preserve">Univariate Cox analysis between </w:t>
      </w:r>
      <w:r w:rsidR="00E60D89">
        <w:rPr>
          <w:rFonts w:ascii="Times New Roman" w:hAnsi="Times New Roman" w:cs="Times New Roman"/>
          <w:sz w:val="24"/>
          <w:szCs w:val="24"/>
        </w:rPr>
        <w:t xml:space="preserve">baseline </w:t>
      </w:r>
      <w:r w:rsidR="00E60D89" w:rsidRPr="007F1E22">
        <w:rPr>
          <w:rFonts w:ascii="Times New Roman" w:hAnsi="Times New Roman" w:cs="Times New Roman"/>
          <w:sz w:val="24"/>
          <w:szCs w:val="24"/>
        </w:rPr>
        <w:t xml:space="preserve">TyG index </w:t>
      </w:r>
      <w:r w:rsidR="00E60D89" w:rsidRPr="00E60D89">
        <w:rPr>
          <w:rFonts w:ascii="Times New Roman" w:hAnsi="Times New Roman" w:cs="Times New Roman"/>
          <w:sz w:val="24"/>
          <w:szCs w:val="24"/>
        </w:rPr>
        <w:t>quartiles</w:t>
      </w:r>
      <w:r w:rsidRPr="007F1E22">
        <w:rPr>
          <w:rFonts w:ascii="Times New Roman" w:hAnsi="Times New Roman" w:cs="Times New Roman"/>
          <w:sz w:val="24"/>
          <w:szCs w:val="24"/>
        </w:rPr>
        <w:t xml:space="preserve"> and development of NAFLD risk (n = 22, 758)</w:t>
      </w:r>
      <w:r w:rsidRPr="007F1E22">
        <w:rPr>
          <w:rFonts w:ascii="Times New Roman" w:hAnsi="Times New Roman" w:cs="Times New Roman" w:hint="eastAsia"/>
          <w:sz w:val="24"/>
          <w:szCs w:val="24"/>
        </w:rPr>
        <w:t>.</w:t>
      </w:r>
      <w:bookmarkEnd w:id="0"/>
    </w:p>
    <w:p w14:paraId="107D82C0" w14:textId="3A0DAE22" w:rsidR="006C2A8F" w:rsidRPr="007F1E22" w:rsidRDefault="006C2A8F" w:rsidP="008C043A">
      <w:pPr>
        <w:rPr>
          <w:rFonts w:ascii="Times New Roman" w:hAnsi="Times New Roman" w:cs="Times New Roman"/>
          <w:sz w:val="24"/>
          <w:szCs w:val="24"/>
        </w:rPr>
      </w:pPr>
    </w:p>
    <w:p w14:paraId="3A26C1F5" w14:textId="1ACEF130" w:rsidR="006C2A8F" w:rsidRPr="007F1E22" w:rsidRDefault="006C2A8F" w:rsidP="006C2A8F">
      <w:pPr>
        <w:rPr>
          <w:rFonts w:ascii="Times New Roman" w:hAnsi="Times New Roman" w:cs="Times New Roman"/>
          <w:sz w:val="24"/>
          <w:szCs w:val="24"/>
        </w:rPr>
      </w:pPr>
      <w:r w:rsidRPr="007F1E22">
        <w:rPr>
          <w:rFonts w:ascii="Times New Roman" w:hAnsi="Times New Roman" w:cs="Times New Roman"/>
          <w:sz w:val="24"/>
          <w:szCs w:val="24"/>
        </w:rPr>
        <w:t xml:space="preserve">Table S2. </w:t>
      </w:r>
      <w:r w:rsidR="00E60D89" w:rsidRPr="00E60D89">
        <w:rPr>
          <w:rFonts w:ascii="Times New Roman" w:hAnsi="Times New Roman" w:cs="Times New Roman"/>
          <w:sz w:val="24"/>
          <w:szCs w:val="24"/>
        </w:rPr>
        <w:t>Statistical parameters for 2-, 3-, and 4- latent class growth mixture models (n = 7,722)</w:t>
      </w:r>
      <w:r w:rsidRPr="007F1E22">
        <w:rPr>
          <w:rFonts w:ascii="Times New Roman" w:hAnsi="Times New Roman" w:cs="Times New Roman"/>
          <w:sz w:val="24"/>
          <w:szCs w:val="24"/>
        </w:rPr>
        <w:t>.</w:t>
      </w:r>
    </w:p>
    <w:p w14:paraId="39DE1289" w14:textId="77777777" w:rsidR="006C2A8F" w:rsidRPr="007F1E22" w:rsidRDefault="006C2A8F" w:rsidP="008C043A">
      <w:pPr>
        <w:rPr>
          <w:rFonts w:ascii="Times New Roman" w:hAnsi="Times New Roman" w:cs="Times New Roman"/>
          <w:kern w:val="0"/>
          <w:szCs w:val="21"/>
        </w:rPr>
      </w:pPr>
    </w:p>
    <w:p w14:paraId="682BBC92" w14:textId="77777777" w:rsidR="006C2A8F" w:rsidRPr="007F1E22" w:rsidRDefault="006C2A8F" w:rsidP="006C2A8F">
      <w:pPr>
        <w:rPr>
          <w:rFonts w:ascii="Times New Roman" w:hAnsi="Times New Roman" w:cs="Times New Roman"/>
          <w:kern w:val="0"/>
          <w:szCs w:val="21"/>
        </w:rPr>
      </w:pPr>
      <w:r w:rsidRPr="007F1E22">
        <w:rPr>
          <w:rFonts w:ascii="Times New Roman" w:hAnsi="Times New Roman" w:cs="Times New Roman"/>
          <w:sz w:val="24"/>
          <w:szCs w:val="24"/>
        </w:rPr>
        <w:t>Table S3. Study population clinical characteristics stratified by trajectories of the TyG index (n = 7,722).</w:t>
      </w:r>
    </w:p>
    <w:p w14:paraId="3AF9413F" w14:textId="770C1196" w:rsidR="006C2A8F" w:rsidRPr="007F1E22" w:rsidRDefault="006C2A8F" w:rsidP="008C043A">
      <w:pPr>
        <w:rPr>
          <w:rFonts w:ascii="Times New Roman" w:hAnsi="Times New Roman" w:cs="Times New Roman"/>
          <w:kern w:val="0"/>
          <w:szCs w:val="21"/>
        </w:rPr>
      </w:pPr>
    </w:p>
    <w:p w14:paraId="1996924B" w14:textId="06E11008" w:rsidR="006C2A8F" w:rsidRPr="007F1E22" w:rsidRDefault="006C2A8F" w:rsidP="008C043A">
      <w:pPr>
        <w:rPr>
          <w:rFonts w:ascii="Times New Roman" w:hAnsi="Times New Roman" w:cs="Times New Roman"/>
          <w:sz w:val="24"/>
          <w:szCs w:val="24"/>
        </w:rPr>
      </w:pPr>
      <w:r w:rsidRPr="007F1E22">
        <w:rPr>
          <w:rFonts w:ascii="Times New Roman" w:hAnsi="Times New Roman" w:cs="Times New Roman"/>
          <w:sz w:val="24"/>
          <w:szCs w:val="24"/>
        </w:rPr>
        <w:t xml:space="preserve">Table S4. </w:t>
      </w:r>
      <w:bookmarkStart w:id="1" w:name="_Hlk120522658"/>
      <w:r w:rsidRPr="007F1E22">
        <w:rPr>
          <w:rFonts w:ascii="Times New Roman" w:hAnsi="Times New Roman" w:cs="Times New Roman"/>
          <w:sz w:val="24"/>
          <w:szCs w:val="24"/>
        </w:rPr>
        <w:t xml:space="preserve">Association of </w:t>
      </w:r>
      <w:r w:rsidR="00E60D89">
        <w:rPr>
          <w:rFonts w:ascii="Times New Roman" w:hAnsi="Times New Roman" w:cs="Times New Roman"/>
          <w:sz w:val="24"/>
          <w:szCs w:val="24"/>
        </w:rPr>
        <w:t xml:space="preserve">baseline </w:t>
      </w:r>
      <w:r w:rsidRPr="007F1E22">
        <w:rPr>
          <w:rFonts w:ascii="Times New Roman" w:hAnsi="Times New Roman" w:cs="Times New Roman"/>
          <w:sz w:val="24"/>
          <w:szCs w:val="24"/>
        </w:rPr>
        <w:t>TyG index with risk of NAFLD restricted in population without diabetes (n = 21, 959)</w:t>
      </w:r>
      <w:bookmarkEnd w:id="1"/>
      <w:r w:rsidRPr="007F1E22">
        <w:rPr>
          <w:rFonts w:ascii="Times New Roman" w:hAnsi="Times New Roman" w:cs="Times New Roman"/>
          <w:sz w:val="24"/>
          <w:szCs w:val="24"/>
        </w:rPr>
        <w:t>.</w:t>
      </w:r>
    </w:p>
    <w:p w14:paraId="7A5361FC" w14:textId="77777777" w:rsidR="006C2A8F" w:rsidRPr="007F1E22" w:rsidRDefault="006C2A8F" w:rsidP="008C043A">
      <w:pPr>
        <w:rPr>
          <w:rFonts w:ascii="Times New Roman" w:hAnsi="Times New Roman" w:cs="Times New Roman"/>
          <w:sz w:val="24"/>
          <w:szCs w:val="24"/>
        </w:rPr>
      </w:pPr>
    </w:p>
    <w:p w14:paraId="49234D50" w14:textId="5F39C5B4" w:rsidR="006C2A8F" w:rsidRPr="006C2A8F" w:rsidRDefault="006C2A8F" w:rsidP="008C043A">
      <w:pPr>
        <w:rPr>
          <w:rFonts w:ascii="Times New Roman" w:hAnsi="Times New Roman" w:cs="Times New Roman"/>
          <w:b/>
          <w:bCs/>
          <w:kern w:val="0"/>
          <w:szCs w:val="21"/>
        </w:rPr>
      </w:pPr>
      <w:r w:rsidRPr="007F1E22">
        <w:rPr>
          <w:rFonts w:ascii="Times New Roman" w:hAnsi="Times New Roman" w:cs="Times New Roman"/>
          <w:sz w:val="24"/>
          <w:szCs w:val="24"/>
        </w:rPr>
        <w:t xml:space="preserve">Table S5. </w:t>
      </w:r>
      <w:r w:rsidR="00E60D89" w:rsidRPr="00E60D89">
        <w:rPr>
          <w:rFonts w:ascii="Times New Roman" w:hAnsi="Times New Roman" w:cs="Times New Roman"/>
          <w:sz w:val="24"/>
          <w:szCs w:val="24"/>
        </w:rPr>
        <w:t>Subgroup analyses for the association between baseline TyG index and development of NAFLD risk restricted in population without diabetes (n = 21, 959).</w:t>
      </w:r>
    </w:p>
    <w:p w14:paraId="1033BD7E" w14:textId="2BF94AFD" w:rsidR="006C2A8F" w:rsidRDefault="006C2A8F" w:rsidP="008C043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15BE98F0" w14:textId="4BFDFE89" w:rsidR="006C2A8F" w:rsidRDefault="006C2A8F" w:rsidP="008C043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6A1AB551" w14:textId="1DAAE5AE" w:rsidR="006C2A8F" w:rsidRDefault="006C2A8F" w:rsidP="008C043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403A045A" w14:textId="77777777" w:rsidR="006C2A8F" w:rsidRDefault="006C2A8F" w:rsidP="008C043A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45D7FB2F" w14:textId="09CC0E13" w:rsidR="000830FA" w:rsidRDefault="000830FA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744493C4" w14:textId="05E5AE22" w:rsidR="000830FA" w:rsidRDefault="000830FA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5755FF6E" w14:textId="1934F7D4" w:rsidR="000830FA" w:rsidRDefault="000830FA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201443D4" w14:textId="3C9C77B1" w:rsidR="000830FA" w:rsidRDefault="000830FA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5A381420" w14:textId="1A9F54E7" w:rsidR="00FB22D7" w:rsidRPr="00450FAE" w:rsidRDefault="00FB22D7" w:rsidP="00FB22D7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p w14:paraId="15417102" w14:textId="0A992243" w:rsidR="000830FA" w:rsidRDefault="000830FA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550CEC0B" w14:textId="3361C3F0" w:rsidR="00F13D94" w:rsidRPr="007F1E22" w:rsidRDefault="00F13D94" w:rsidP="00F13D94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Table S1. </w:t>
      </w:r>
      <w:r w:rsidR="00E60D89" w:rsidRPr="00E60D8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Univariate Cox analysis between baseline TyG index </w:t>
      </w:r>
      <w:bookmarkStart w:id="2" w:name="_Hlk120522334"/>
      <w:r w:rsidR="00E60D89" w:rsidRPr="00E60D89">
        <w:rPr>
          <w:rFonts w:ascii="Times New Roman" w:hAnsi="Times New Roman" w:cs="Times New Roman"/>
          <w:b/>
          <w:bCs/>
          <w:kern w:val="0"/>
          <w:sz w:val="24"/>
          <w:szCs w:val="24"/>
        </w:rPr>
        <w:t>quartile</w:t>
      </w:r>
      <w:r w:rsidR="00E60D89"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bookmarkEnd w:id="2"/>
      <w:r w:rsidR="00E60D89" w:rsidRPr="00E60D8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and development of NAFLD risk (n = 22, 758).</w:t>
      </w:r>
    </w:p>
    <w:tbl>
      <w:tblPr>
        <w:tblStyle w:val="TableGrid"/>
        <w:tblW w:w="835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1843"/>
      </w:tblGrid>
      <w:tr w:rsidR="00F13D94" w:rsidRPr="007F1E22" w14:paraId="737F1F01" w14:textId="77777777" w:rsidTr="00633FCA">
        <w:trPr>
          <w:trHeight w:hRule="exact" w:val="340"/>
        </w:trPr>
        <w:tc>
          <w:tcPr>
            <w:tcW w:w="39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BF990" w14:textId="1D07CE6E" w:rsidR="00F13D94" w:rsidRPr="007F1E22" w:rsidRDefault="00633FCA" w:rsidP="007F1E22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</w:pPr>
            <w:r w:rsidRPr="007F1E22"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  <w:t>Variable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1BBBD" w14:textId="02E94E1F" w:rsidR="00F13D94" w:rsidRPr="007F1E22" w:rsidRDefault="00633FC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</w:pPr>
            <w:r w:rsidRPr="007F1E22"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  <w:t>HR (95% CI)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C24DE" w14:textId="77777777" w:rsidR="00F13D94" w:rsidRPr="007F1E22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</w:pPr>
            <w:r w:rsidRPr="007F1E22">
              <w:rPr>
                <w:rFonts w:ascii="Times New Roman" w:eastAsia="DengXian" w:hAnsi="Times New Roman" w:cs="Times New Roman" w:hint="eastAsia"/>
                <w:b/>
                <w:bCs/>
                <w:color w:val="262626" w:themeColor="text1" w:themeTint="D9"/>
                <w:szCs w:val="21"/>
              </w:rPr>
              <w:t>P</w:t>
            </w:r>
            <w:r w:rsidRPr="007F1E22"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  <w:t xml:space="preserve"> value</w:t>
            </w:r>
          </w:p>
        </w:tc>
      </w:tr>
      <w:tr w:rsidR="00F13D94" w:rsidRPr="009B264F" w14:paraId="7FD1C975" w14:textId="77777777" w:rsidTr="00633FCA">
        <w:trPr>
          <w:trHeight w:hRule="exact" w:val="340"/>
        </w:trPr>
        <w:tc>
          <w:tcPr>
            <w:tcW w:w="3964" w:type="dxa"/>
            <w:tcBorders>
              <w:top w:val="single" w:sz="4" w:space="0" w:color="auto"/>
              <w:bottom w:val="nil"/>
            </w:tcBorders>
            <w:vAlign w:val="center"/>
          </w:tcPr>
          <w:p w14:paraId="6ED558B4" w14:textId="77777777" w:rsidR="00F13D94" w:rsidRPr="009B264F" w:rsidRDefault="00F13D94" w:rsidP="007E5A44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  <w:t xml:space="preserve">Demographic features 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09B8EE99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16A62B24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Cs w:val="21"/>
              </w:rPr>
            </w:pPr>
          </w:p>
        </w:tc>
      </w:tr>
      <w:tr w:rsidR="00F13D94" w:rsidRPr="009B264F" w14:paraId="0294C6B6" w14:textId="77777777" w:rsidTr="00F13D94">
        <w:trPr>
          <w:trHeight w:hRule="exact" w:val="340"/>
        </w:trPr>
        <w:tc>
          <w:tcPr>
            <w:tcW w:w="3964" w:type="dxa"/>
            <w:tcBorders>
              <w:top w:val="nil"/>
            </w:tcBorders>
            <w:vAlign w:val="center"/>
          </w:tcPr>
          <w:p w14:paraId="2E2A955A" w14:textId="77777777" w:rsidR="00F13D94" w:rsidRPr="009B264F" w:rsidRDefault="00F13D94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Age, years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2B05D50" w14:textId="49F22788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1.03 (1.0</w:t>
            </w:r>
            <w:r w:rsid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1.0</w:t>
            </w:r>
            <w:r w:rsid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4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2F881B5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F13D94" w:rsidRPr="009B264F" w14:paraId="036EC6DE" w14:textId="77777777" w:rsidTr="00F13D94">
        <w:trPr>
          <w:trHeight w:hRule="exact" w:val="340"/>
        </w:trPr>
        <w:tc>
          <w:tcPr>
            <w:tcW w:w="3964" w:type="dxa"/>
            <w:vAlign w:val="center"/>
          </w:tcPr>
          <w:p w14:paraId="2097F24F" w14:textId="69E36B30" w:rsidR="00F13D94" w:rsidRPr="009B264F" w:rsidRDefault="000830FA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262626" w:themeColor="text1" w:themeTint="D9"/>
                <w:szCs w:val="21"/>
              </w:rPr>
              <w:t>fe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males, n (%)</w:t>
            </w:r>
          </w:p>
        </w:tc>
        <w:tc>
          <w:tcPr>
            <w:tcW w:w="2552" w:type="dxa"/>
            <w:vAlign w:val="center"/>
          </w:tcPr>
          <w:p w14:paraId="00379167" w14:textId="6CE957D3" w:rsidR="00F13D94" w:rsidRPr="009B264F" w:rsidRDefault="000830F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0.30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0.28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0.32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6ED1D895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F13D94" w:rsidRPr="009B264F" w14:paraId="325773F2" w14:textId="77777777" w:rsidTr="00542BC7">
        <w:trPr>
          <w:trHeight w:hRule="exact" w:val="340"/>
        </w:trPr>
        <w:tc>
          <w:tcPr>
            <w:tcW w:w="3964" w:type="dxa"/>
            <w:tcBorders>
              <w:bottom w:val="nil"/>
            </w:tcBorders>
            <w:vAlign w:val="center"/>
          </w:tcPr>
          <w:p w14:paraId="333C09E0" w14:textId="77777777" w:rsidR="00F13D94" w:rsidRPr="009B264F" w:rsidRDefault="00F13D94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Education, university degree, n (%)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153AB7F" w14:textId="49498385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0.</w:t>
            </w:r>
            <w:r w:rsid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76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(0.</w:t>
            </w:r>
            <w:r w:rsid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72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0.</w:t>
            </w:r>
            <w:r w:rsid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81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1E6E7CD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F13D94" w:rsidRPr="009B264F" w14:paraId="47B25774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D30CC3" w14:textId="77777777" w:rsidR="00F13D94" w:rsidRPr="009B264F" w:rsidRDefault="00F13D94" w:rsidP="007E5A44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  <w:t>Lifestyle factors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9D71C0" w14:textId="77777777" w:rsidR="00F13D94" w:rsidRPr="009B264F" w:rsidRDefault="00F13D94" w:rsidP="007F1E2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C21CC95" w14:textId="77777777" w:rsidR="00F13D94" w:rsidRPr="009B264F" w:rsidRDefault="00F13D94" w:rsidP="007F1E2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</w:p>
        </w:tc>
      </w:tr>
      <w:tr w:rsidR="00F13D94" w:rsidRPr="009B264F" w14:paraId="08BCE897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D1E97D" w14:textId="77777777" w:rsidR="00F13D94" w:rsidRPr="009B264F" w:rsidRDefault="00F13D94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Current smoking, n (%)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F72CE9" w14:textId="5A19F226" w:rsidR="00F13D94" w:rsidRPr="009B264F" w:rsidRDefault="000830F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2.08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(1.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96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2.20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F82D1F0" w14:textId="77777777" w:rsidR="00F13D94" w:rsidRPr="009B264F" w:rsidRDefault="00F13D94" w:rsidP="007F1E2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F13D94" w:rsidRPr="009B264F" w14:paraId="576A6D34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339AD5" w14:textId="77777777" w:rsidR="00F13D94" w:rsidRPr="009B264F" w:rsidRDefault="00F13D94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Alcohol drinking, n (%)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C7BD24" w14:textId="6AD6AAB2" w:rsidR="00F13D94" w:rsidRPr="009B264F" w:rsidRDefault="000830F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2.05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1.94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2.17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9AFC6CD" w14:textId="6E341012" w:rsidR="00F13D94" w:rsidRPr="009B264F" w:rsidRDefault="000830FA" w:rsidP="007F1E2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F13D94" w:rsidRPr="009B264F" w14:paraId="6FB0B8EA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8EC4FB7" w14:textId="00DED6BF" w:rsidR="00F13D94" w:rsidRPr="009B264F" w:rsidRDefault="00D31BA9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</w:pPr>
            <w:r w:rsidRPr="00856C74">
              <w:rPr>
                <w:rFonts w:ascii="Times New Roman" w:eastAsia="MinionPro-Regular" w:hAnsi="Times New Roman" w:cs="Times New Roman"/>
                <w:kern w:val="0"/>
                <w:szCs w:val="21"/>
              </w:rPr>
              <w:t>Regular</w:t>
            </w:r>
            <w:r>
              <w:rPr>
                <w:rFonts w:ascii="Times New Roman" w:eastAsia="MinionPro-Regular" w:hAnsi="Times New Roman" w:cs="Times New Roman" w:hint="eastAsia"/>
                <w:kern w:val="0"/>
                <w:szCs w:val="21"/>
              </w:rPr>
              <w:t xml:space="preserve"> </w:t>
            </w:r>
            <w:r w:rsidRPr="00856C74">
              <w:rPr>
                <w:rFonts w:ascii="Times New Roman" w:eastAsia="MinionPro-Regular" w:hAnsi="Times New Roman" w:cs="Times New Roman"/>
                <w:kern w:val="0"/>
                <w:szCs w:val="21"/>
              </w:rPr>
              <w:t>exercise</w:t>
            </w: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 xml:space="preserve">, 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n (%)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CBAE192" w14:textId="507494AD" w:rsidR="00F13D94" w:rsidRPr="009B264F" w:rsidRDefault="000830F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1.03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(0.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98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1.09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6C5974" w14:textId="3FDE42DE" w:rsidR="00F13D94" w:rsidRPr="009B264F" w:rsidRDefault="000830FA" w:rsidP="007F1E2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0.294</w:t>
            </w:r>
          </w:p>
        </w:tc>
      </w:tr>
      <w:tr w:rsidR="00F13D94" w:rsidRPr="009B264F" w14:paraId="272ECC8D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</w:tcBorders>
            <w:vAlign w:val="center"/>
          </w:tcPr>
          <w:p w14:paraId="741A1EB5" w14:textId="77777777" w:rsidR="00F13D94" w:rsidRPr="009B264F" w:rsidRDefault="00F13D94" w:rsidP="007E5A44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  <w:t>Physical measurements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9190A74" w14:textId="77777777" w:rsidR="00F13D94" w:rsidRPr="009B264F" w:rsidRDefault="00F13D94" w:rsidP="007F1E2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0B2D1FE" w14:textId="77777777" w:rsidR="00F13D94" w:rsidRPr="009B264F" w:rsidRDefault="00F13D94" w:rsidP="007F1E2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</w:p>
        </w:tc>
      </w:tr>
      <w:tr w:rsidR="00F13D94" w:rsidRPr="009B264F" w14:paraId="79A7F958" w14:textId="77777777" w:rsidTr="00F13D94">
        <w:trPr>
          <w:trHeight w:hRule="exact" w:val="340"/>
        </w:trPr>
        <w:tc>
          <w:tcPr>
            <w:tcW w:w="3964" w:type="dxa"/>
            <w:vAlign w:val="center"/>
          </w:tcPr>
          <w:p w14:paraId="4969F771" w14:textId="77777777" w:rsidR="00F13D94" w:rsidRPr="001C623D" w:rsidRDefault="00F13D94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1C623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WC, cm</w:t>
            </w:r>
          </w:p>
        </w:tc>
        <w:tc>
          <w:tcPr>
            <w:tcW w:w="2552" w:type="dxa"/>
            <w:vAlign w:val="center"/>
          </w:tcPr>
          <w:p w14:paraId="01468910" w14:textId="35263B72" w:rsidR="00F13D94" w:rsidRPr="001C623D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1C623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1.0</w:t>
            </w:r>
            <w:r w:rsidR="000830F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  <w:r w:rsidRPr="001C623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(1.0</w:t>
            </w:r>
            <w:r w:rsidR="000830F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</w:t>
            </w:r>
            <w:r w:rsidRPr="001C623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sym w:font="Symbol" w:char="F02D"/>
            </w:r>
            <w:r w:rsidRPr="001C623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</w:t>
            </w:r>
            <w:r w:rsidR="000830F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</w:t>
            </w:r>
            <w:r w:rsidRPr="001C623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0A04EA95" w14:textId="77777777" w:rsidR="00F13D94" w:rsidRPr="001C623D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1C623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F13D94" w:rsidRPr="009B264F" w14:paraId="5896AA21" w14:textId="77777777" w:rsidTr="00F13D94">
        <w:trPr>
          <w:trHeight w:hRule="exact" w:val="340"/>
        </w:trPr>
        <w:tc>
          <w:tcPr>
            <w:tcW w:w="3964" w:type="dxa"/>
            <w:vAlign w:val="center"/>
          </w:tcPr>
          <w:p w14:paraId="3C15988C" w14:textId="77777777" w:rsidR="00F13D94" w:rsidRPr="008828F6" w:rsidRDefault="00F13D94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8828F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BMI,</w:t>
            </w:r>
            <w:r w:rsidRPr="008828F6">
              <w:rPr>
                <w:color w:val="000000" w:themeColor="text1"/>
                <w:szCs w:val="21"/>
              </w:rPr>
              <w:t xml:space="preserve"> </w:t>
            </w:r>
            <w:r w:rsidRPr="008828F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kg/m</w:t>
            </w:r>
            <w:r w:rsidRPr="008828F6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238A0090" w14:textId="1178F1B0" w:rsidR="00F13D94" w:rsidRPr="008828F6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8828F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</w:t>
            </w:r>
            <w:r w:rsidR="000830F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27</w:t>
            </w:r>
            <w:r w:rsidRPr="008828F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(1.</w:t>
            </w:r>
            <w:r w:rsidR="000830F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="00F43AE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 w:rsidRPr="008828F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sym w:font="Symbol" w:char="F02D"/>
            </w:r>
            <w:r w:rsidRPr="008828F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</w:t>
            </w:r>
            <w:r w:rsidR="000830F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28</w:t>
            </w:r>
            <w:r w:rsidRPr="008828F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004455A7" w14:textId="77777777" w:rsidR="00F13D94" w:rsidRPr="008828F6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8828F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F13D94" w:rsidRPr="009B264F" w14:paraId="5D4C87B6" w14:textId="77777777" w:rsidTr="00F13D94">
        <w:trPr>
          <w:trHeight w:hRule="exact" w:val="340"/>
        </w:trPr>
        <w:tc>
          <w:tcPr>
            <w:tcW w:w="3964" w:type="dxa"/>
            <w:vAlign w:val="center"/>
          </w:tcPr>
          <w:p w14:paraId="27099240" w14:textId="77777777" w:rsidR="00F13D94" w:rsidRPr="009B264F" w:rsidRDefault="00F13D94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Systolic blood pressure, mmHg</w:t>
            </w:r>
          </w:p>
        </w:tc>
        <w:tc>
          <w:tcPr>
            <w:tcW w:w="2552" w:type="dxa"/>
            <w:vAlign w:val="center"/>
          </w:tcPr>
          <w:p w14:paraId="353C7672" w14:textId="42EA6A8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</w:t>
            </w:r>
            <w:r w:rsid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03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(1.0</w:t>
            </w:r>
            <w:r w:rsid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</w:t>
            </w:r>
            <w:r w:rsid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04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6B98BB0B" w14:textId="5C224284" w:rsidR="00F13D94" w:rsidRPr="009B264F" w:rsidRDefault="000830F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8828F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F13D94" w:rsidRPr="009B264F" w14:paraId="7DF6841D" w14:textId="77777777" w:rsidTr="00542BC7">
        <w:trPr>
          <w:trHeight w:hRule="exact" w:val="340"/>
        </w:trPr>
        <w:tc>
          <w:tcPr>
            <w:tcW w:w="3964" w:type="dxa"/>
            <w:tcBorders>
              <w:bottom w:val="nil"/>
            </w:tcBorders>
            <w:vAlign w:val="center"/>
          </w:tcPr>
          <w:p w14:paraId="5BFF2E8D" w14:textId="77777777" w:rsidR="00F13D94" w:rsidRPr="009B264F" w:rsidRDefault="00F13D94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Diastolic blood pressure, mmHg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67A9C477" w14:textId="100147B3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</w:t>
            </w:r>
            <w:r w:rsid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04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(1.0</w:t>
            </w:r>
            <w:r w:rsid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3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</w:t>
            </w:r>
            <w:r w:rsid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05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E302FC" w14:textId="1B31379E" w:rsidR="00F13D94" w:rsidRPr="009B264F" w:rsidRDefault="000830F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8828F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F13D94" w:rsidRPr="009B264F" w14:paraId="5CDA0493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37556D" w14:textId="4783E9E4" w:rsidR="00F13D94" w:rsidRPr="009B264F" w:rsidRDefault="00BA1680" w:rsidP="007E5A44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  <w:t>Related</w:t>
            </w:r>
            <w:r w:rsidR="00F13D94" w:rsidRPr="009B264F"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  <w:t xml:space="preserve"> </w:t>
            </w:r>
            <w:r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  <w:t>risk factors</w:t>
            </w:r>
            <w:r w:rsidR="00F13D94" w:rsidRPr="009B264F"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6D53167" w14:textId="77777777" w:rsidR="00F13D94" w:rsidRPr="009B264F" w:rsidRDefault="00F13D94" w:rsidP="007F1E2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BD53189" w14:textId="77777777" w:rsidR="00F13D94" w:rsidRPr="009B264F" w:rsidRDefault="00F13D94" w:rsidP="007F1E2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</w:p>
        </w:tc>
      </w:tr>
      <w:tr w:rsidR="00F13D94" w:rsidRPr="009B264F" w14:paraId="723D2A1F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2EE50E6" w14:textId="2E17B80E" w:rsidR="00F13D94" w:rsidRPr="009B264F" w:rsidRDefault="000830FA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Non-HDL cholesterol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, mmol/l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BA244B1" w14:textId="6979D544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</w:t>
            </w:r>
            <w:r w:rsidR="00BA1680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58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(1.</w:t>
            </w:r>
            <w:r w:rsidR="00BA1680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54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</w:t>
            </w:r>
            <w:r w:rsidR="00BA1680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62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B3242E6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F13D94" w:rsidRPr="009B264F" w14:paraId="026BCB1B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85ECC9" w14:textId="77777777" w:rsidR="00F13D94" w:rsidRPr="009B264F" w:rsidRDefault="00F13D94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HDL cholesterol, mmol/l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FD9A8DF" w14:textId="0EC35A16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0.</w:t>
            </w:r>
            <w:r w:rsidR="00BA1680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14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(0.</w:t>
            </w:r>
            <w:r w:rsidR="00BA1680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0.</w:t>
            </w:r>
            <w:r w:rsidR="00BA1680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16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C30424A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F13D94" w:rsidRPr="009B264F" w14:paraId="27CED151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5B8373" w14:textId="5C69F259" w:rsidR="00F13D94" w:rsidRPr="009B264F" w:rsidRDefault="00BA1680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ALT</w:t>
            </w:r>
            <w:r w:rsidR="000830FA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, mmol/l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DCEDF45" w14:textId="45BFA73A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</w:t>
            </w:r>
            <w:r w:rsidR="00BA1680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03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(1.</w:t>
            </w:r>
            <w:r w:rsidR="00BA1680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02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1.</w:t>
            </w:r>
            <w:r w:rsidR="00BA1680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05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583AA6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0830FA" w:rsidRPr="009B264F" w14:paraId="42B75013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025F1FA" w14:textId="2DEF7049" w:rsidR="000830FA" w:rsidRPr="000830FA" w:rsidRDefault="00BA1680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85A3A">
              <w:rPr>
                <w:rFonts w:ascii="Times New Roman" w:eastAsia="MinionPro-Regular" w:hAnsi="Times New Roman" w:cs="Times New Roman"/>
                <w:kern w:val="0"/>
                <w:szCs w:val="21"/>
              </w:rPr>
              <w:t>eGFR, mL/min/1.73m</w:t>
            </w:r>
            <w:r w:rsidRPr="00985A3A">
              <w:rPr>
                <w:rFonts w:ascii="Times New Roman" w:eastAsia="MinionPro-Regular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C0B174" w14:textId="2AB932E9" w:rsidR="000830FA" w:rsidRPr="009B264F" w:rsidRDefault="00BA1680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262626" w:themeColor="text1" w:themeTint="D9"/>
                <w:szCs w:val="21"/>
              </w:rPr>
              <w:t>0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.98 (0.97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0.99)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647A5E" w14:textId="651B70B6" w:rsidR="000830FA" w:rsidRPr="009B264F" w:rsidRDefault="00BA1680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0830FA" w:rsidRPr="009B264F" w14:paraId="2B0872D3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D87C059" w14:textId="2A9E817E" w:rsidR="000830FA" w:rsidRPr="000830FA" w:rsidRDefault="000830FA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262626" w:themeColor="text1" w:themeTint="D9"/>
                <w:szCs w:val="21"/>
              </w:rPr>
              <w:t>Uric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color w:val="262626" w:themeColor="text1" w:themeTint="D9"/>
                <w:szCs w:val="21"/>
              </w:rPr>
              <w:t>acid,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</w:t>
            </w:r>
            <w:r w:rsidRPr="000830FA">
              <w:rPr>
                <w:rFonts w:ascii="Times New Roman" w:eastAsia="DengXian" w:hAnsi="Times New Roman" w:cs="Times New Roman" w:hint="eastAsia"/>
                <w:color w:val="262626" w:themeColor="text1" w:themeTint="D9"/>
                <w:szCs w:val="21"/>
              </w:rPr>
              <w:t>μ</w:t>
            </w:r>
            <w:r w:rsidRPr="000830FA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mol/L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EAC8D6" w14:textId="30DE8336" w:rsidR="000830FA" w:rsidRPr="009B264F" w:rsidRDefault="00BA1680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262626" w:themeColor="text1" w:themeTint="D9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.02 (1.01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1.04)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9277D8D" w14:textId="3435EBEF" w:rsidR="000830FA" w:rsidRPr="009B264F" w:rsidRDefault="00BA1680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F13D94" w:rsidRPr="009B264F" w14:paraId="2CC5E85E" w14:textId="77777777" w:rsidTr="00542BC7">
        <w:trPr>
          <w:trHeight w:hRule="exact" w:val="340"/>
        </w:trPr>
        <w:tc>
          <w:tcPr>
            <w:tcW w:w="3964" w:type="dxa"/>
            <w:tcBorders>
              <w:top w:val="nil"/>
            </w:tcBorders>
            <w:vAlign w:val="center"/>
          </w:tcPr>
          <w:p w14:paraId="4440D031" w14:textId="77777777" w:rsidR="00F13D94" w:rsidRPr="009B264F" w:rsidRDefault="00F13D94" w:rsidP="007E5A44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bookmarkStart w:id="3" w:name="_Hlk82682780"/>
            <w:r w:rsidRPr="009B264F">
              <w:rPr>
                <w:rFonts w:ascii="Times New Roman" w:eastAsia="DengXian" w:hAnsi="Times New Roman" w:cs="Times New Roman"/>
                <w:b/>
                <w:bCs/>
                <w:color w:val="262626" w:themeColor="text1" w:themeTint="D9"/>
                <w:szCs w:val="21"/>
              </w:rPr>
              <w:t>Self-reported medical histories</w:t>
            </w:r>
            <w:bookmarkEnd w:id="3"/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057FB162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EC4BE51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</w:p>
        </w:tc>
      </w:tr>
      <w:tr w:rsidR="00F13D94" w:rsidRPr="009B264F" w14:paraId="783F4FBE" w14:textId="77777777" w:rsidTr="00F13D94">
        <w:trPr>
          <w:trHeight w:hRule="exact" w:val="340"/>
        </w:trPr>
        <w:tc>
          <w:tcPr>
            <w:tcW w:w="3964" w:type="dxa"/>
            <w:vAlign w:val="center"/>
          </w:tcPr>
          <w:p w14:paraId="3F7027CE" w14:textId="77777777" w:rsidR="00F13D94" w:rsidRPr="009B264F" w:rsidRDefault="00F13D94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Hypertension, n (%)</w:t>
            </w:r>
          </w:p>
        </w:tc>
        <w:tc>
          <w:tcPr>
            <w:tcW w:w="2552" w:type="dxa"/>
            <w:vAlign w:val="center"/>
          </w:tcPr>
          <w:p w14:paraId="4CB3D284" w14:textId="6D1EB952" w:rsidR="00F13D94" w:rsidRPr="009B264F" w:rsidRDefault="00BA1680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2.47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2.22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2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.7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299FF323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0830FA" w:rsidRPr="009B264F" w14:paraId="0540AFFA" w14:textId="77777777" w:rsidTr="00F13D94">
        <w:trPr>
          <w:trHeight w:hRule="exact" w:val="363"/>
        </w:trPr>
        <w:tc>
          <w:tcPr>
            <w:tcW w:w="3964" w:type="dxa"/>
            <w:vAlign w:val="center"/>
          </w:tcPr>
          <w:p w14:paraId="575EC97E" w14:textId="2F4F7A82" w:rsidR="000830FA" w:rsidRPr="009B264F" w:rsidRDefault="00BA1680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A</w:t>
            </w:r>
            <w:r w:rsidRPr="001B2E48">
              <w:rPr>
                <w:rFonts w:ascii="Times New Roman" w:eastAsia="DengXian" w:hAnsi="Times New Roman" w:cs="Times New Roman"/>
                <w:color w:val="000000"/>
                <w:szCs w:val="21"/>
              </w:rPr>
              <w:t>nti-hypertensive medication</w:t>
            </w: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, n (%)</w:t>
            </w:r>
          </w:p>
        </w:tc>
        <w:tc>
          <w:tcPr>
            <w:tcW w:w="2552" w:type="dxa"/>
            <w:vAlign w:val="center"/>
          </w:tcPr>
          <w:p w14:paraId="6A64C2C8" w14:textId="3C822B78" w:rsidR="000830FA" w:rsidRPr="009B264F" w:rsidRDefault="00633FC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262626" w:themeColor="text1" w:themeTint="D9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.45 (2.26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2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.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67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369174F5" w14:textId="0036CF96" w:rsidR="000830FA" w:rsidRPr="009B264F" w:rsidRDefault="00633FC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F13D94" w:rsidRPr="009B264F" w14:paraId="4BF85AA9" w14:textId="77777777" w:rsidTr="00F13D94">
        <w:trPr>
          <w:trHeight w:hRule="exact" w:val="363"/>
        </w:trPr>
        <w:tc>
          <w:tcPr>
            <w:tcW w:w="3964" w:type="dxa"/>
            <w:vAlign w:val="center"/>
          </w:tcPr>
          <w:p w14:paraId="2FE3178C" w14:textId="77777777" w:rsidR="00F13D94" w:rsidRPr="009B264F" w:rsidRDefault="00F13D94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Diabetes, n (%)</w:t>
            </w:r>
          </w:p>
        </w:tc>
        <w:tc>
          <w:tcPr>
            <w:tcW w:w="2552" w:type="dxa"/>
            <w:vAlign w:val="center"/>
          </w:tcPr>
          <w:p w14:paraId="360B2283" w14:textId="16B32A9C" w:rsidR="00F13D94" w:rsidRPr="009B264F" w:rsidRDefault="00BA1680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2.46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2.22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2.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72</w:t>
            </w:r>
            <w:r w:rsidR="00F13D94"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6437CE75" w14:textId="77777777" w:rsidR="00F13D94" w:rsidRPr="009B264F" w:rsidRDefault="00F13D94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0830FA" w:rsidRPr="009B264F" w14:paraId="3512C320" w14:textId="77777777" w:rsidTr="00F13D94">
        <w:trPr>
          <w:trHeight w:hRule="exact" w:val="363"/>
        </w:trPr>
        <w:tc>
          <w:tcPr>
            <w:tcW w:w="3964" w:type="dxa"/>
            <w:vAlign w:val="center"/>
          </w:tcPr>
          <w:p w14:paraId="0B142C0F" w14:textId="48D16D2C" w:rsidR="000830FA" w:rsidRPr="009B264F" w:rsidRDefault="00BA1680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lastRenderedPageBreak/>
              <w:t>A</w:t>
            </w:r>
            <w:r w:rsidRPr="001B2E48">
              <w:rPr>
                <w:rFonts w:ascii="Times New Roman" w:eastAsia="DengXian" w:hAnsi="Times New Roman" w:cs="Times New Roman"/>
                <w:color w:val="000000"/>
                <w:szCs w:val="21"/>
              </w:rPr>
              <w:t>nti-</w:t>
            </w:r>
            <w:r w:rsidRPr="00DB4361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diabetes </w:t>
            </w:r>
            <w:r w:rsidRPr="001B2E48">
              <w:rPr>
                <w:rFonts w:ascii="Times New Roman" w:eastAsia="DengXian" w:hAnsi="Times New Roman" w:cs="Times New Roman"/>
                <w:color w:val="000000"/>
                <w:szCs w:val="21"/>
              </w:rPr>
              <w:t>medication</w:t>
            </w: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, n (%)</w:t>
            </w:r>
          </w:p>
        </w:tc>
        <w:tc>
          <w:tcPr>
            <w:tcW w:w="2552" w:type="dxa"/>
            <w:vAlign w:val="center"/>
          </w:tcPr>
          <w:p w14:paraId="1FEB040F" w14:textId="5773AABA" w:rsidR="000830FA" w:rsidRPr="009B264F" w:rsidRDefault="00633FC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262626" w:themeColor="text1" w:themeTint="D9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.42 (2.13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2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.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75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1607674D" w14:textId="0AE0B4C6" w:rsidR="000830FA" w:rsidRPr="009B264F" w:rsidRDefault="00633FC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0830FA" w:rsidRPr="009B264F" w14:paraId="7CBFF476" w14:textId="77777777" w:rsidTr="00F13D94">
        <w:trPr>
          <w:trHeight w:hRule="exact" w:val="363"/>
        </w:trPr>
        <w:tc>
          <w:tcPr>
            <w:tcW w:w="3964" w:type="dxa"/>
            <w:vAlign w:val="center"/>
          </w:tcPr>
          <w:p w14:paraId="3DE198F3" w14:textId="1DE02621" w:rsidR="000830FA" w:rsidRPr="009B264F" w:rsidRDefault="00BA1680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BA1680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Dyslipidemia, n (%)</w:t>
            </w:r>
          </w:p>
        </w:tc>
        <w:tc>
          <w:tcPr>
            <w:tcW w:w="2552" w:type="dxa"/>
            <w:vAlign w:val="center"/>
          </w:tcPr>
          <w:p w14:paraId="12B5662A" w14:textId="42A84C66" w:rsidR="000830FA" w:rsidRPr="009B264F" w:rsidRDefault="00BA1680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262626" w:themeColor="text1" w:themeTint="D9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.75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2.60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2.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90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541D2276" w14:textId="3E0978C2" w:rsidR="000830FA" w:rsidRPr="009B264F" w:rsidRDefault="00BA1680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  <w:tr w:rsidR="00BA1680" w:rsidRPr="009B264F" w14:paraId="114D9FFA" w14:textId="77777777" w:rsidTr="00F13D94">
        <w:trPr>
          <w:trHeight w:hRule="exact" w:val="363"/>
        </w:trPr>
        <w:tc>
          <w:tcPr>
            <w:tcW w:w="3964" w:type="dxa"/>
            <w:vAlign w:val="center"/>
          </w:tcPr>
          <w:p w14:paraId="7F53F91B" w14:textId="53F42F5F" w:rsidR="00BA1680" w:rsidRPr="009B264F" w:rsidRDefault="00BA1680" w:rsidP="007E5A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A</w:t>
            </w:r>
            <w:r w:rsidRPr="001B2E48">
              <w:rPr>
                <w:rFonts w:ascii="Times New Roman" w:eastAsia="DengXian" w:hAnsi="Times New Roman" w:cs="Times New Roman"/>
                <w:color w:val="000000"/>
                <w:szCs w:val="21"/>
              </w:rPr>
              <w:t>nti-</w:t>
            </w:r>
            <w:r>
              <w:rPr>
                <w:rFonts w:ascii="Times New Roman" w:eastAsia="MinionPro-Regular" w:hAnsi="Times New Roman" w:cs="Times New Roman"/>
                <w:kern w:val="0"/>
                <w:szCs w:val="21"/>
              </w:rPr>
              <w:t>d</w:t>
            </w:r>
            <w:r w:rsidRPr="00D26D1F">
              <w:rPr>
                <w:rFonts w:ascii="Times New Roman" w:eastAsia="MinionPro-Regular" w:hAnsi="Times New Roman" w:cs="Times New Roman"/>
                <w:kern w:val="0"/>
                <w:szCs w:val="21"/>
              </w:rPr>
              <w:t>yslipidemia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medication</w:t>
            </w: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, n (%)</w:t>
            </w:r>
          </w:p>
        </w:tc>
        <w:tc>
          <w:tcPr>
            <w:tcW w:w="2552" w:type="dxa"/>
            <w:vAlign w:val="center"/>
          </w:tcPr>
          <w:p w14:paraId="53888069" w14:textId="48DD51F0" w:rsidR="00BA1680" w:rsidRPr="009B264F" w:rsidRDefault="00633FC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262626" w:themeColor="text1" w:themeTint="D9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.52 (2.12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sym w:font="Symbol" w:char="F02D"/>
            </w:r>
            <w:r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 xml:space="preserve"> 3.00</w:t>
            </w: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36B322DF" w14:textId="6983CC05" w:rsidR="00BA1680" w:rsidRPr="009B264F" w:rsidRDefault="00633FCA" w:rsidP="007F1E22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</w:pPr>
            <w:r w:rsidRPr="009B264F">
              <w:rPr>
                <w:rFonts w:ascii="Times New Roman" w:eastAsia="DengXian" w:hAnsi="Times New Roman" w:cs="Times New Roman"/>
                <w:color w:val="262626" w:themeColor="text1" w:themeTint="D9"/>
                <w:szCs w:val="21"/>
              </w:rPr>
              <w:t>&lt;0.001</w:t>
            </w:r>
          </w:p>
        </w:tc>
      </w:tr>
    </w:tbl>
    <w:p w14:paraId="48A91ECA" w14:textId="41EEBB70" w:rsidR="000830FA" w:rsidRDefault="00F13D94" w:rsidP="001D2AEE">
      <w:pPr>
        <w:rPr>
          <w:rFonts w:ascii="Times New Roman" w:eastAsia="DengXian" w:hAnsi="Times New Roman" w:cs="Times New Roman"/>
          <w:color w:val="000000"/>
          <w:szCs w:val="21"/>
        </w:rPr>
      </w:pPr>
      <w:r w:rsidRPr="003C7CB4">
        <w:rPr>
          <w:rFonts w:ascii="Times New Roman" w:eastAsia="DengXian" w:hAnsi="Times New Roman" w:cs="Times New Roman"/>
          <w:color w:val="000000"/>
          <w:szCs w:val="21"/>
        </w:rPr>
        <w:t xml:space="preserve">Data expressed as HR (95% CI). </w:t>
      </w:r>
      <w:bookmarkStart w:id="4" w:name="_Hlk82793266"/>
    </w:p>
    <w:p w14:paraId="7D87D864" w14:textId="1265EA2F" w:rsidR="000830FA" w:rsidRPr="000830FA" w:rsidRDefault="00F13D94" w:rsidP="000830FA">
      <w:pPr>
        <w:rPr>
          <w:rFonts w:ascii="Times New Roman" w:hAnsi="Times New Roman" w:cs="Times New Roman"/>
          <w:szCs w:val="21"/>
        </w:rPr>
      </w:pPr>
      <w:r w:rsidRPr="00EE1508">
        <w:rPr>
          <w:rFonts w:ascii="Times New Roman" w:hAnsi="Times New Roman" w:cs="Times New Roman"/>
          <w:szCs w:val="21"/>
        </w:rPr>
        <w:t xml:space="preserve">Abbreviations: </w:t>
      </w:r>
      <w:r w:rsidR="00BA1680" w:rsidRPr="00EE1508">
        <w:rPr>
          <w:rFonts w:ascii="Times New Roman" w:hAnsi="Times New Roman" w:cs="Times New Roman"/>
          <w:szCs w:val="21"/>
        </w:rPr>
        <w:t>NAFLD, non-alcoholic fatty liver disease</w:t>
      </w:r>
      <w:r w:rsidR="00BA1680">
        <w:rPr>
          <w:rFonts w:ascii="Times New Roman" w:hAnsi="Times New Roman" w:cs="Times New Roman"/>
          <w:szCs w:val="21"/>
        </w:rPr>
        <w:t xml:space="preserve">; </w:t>
      </w:r>
      <w:r>
        <w:rPr>
          <w:rFonts w:ascii="Times New Roman" w:hAnsi="Times New Roman" w:cs="Times New Roman"/>
          <w:szCs w:val="21"/>
        </w:rPr>
        <w:t xml:space="preserve">WC, </w:t>
      </w:r>
      <w:r w:rsidRPr="00E93070">
        <w:rPr>
          <w:rFonts w:ascii="Times New Roman" w:hAnsi="Times New Roman" w:cs="Times New Roman"/>
          <w:szCs w:val="21"/>
        </w:rPr>
        <w:t>waist circumference</w:t>
      </w:r>
      <w:r>
        <w:rPr>
          <w:rFonts w:ascii="Times New Roman" w:hAnsi="Times New Roman" w:cs="Times New Roman"/>
          <w:szCs w:val="21"/>
        </w:rPr>
        <w:t xml:space="preserve">; </w:t>
      </w:r>
      <w:r w:rsidRPr="00EE1508">
        <w:rPr>
          <w:rFonts w:ascii="Times New Roman" w:hAnsi="Times New Roman" w:cs="Times New Roman"/>
          <w:szCs w:val="21"/>
        </w:rPr>
        <w:t>BMI, body mass index;</w:t>
      </w:r>
      <w:r w:rsidRPr="00EE1508">
        <w:rPr>
          <w:rFonts w:ascii="Times New Roman" w:hAnsi="Times New Roman" w:cs="Times New Roman" w:hint="eastAsia"/>
          <w:szCs w:val="21"/>
        </w:rPr>
        <w:t xml:space="preserve"> </w:t>
      </w:r>
      <w:bookmarkEnd w:id="4"/>
      <w:r w:rsidRPr="00EE1508">
        <w:rPr>
          <w:rFonts w:ascii="Times New Roman" w:hAnsi="Times New Roman" w:cs="Times New Roman"/>
          <w:szCs w:val="21"/>
        </w:rPr>
        <w:t xml:space="preserve">HDL, high-density lipoprotein; </w:t>
      </w:r>
      <w:r w:rsidR="004C7BD6" w:rsidRPr="00C73D1A">
        <w:rPr>
          <w:rFonts w:ascii="Times New Roman" w:hAnsi="Times New Roman" w:cs="Times New Roman"/>
          <w:kern w:val="0"/>
          <w:szCs w:val="21"/>
        </w:rPr>
        <w:t>ALT, alanine aminotransferase;</w:t>
      </w:r>
      <w:r w:rsidR="004C7BD6">
        <w:rPr>
          <w:rFonts w:ascii="Times New Roman" w:hAnsi="Times New Roman" w:cs="Times New Roman" w:hint="eastAsia"/>
          <w:szCs w:val="21"/>
        </w:rPr>
        <w:t xml:space="preserve"> </w:t>
      </w:r>
      <w:r w:rsidR="00BA1680" w:rsidRPr="00561E85">
        <w:rPr>
          <w:rFonts w:ascii="Times New Roman" w:hAnsi="Times New Roman" w:cs="Times New Roman"/>
        </w:rPr>
        <w:t>eGFR, estimated glomerular filtration rate</w:t>
      </w:r>
      <w:r w:rsidR="004C7BD6">
        <w:rPr>
          <w:rFonts w:ascii="Times New Roman" w:hAnsi="Times New Roman" w:cs="Times New Roman"/>
        </w:rPr>
        <w:t>.</w:t>
      </w:r>
    </w:p>
    <w:p w14:paraId="624D8C88" w14:textId="54152482" w:rsidR="00F13D94" w:rsidRDefault="00F13D94" w:rsidP="001D2AEE">
      <w:pPr>
        <w:rPr>
          <w:rFonts w:ascii="Times New Roman" w:hAnsi="Times New Roman" w:cs="Times New Roman"/>
          <w:szCs w:val="21"/>
        </w:rPr>
      </w:pPr>
    </w:p>
    <w:p w14:paraId="4A2666AB" w14:textId="1DAFCBCF" w:rsidR="00F13D94" w:rsidRDefault="00F13D94" w:rsidP="001D2AEE">
      <w:pPr>
        <w:rPr>
          <w:rFonts w:ascii="Times New Roman" w:hAnsi="Times New Roman" w:cs="Times New Roman"/>
          <w:szCs w:val="21"/>
        </w:rPr>
      </w:pPr>
    </w:p>
    <w:p w14:paraId="59705BB8" w14:textId="04117584" w:rsidR="00F13D94" w:rsidRDefault="00F13D94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2CD5ED12" w14:textId="25F49426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32E429A8" w14:textId="761EE02E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198B2FDC" w14:textId="0BB7DB2C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275FEF11" w14:textId="26632EFA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460DF174" w14:textId="1FF4D7AB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0F027D83" w14:textId="6D95BB84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2447A83F" w14:textId="6C0E44F0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7A779309" w14:textId="5850B72E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2B9043BE" w14:textId="5883964E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4B2A16B6" w14:textId="28B61EEF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6DCD6FFE" w14:textId="31C83246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683D7654" w14:textId="18F1589F" w:rsidR="007F1E22" w:rsidRDefault="007F1E22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7DE19902" w14:textId="52B7EC58" w:rsidR="007F1E22" w:rsidRDefault="007F1E22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74F2C74E" w14:textId="20D4E549" w:rsidR="007F1E22" w:rsidRDefault="007F1E22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226CF55E" w14:textId="490DD471" w:rsidR="007F1E22" w:rsidRDefault="007F1E22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329BBCDB" w14:textId="77777777" w:rsidR="007F1E22" w:rsidRDefault="007F1E22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7607D4EB" w14:textId="77777777" w:rsidR="00D31BA9" w:rsidRDefault="00D31BA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40F24C2C" w14:textId="2A610655" w:rsidR="004C04B9" w:rsidRDefault="004C04B9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2AA72A49" w14:textId="655FF8B0" w:rsidR="00CE6F1A" w:rsidRPr="00C721F7" w:rsidRDefault="00A3599B" w:rsidP="00CE6F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Table </w:t>
      </w:r>
      <w:r w:rsidR="00C721F7"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 w:rsidR="004C04B9"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Statistical </w:t>
      </w:r>
      <w:r w:rsidR="00E60D89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>arameters for 2-, 3-, and 4-</w:t>
      </w:r>
      <w:r w:rsidR="00E60D89" w:rsidRPr="00E60D89">
        <w:t xml:space="preserve"> </w:t>
      </w:r>
      <w:r w:rsidR="00E60D89" w:rsidRPr="00E60D8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latent class growth mixture </w:t>
      </w:r>
      <w:r w:rsidR="00E60D89">
        <w:rPr>
          <w:rFonts w:ascii="Times New Roman" w:hAnsi="Times New Roman" w:cs="Times New Roman"/>
          <w:b/>
          <w:bCs/>
          <w:kern w:val="0"/>
          <w:sz w:val="24"/>
          <w:szCs w:val="24"/>
        </w:rPr>
        <w:t>m</w:t>
      </w:r>
      <w:r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>odel</w:t>
      </w:r>
      <w:r w:rsidR="001B549A"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>s (n = 7,722).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927"/>
        <w:gridCol w:w="3238"/>
        <w:gridCol w:w="3238"/>
      </w:tblGrid>
      <w:tr w:rsidR="00A3599B" w14:paraId="33F05331" w14:textId="77777777" w:rsidTr="00542BC7">
        <w:trPr>
          <w:trHeight w:hRule="exact" w:val="454"/>
        </w:trPr>
        <w:tc>
          <w:tcPr>
            <w:tcW w:w="2547" w:type="dxa"/>
            <w:vAlign w:val="center"/>
          </w:tcPr>
          <w:p w14:paraId="66C7CAB3" w14:textId="490B91D9" w:rsidR="00A3599B" w:rsidRPr="001B549A" w:rsidRDefault="00A3599B" w:rsidP="00A3599B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Parameter</w:t>
            </w:r>
          </w:p>
        </w:tc>
        <w:tc>
          <w:tcPr>
            <w:tcW w:w="10403" w:type="dxa"/>
            <w:gridSpan w:val="3"/>
            <w:tcBorders>
              <w:bottom w:val="single" w:sz="4" w:space="0" w:color="auto"/>
            </w:tcBorders>
            <w:vAlign w:val="center"/>
          </w:tcPr>
          <w:p w14:paraId="76BFB785" w14:textId="2C95F2BC" w:rsidR="00A3599B" w:rsidRPr="001B549A" w:rsidRDefault="00A3599B" w:rsidP="00A3599B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Number of groups</w:t>
            </w:r>
          </w:p>
        </w:tc>
      </w:tr>
      <w:tr w:rsidR="00A3599B" w14:paraId="3D684689" w14:textId="77777777" w:rsidTr="00542BC7">
        <w:trPr>
          <w:trHeight w:hRule="exact" w:val="45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5B44B9B" w14:textId="4B2C980C" w:rsidR="00A3599B" w:rsidRPr="001B549A" w:rsidRDefault="00A3599B" w:rsidP="00A3599B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533C2" w14:textId="0AABCEB6" w:rsidR="00A3599B" w:rsidRPr="001B549A" w:rsidRDefault="00A3599B" w:rsidP="00A3599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2 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40A9" w14:textId="7C25D822" w:rsidR="00A3599B" w:rsidRPr="001B549A" w:rsidRDefault="00A3599B" w:rsidP="00B6382A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09385" w14:textId="52E17D26" w:rsidR="00A3599B" w:rsidRPr="001B549A" w:rsidRDefault="00A3599B" w:rsidP="00B6382A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4</w:t>
            </w:r>
          </w:p>
        </w:tc>
      </w:tr>
      <w:tr w:rsidR="00FA0DAC" w14:paraId="17D2E257" w14:textId="77777777" w:rsidTr="00542BC7">
        <w:trPr>
          <w:trHeight w:hRule="exact" w:val="454"/>
        </w:trPr>
        <w:tc>
          <w:tcPr>
            <w:tcW w:w="2547" w:type="dxa"/>
            <w:tcBorders>
              <w:top w:val="single" w:sz="4" w:space="0" w:color="auto"/>
              <w:bottom w:val="nil"/>
            </w:tcBorders>
            <w:vAlign w:val="center"/>
          </w:tcPr>
          <w:p w14:paraId="3C9E58BA" w14:textId="08D1E52C" w:rsidR="00FA0DAC" w:rsidRPr="001B549A" w:rsidRDefault="00FA0DAC" w:rsidP="00A3599B">
            <w:pPr>
              <w:pStyle w:val="Default"/>
              <w:jc w:val="both"/>
              <w:rPr>
                <w:b/>
                <w:bCs/>
                <w:sz w:val="21"/>
                <w:szCs w:val="21"/>
              </w:rPr>
            </w:pPr>
            <w:r w:rsidRPr="001B549A">
              <w:rPr>
                <w:b/>
                <w:bCs/>
                <w:sz w:val="21"/>
                <w:szCs w:val="21"/>
              </w:rPr>
              <w:t>BIC</w:t>
            </w:r>
          </w:p>
        </w:tc>
        <w:tc>
          <w:tcPr>
            <w:tcW w:w="3927" w:type="dxa"/>
            <w:tcBorders>
              <w:top w:val="single" w:sz="4" w:space="0" w:color="auto"/>
              <w:bottom w:val="nil"/>
            </w:tcBorders>
            <w:vAlign w:val="center"/>
          </w:tcPr>
          <w:p w14:paraId="21BEAE57" w14:textId="75F6AA0D" w:rsidR="00FA0DAC" w:rsidRPr="001B549A" w:rsidRDefault="00CE6F1A" w:rsidP="00FA0DAC">
            <w:pPr>
              <w:pStyle w:val="Default"/>
              <w:jc w:val="both"/>
              <w:rPr>
                <w:sz w:val="21"/>
                <w:szCs w:val="21"/>
              </w:rPr>
            </w:pPr>
            <w:r w:rsidRPr="001B549A">
              <w:rPr>
                <w:sz w:val="21"/>
                <w:szCs w:val="21"/>
              </w:rPr>
              <w:t>26532.59</w:t>
            </w:r>
          </w:p>
        </w:tc>
        <w:tc>
          <w:tcPr>
            <w:tcW w:w="3238" w:type="dxa"/>
            <w:tcBorders>
              <w:top w:val="single" w:sz="4" w:space="0" w:color="auto"/>
              <w:bottom w:val="nil"/>
            </w:tcBorders>
            <w:vAlign w:val="center"/>
          </w:tcPr>
          <w:p w14:paraId="2B33001F" w14:textId="17B8CE03" w:rsidR="00FA0DAC" w:rsidRPr="001B549A" w:rsidRDefault="00CE6F1A" w:rsidP="00FA0DAC">
            <w:pPr>
              <w:pStyle w:val="Default"/>
              <w:jc w:val="both"/>
              <w:rPr>
                <w:b/>
                <w:bCs/>
                <w:sz w:val="21"/>
                <w:szCs w:val="21"/>
              </w:rPr>
            </w:pPr>
            <w:r w:rsidRPr="001B549A">
              <w:rPr>
                <w:b/>
                <w:bCs/>
                <w:sz w:val="21"/>
                <w:szCs w:val="21"/>
              </w:rPr>
              <w:t>26343.06</w:t>
            </w:r>
          </w:p>
        </w:tc>
        <w:tc>
          <w:tcPr>
            <w:tcW w:w="3238" w:type="dxa"/>
            <w:tcBorders>
              <w:top w:val="single" w:sz="4" w:space="0" w:color="auto"/>
              <w:bottom w:val="nil"/>
            </w:tcBorders>
            <w:vAlign w:val="center"/>
          </w:tcPr>
          <w:p w14:paraId="5E9867CC" w14:textId="44D3E314" w:rsidR="00FA0DAC" w:rsidRPr="001B549A" w:rsidRDefault="00CE6F1A" w:rsidP="00FA0DAC">
            <w:pPr>
              <w:pStyle w:val="Default"/>
              <w:jc w:val="both"/>
              <w:rPr>
                <w:sz w:val="21"/>
                <w:szCs w:val="21"/>
              </w:rPr>
            </w:pPr>
            <w:r w:rsidRPr="001B549A">
              <w:rPr>
                <w:sz w:val="21"/>
                <w:szCs w:val="21"/>
              </w:rPr>
              <w:t>26208.12</w:t>
            </w:r>
          </w:p>
        </w:tc>
      </w:tr>
      <w:tr w:rsidR="00A3599B" w14:paraId="31E35F37" w14:textId="77777777" w:rsidTr="00542BC7">
        <w:trPr>
          <w:trHeight w:hRule="exact" w:val="454"/>
        </w:trPr>
        <w:tc>
          <w:tcPr>
            <w:tcW w:w="12950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DAEB1AE" w14:textId="338EC9F6" w:rsidR="00A3599B" w:rsidRPr="001B549A" w:rsidRDefault="00A3599B" w:rsidP="00A3599B">
            <w:pPr>
              <w:pStyle w:val="Default"/>
              <w:jc w:val="both"/>
              <w:rPr>
                <w:b/>
                <w:bCs/>
                <w:sz w:val="21"/>
                <w:szCs w:val="21"/>
              </w:rPr>
            </w:pPr>
            <w:r w:rsidRPr="001B549A">
              <w:rPr>
                <w:b/>
                <w:bCs/>
                <w:i/>
                <w:iCs/>
                <w:sz w:val="21"/>
                <w:szCs w:val="21"/>
              </w:rPr>
              <w:t xml:space="preserve">N </w:t>
            </w:r>
            <w:r w:rsidRPr="001B549A">
              <w:rPr>
                <w:b/>
                <w:bCs/>
                <w:sz w:val="21"/>
                <w:szCs w:val="21"/>
              </w:rPr>
              <w:t>(observed group proportion, %</w:t>
            </w:r>
            <w:r w:rsidR="00A82AB7" w:rsidRPr="001B549A">
              <w:rPr>
                <w:b/>
                <w:bCs/>
                <w:sz w:val="21"/>
                <w:szCs w:val="21"/>
              </w:rPr>
              <w:t>)</w:t>
            </w:r>
            <w:r w:rsidRPr="001B549A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A3599B" w14:paraId="56826BA8" w14:textId="77777777" w:rsidTr="00542BC7">
        <w:trPr>
          <w:trHeight w:hRule="exact" w:val="454"/>
        </w:trPr>
        <w:tc>
          <w:tcPr>
            <w:tcW w:w="2547" w:type="dxa"/>
            <w:vAlign w:val="center"/>
          </w:tcPr>
          <w:p w14:paraId="7AC89652" w14:textId="7FB3147D" w:rsidR="00A3599B" w:rsidRPr="001B549A" w:rsidRDefault="00A3599B" w:rsidP="00A3599B">
            <w:pPr>
              <w:pStyle w:val="Default"/>
              <w:jc w:val="both"/>
              <w:rPr>
                <w:sz w:val="21"/>
                <w:szCs w:val="21"/>
              </w:rPr>
            </w:pPr>
            <w:bookmarkStart w:id="5" w:name="_Hlk119491313"/>
            <w:r w:rsidRPr="001B549A">
              <w:rPr>
                <w:sz w:val="21"/>
                <w:szCs w:val="21"/>
              </w:rPr>
              <w:t xml:space="preserve">Group 1 </w:t>
            </w:r>
          </w:p>
        </w:tc>
        <w:tc>
          <w:tcPr>
            <w:tcW w:w="3927" w:type="dxa"/>
            <w:vAlign w:val="center"/>
          </w:tcPr>
          <w:p w14:paraId="7C3BC3B8" w14:textId="2B9E41AC" w:rsidR="00A3599B" w:rsidRPr="001B549A" w:rsidRDefault="00CE6F1A" w:rsidP="00A3599B">
            <w:pPr>
              <w:pStyle w:val="Default"/>
              <w:jc w:val="both"/>
              <w:rPr>
                <w:sz w:val="21"/>
                <w:szCs w:val="21"/>
              </w:rPr>
            </w:pPr>
            <w:r w:rsidRPr="001B549A">
              <w:rPr>
                <w:sz w:val="21"/>
                <w:szCs w:val="21"/>
              </w:rPr>
              <w:t>6448</w:t>
            </w:r>
            <w:r w:rsidR="00A3599B" w:rsidRPr="001B549A">
              <w:rPr>
                <w:sz w:val="21"/>
                <w:szCs w:val="21"/>
              </w:rPr>
              <w:t xml:space="preserve"> (</w:t>
            </w:r>
            <w:r w:rsidRPr="001B549A">
              <w:rPr>
                <w:sz w:val="21"/>
                <w:szCs w:val="21"/>
              </w:rPr>
              <w:t>83.5</w:t>
            </w:r>
            <w:r w:rsidR="00A3599B" w:rsidRPr="001B549A">
              <w:rPr>
                <w:sz w:val="21"/>
                <w:szCs w:val="21"/>
              </w:rPr>
              <w:t xml:space="preserve">) </w:t>
            </w:r>
          </w:p>
        </w:tc>
        <w:tc>
          <w:tcPr>
            <w:tcW w:w="3238" w:type="dxa"/>
            <w:vAlign w:val="center"/>
          </w:tcPr>
          <w:p w14:paraId="1BD05478" w14:textId="0EEC96A8" w:rsidR="00A3599B" w:rsidRPr="001B549A" w:rsidRDefault="00CE6F1A" w:rsidP="00B6382A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4473</w:t>
            </w:r>
            <w:r w:rsidR="00A42139"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="00A82AB7"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(</w:t>
            </w:r>
            <w:r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57.9</w:t>
            </w:r>
            <w:r w:rsidR="00A82AB7"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3238" w:type="dxa"/>
            <w:vAlign w:val="center"/>
          </w:tcPr>
          <w:p w14:paraId="2245455B" w14:textId="6215965A" w:rsidR="00A3599B" w:rsidRPr="001B549A" w:rsidRDefault="00CE6F1A" w:rsidP="00B6382A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4333</w:t>
            </w:r>
            <w:r w:rsidR="00FA6B9B" w:rsidRPr="001B549A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A42139" w:rsidRPr="001B549A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56.3</w:t>
            </w:r>
            <w:r w:rsidR="00A42139" w:rsidRPr="001B549A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</w:tr>
      <w:bookmarkEnd w:id="5"/>
      <w:tr w:rsidR="00A3599B" w14:paraId="6E34CAB0" w14:textId="77777777" w:rsidTr="00542BC7">
        <w:trPr>
          <w:trHeight w:hRule="exact" w:val="454"/>
        </w:trPr>
        <w:tc>
          <w:tcPr>
            <w:tcW w:w="2547" w:type="dxa"/>
            <w:vAlign w:val="center"/>
          </w:tcPr>
          <w:p w14:paraId="6468DD54" w14:textId="70E990CF" w:rsidR="00A3599B" w:rsidRPr="001B549A" w:rsidRDefault="00A3599B" w:rsidP="00A3599B">
            <w:pPr>
              <w:pStyle w:val="Default"/>
              <w:jc w:val="both"/>
              <w:rPr>
                <w:sz w:val="21"/>
                <w:szCs w:val="21"/>
              </w:rPr>
            </w:pPr>
            <w:r w:rsidRPr="001B549A">
              <w:rPr>
                <w:sz w:val="21"/>
                <w:szCs w:val="21"/>
              </w:rPr>
              <w:t>Group 2</w:t>
            </w:r>
          </w:p>
        </w:tc>
        <w:tc>
          <w:tcPr>
            <w:tcW w:w="3927" w:type="dxa"/>
            <w:vAlign w:val="center"/>
          </w:tcPr>
          <w:p w14:paraId="25FFBC6E" w14:textId="15DCBB3B" w:rsidR="00A3599B" w:rsidRPr="001B549A" w:rsidRDefault="00CE6F1A" w:rsidP="00B6382A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1274</w:t>
            </w:r>
            <w:r w:rsidR="00A42139" w:rsidRPr="001B549A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FA0DAC" w:rsidRPr="001B549A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  <w:r w:rsidR="00FA0DAC" w:rsidRPr="001B549A">
              <w:rPr>
                <w:rFonts w:ascii="Times New Roman" w:hAnsi="Times New Roman" w:cs="Times New Roman"/>
                <w:kern w:val="0"/>
                <w:szCs w:val="21"/>
              </w:rPr>
              <w:t>.5)</w:t>
            </w:r>
          </w:p>
        </w:tc>
        <w:tc>
          <w:tcPr>
            <w:tcW w:w="3238" w:type="dxa"/>
            <w:vAlign w:val="center"/>
          </w:tcPr>
          <w:p w14:paraId="5EEC846D" w14:textId="6340B74B" w:rsidR="00A3599B" w:rsidRPr="001B549A" w:rsidRDefault="00CE6F1A" w:rsidP="00B6382A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bookmarkStart w:id="6" w:name="_Hlk119491348"/>
            <w:r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2977</w:t>
            </w:r>
            <w:r w:rsidR="00A42139"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="00A82AB7"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(</w:t>
            </w:r>
            <w:r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38.6</w:t>
            </w:r>
            <w:r w:rsidR="00A82AB7"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)</w:t>
            </w:r>
            <w:bookmarkEnd w:id="6"/>
          </w:p>
        </w:tc>
        <w:tc>
          <w:tcPr>
            <w:tcW w:w="3238" w:type="dxa"/>
            <w:vAlign w:val="center"/>
          </w:tcPr>
          <w:p w14:paraId="32A139D7" w14:textId="68C2A5B4" w:rsidR="00A3599B" w:rsidRPr="001B549A" w:rsidRDefault="00CE6F1A" w:rsidP="00B6382A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3151</w:t>
            </w:r>
            <w:r w:rsidR="00FA6B9B" w:rsidRPr="001B549A">
              <w:rPr>
                <w:rFonts w:ascii="Times New Roman" w:hAnsi="Times New Roman" w:cs="Times New Roman"/>
                <w:kern w:val="0"/>
                <w:szCs w:val="21"/>
              </w:rPr>
              <w:t xml:space="preserve"> (</w:t>
            </w: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40.8</w:t>
            </w:r>
            <w:r w:rsidR="00FA6B9B" w:rsidRPr="001B549A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</w:tr>
      <w:tr w:rsidR="00A3599B" w14:paraId="630D5641" w14:textId="77777777" w:rsidTr="00542BC7">
        <w:trPr>
          <w:trHeight w:hRule="exact" w:val="454"/>
        </w:trPr>
        <w:tc>
          <w:tcPr>
            <w:tcW w:w="2547" w:type="dxa"/>
            <w:vAlign w:val="center"/>
          </w:tcPr>
          <w:p w14:paraId="7A50BD1E" w14:textId="084550DB" w:rsidR="00A3599B" w:rsidRPr="001B549A" w:rsidRDefault="00A3599B" w:rsidP="00A3599B">
            <w:pPr>
              <w:pStyle w:val="Default"/>
              <w:jc w:val="both"/>
              <w:rPr>
                <w:sz w:val="21"/>
                <w:szCs w:val="21"/>
              </w:rPr>
            </w:pPr>
            <w:r w:rsidRPr="001B549A">
              <w:rPr>
                <w:sz w:val="21"/>
                <w:szCs w:val="21"/>
              </w:rPr>
              <w:t xml:space="preserve">Group 3 </w:t>
            </w:r>
          </w:p>
        </w:tc>
        <w:tc>
          <w:tcPr>
            <w:tcW w:w="3927" w:type="dxa"/>
            <w:vAlign w:val="center"/>
          </w:tcPr>
          <w:p w14:paraId="0674196B" w14:textId="77777777" w:rsidR="00A3599B" w:rsidRPr="001B549A" w:rsidRDefault="00A3599B" w:rsidP="00B6382A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2EFFD88B" w14:textId="5BA3EFF1" w:rsidR="00A3599B" w:rsidRPr="001B549A" w:rsidRDefault="00CE6F1A" w:rsidP="00B6382A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bookmarkStart w:id="7" w:name="_Hlk119491378"/>
            <w:r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272 (3.5)</w:t>
            </w:r>
            <w:bookmarkEnd w:id="7"/>
          </w:p>
        </w:tc>
        <w:tc>
          <w:tcPr>
            <w:tcW w:w="3238" w:type="dxa"/>
            <w:vAlign w:val="center"/>
          </w:tcPr>
          <w:p w14:paraId="28230897" w14:textId="4B000EAC" w:rsidR="00A3599B" w:rsidRPr="001B549A" w:rsidRDefault="00CE6F1A" w:rsidP="00B6382A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84 (2.4)</w:t>
            </w:r>
          </w:p>
        </w:tc>
      </w:tr>
      <w:tr w:rsidR="00A3599B" w14:paraId="39E7A953" w14:textId="77777777" w:rsidTr="00542BC7">
        <w:trPr>
          <w:trHeight w:hRule="exact" w:val="454"/>
        </w:trPr>
        <w:tc>
          <w:tcPr>
            <w:tcW w:w="2547" w:type="dxa"/>
            <w:vAlign w:val="center"/>
          </w:tcPr>
          <w:p w14:paraId="11B2EDCF" w14:textId="0D42C3AB" w:rsidR="00A3599B" w:rsidRPr="001B549A" w:rsidRDefault="00A3599B" w:rsidP="00A3599B">
            <w:pPr>
              <w:pStyle w:val="Default"/>
              <w:jc w:val="both"/>
              <w:rPr>
                <w:sz w:val="21"/>
                <w:szCs w:val="21"/>
              </w:rPr>
            </w:pPr>
            <w:r w:rsidRPr="001B549A">
              <w:rPr>
                <w:sz w:val="21"/>
                <w:szCs w:val="21"/>
              </w:rPr>
              <w:t>Group 4</w:t>
            </w:r>
          </w:p>
        </w:tc>
        <w:tc>
          <w:tcPr>
            <w:tcW w:w="3927" w:type="dxa"/>
            <w:vAlign w:val="center"/>
          </w:tcPr>
          <w:p w14:paraId="1859CAC9" w14:textId="77777777" w:rsidR="00A3599B" w:rsidRPr="001B549A" w:rsidRDefault="00A3599B" w:rsidP="00B6382A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47C5376B" w14:textId="77777777" w:rsidR="00A3599B" w:rsidRPr="001B549A" w:rsidRDefault="00A3599B" w:rsidP="00B6382A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73EBD8C3" w14:textId="3D350EC1" w:rsidR="00A3599B" w:rsidRPr="001B549A" w:rsidRDefault="00CE6F1A" w:rsidP="00B6382A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43 (0.5)</w:t>
            </w:r>
          </w:p>
        </w:tc>
      </w:tr>
      <w:tr w:rsidR="00A3599B" w14:paraId="1E3404D4" w14:textId="77777777" w:rsidTr="00542BC7">
        <w:trPr>
          <w:trHeight w:hRule="exact" w:val="454"/>
        </w:trPr>
        <w:tc>
          <w:tcPr>
            <w:tcW w:w="12950" w:type="dxa"/>
            <w:gridSpan w:val="4"/>
            <w:shd w:val="clear" w:color="auto" w:fill="F2F2F2" w:themeFill="background1" w:themeFillShade="F2"/>
            <w:vAlign w:val="center"/>
          </w:tcPr>
          <w:p w14:paraId="22E09EAD" w14:textId="3783E40C" w:rsidR="00A3599B" w:rsidRPr="001B549A" w:rsidRDefault="00A3599B" w:rsidP="00A3599B">
            <w:pPr>
              <w:pStyle w:val="Default"/>
              <w:jc w:val="both"/>
              <w:rPr>
                <w:b/>
                <w:bCs/>
                <w:sz w:val="21"/>
                <w:szCs w:val="21"/>
              </w:rPr>
            </w:pPr>
            <w:r w:rsidRPr="001B549A">
              <w:rPr>
                <w:b/>
                <w:bCs/>
                <w:sz w:val="21"/>
                <w:szCs w:val="21"/>
              </w:rPr>
              <w:t xml:space="preserve">AvePP </w:t>
            </w:r>
          </w:p>
        </w:tc>
      </w:tr>
      <w:tr w:rsidR="00A3599B" w14:paraId="1C97DCD8" w14:textId="77777777" w:rsidTr="00542BC7">
        <w:trPr>
          <w:trHeight w:hRule="exact" w:val="454"/>
        </w:trPr>
        <w:tc>
          <w:tcPr>
            <w:tcW w:w="2547" w:type="dxa"/>
            <w:vAlign w:val="center"/>
          </w:tcPr>
          <w:p w14:paraId="5157ED66" w14:textId="37A338DD" w:rsidR="00A3599B" w:rsidRPr="001B549A" w:rsidRDefault="00A3599B" w:rsidP="0001047F">
            <w:pPr>
              <w:pStyle w:val="Default"/>
              <w:jc w:val="both"/>
              <w:rPr>
                <w:sz w:val="21"/>
                <w:szCs w:val="21"/>
              </w:rPr>
            </w:pPr>
            <w:r w:rsidRPr="001B549A">
              <w:rPr>
                <w:sz w:val="21"/>
                <w:szCs w:val="21"/>
              </w:rPr>
              <w:t xml:space="preserve">Group 1 </w:t>
            </w:r>
          </w:p>
        </w:tc>
        <w:tc>
          <w:tcPr>
            <w:tcW w:w="3927" w:type="dxa"/>
            <w:vAlign w:val="center"/>
          </w:tcPr>
          <w:p w14:paraId="353B3B12" w14:textId="04DFD422" w:rsidR="00A3599B" w:rsidRPr="001B549A" w:rsidRDefault="00A3599B" w:rsidP="00A82AB7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0.</w:t>
            </w:r>
            <w:r w:rsidR="00A63293" w:rsidRPr="001B549A">
              <w:rPr>
                <w:rFonts w:ascii="Times New Roman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3238" w:type="dxa"/>
            <w:vAlign w:val="center"/>
          </w:tcPr>
          <w:p w14:paraId="3C55F349" w14:textId="36037E88" w:rsidR="00A3599B" w:rsidRPr="001B549A" w:rsidRDefault="00A82AB7" w:rsidP="00A3599B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0</w:t>
            </w:r>
            <w:r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.</w:t>
            </w:r>
            <w:r w:rsidR="00A63293"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80</w:t>
            </w:r>
          </w:p>
        </w:tc>
        <w:tc>
          <w:tcPr>
            <w:tcW w:w="3238" w:type="dxa"/>
            <w:vAlign w:val="center"/>
          </w:tcPr>
          <w:p w14:paraId="486317E1" w14:textId="7D8FF781" w:rsidR="00A3599B" w:rsidRPr="001B549A" w:rsidRDefault="00A63293" w:rsidP="00A3599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0.78</w:t>
            </w:r>
          </w:p>
        </w:tc>
      </w:tr>
      <w:tr w:rsidR="00A3599B" w14:paraId="6473C7AA" w14:textId="77777777" w:rsidTr="00542BC7">
        <w:trPr>
          <w:trHeight w:hRule="exact" w:val="454"/>
        </w:trPr>
        <w:tc>
          <w:tcPr>
            <w:tcW w:w="2547" w:type="dxa"/>
            <w:vAlign w:val="center"/>
          </w:tcPr>
          <w:p w14:paraId="09001699" w14:textId="0BC93F32" w:rsidR="00A3599B" w:rsidRPr="001B549A" w:rsidRDefault="00A3599B" w:rsidP="0001047F">
            <w:pPr>
              <w:pStyle w:val="Default"/>
              <w:jc w:val="both"/>
              <w:rPr>
                <w:sz w:val="21"/>
                <w:szCs w:val="21"/>
              </w:rPr>
            </w:pPr>
            <w:r w:rsidRPr="001B549A">
              <w:rPr>
                <w:sz w:val="21"/>
                <w:szCs w:val="21"/>
              </w:rPr>
              <w:t>Group 2</w:t>
            </w:r>
          </w:p>
        </w:tc>
        <w:tc>
          <w:tcPr>
            <w:tcW w:w="3927" w:type="dxa"/>
            <w:vAlign w:val="center"/>
          </w:tcPr>
          <w:p w14:paraId="636FB409" w14:textId="1FC5934F" w:rsidR="00A3599B" w:rsidRPr="001B549A" w:rsidRDefault="00A82AB7" w:rsidP="00A3599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 xml:space="preserve">.80 </w:t>
            </w:r>
          </w:p>
        </w:tc>
        <w:tc>
          <w:tcPr>
            <w:tcW w:w="3238" w:type="dxa"/>
            <w:vAlign w:val="center"/>
          </w:tcPr>
          <w:p w14:paraId="4F5AAFE9" w14:textId="3F71A8C3" w:rsidR="00A3599B" w:rsidRPr="001B549A" w:rsidRDefault="00A82AB7" w:rsidP="00A3599B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0</w:t>
            </w:r>
            <w:r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.7</w:t>
            </w:r>
            <w:r w:rsidR="00A63293"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3238" w:type="dxa"/>
            <w:vAlign w:val="center"/>
          </w:tcPr>
          <w:p w14:paraId="651B5409" w14:textId="6FA1E165" w:rsidR="00A3599B" w:rsidRPr="001B549A" w:rsidRDefault="00FA6B9B" w:rsidP="00A3599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="00A63293" w:rsidRPr="001B549A">
              <w:rPr>
                <w:rFonts w:ascii="Times New Roman" w:hAnsi="Times New Roman" w:cs="Times New Roman"/>
                <w:kern w:val="0"/>
                <w:szCs w:val="21"/>
              </w:rPr>
              <w:t>76</w:t>
            </w:r>
          </w:p>
        </w:tc>
      </w:tr>
      <w:tr w:rsidR="00A3599B" w14:paraId="6847AC1E" w14:textId="77777777" w:rsidTr="00542BC7">
        <w:trPr>
          <w:trHeight w:hRule="exact" w:val="454"/>
        </w:trPr>
        <w:tc>
          <w:tcPr>
            <w:tcW w:w="2547" w:type="dxa"/>
            <w:vAlign w:val="center"/>
          </w:tcPr>
          <w:p w14:paraId="48BFC243" w14:textId="428A0A86" w:rsidR="00A3599B" w:rsidRPr="001B549A" w:rsidRDefault="00A3599B" w:rsidP="0001047F">
            <w:pPr>
              <w:pStyle w:val="Default"/>
              <w:jc w:val="both"/>
              <w:rPr>
                <w:sz w:val="21"/>
                <w:szCs w:val="21"/>
              </w:rPr>
            </w:pPr>
            <w:r w:rsidRPr="001B549A">
              <w:rPr>
                <w:sz w:val="21"/>
                <w:szCs w:val="21"/>
              </w:rPr>
              <w:t xml:space="preserve">Group 3 </w:t>
            </w:r>
          </w:p>
        </w:tc>
        <w:tc>
          <w:tcPr>
            <w:tcW w:w="3927" w:type="dxa"/>
            <w:vAlign w:val="center"/>
          </w:tcPr>
          <w:p w14:paraId="7F8C67B1" w14:textId="77777777" w:rsidR="00A3599B" w:rsidRPr="001B549A" w:rsidRDefault="00A3599B" w:rsidP="00A3599B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4872EBF5" w14:textId="23CA28B6" w:rsidR="00A3599B" w:rsidRPr="001B549A" w:rsidRDefault="00A63293" w:rsidP="00A3599B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0.81</w:t>
            </w:r>
          </w:p>
        </w:tc>
        <w:tc>
          <w:tcPr>
            <w:tcW w:w="3238" w:type="dxa"/>
            <w:vAlign w:val="center"/>
          </w:tcPr>
          <w:p w14:paraId="7BD2FD2D" w14:textId="06DC8BF0" w:rsidR="00A3599B" w:rsidRPr="001B549A" w:rsidRDefault="00A63293" w:rsidP="00A3599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0.80</w:t>
            </w:r>
          </w:p>
        </w:tc>
      </w:tr>
      <w:tr w:rsidR="00A3599B" w14:paraId="75F18FD4" w14:textId="77777777" w:rsidTr="00542BC7">
        <w:trPr>
          <w:trHeight w:hRule="exact" w:val="454"/>
        </w:trPr>
        <w:tc>
          <w:tcPr>
            <w:tcW w:w="2547" w:type="dxa"/>
            <w:vAlign w:val="center"/>
          </w:tcPr>
          <w:p w14:paraId="20A2F602" w14:textId="44C29AB6" w:rsidR="00A3599B" w:rsidRPr="001B549A" w:rsidRDefault="00A3599B" w:rsidP="0001047F">
            <w:pPr>
              <w:pStyle w:val="Default"/>
              <w:jc w:val="both"/>
              <w:rPr>
                <w:sz w:val="21"/>
                <w:szCs w:val="21"/>
              </w:rPr>
            </w:pPr>
            <w:r w:rsidRPr="001B549A">
              <w:rPr>
                <w:sz w:val="21"/>
                <w:szCs w:val="21"/>
              </w:rPr>
              <w:t>Group 4</w:t>
            </w:r>
          </w:p>
        </w:tc>
        <w:tc>
          <w:tcPr>
            <w:tcW w:w="3927" w:type="dxa"/>
            <w:vAlign w:val="center"/>
          </w:tcPr>
          <w:p w14:paraId="26C46EEA" w14:textId="77777777" w:rsidR="00A3599B" w:rsidRPr="001B549A" w:rsidRDefault="00A3599B" w:rsidP="00A3599B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58DFC5B9" w14:textId="3FDAFAB8" w:rsidR="00A3599B" w:rsidRPr="001B549A" w:rsidRDefault="00A3599B" w:rsidP="00A3599B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1BB12553" w14:textId="32E5C833" w:rsidR="00A3599B" w:rsidRPr="001B549A" w:rsidRDefault="00A63293" w:rsidP="00A3599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B549A">
              <w:rPr>
                <w:rFonts w:ascii="Times New Roman" w:hAnsi="Times New Roman" w:cs="Times New Roman"/>
                <w:kern w:val="0"/>
                <w:szCs w:val="21"/>
              </w:rPr>
              <w:t>0.81</w:t>
            </w:r>
          </w:p>
        </w:tc>
      </w:tr>
    </w:tbl>
    <w:p w14:paraId="276A516E" w14:textId="77777777" w:rsidR="0001047F" w:rsidRPr="001B549A" w:rsidRDefault="0001047F" w:rsidP="001B549A">
      <w:pPr>
        <w:rPr>
          <w:rFonts w:ascii="Times New Roman" w:hAnsi="Times New Roman" w:cs="Times New Roman"/>
          <w:kern w:val="0"/>
          <w:szCs w:val="21"/>
        </w:rPr>
      </w:pPr>
      <w:r w:rsidRPr="001B549A">
        <w:rPr>
          <w:rFonts w:ascii="Times New Roman" w:hAnsi="Times New Roman" w:cs="Times New Roman"/>
          <w:kern w:val="0"/>
          <w:szCs w:val="21"/>
        </w:rPr>
        <w:t xml:space="preserve">Note: The trajectory of each group was the quartic polynomial order. </w:t>
      </w:r>
    </w:p>
    <w:p w14:paraId="49C41C61" w14:textId="4B47E461" w:rsidR="00A3599B" w:rsidRDefault="0001047F" w:rsidP="001B549A">
      <w:pPr>
        <w:rPr>
          <w:b/>
          <w:bCs/>
          <w:szCs w:val="21"/>
        </w:rPr>
      </w:pPr>
      <w:r w:rsidRPr="001B549A">
        <w:rPr>
          <w:rFonts w:ascii="Times New Roman" w:hAnsi="Times New Roman" w:cs="Times New Roman"/>
          <w:kern w:val="0"/>
          <w:szCs w:val="21"/>
        </w:rPr>
        <w:t>BIC: Bayesian information criterion; AvePP: Average posterior probability.</w:t>
      </w:r>
    </w:p>
    <w:p w14:paraId="1BD0694A" w14:textId="77777777" w:rsidR="00A3599B" w:rsidRDefault="00A3599B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19EDC5FC" w14:textId="77777777" w:rsidR="00A3599B" w:rsidRDefault="00A3599B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795B7875" w14:textId="1BA8F42E" w:rsidR="00A3599B" w:rsidRDefault="00A3599B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050247E1" w14:textId="77777777" w:rsidR="007F1E22" w:rsidRDefault="007F1E22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3A1A5220" w14:textId="77777777" w:rsidR="008C043A" w:rsidRDefault="008C043A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6EF2F9F5" w14:textId="0E111429" w:rsidR="004C04B9" w:rsidRPr="007F1E22" w:rsidRDefault="004C04B9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Table </w:t>
      </w:r>
      <w:r w:rsidR="00C721F7"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Study population clinical characteristics stratified by </w:t>
      </w:r>
      <w:r w:rsidR="006C2A8F"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>trajectories</w:t>
      </w:r>
      <w:r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of </w:t>
      </w:r>
      <w:r w:rsidR="001B549A"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the </w:t>
      </w:r>
      <w:r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TyG index </w:t>
      </w:r>
      <w:r w:rsidR="00AF4D2D" w:rsidRPr="007F1E22">
        <w:rPr>
          <w:rFonts w:ascii="Times New Roman" w:hAnsi="Times New Roman" w:cs="Times New Roman"/>
          <w:b/>
          <w:bCs/>
          <w:kern w:val="0"/>
          <w:sz w:val="24"/>
          <w:szCs w:val="24"/>
        </w:rPr>
        <w:t>(n = 7,722).</w:t>
      </w:r>
    </w:p>
    <w:tbl>
      <w:tblPr>
        <w:tblStyle w:val="TableGrid"/>
        <w:tblW w:w="12753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1834"/>
        <w:gridCol w:w="1969"/>
        <w:gridCol w:w="2110"/>
        <w:gridCol w:w="1969"/>
        <w:gridCol w:w="1249"/>
      </w:tblGrid>
      <w:tr w:rsidR="00AF4D2D" w14:paraId="48A0867C" w14:textId="77777777" w:rsidTr="00542BC7">
        <w:trPr>
          <w:trHeight w:hRule="exact" w:val="745"/>
          <w:jc w:val="center"/>
        </w:trPr>
        <w:tc>
          <w:tcPr>
            <w:tcW w:w="3622" w:type="dxa"/>
            <w:tcBorders>
              <w:bottom w:val="single" w:sz="4" w:space="0" w:color="auto"/>
            </w:tcBorders>
            <w:vAlign w:val="center"/>
          </w:tcPr>
          <w:p w14:paraId="1E6E78A7" w14:textId="6C281C99" w:rsidR="00AF4D2D" w:rsidRPr="002A0ECA" w:rsidRDefault="00AF4D2D" w:rsidP="000F5D5D">
            <w:pPr>
              <w:rPr>
                <w:rFonts w:ascii="Times New Roman" w:eastAsia="MinionPro-Regular" w:hAnsi="Times New Roman" w:cs="Times New Roman"/>
                <w:b/>
                <w:bCs/>
                <w:kern w:val="0"/>
                <w:szCs w:val="21"/>
              </w:rPr>
            </w:pPr>
            <w:r w:rsidRPr="00C35792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C</w:t>
            </w:r>
            <w:r w:rsidRPr="00C357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haracteristics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F176D32" w14:textId="32A93B96" w:rsidR="00AF4D2D" w:rsidRPr="00AF4D2D" w:rsidRDefault="00AF4D2D" w:rsidP="000F5D5D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AF4D2D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Total Population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0C4D86E" w14:textId="55EB89E0" w:rsidR="00AF4D2D" w:rsidRPr="00AF4D2D" w:rsidRDefault="00AF4D2D" w:rsidP="000F5D5D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AF4D2D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Continued low trajectory group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6AAFAF74" w14:textId="3522FEA1" w:rsidR="00AF4D2D" w:rsidRPr="00AF4D2D" w:rsidRDefault="00AF4D2D" w:rsidP="000F5D5D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AF4D2D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Moderate increasing trajectory group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70EAD785" w14:textId="01A800A6" w:rsidR="00AF4D2D" w:rsidRPr="00AF4D2D" w:rsidRDefault="00AF4D2D" w:rsidP="000F5D5D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AF4D2D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High increasing trajectory group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7C5AF61C" w14:textId="12735340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C35792">
              <w:rPr>
                <w:rFonts w:ascii="Times New Roman" w:hAnsi="Times New Roman" w:cs="Times New Roman" w:hint="eastAsia"/>
                <w:b/>
                <w:bCs/>
                <w:i/>
                <w:iCs/>
                <w:kern w:val="0"/>
                <w:szCs w:val="21"/>
              </w:rPr>
              <w:t>P</w:t>
            </w:r>
            <w:r w:rsidRPr="00C357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value for trend </w:t>
            </w:r>
            <w:r w:rsidRPr="000F70B9">
              <w:rPr>
                <w:rFonts w:ascii="Times New Roman" w:hAnsi="Times New Roman" w:cs="Times New Roman"/>
                <w:b/>
                <w:bCs/>
                <w:kern w:val="0"/>
                <w:szCs w:val="21"/>
                <w:vertAlign w:val="superscript"/>
              </w:rPr>
              <w:t>a</w:t>
            </w:r>
          </w:p>
        </w:tc>
      </w:tr>
      <w:tr w:rsidR="00AF4D2D" w14:paraId="488DD3FF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single" w:sz="4" w:space="0" w:color="auto"/>
              <w:bottom w:val="nil"/>
            </w:tcBorders>
            <w:vAlign w:val="center"/>
          </w:tcPr>
          <w:p w14:paraId="121DB860" w14:textId="77777777" w:rsidR="00AF4D2D" w:rsidRDefault="00AF4D2D" w:rsidP="000F5D5D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 w:hint="eastAsia"/>
                <w:b/>
                <w:bCs/>
                <w:kern w:val="0"/>
                <w:szCs w:val="21"/>
              </w:rPr>
              <w:t>P</w:t>
            </w:r>
            <w:r w:rsidRPr="002A0ECA">
              <w:rPr>
                <w:rFonts w:ascii="Times New Roman" w:eastAsia="MinionPro-Regular" w:hAnsi="Times New Roman" w:cs="Times New Roman"/>
                <w:b/>
                <w:bCs/>
                <w:kern w:val="0"/>
                <w:szCs w:val="21"/>
              </w:rPr>
              <w:t>revalence, n (%)</w:t>
            </w:r>
          </w:p>
        </w:tc>
        <w:tc>
          <w:tcPr>
            <w:tcW w:w="1834" w:type="dxa"/>
            <w:tcBorders>
              <w:top w:val="single" w:sz="4" w:space="0" w:color="auto"/>
              <w:bottom w:val="nil"/>
            </w:tcBorders>
            <w:vAlign w:val="center"/>
          </w:tcPr>
          <w:p w14:paraId="1936F087" w14:textId="2F7AFF5F" w:rsidR="00AF4D2D" w:rsidRPr="00F8715B" w:rsidRDefault="00F24A03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7722</w:t>
            </w:r>
            <w:r w:rsidR="00AF4D2D">
              <w:rPr>
                <w:rFonts w:ascii="Times New Roman" w:hAnsi="Times New Roman" w:cs="Times New Roman"/>
                <w:kern w:val="0"/>
                <w:szCs w:val="21"/>
              </w:rPr>
              <w:t xml:space="preserve"> (100.0)</w:t>
            </w:r>
          </w:p>
        </w:tc>
        <w:tc>
          <w:tcPr>
            <w:tcW w:w="1969" w:type="dxa"/>
            <w:tcBorders>
              <w:top w:val="single" w:sz="4" w:space="0" w:color="auto"/>
              <w:bottom w:val="nil"/>
            </w:tcBorders>
            <w:vAlign w:val="center"/>
          </w:tcPr>
          <w:p w14:paraId="6BB6209D" w14:textId="0C153ADB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F24A03">
              <w:rPr>
                <w:rFonts w:ascii="Times New Roman" w:hAnsi="Times New Roman" w:cs="Times New Roman"/>
                <w:kern w:val="0"/>
                <w:szCs w:val="21"/>
              </w:rPr>
              <w:t>4473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(</w:t>
            </w:r>
            <w:r w:rsidR="00F24A03">
              <w:rPr>
                <w:rFonts w:ascii="Times New Roman" w:hAnsi="Times New Roman" w:cs="Times New Roman"/>
                <w:kern w:val="0"/>
                <w:szCs w:val="21"/>
              </w:rPr>
              <w:t>57.9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vAlign w:val="center"/>
          </w:tcPr>
          <w:p w14:paraId="450E225E" w14:textId="7115D025" w:rsidR="00AF4D2D" w:rsidRPr="00F8715B" w:rsidRDefault="00F24A03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2977</w:t>
            </w:r>
            <w:r w:rsidR="00AF4D2D">
              <w:rPr>
                <w:rFonts w:ascii="Times New Roman" w:hAnsi="Times New Roman" w:cs="Times New Roman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38.6</w:t>
            </w:r>
            <w:r w:rsidR="00AF4D2D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969" w:type="dxa"/>
            <w:tcBorders>
              <w:top w:val="single" w:sz="4" w:space="0" w:color="auto"/>
              <w:bottom w:val="nil"/>
            </w:tcBorders>
            <w:vAlign w:val="center"/>
          </w:tcPr>
          <w:p w14:paraId="4A494963" w14:textId="60B74176" w:rsidR="00AF4D2D" w:rsidRPr="00F8715B" w:rsidRDefault="00F24A03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272</w:t>
            </w:r>
            <w:r w:rsidR="00AF4D2D">
              <w:rPr>
                <w:rFonts w:ascii="Times New Roman" w:hAnsi="Times New Roman" w:cs="Times New Roman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3.5</w:t>
            </w:r>
            <w:r w:rsidR="00AF4D2D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bottom w:val="nil"/>
            </w:tcBorders>
            <w:vAlign w:val="center"/>
          </w:tcPr>
          <w:p w14:paraId="778F1E64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F4D2D" w14:paraId="545A8419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0AA63F" w14:textId="77777777" w:rsidR="00AF4D2D" w:rsidRDefault="00AF4D2D" w:rsidP="000F5D5D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/>
                <w:b/>
                <w:bCs/>
                <w:kern w:val="0"/>
                <w:szCs w:val="21"/>
              </w:rPr>
              <w:t>Demographic factors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9872BD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E768AD0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4B81259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A4B06E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BAF6FA3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F4D2D" w14:paraId="2EBA1F9E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8AA2A7" w14:textId="77777777" w:rsidR="00AF4D2D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Age, years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48EA5E6" w14:textId="78B4D8B4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  <w:r w:rsidRPr="002A0EC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7F6277" w14:textId="1E2E022D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  <w:r w:rsidRPr="002A0EC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10.3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4F13715" w14:textId="1B0E6F26" w:rsidR="00AF4D2D" w:rsidRPr="00F8715B" w:rsidRDefault="00F24A03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42.3</w:t>
            </w:r>
            <w:r w:rsidR="00AF4D2D" w:rsidRPr="002A0EC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2.2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</w:t>
            </w:r>
            <w:r w:rsidR="00AF4D2D"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>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DB283F" w14:textId="561EFD51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ECA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4</w:t>
            </w:r>
            <w:r w:rsidR="00F24A03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.</w:t>
            </w:r>
            <w:r w:rsidR="00F24A03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5</w:t>
            </w:r>
            <w:r w:rsidRPr="002A0EC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12.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  <w:r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4A4808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0EBBD56F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5BB988" w14:textId="77777777" w:rsidR="00AF4D2D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 xml:space="preserve">Male sex, n (%) 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E954AD" w14:textId="084F5E8E" w:rsidR="00AF4D2D" w:rsidRPr="00F8715B" w:rsidRDefault="00E545DE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2761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38.5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622228" w14:textId="619414B8" w:rsidR="00AF4D2D" w:rsidRPr="00F8715B" w:rsidRDefault="00E545DE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993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22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.2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3C4F993" w14:textId="2C23CD96" w:rsidR="00AF4D2D" w:rsidRPr="00F8715B" w:rsidRDefault="00E545DE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1572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A75A36" w14:textId="0A54E1F0" w:rsidR="00AF4D2D" w:rsidRPr="00F8715B" w:rsidRDefault="00E545DE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196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72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B8F5D5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414417D1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6F7A9E9" w14:textId="77777777" w:rsidR="00AF4D2D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0F5118">
              <w:rPr>
                <w:rFonts w:ascii="Times New Roman" w:eastAsia="MinionPro-Regular" w:hAnsi="Times New Roman" w:cs="Times New Roman"/>
                <w:kern w:val="0"/>
                <w:szCs w:val="21"/>
              </w:rPr>
              <w:t>University degree, n (%)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3E3E63" w14:textId="7419CD55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6471</w:t>
            </w:r>
            <w:r w:rsidR="00AF4D2D" w:rsidRPr="006724A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83.8</w:t>
            </w:r>
            <w:r w:rsidR="00AF4D2D" w:rsidRPr="006724A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CEC47A3" w14:textId="3EC1870E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3863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86.4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8512CE" w14:textId="1D87A012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2393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80.4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F2F3377" w14:textId="61FC22FA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215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466A7E7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5C5BEEBF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</w:tcBorders>
            <w:vAlign w:val="center"/>
          </w:tcPr>
          <w:p w14:paraId="6C529107" w14:textId="77777777" w:rsidR="00AF4D2D" w:rsidRDefault="00AF4D2D" w:rsidP="000F5D5D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/>
                <w:b/>
                <w:bCs/>
                <w:kern w:val="0"/>
                <w:szCs w:val="21"/>
              </w:rPr>
              <w:t xml:space="preserve">Lifestyle status </w:t>
            </w:r>
          </w:p>
        </w:tc>
        <w:tc>
          <w:tcPr>
            <w:tcW w:w="1834" w:type="dxa"/>
            <w:tcBorders>
              <w:top w:val="nil"/>
            </w:tcBorders>
            <w:vAlign w:val="center"/>
          </w:tcPr>
          <w:p w14:paraId="3692AD29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nil"/>
            </w:tcBorders>
            <w:vAlign w:val="center"/>
          </w:tcPr>
          <w:p w14:paraId="3409BBDC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7478C913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nil"/>
            </w:tcBorders>
            <w:vAlign w:val="center"/>
          </w:tcPr>
          <w:p w14:paraId="58C6DC28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65F3FDC9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F4D2D" w14:paraId="124BD503" w14:textId="77777777" w:rsidTr="00542BC7">
        <w:trPr>
          <w:trHeight w:hRule="exact" w:val="340"/>
          <w:jc w:val="center"/>
        </w:trPr>
        <w:tc>
          <w:tcPr>
            <w:tcW w:w="3622" w:type="dxa"/>
            <w:vAlign w:val="center"/>
          </w:tcPr>
          <w:p w14:paraId="4DE2F059" w14:textId="77777777" w:rsidR="00AF4D2D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Current smoker, n (%)</w:t>
            </w:r>
          </w:p>
        </w:tc>
        <w:tc>
          <w:tcPr>
            <w:tcW w:w="1834" w:type="dxa"/>
            <w:vAlign w:val="center"/>
          </w:tcPr>
          <w:p w14:paraId="162B73CE" w14:textId="23513B13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1159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5.0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vAlign w:val="center"/>
          </w:tcPr>
          <w:p w14:paraId="1C0667C6" w14:textId="7A67E0B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68</w:t>
            </w:r>
            <w:r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8.2</w:t>
            </w:r>
            <w:r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vAlign w:val="center"/>
          </w:tcPr>
          <w:p w14:paraId="3CC7EAC6" w14:textId="0B12F951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685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vAlign w:val="center"/>
          </w:tcPr>
          <w:p w14:paraId="5C869195" w14:textId="2092C765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06</w:t>
            </w:r>
            <w:r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39</w:t>
            </w:r>
            <w:r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  <w:r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vAlign w:val="center"/>
          </w:tcPr>
          <w:p w14:paraId="60B4C73A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4FC164AB" w14:textId="77777777" w:rsidTr="00542BC7">
        <w:trPr>
          <w:trHeight w:hRule="exact" w:val="340"/>
          <w:jc w:val="center"/>
        </w:trPr>
        <w:tc>
          <w:tcPr>
            <w:tcW w:w="3622" w:type="dxa"/>
            <w:vAlign w:val="center"/>
          </w:tcPr>
          <w:p w14:paraId="02379EDF" w14:textId="77777777" w:rsidR="00AF4D2D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Current drinker, n (%)</w:t>
            </w:r>
          </w:p>
        </w:tc>
        <w:tc>
          <w:tcPr>
            <w:tcW w:w="1834" w:type="dxa"/>
            <w:vAlign w:val="center"/>
          </w:tcPr>
          <w:p w14:paraId="2AD68F21" w14:textId="7E10C721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1546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vAlign w:val="center"/>
          </w:tcPr>
          <w:p w14:paraId="043DAEB9" w14:textId="61B35F54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606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vAlign w:val="center"/>
          </w:tcPr>
          <w:p w14:paraId="4D64AF7F" w14:textId="2C28D5C5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828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27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vAlign w:val="center"/>
          </w:tcPr>
          <w:p w14:paraId="2AAD6F22" w14:textId="103D2841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112 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41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vAlign w:val="center"/>
          </w:tcPr>
          <w:p w14:paraId="7673B3B0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6F5CBC95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bottom w:val="nil"/>
            </w:tcBorders>
            <w:vAlign w:val="center"/>
          </w:tcPr>
          <w:p w14:paraId="493FC62B" w14:textId="153E0FD1" w:rsidR="00AF4D2D" w:rsidRDefault="00D31BA9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56C74">
              <w:rPr>
                <w:rFonts w:ascii="Times New Roman" w:eastAsia="MinionPro-Regular" w:hAnsi="Times New Roman" w:cs="Times New Roman"/>
                <w:kern w:val="0"/>
                <w:szCs w:val="21"/>
              </w:rPr>
              <w:t>Regular</w:t>
            </w:r>
            <w:r>
              <w:rPr>
                <w:rFonts w:ascii="Times New Roman" w:eastAsia="MinionPro-Regular" w:hAnsi="Times New Roman" w:cs="Times New Roman" w:hint="eastAsia"/>
                <w:kern w:val="0"/>
                <w:szCs w:val="21"/>
              </w:rPr>
              <w:t xml:space="preserve"> </w:t>
            </w:r>
            <w:r w:rsidRPr="00856C74">
              <w:rPr>
                <w:rFonts w:ascii="Times New Roman" w:eastAsia="MinionPro-Regular" w:hAnsi="Times New Roman" w:cs="Times New Roman"/>
                <w:kern w:val="0"/>
                <w:szCs w:val="21"/>
              </w:rPr>
              <w:t>exercise</w:t>
            </w:r>
            <w:r w:rsidR="00AF4D2D"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, n (%)</w:t>
            </w: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14:paraId="2EA2357E" w14:textId="15FB330E" w:rsidR="00AF4D2D" w:rsidRPr="00616E0F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2318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30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14:paraId="1FEADC65" w14:textId="0414BBCD" w:rsidR="00AF4D2D" w:rsidRPr="00616E0F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616E0F">
              <w:rPr>
                <w:rFonts w:ascii="Times New Roman" w:eastAsia="DengXian" w:hAnsi="Times New Roman" w:cs="Times New Roman" w:hint="eastAsia"/>
                <w:color w:val="000000" w:themeColor="text1"/>
                <w:szCs w:val="21"/>
              </w:rPr>
              <w:t>1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386</w:t>
            </w:r>
            <w:r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(3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  <w:r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tcBorders>
              <w:bottom w:val="nil"/>
            </w:tcBorders>
            <w:vAlign w:val="center"/>
          </w:tcPr>
          <w:p w14:paraId="1015DC52" w14:textId="4D88F504" w:rsidR="00AF4D2D" w:rsidRPr="00616E0F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870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(29.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14:paraId="31B1F029" w14:textId="0C224E7B" w:rsidR="00AF4D2D" w:rsidRPr="00616E0F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62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(2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bottom w:val="nil"/>
            </w:tcBorders>
            <w:vAlign w:val="center"/>
          </w:tcPr>
          <w:p w14:paraId="32C5F535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67EA4F85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3BB8129" w14:textId="77777777" w:rsidR="00AF4D2D" w:rsidRDefault="00AF4D2D" w:rsidP="000F5D5D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/>
                <w:b/>
                <w:bCs/>
                <w:kern w:val="0"/>
                <w:szCs w:val="21"/>
              </w:rPr>
              <w:t>Classic vascular risk factors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56E46D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85FDF8" w14:textId="77777777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26CDACD" w14:textId="77777777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512BDCA" w14:textId="77777777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41C334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F4D2D" w14:paraId="23D4A042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2F992E9" w14:textId="77777777" w:rsidR="00AF4D2D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MinionPro-Regular" w:hAnsi="Times New Roman" w:cs="Times New Roman"/>
                <w:kern w:val="0"/>
                <w:szCs w:val="21"/>
              </w:rPr>
              <w:t>BMI</w:t>
            </w: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, kg/m</w:t>
            </w: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85B635" w14:textId="4E89F35F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22.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Pr="002A0EC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ABE69F" w14:textId="1CC0ACFA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21.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2.2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BB33A8" w14:textId="11179B2E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2</w:t>
            </w:r>
            <w:r w:rsidR="00F24A03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2</w:t>
            </w:r>
            <w:r w:rsidRPr="00883D85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.9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2.4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B9A253" w14:textId="74D4F8A7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2.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65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EBA8031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7684A701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14D041" w14:textId="77777777" w:rsidR="00AF4D2D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Waist circumference, cm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C862401" w14:textId="03531959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5.1</w:t>
            </w:r>
            <w:r w:rsidRPr="002A0EC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8.</w:t>
            </w:r>
            <w:r w:rsidR="00F24A0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00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12024C3" w14:textId="71752F15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7</w:t>
            </w:r>
            <w:r w:rsidR="00954ACF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2</w:t>
            </w:r>
            <w:r w:rsidRPr="00883D85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.</w:t>
            </w:r>
            <w:r w:rsidR="00954ACF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3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</w:t>
            </w:r>
            <w:r w:rsidR="00954AC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7.08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92F23FB" w14:textId="7BE9E6F4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  <w:r w:rsidR="00954AC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6.1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7.4</w:t>
            </w:r>
            <w:r w:rsidR="00954AC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84378B" w14:textId="01630789" w:rsidR="00AF4D2D" w:rsidRPr="00883D85" w:rsidRDefault="00954ACF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83.2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7.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91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FFA5B2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033D4D75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07CF9E" w14:textId="77777777" w:rsidR="00AF4D2D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 xml:space="preserve">Systolic </w:t>
            </w:r>
            <w:r w:rsidRPr="002A0ECA">
              <w:rPr>
                <w:rFonts w:ascii="Times New Roman" w:hAnsi="Times New Roman" w:cs="Times New Roman"/>
                <w:kern w:val="0"/>
                <w:szCs w:val="21"/>
              </w:rPr>
              <w:t>blood pressure</w:t>
            </w: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, mm Hg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B4BCC8" w14:textId="77A369E9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954AC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16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954AC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Pr="002A0EC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954AC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3D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8BB436F" w14:textId="5F4C99ED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112.</w:t>
            </w:r>
            <w:r w:rsidR="001063D5">
              <w:rPr>
                <w:rFonts w:ascii="Times New Roman" w:eastAsia="MingLiU" w:hAnsi="Times New Roman" w:cs="Times New Roman"/>
                <w:color w:val="000000" w:themeColor="text1"/>
                <w:szCs w:val="21"/>
              </w:rPr>
              <w:t>8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12.</w:t>
            </w:r>
            <w:r w:rsidR="001063D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316E00D" w14:textId="4DF39AE2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1063D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3D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1</w:t>
            </w:r>
            <w:r w:rsidR="001063D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2.6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>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9E2DB0" w14:textId="01418DCC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1063D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26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.0 ± 1</w:t>
            </w:r>
            <w:r w:rsidR="001063D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3D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57C0E4D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62391458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1D13ECB" w14:textId="77777777" w:rsidR="00AF4D2D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 xml:space="preserve">Diastolic </w:t>
            </w:r>
            <w:r w:rsidRPr="002A0ECA">
              <w:rPr>
                <w:rFonts w:ascii="Times New Roman" w:hAnsi="Times New Roman" w:cs="Times New Roman"/>
                <w:kern w:val="0"/>
                <w:szCs w:val="21"/>
              </w:rPr>
              <w:t>blood pressure</w:t>
            </w: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, mm Hg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62E1EB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72.4</w:t>
            </w:r>
            <w:r w:rsidRPr="002A0ECA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10.7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81BBA0" w14:textId="77777777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68.4 ± 8.91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307DF5C" w14:textId="77777777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70.5 ± 9.44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 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10BE89" w14:textId="77777777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72.9 ± 10.1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C19335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008F27C9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2CE67BC" w14:textId="77777777" w:rsidR="00AF4D2D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Hypertension, n (%)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36E6321" w14:textId="73832316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737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9.5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DD9592" w14:textId="06C605CC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93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4.3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BBFDECE" w14:textId="6BF29F15" w:rsidR="00AF4D2D" w:rsidRPr="00883D85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463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D3335E" w14:textId="740B8F1A" w:rsidR="00AF4D2D" w:rsidRPr="00883D85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81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29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BC786E8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67D66602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EF5F1A9" w14:textId="77777777" w:rsidR="00AF4D2D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A</w:t>
            </w:r>
            <w:r w:rsidRPr="001B2E48">
              <w:rPr>
                <w:rFonts w:ascii="Times New Roman" w:eastAsia="DengXian" w:hAnsi="Times New Roman" w:cs="Times New Roman"/>
                <w:color w:val="000000"/>
                <w:szCs w:val="21"/>
              </w:rPr>
              <w:t>nti-hypertensive medication</w:t>
            </w:r>
            <w:r w:rsidRPr="002A0ECA">
              <w:rPr>
                <w:rFonts w:ascii="Times New Roman" w:eastAsia="MinionPro-Regular" w:hAnsi="Times New Roman" w:cs="Times New Roman"/>
                <w:kern w:val="0"/>
                <w:szCs w:val="21"/>
              </w:rPr>
              <w:t>, n (%)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C44973F" w14:textId="19577DCD" w:rsidR="00AF4D2D" w:rsidRPr="00F8715B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308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E6B095E" w14:textId="66E42272" w:rsidR="00AF4D2D" w:rsidRPr="00883D85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72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1.6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532332" w14:textId="12F58E23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95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C00E1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.6)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79EE43" w14:textId="0B98E97D" w:rsidR="00AF4D2D" w:rsidRPr="00883D85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41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24A4F71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B456F1" w14:paraId="0A57ABF2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145144" w14:textId="77777777" w:rsidR="00B456F1" w:rsidRPr="00782D78" w:rsidRDefault="00B456F1" w:rsidP="00B456F1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82D78">
              <w:rPr>
                <w:rFonts w:ascii="Times New Roman" w:eastAsia="MinionPro-Regular" w:hAnsi="Times New Roman" w:cs="Times New Roman"/>
                <w:kern w:val="0"/>
                <w:szCs w:val="21"/>
              </w:rPr>
              <w:t>Fasting glucose, mmol/L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17E5ED1" w14:textId="7ECB038A" w:rsidR="00B456F1" w:rsidRPr="00782D78" w:rsidRDefault="00246E3C" w:rsidP="00B456F1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5.05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4.76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, 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5.37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084BD8" w14:textId="50ABD4DE" w:rsidR="00B456F1" w:rsidRPr="00782D78" w:rsidRDefault="00246E3C" w:rsidP="00B456F1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4.96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4.68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, 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5.25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1528817" w14:textId="3C0AF884" w:rsidR="00B456F1" w:rsidRPr="00782D78" w:rsidRDefault="00246E3C" w:rsidP="00B456F1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5.18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4.88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, 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5.50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63BC67B" w14:textId="4ED5A042" w:rsidR="00B456F1" w:rsidRPr="00782D78" w:rsidRDefault="00246E3C" w:rsidP="00B456F1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</w:t>
            </w:r>
            <w:r w:rsidR="00344489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50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</w:t>
            </w:r>
            <w:r w:rsidR="00344489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, 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6.33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B456F1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52BBF53" w14:textId="77777777" w:rsidR="00B456F1" w:rsidRPr="00F8715B" w:rsidRDefault="00B456F1" w:rsidP="00B456F1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7A612EF0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06C1FC1" w14:textId="77777777" w:rsidR="00AF4D2D" w:rsidRPr="00782D78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82D78">
              <w:rPr>
                <w:rFonts w:ascii="Times New Roman" w:eastAsia="MinionPro-Regular" w:hAnsi="Times New Roman" w:cs="Times New Roman"/>
                <w:kern w:val="0"/>
                <w:szCs w:val="21"/>
              </w:rPr>
              <w:t>Diabetes mellitus, n (%)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0B1BD6" w14:textId="6FCA1310" w:rsidR="00AF4D2D" w:rsidRPr="00782D78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211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2.7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37A9B9" w14:textId="070D34AE" w:rsidR="00AF4D2D" w:rsidRPr="00782D78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37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(0.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A76F4E6" w14:textId="021ED6EC" w:rsidR="00AF4D2D" w:rsidRPr="00782D78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116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3.9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9DFB76" w14:textId="54997145" w:rsidR="00AF4D2D" w:rsidRPr="00782D78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58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21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.3)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3A84B64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61E59601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52B7CD" w14:textId="77777777" w:rsidR="00AF4D2D" w:rsidRPr="00782D78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/>
                <w:szCs w:val="21"/>
              </w:rPr>
              <w:t>Anti-diabetes medication</w:t>
            </w:r>
            <w:r w:rsidRPr="00782D78">
              <w:rPr>
                <w:rFonts w:ascii="Times New Roman" w:eastAsia="MinionPro-Regular" w:hAnsi="Times New Roman" w:cs="Times New Roman"/>
                <w:kern w:val="0"/>
                <w:szCs w:val="21"/>
              </w:rPr>
              <w:t>, n (%)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962352C" w14:textId="190B247A" w:rsidR="00AF4D2D" w:rsidRPr="00782D78" w:rsidRDefault="00C00E1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119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1.5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79EC301" w14:textId="77777777" w:rsidR="00AF4D2D" w:rsidRPr="00782D78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 (0.4)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ABFE64" w14:textId="007365F4" w:rsidR="00AF4D2D" w:rsidRPr="00782D78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68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14B1414" w14:textId="68CD782D" w:rsidR="00AF4D2D" w:rsidRPr="00782D78" w:rsidRDefault="00C00E1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31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(1</w:t>
            </w:r>
            <w:r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1.4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782D78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2F9BD72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2A9C6F5F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FB88B2A" w14:textId="77777777" w:rsidR="00AF4D2D" w:rsidRPr="00106D7E" w:rsidRDefault="00AF4D2D" w:rsidP="000F5D5D">
            <w:pPr>
              <w:ind w:firstLineChars="100" w:firstLine="210"/>
              <w:rPr>
                <w:rFonts w:ascii="Times New Roman" w:eastAsia="MinionPro-Regular" w:hAnsi="Times New Roman" w:cs="Times New Roman"/>
                <w:kern w:val="0"/>
                <w:szCs w:val="21"/>
              </w:rPr>
            </w:pPr>
            <w:r>
              <w:rPr>
                <w:rFonts w:ascii="Times New Roman" w:eastAsia="MinionPro-Regular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MinionPro-Regular" w:hAnsi="Times New Roman" w:cs="Times New Roman"/>
                <w:kern w:val="0"/>
                <w:szCs w:val="21"/>
              </w:rPr>
              <w:t>C,</w:t>
            </w: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t xml:space="preserve"> mmol/L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5BFAC31" w14:textId="43510B8D" w:rsidR="00AF4D2D" w:rsidRPr="00106D7E" w:rsidRDefault="00AF4D2D" w:rsidP="000F5D5D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78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53D96C9" w14:textId="260A67DF" w:rsidR="00AF4D2D" w:rsidRPr="00883D85" w:rsidRDefault="00AF4D2D" w:rsidP="000F5D5D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54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0.7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6CE85B1" w14:textId="3BBCB4D4" w:rsidR="00AF4D2D" w:rsidRPr="00883D85" w:rsidRDefault="00690406" w:rsidP="000F5D5D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5.10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92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BEBCDFD" w14:textId="57225FC2" w:rsidR="00AF4D2D" w:rsidRPr="00883D85" w:rsidRDefault="00690406" w:rsidP="000F5D5D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5.33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96B760B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42EE11B3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694E3A" w14:textId="77777777" w:rsidR="00AF4D2D" w:rsidRPr="00106D7E" w:rsidRDefault="00AF4D2D" w:rsidP="000F5D5D">
            <w:pPr>
              <w:ind w:firstLineChars="100" w:firstLine="21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t>Triglycerides, mmol/L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EAE22F" w14:textId="63A5F36A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 w:hint="eastAsia"/>
                <w:color w:val="000000" w:themeColor="text1"/>
                <w:szCs w:val="21"/>
              </w:rPr>
              <w:t>1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.0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(0.7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, 1.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44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5F3FA1F" w14:textId="41EC675D" w:rsidR="00AF4D2D" w:rsidRPr="00883D85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80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(0.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4, 0.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96</w:t>
            </w:r>
            <w:r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BCF30F6" w14:textId="31529072" w:rsidR="00AF4D2D" w:rsidRPr="00883D85" w:rsidRDefault="0069040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1.48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1.20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1.88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95FB98" w14:textId="571C898C" w:rsidR="00AF4D2D" w:rsidRPr="00883D85" w:rsidRDefault="00690406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3.14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2.14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4.46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883D85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221BA1F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3F22A429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229E315" w14:textId="77777777" w:rsidR="00AF4D2D" w:rsidRPr="00106D7E" w:rsidRDefault="00AF4D2D" w:rsidP="000F5D5D">
            <w:pPr>
              <w:ind w:firstLineChars="100" w:firstLine="210"/>
              <w:rPr>
                <w:rFonts w:ascii="Times New Roman" w:eastAsia="MinionPro-Regular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t>HDL–cholesterol, mmol/L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F97B69" w14:textId="100A321E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1.4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0.3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D0062BC" w14:textId="140E6D89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57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0.31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2D875E0" w14:textId="51298F09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38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28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52EF954" w14:textId="39C50116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1.2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31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E3C01EC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0FBBF2D3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00822D" w14:textId="77777777" w:rsidR="00AF4D2D" w:rsidRPr="00106D7E" w:rsidRDefault="00AF4D2D" w:rsidP="000F5D5D">
            <w:pPr>
              <w:ind w:firstLineChars="100" w:firstLine="210"/>
              <w:rPr>
                <w:rFonts w:ascii="Times New Roman" w:eastAsia="MinionPro-Regular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lastRenderedPageBreak/>
              <w:t>LDL–cholesterol, mmol/L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8EC48D" w14:textId="00A5674D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2.7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0.7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D1724A6" w14:textId="6EDEBBE6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 ± 0.6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BE5BC77" w14:textId="0A6090F2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99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81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7BD1A2" w14:textId="15914713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51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91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DC3A79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3C3C6A81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5F4B57" w14:textId="77777777" w:rsidR="00AF4D2D" w:rsidRPr="00106D7E" w:rsidRDefault="00AF4D2D" w:rsidP="000F5D5D">
            <w:pPr>
              <w:ind w:firstLineChars="100" w:firstLine="210"/>
              <w:rPr>
                <w:rFonts w:ascii="Times New Roman" w:eastAsia="MinionPro-Regular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hAnsi="Times New Roman" w:cs="Times New Roman"/>
              </w:rPr>
              <w:t>Non- HDL cholesterol</w:t>
            </w: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t>, mmol/L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ADA1568" w14:textId="4618A99D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30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741796" w14:textId="759CAA01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97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70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B9C969" w14:textId="61CED2E8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72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86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570748B" w14:textId="35A98E29" w:rsidR="00AF4D2D" w:rsidRPr="00106D7E" w:rsidRDefault="00690406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4.14</w:t>
            </w:r>
            <w:r w:rsidR="00AF4D2D"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0.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96</w:t>
            </w:r>
            <w:r w:rsidR="00AF4D2D"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9416D3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56303CEB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4CEA622" w14:textId="77777777" w:rsidR="00AF4D2D" w:rsidRPr="00106D7E" w:rsidRDefault="00AF4D2D" w:rsidP="000F5D5D">
            <w:pPr>
              <w:ind w:firstLineChars="100" w:firstLine="210"/>
              <w:rPr>
                <w:rFonts w:ascii="Times New Roman" w:eastAsia="MinionPro-Regular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t>Dyslipidemia, n (%)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6C86D4C" w14:textId="1592201F" w:rsidR="00AF4D2D" w:rsidRPr="00106D7E" w:rsidRDefault="00BC530A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1220</w:t>
            </w:r>
            <w:r w:rsidR="00AF4D2D" w:rsidRPr="00EF302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.8</w:t>
            </w:r>
            <w:r w:rsidR="00AF4D2D" w:rsidRPr="00EF302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215DBB2" w14:textId="6B5F2CD4" w:rsidR="00AF4D2D" w:rsidRPr="00106D7E" w:rsidRDefault="00BC530A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227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5.1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9A0265" w14:textId="70F8A112" w:rsidR="00AF4D2D" w:rsidRPr="00106D7E" w:rsidRDefault="00BC530A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777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26.1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E5AC883" w14:textId="6B3D01D3" w:rsidR="00AF4D2D" w:rsidRPr="00106D7E" w:rsidRDefault="00BC530A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216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79.4</w:t>
            </w:r>
            <w:r w:rsidR="00AF4D2D" w:rsidRPr="00201ED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4F2991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4B8B69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3D08C8E5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39DF44B" w14:textId="77777777" w:rsidR="00AF4D2D" w:rsidRPr="00106D7E" w:rsidRDefault="00AF4D2D" w:rsidP="000F5D5D">
            <w:pPr>
              <w:ind w:firstLineChars="100" w:firstLine="210"/>
              <w:rPr>
                <w:rFonts w:ascii="Times New Roman" w:eastAsia="MinionPro-Regular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/>
                <w:szCs w:val="21"/>
              </w:rPr>
              <w:t>Anti-</w:t>
            </w: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t>dyslipidemia</w:t>
            </w:r>
            <w:r w:rsidRPr="00106D7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medication</w:t>
            </w: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t>, n (%)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DB18A75" w14:textId="1EA87480" w:rsidR="00AF4D2D" w:rsidRPr="00106D7E" w:rsidRDefault="0020649F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61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</w:t>
            </w:r>
            <w:r w:rsidR="00AF4D2D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19809A" w14:textId="2E3F0C0B" w:rsidR="00AF4D2D" w:rsidRPr="00616E0F" w:rsidRDefault="0020649F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(0.0)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0673C1B" w14:textId="398F0DEA" w:rsidR="00AF4D2D" w:rsidRPr="00616E0F" w:rsidRDefault="00782D78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37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1.2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="00AF4D2D"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79BF6E" w14:textId="44532B5B" w:rsidR="00AF4D2D" w:rsidRPr="00616E0F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782D78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8.1</w:t>
            </w:r>
            <w:r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Pr="00616E0F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3FEB23D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4D8A7DAC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</w:tcBorders>
            <w:vAlign w:val="center"/>
          </w:tcPr>
          <w:p w14:paraId="150FC0E7" w14:textId="77777777" w:rsidR="00AF4D2D" w:rsidRPr="00106D7E" w:rsidRDefault="00AF4D2D" w:rsidP="000F5D5D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106D7E">
              <w:rPr>
                <w:rFonts w:ascii="Times New Roman" w:eastAsia="MinionPro-Regular" w:hAnsi="Times New Roman" w:cs="Times New Roman"/>
                <w:b/>
                <w:bCs/>
                <w:kern w:val="0"/>
                <w:szCs w:val="21"/>
              </w:rPr>
              <w:t xml:space="preserve">Emerging related factors </w:t>
            </w:r>
          </w:p>
        </w:tc>
        <w:tc>
          <w:tcPr>
            <w:tcW w:w="1834" w:type="dxa"/>
            <w:tcBorders>
              <w:top w:val="nil"/>
            </w:tcBorders>
            <w:vAlign w:val="center"/>
          </w:tcPr>
          <w:p w14:paraId="18680AE1" w14:textId="77777777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nil"/>
            </w:tcBorders>
            <w:vAlign w:val="center"/>
          </w:tcPr>
          <w:p w14:paraId="6A760C9D" w14:textId="77777777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4DCEC9B0" w14:textId="77777777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nil"/>
            </w:tcBorders>
            <w:vAlign w:val="center"/>
          </w:tcPr>
          <w:p w14:paraId="111C38EF" w14:textId="77777777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3F5F7EA6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F4D2D" w14:paraId="75F733A0" w14:textId="77777777" w:rsidTr="00542BC7">
        <w:trPr>
          <w:trHeight w:hRule="exact" w:val="340"/>
          <w:jc w:val="center"/>
        </w:trPr>
        <w:tc>
          <w:tcPr>
            <w:tcW w:w="3622" w:type="dxa"/>
            <w:vAlign w:val="center"/>
          </w:tcPr>
          <w:p w14:paraId="55041862" w14:textId="77777777" w:rsidR="00AF4D2D" w:rsidRPr="00106D7E" w:rsidRDefault="00AF4D2D" w:rsidP="000F5D5D">
            <w:pPr>
              <w:ind w:firstLineChars="100" w:firstLine="21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t>ALT, U/L</w:t>
            </w:r>
          </w:p>
        </w:tc>
        <w:tc>
          <w:tcPr>
            <w:tcW w:w="1834" w:type="dxa"/>
            <w:vAlign w:val="center"/>
          </w:tcPr>
          <w:p w14:paraId="19284CD5" w14:textId="6ED28446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17.0 (1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.0, 2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.0)</w:t>
            </w:r>
          </w:p>
        </w:tc>
        <w:tc>
          <w:tcPr>
            <w:tcW w:w="1969" w:type="dxa"/>
            <w:vAlign w:val="center"/>
          </w:tcPr>
          <w:p w14:paraId="3A184A11" w14:textId="02CE06F2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690406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.0 (11.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, 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.0)</w:t>
            </w:r>
          </w:p>
        </w:tc>
        <w:tc>
          <w:tcPr>
            <w:tcW w:w="2110" w:type="dxa"/>
            <w:vAlign w:val="center"/>
          </w:tcPr>
          <w:p w14:paraId="50DE3AFA" w14:textId="21647BB0" w:rsidR="00AF4D2D" w:rsidRPr="00106D7E" w:rsidRDefault="001062E3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</w:t>
            </w:r>
            <w:r w:rsidR="00AF4D2D"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.0 (1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 w:rsidR="00AF4D2D"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.0, 2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  <w:r w:rsidR="00AF4D2D"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.0)</w:t>
            </w:r>
            <w:r w:rsidR="00AF4D2D"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vAlign w:val="center"/>
          </w:tcPr>
          <w:p w14:paraId="788969A0" w14:textId="2D04F245" w:rsidR="00AF4D2D" w:rsidRPr="00106D7E" w:rsidRDefault="001062E3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24</w:t>
            </w:r>
            <w:r w:rsidR="00AF4D2D"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.0 (1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8.</w:t>
            </w:r>
            <w:r w:rsidR="00AF4D2D"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0, </w:t>
            </w:r>
            <w: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33</w:t>
            </w:r>
            <w:r w:rsidR="00AF4D2D"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.0)</w:t>
            </w:r>
            <w:r w:rsidR="00AF4D2D"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vAlign w:val="center"/>
          </w:tcPr>
          <w:p w14:paraId="60354078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526E67E9" w14:textId="77777777" w:rsidTr="00542BC7">
        <w:trPr>
          <w:trHeight w:hRule="exact" w:val="340"/>
          <w:jc w:val="center"/>
        </w:trPr>
        <w:tc>
          <w:tcPr>
            <w:tcW w:w="3622" w:type="dxa"/>
            <w:vAlign w:val="center"/>
          </w:tcPr>
          <w:p w14:paraId="278480E1" w14:textId="77777777" w:rsidR="00AF4D2D" w:rsidRPr="00106D7E" w:rsidRDefault="00AF4D2D" w:rsidP="000F5D5D">
            <w:pPr>
              <w:ind w:firstLineChars="100" w:firstLine="21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t>eGFR, mL/min/1.73m</w:t>
            </w: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834" w:type="dxa"/>
            <w:vAlign w:val="center"/>
          </w:tcPr>
          <w:p w14:paraId="2151060A" w14:textId="3C557FC7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 w:hint="eastAsia"/>
                <w:color w:val="000000" w:themeColor="text1"/>
                <w:szCs w:val="21"/>
              </w:rPr>
              <w:t>1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(9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, 13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vAlign w:val="center"/>
          </w:tcPr>
          <w:p w14:paraId="3C61805B" w14:textId="3FD9A286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 w:hint="eastAsia"/>
                <w:color w:val="000000" w:themeColor="text1"/>
                <w:szCs w:val="21"/>
              </w:rPr>
              <w:t>1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19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(10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, 13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vAlign w:val="center"/>
          </w:tcPr>
          <w:p w14:paraId="0385EAEB" w14:textId="3EA4D600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 w:hint="eastAsia"/>
                <w:color w:val="000000" w:themeColor="text1"/>
                <w:szCs w:val="21"/>
              </w:rPr>
              <w:t>1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07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94.0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, 1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23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vAlign w:val="center"/>
          </w:tcPr>
          <w:p w14:paraId="4391F444" w14:textId="1F832A4A" w:rsidR="00AF4D2D" w:rsidRPr="00106D7E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06D7E">
              <w:rPr>
                <w:rFonts w:ascii="Times New Roman" w:eastAsia="DengXian" w:hAnsi="Times New Roman" w:cs="Times New Roman" w:hint="eastAsia"/>
                <w:color w:val="000000" w:themeColor="text1"/>
                <w:szCs w:val="21"/>
              </w:rPr>
              <w:t>1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(9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7.8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, 12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  <w:r w:rsidRPr="00106D7E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vAlign w:val="center"/>
          </w:tcPr>
          <w:p w14:paraId="3765AB6E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AF4D2D" w14:paraId="50500F08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bottom w:val="nil"/>
            </w:tcBorders>
            <w:vAlign w:val="center"/>
          </w:tcPr>
          <w:p w14:paraId="70954463" w14:textId="77777777" w:rsidR="00AF4D2D" w:rsidRPr="00106D7E" w:rsidRDefault="00AF4D2D" w:rsidP="000F5D5D">
            <w:pPr>
              <w:ind w:firstLineChars="100" w:firstLine="21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t xml:space="preserve">Uric acid, </w:t>
            </w:r>
            <w:r w:rsidRPr="00106D7E">
              <w:rPr>
                <w:rFonts w:ascii="Times New Roman" w:eastAsia="MinionPro-Regular" w:hAnsi="Times New Roman" w:cs="Times New Roman" w:hint="eastAsia"/>
                <w:kern w:val="0"/>
                <w:szCs w:val="21"/>
              </w:rPr>
              <w:t>μ</w:t>
            </w:r>
            <w:r w:rsidRPr="00106D7E">
              <w:rPr>
                <w:rFonts w:ascii="Times New Roman" w:eastAsia="MinionPro-Regular" w:hAnsi="Times New Roman" w:cs="Times New Roman"/>
                <w:kern w:val="0"/>
                <w:szCs w:val="21"/>
              </w:rPr>
              <w:t>mol/L</w:t>
            </w: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14:paraId="296D75A3" w14:textId="2C5B8E4C" w:rsidR="00AF4D2D" w:rsidRPr="00ED42E2" w:rsidRDefault="001062E3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299</w:t>
            </w:r>
            <w:r w:rsidR="00AF4D2D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  <w:r w:rsidR="00AF4D2D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79</w:t>
            </w:r>
            <w:r w:rsidR="00AF4D2D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14:paraId="6746C8CD" w14:textId="50B80A38" w:rsidR="00AF4D2D" w:rsidRPr="00ED42E2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27</w:t>
            </w:r>
            <w:r w:rsidR="001062E3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6</w:t>
            </w:r>
            <w:r w:rsidR="001062E3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="001062E3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2110" w:type="dxa"/>
            <w:tcBorders>
              <w:bottom w:val="nil"/>
            </w:tcBorders>
            <w:vAlign w:val="center"/>
          </w:tcPr>
          <w:p w14:paraId="21925177" w14:textId="5F486CDE" w:rsidR="00AF4D2D" w:rsidRPr="00ED42E2" w:rsidRDefault="001062E3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325.9</w:t>
            </w:r>
            <w:r w:rsidR="00AF4D2D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± 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80</w:t>
            </w:r>
            <w:r w:rsidR="00AF4D2D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.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  <w:r w:rsidR="00AF4D2D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14:paraId="054C18C7" w14:textId="11E4FC5E" w:rsidR="00AF4D2D" w:rsidRPr="00ED42E2" w:rsidRDefault="00AF4D2D" w:rsidP="000F5D5D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</w:t>
            </w:r>
            <w:r w:rsidR="001062E3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61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.3 ± </w:t>
            </w:r>
            <w:r w:rsidR="001062E3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92.8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249" w:type="dxa"/>
            <w:tcBorders>
              <w:bottom w:val="nil"/>
            </w:tcBorders>
            <w:vAlign w:val="center"/>
          </w:tcPr>
          <w:p w14:paraId="06A3ADD2" w14:textId="77777777" w:rsidR="00AF4D2D" w:rsidRPr="00F8715B" w:rsidRDefault="00AF4D2D" w:rsidP="000F5D5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</w:tr>
      <w:tr w:rsidR="00BA5698" w14:paraId="4790F80F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7CE4AF" w14:textId="76E3F2A1" w:rsidR="00BA5698" w:rsidRPr="00106D7E" w:rsidRDefault="00BA5698" w:rsidP="00BA5698">
            <w:pPr>
              <w:rPr>
                <w:rFonts w:ascii="Times New Roman" w:eastAsia="MinionPro-Regular" w:hAnsi="Times New Roman" w:cs="Times New Roman"/>
                <w:kern w:val="0"/>
                <w:szCs w:val="21"/>
              </w:rPr>
            </w:pPr>
            <w:r w:rsidRPr="00051156">
              <w:rPr>
                <w:rFonts w:ascii="Times New Roman" w:eastAsia="MinionPro-Regular" w:hAnsi="Times New Roman" w:cs="Times New Roman"/>
                <w:b/>
                <w:bCs/>
                <w:kern w:val="0"/>
                <w:szCs w:val="21"/>
              </w:rPr>
              <w:t>Follow-up period (years)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E5DFBCC" w14:textId="6AABB81D" w:rsidR="00BA5698" w:rsidRPr="00ED42E2" w:rsidRDefault="00ED42E2" w:rsidP="00BA5698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3.20</w:t>
            </w:r>
            <w:r w:rsidR="00BA5698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1.13</w:t>
            </w:r>
            <w:r w:rsidR="00BA5698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6917C14" w14:textId="663D5E10" w:rsidR="00BA5698" w:rsidRPr="00ED42E2" w:rsidRDefault="00ED42E2" w:rsidP="00BA5698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3.22</w:t>
            </w:r>
            <w:r w:rsidR="00BA5698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1.14</w:t>
            </w:r>
            <w:r w:rsidR="00BA5698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651E33B" w14:textId="6384B2DA" w:rsidR="00BA5698" w:rsidRPr="00ED42E2" w:rsidRDefault="00ED42E2" w:rsidP="00BA5698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3.18</w:t>
            </w:r>
            <w:r w:rsidR="00BA5698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1.13</w:t>
            </w:r>
            <w:r w:rsidR="00BA5698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) 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E8731B7" w14:textId="74F4286B" w:rsidR="00BA5698" w:rsidRPr="00ED42E2" w:rsidRDefault="00ED42E2" w:rsidP="00BA5698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3.17</w:t>
            </w:r>
            <w:r w:rsidR="00BA5698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</w:t>
            </w: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1.10</w:t>
            </w:r>
            <w:r w:rsidR="00BA5698"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) 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38B06CE" w14:textId="354E2736" w:rsidR="00BA5698" w:rsidRPr="00B54E7E" w:rsidRDefault="00BA5698" w:rsidP="00BA569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54E7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B54E7E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B54E7E" w:rsidRPr="00B54E7E">
              <w:rPr>
                <w:rFonts w:ascii="Times New Roman" w:hAnsi="Times New Roman" w:cs="Times New Roman"/>
                <w:color w:val="000000" w:themeColor="text1"/>
                <w:szCs w:val="21"/>
              </w:rPr>
              <w:t>063</w:t>
            </w:r>
          </w:p>
        </w:tc>
      </w:tr>
      <w:tr w:rsidR="00ED42E2" w14:paraId="01B732C3" w14:textId="77777777" w:rsidTr="00542BC7">
        <w:trPr>
          <w:trHeight w:hRule="exact" w:val="340"/>
          <w:jc w:val="center"/>
        </w:trPr>
        <w:tc>
          <w:tcPr>
            <w:tcW w:w="3622" w:type="dxa"/>
            <w:tcBorders>
              <w:top w:val="nil"/>
            </w:tcBorders>
            <w:vAlign w:val="center"/>
          </w:tcPr>
          <w:p w14:paraId="1F892E85" w14:textId="6911B809" w:rsidR="00ED42E2" w:rsidRPr="00106D7E" w:rsidRDefault="00ED42E2" w:rsidP="00ED42E2">
            <w:pPr>
              <w:rPr>
                <w:rFonts w:ascii="Times New Roman" w:eastAsia="MinionPro-Regular" w:hAnsi="Times New Roman" w:cs="Times New Roman"/>
                <w:kern w:val="0"/>
                <w:szCs w:val="21"/>
              </w:rPr>
            </w:pPr>
            <w:r w:rsidRPr="00051156">
              <w:rPr>
                <w:rFonts w:ascii="Times New Roman" w:eastAsia="MinionPro-Regular" w:hAnsi="Times New Roman" w:cs="Times New Roman"/>
                <w:b/>
                <w:bCs/>
                <w:kern w:val="0"/>
                <w:szCs w:val="21"/>
              </w:rPr>
              <w:t>Times of screening exams</w:t>
            </w:r>
          </w:p>
        </w:tc>
        <w:tc>
          <w:tcPr>
            <w:tcW w:w="1834" w:type="dxa"/>
            <w:tcBorders>
              <w:top w:val="nil"/>
            </w:tcBorders>
            <w:vAlign w:val="center"/>
          </w:tcPr>
          <w:p w14:paraId="6CCA5A56" w14:textId="07BAFF54" w:rsidR="00ED42E2" w:rsidRPr="00ED42E2" w:rsidRDefault="00ED42E2" w:rsidP="00ED42E2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3.49 (0.80)</w:t>
            </w:r>
          </w:p>
        </w:tc>
        <w:tc>
          <w:tcPr>
            <w:tcW w:w="1969" w:type="dxa"/>
            <w:tcBorders>
              <w:top w:val="nil"/>
            </w:tcBorders>
            <w:vAlign w:val="center"/>
          </w:tcPr>
          <w:p w14:paraId="29F89406" w14:textId="12C6DB0C" w:rsidR="00ED42E2" w:rsidRPr="00ED42E2" w:rsidRDefault="00ED42E2" w:rsidP="00ED42E2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3.50 (0.80)</w:t>
            </w: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40536A8B" w14:textId="0A04CEF1" w:rsidR="00ED42E2" w:rsidRPr="00ED42E2" w:rsidRDefault="00ED42E2" w:rsidP="00ED42E2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3.49 (0.80) </w:t>
            </w:r>
          </w:p>
        </w:tc>
        <w:tc>
          <w:tcPr>
            <w:tcW w:w="1969" w:type="dxa"/>
            <w:tcBorders>
              <w:top w:val="nil"/>
            </w:tcBorders>
            <w:vAlign w:val="center"/>
          </w:tcPr>
          <w:p w14:paraId="5B2B3175" w14:textId="5854F613" w:rsidR="00ED42E2" w:rsidRPr="00ED42E2" w:rsidRDefault="00ED42E2" w:rsidP="00ED42E2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ED42E2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3.41 (0.71) 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231542FA" w14:textId="78E96128" w:rsidR="00ED42E2" w:rsidRPr="00B54E7E" w:rsidRDefault="00B54E7E" w:rsidP="00ED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54E7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B54E7E">
              <w:rPr>
                <w:rFonts w:ascii="Times New Roman" w:hAnsi="Times New Roman" w:cs="Times New Roman"/>
                <w:color w:val="000000" w:themeColor="text1"/>
                <w:szCs w:val="21"/>
              </w:rPr>
              <w:t>.222</w:t>
            </w:r>
          </w:p>
        </w:tc>
      </w:tr>
    </w:tbl>
    <w:p w14:paraId="2A5D7329" w14:textId="77777777" w:rsidR="004C04B9" w:rsidRDefault="004C04B9" w:rsidP="004C04B9">
      <w:pPr>
        <w:rPr>
          <w:rFonts w:ascii="Times New Roman" w:hAnsi="Times New Roman" w:cs="Times New Roman"/>
        </w:rPr>
      </w:pPr>
      <w:r w:rsidRPr="008E2BAD">
        <w:rPr>
          <w:rFonts w:ascii="Times New Roman" w:hAnsi="Times New Roman" w:cs="Times New Roman"/>
        </w:rPr>
        <w:t xml:space="preserve">Values are n (%), </w:t>
      </w:r>
      <w:bookmarkStart w:id="8" w:name="_Hlk114664972"/>
      <w:r w:rsidRPr="008E2BAD">
        <w:rPr>
          <w:rFonts w:ascii="Times New Roman" w:hAnsi="Times New Roman" w:cs="Times New Roman"/>
        </w:rPr>
        <w:t xml:space="preserve">mean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±</w:t>
      </w:r>
      <w:r w:rsidRPr="008E2BAD">
        <w:rPr>
          <w:rFonts w:ascii="Times New Roman" w:hAnsi="Times New Roman" w:cs="Times New Roman"/>
        </w:rPr>
        <w:t xml:space="preserve"> SD, or median (</w:t>
      </w:r>
      <w:r w:rsidRPr="007907E4">
        <w:rPr>
          <w:rFonts w:ascii="Times New Roman" w:hAnsi="Times New Roman" w:cs="Times New Roman"/>
        </w:rPr>
        <w:t>first quartile, third quartile</w:t>
      </w:r>
      <w:r w:rsidRPr="008E2BAD">
        <w:rPr>
          <w:rFonts w:ascii="Times New Roman" w:hAnsi="Times New Roman" w:cs="Times New Roman"/>
        </w:rPr>
        <w:t>).</w:t>
      </w:r>
      <w:bookmarkEnd w:id="8"/>
      <w:r w:rsidRPr="008E2BAD">
        <w:rPr>
          <w:rFonts w:ascii="Times New Roman" w:hAnsi="Times New Roman" w:cs="Times New Roman"/>
        </w:rPr>
        <w:t xml:space="preserve"> </w:t>
      </w:r>
    </w:p>
    <w:p w14:paraId="5E17A9C9" w14:textId="77777777" w:rsidR="004C04B9" w:rsidRDefault="004C04B9" w:rsidP="004C04B9">
      <w:pPr>
        <w:rPr>
          <w:rFonts w:ascii="Times New Roman" w:hAnsi="Times New Roman" w:cs="Times New Roman"/>
        </w:rPr>
      </w:pPr>
      <w:r w:rsidRPr="005956D2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 </w:t>
      </w:r>
      <w:r w:rsidRPr="0098130C">
        <w:rPr>
          <w:rFonts w:ascii="Times New Roman" w:hAnsi="Times New Roman" w:cs="Times New Roman"/>
          <w:i/>
          <w:iCs/>
        </w:rPr>
        <w:t>P</w:t>
      </w:r>
      <w:r w:rsidRPr="0098130C">
        <w:rPr>
          <w:rFonts w:ascii="Times New Roman" w:hAnsi="Times New Roman" w:cs="Times New Roman"/>
        </w:rPr>
        <w:t xml:space="preserve"> values for trend were calculated by the Jonckheere-Terpstra test</w:t>
      </w:r>
      <w:r>
        <w:rPr>
          <w:rFonts w:ascii="Times New Roman" w:hAnsi="Times New Roman" w:cs="Times New Roman"/>
        </w:rPr>
        <w:t xml:space="preserve"> for continuous variables and by the </w:t>
      </w:r>
      <w:r w:rsidRPr="0098130C">
        <w:rPr>
          <w:rFonts w:ascii="Times New Roman" w:hAnsi="Times New Roman" w:cs="Times New Roman"/>
        </w:rPr>
        <w:t>Cochran–Armitage trend test</w:t>
      </w:r>
      <w:r>
        <w:rPr>
          <w:rFonts w:ascii="Times New Roman" w:hAnsi="Times New Roman" w:cs="Times New Roman"/>
        </w:rPr>
        <w:t xml:space="preserve"> for </w:t>
      </w:r>
      <w:r w:rsidRPr="0098130C">
        <w:rPr>
          <w:rFonts w:ascii="Times New Roman" w:hAnsi="Times New Roman" w:cs="Times New Roman"/>
        </w:rPr>
        <w:t>categorical variables.</w:t>
      </w:r>
    </w:p>
    <w:p w14:paraId="4CD95F35" w14:textId="45B30F9C" w:rsidR="004C04B9" w:rsidRPr="0098130C" w:rsidRDefault="004C04B9" w:rsidP="004C04B9">
      <w:pPr>
        <w:rPr>
          <w:rFonts w:ascii="Times New Roman" w:hAnsi="Times New Roman" w:cs="Times New Roman"/>
        </w:rPr>
      </w:pPr>
      <w:r w:rsidRPr="005956D2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7E2C73">
        <w:rPr>
          <w:rFonts w:ascii="Times New Roman" w:hAnsi="Times New Roman" w:cs="Times New Roman"/>
          <w:i/>
          <w:iCs/>
        </w:rPr>
        <w:t>p</w:t>
      </w:r>
      <w:r w:rsidRPr="008E2BAD">
        <w:rPr>
          <w:rFonts w:ascii="Times New Roman" w:hAnsi="Times New Roman" w:cs="Times New Roman"/>
        </w:rPr>
        <w:t xml:space="preserve">&lt;0.05 vs. </w:t>
      </w:r>
      <w:r w:rsidRPr="00A41C32">
        <w:rPr>
          <w:rFonts w:ascii="Times New Roman" w:hAnsi="Times New Roman" w:cs="Times New Roman"/>
          <w:kern w:val="0"/>
          <w:szCs w:val="21"/>
        </w:rPr>
        <w:t xml:space="preserve">Quartile </w:t>
      </w:r>
      <w:r>
        <w:rPr>
          <w:rFonts w:ascii="Times New Roman" w:hAnsi="Times New Roman" w:cs="Times New Roman"/>
          <w:kern w:val="0"/>
          <w:szCs w:val="21"/>
        </w:rPr>
        <w:t>1</w:t>
      </w:r>
      <w:r w:rsidRPr="008E2BAD">
        <w:rPr>
          <w:rFonts w:ascii="Times New Roman" w:hAnsi="Times New Roman" w:cs="Times New Roman"/>
        </w:rPr>
        <w:t xml:space="preserve"> (reference group)</w:t>
      </w:r>
      <w:r w:rsidRPr="0098130C">
        <w:rPr>
          <w:rFonts w:ascii="Times New Roman" w:hAnsi="Times New Roman" w:cs="Times New Roman"/>
        </w:rPr>
        <w:t>.</w:t>
      </w:r>
    </w:p>
    <w:p w14:paraId="4A265044" w14:textId="77777777" w:rsidR="004C04B9" w:rsidRPr="00561E85" w:rsidRDefault="004C04B9" w:rsidP="004C04B9">
      <w:pPr>
        <w:rPr>
          <w:rFonts w:ascii="AdvPAD40" w:hAnsi="AdvPAD40" w:cs="AdvPAD40"/>
          <w:kern w:val="0"/>
          <w:sz w:val="20"/>
          <w:szCs w:val="20"/>
        </w:rPr>
      </w:pPr>
      <w:r w:rsidRPr="0078312A">
        <w:rPr>
          <w:rFonts w:ascii="Times New Roman" w:hAnsi="Times New Roman" w:cs="Times New Roman"/>
        </w:rPr>
        <w:t>Abbreviations:</w:t>
      </w:r>
      <w:r>
        <w:rPr>
          <w:rFonts w:ascii="Times New Roman" w:hAnsi="Times New Roman" w:cs="Times New Roman"/>
        </w:rPr>
        <w:t xml:space="preserve"> </w:t>
      </w:r>
      <w:r w:rsidRPr="0068595A">
        <w:rPr>
          <w:rFonts w:ascii="Times New Roman" w:hAnsi="Times New Roman" w:cs="Times New Roman"/>
        </w:rPr>
        <w:t>TC</w:t>
      </w:r>
      <w:r>
        <w:rPr>
          <w:rFonts w:ascii="Times New Roman" w:hAnsi="Times New Roman" w:cs="Times New Roman"/>
        </w:rPr>
        <w:t>,</w:t>
      </w:r>
      <w:r w:rsidRPr="0068595A">
        <w:rPr>
          <w:rFonts w:ascii="Times New Roman" w:hAnsi="Times New Roman" w:cs="Times New Roman"/>
        </w:rPr>
        <w:t xml:space="preserve"> total cholesterol</w:t>
      </w:r>
      <w:r>
        <w:rPr>
          <w:rFonts w:ascii="Times New Roman" w:hAnsi="Times New Roman" w:cs="Times New Roman"/>
        </w:rPr>
        <w:t xml:space="preserve">; </w:t>
      </w:r>
      <w:r w:rsidRPr="008E2BAD">
        <w:rPr>
          <w:rFonts w:ascii="Times New Roman" w:hAnsi="Times New Roman" w:cs="Times New Roman"/>
        </w:rPr>
        <w:t>HDL</w:t>
      </w:r>
      <w:r>
        <w:rPr>
          <w:rFonts w:ascii="Times New Roman" w:hAnsi="Times New Roman" w:cs="Times New Roman"/>
        </w:rPr>
        <w:t>,</w:t>
      </w:r>
      <w:r w:rsidRPr="008E2BAD">
        <w:rPr>
          <w:rFonts w:ascii="Times New Roman" w:hAnsi="Times New Roman" w:cs="Times New Roman"/>
        </w:rPr>
        <w:t xml:space="preserve"> high-density lipoprotein; LDL</w:t>
      </w:r>
      <w:r>
        <w:rPr>
          <w:rFonts w:ascii="Times New Roman" w:hAnsi="Times New Roman" w:cs="Times New Roman"/>
        </w:rPr>
        <w:t xml:space="preserve">, </w:t>
      </w:r>
      <w:r w:rsidRPr="008E2BAD">
        <w:rPr>
          <w:rFonts w:ascii="Times New Roman" w:hAnsi="Times New Roman" w:cs="Times New Roman"/>
        </w:rPr>
        <w:t>low-density lipoprotein;</w:t>
      </w:r>
      <w:r w:rsidRPr="00561E85">
        <w:rPr>
          <w:rFonts w:ascii="Times New Roman" w:hAnsi="Times New Roman" w:cs="Times New Roman"/>
        </w:rPr>
        <w:t xml:space="preserve"> </w:t>
      </w:r>
      <w:r w:rsidRPr="00C73D1A">
        <w:rPr>
          <w:rFonts w:ascii="Times New Roman" w:hAnsi="Times New Roman" w:cs="Times New Roman"/>
          <w:kern w:val="0"/>
          <w:szCs w:val="21"/>
        </w:rPr>
        <w:t xml:space="preserve">ALT, alanine aminotransferase; </w:t>
      </w:r>
      <w:r w:rsidRPr="00561E85">
        <w:rPr>
          <w:rFonts w:ascii="Times New Roman" w:hAnsi="Times New Roman" w:cs="Times New Roman"/>
        </w:rPr>
        <w:t>eGFR, estimated glomerular filtration rate.</w:t>
      </w:r>
    </w:p>
    <w:p w14:paraId="43B25B17" w14:textId="35AA592B" w:rsidR="00A3599B" w:rsidRDefault="00A3599B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632B9598" w14:textId="77777777" w:rsidR="00B54E7E" w:rsidRPr="004C04B9" w:rsidRDefault="00B54E7E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14D97AD4" w14:textId="77777777" w:rsidR="00A3599B" w:rsidRDefault="00A3599B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0BB2C9DE" w14:textId="77777777" w:rsidR="00A3599B" w:rsidRDefault="00A3599B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71231443" w14:textId="77777777" w:rsidR="00A3599B" w:rsidRDefault="00A3599B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01EF5768" w14:textId="77777777" w:rsidR="00A3599B" w:rsidRDefault="00A3599B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46C9FBA0" w14:textId="77777777" w:rsidR="00A3599B" w:rsidRDefault="00A3599B" w:rsidP="00B6382A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0632FD1E" w14:textId="6DDA89F4" w:rsidR="00B6382A" w:rsidRDefault="00B6382A" w:rsidP="00B6382A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6D2515E7" w14:textId="4C131F10" w:rsidR="00B6382A" w:rsidRDefault="00B6382A" w:rsidP="00B6382A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149B98C2" w14:textId="30400C31" w:rsidR="006C2A8F" w:rsidRDefault="006C2A8F" w:rsidP="00B6382A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5B3015CE" w14:textId="5EC171CD" w:rsidR="00B6382A" w:rsidRDefault="00B6382A" w:rsidP="001D2AEE">
      <w:pPr>
        <w:rPr>
          <w:rFonts w:ascii="Times New Roman" w:eastAsia="MinionPro-Regular" w:hAnsi="Times New Roman" w:cs="Times New Roman"/>
          <w:kern w:val="0"/>
          <w:szCs w:val="21"/>
        </w:rPr>
      </w:pPr>
    </w:p>
    <w:p w14:paraId="38B65908" w14:textId="1A92A56D" w:rsidR="006C2A8F" w:rsidRDefault="00C721F7" w:rsidP="006C2A8F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721F7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Table S4. </w:t>
      </w:r>
      <w:r w:rsidR="00E60D89" w:rsidRPr="00E60D89">
        <w:rPr>
          <w:rFonts w:ascii="Times New Roman" w:hAnsi="Times New Roman" w:cs="Times New Roman"/>
          <w:b/>
          <w:bCs/>
          <w:kern w:val="0"/>
          <w:sz w:val="24"/>
          <w:szCs w:val="24"/>
        </w:rPr>
        <w:t>Association of baseline TyG index with risk of NAFLD restricted in population without diabetes (n = 21, 959)</w:t>
      </w:r>
      <w:r w:rsidR="00E60D8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tbl>
      <w:tblPr>
        <w:tblStyle w:val="TableGrid"/>
        <w:tblW w:w="13041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2410"/>
        <w:gridCol w:w="2268"/>
        <w:gridCol w:w="1843"/>
        <w:gridCol w:w="1984"/>
      </w:tblGrid>
      <w:tr w:rsidR="00C721F7" w:rsidRPr="005A38CB" w14:paraId="6775BD08" w14:textId="77777777" w:rsidTr="00C721F7">
        <w:trPr>
          <w:jc w:val="center"/>
        </w:trPr>
        <w:tc>
          <w:tcPr>
            <w:tcW w:w="2268" w:type="dxa"/>
            <w:vMerge w:val="restart"/>
          </w:tcPr>
          <w:p w14:paraId="54965CAC" w14:textId="77777777" w:rsidR="00C721F7" w:rsidRPr="00770A5C" w:rsidRDefault="00C721F7" w:rsidP="0016792D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70A5C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TyG index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5A38CB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C</w:t>
            </w:r>
            <w:r w:rsidRPr="005A38CB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ategories</w:t>
            </w:r>
          </w:p>
        </w:tc>
        <w:tc>
          <w:tcPr>
            <w:tcW w:w="1134" w:type="dxa"/>
            <w:vMerge w:val="restart"/>
          </w:tcPr>
          <w:p w14:paraId="276E146B" w14:textId="77777777" w:rsidR="00C721F7" w:rsidRPr="005A38CB" w:rsidRDefault="00C721F7" w:rsidP="0016792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A38CB">
              <w:rPr>
                <w:rFonts w:ascii="Times New Roman" w:hAnsi="Times New Roman" w:cs="Times New Roman"/>
                <w:b/>
                <w:bCs/>
                <w:szCs w:val="21"/>
              </w:rPr>
              <w:t>Person-years</w:t>
            </w:r>
          </w:p>
        </w:tc>
        <w:tc>
          <w:tcPr>
            <w:tcW w:w="1134" w:type="dxa"/>
            <w:vMerge w:val="restart"/>
          </w:tcPr>
          <w:p w14:paraId="45120FDB" w14:textId="77777777" w:rsidR="00C721F7" w:rsidRPr="005A38CB" w:rsidRDefault="00C721F7" w:rsidP="0016792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A38CB">
              <w:rPr>
                <w:rFonts w:ascii="Times New Roman" w:hAnsi="Times New Roman" w:cs="Times New Roman"/>
                <w:b/>
                <w:bCs/>
                <w:szCs w:val="21"/>
              </w:rPr>
              <w:t>Incident</w:t>
            </w:r>
          </w:p>
          <w:p w14:paraId="60F72D3B" w14:textId="77777777" w:rsidR="00C721F7" w:rsidRPr="005A38CB" w:rsidRDefault="00C721F7" w:rsidP="0016792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A38CB">
              <w:rPr>
                <w:rFonts w:ascii="Times New Roman" w:hAnsi="Times New Roman" w:cs="Times New Roman"/>
                <w:b/>
                <w:bCs/>
                <w:szCs w:val="21"/>
              </w:rPr>
              <w:t>cases</w:t>
            </w:r>
          </w:p>
        </w:tc>
        <w:tc>
          <w:tcPr>
            <w:tcW w:w="2410" w:type="dxa"/>
            <w:vMerge w:val="restart"/>
          </w:tcPr>
          <w:p w14:paraId="058F2720" w14:textId="77777777" w:rsidR="00C721F7" w:rsidRDefault="00C721F7" w:rsidP="0016792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A38CB">
              <w:rPr>
                <w:rFonts w:ascii="Times New Roman" w:hAnsi="Times New Roman" w:cs="Times New Roman"/>
                <w:b/>
                <w:bCs/>
                <w:szCs w:val="21"/>
              </w:rPr>
              <w:t xml:space="preserve">Incidence density </w:t>
            </w:r>
          </w:p>
          <w:p w14:paraId="5FDC9F4F" w14:textId="77777777" w:rsidR="00C721F7" w:rsidRPr="005A38CB" w:rsidRDefault="00C721F7" w:rsidP="0016792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A38CB">
              <w:rPr>
                <w:rFonts w:ascii="Times New Roman" w:hAnsi="Times New Roman" w:cs="Times New Roman"/>
                <w:b/>
                <w:bCs/>
                <w:szCs w:val="21"/>
              </w:rPr>
              <w:t>(per 1000 person-years)</w:t>
            </w:r>
          </w:p>
        </w:tc>
        <w:tc>
          <w:tcPr>
            <w:tcW w:w="6095" w:type="dxa"/>
            <w:gridSpan w:val="3"/>
          </w:tcPr>
          <w:p w14:paraId="2DD88BBE" w14:textId="77777777" w:rsidR="00C721F7" w:rsidRPr="005A38CB" w:rsidRDefault="00C721F7" w:rsidP="0016792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>Multivariable-adjusted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HR</w:t>
            </w:r>
            <w:r w:rsidRPr="00BD6C13">
              <w:rPr>
                <w:rFonts w:ascii="Times New Roman" w:hAnsi="Times New Roman" w:cs="Times New Roman"/>
                <w:b/>
                <w:bCs/>
                <w:szCs w:val="21"/>
                <w:vertAlign w:val="superscript"/>
              </w:rPr>
              <w:t xml:space="preserve"> a</w:t>
            </w:r>
            <w:r w:rsidRPr="005A38CB">
              <w:rPr>
                <w:rFonts w:ascii="Times New Roman" w:hAnsi="Times New Roman" w:cs="Times New Roman"/>
                <w:b/>
                <w:bCs/>
                <w:szCs w:val="21"/>
              </w:rPr>
              <w:t xml:space="preserve"> (95%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CI</w:t>
            </w:r>
            <w:r w:rsidRPr="005A38CB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</w:tr>
      <w:tr w:rsidR="00C721F7" w:rsidRPr="00097B69" w14:paraId="2C29ACC5" w14:textId="77777777" w:rsidTr="00C721F7">
        <w:trPr>
          <w:jc w:val="center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AE1C0E9" w14:textId="77777777" w:rsidR="00C721F7" w:rsidRDefault="00C721F7" w:rsidP="0016792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1B27ECA" w14:textId="77777777" w:rsidR="00C721F7" w:rsidRPr="00097B69" w:rsidRDefault="00C721F7" w:rsidP="0016792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7B6E48D" w14:textId="77777777" w:rsidR="00C721F7" w:rsidRPr="00097B69" w:rsidRDefault="00C721F7" w:rsidP="0016792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E6AAE8B" w14:textId="77777777" w:rsidR="00C721F7" w:rsidRPr="00097B69" w:rsidRDefault="00C721F7" w:rsidP="0016792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B6E29C" w14:textId="77777777" w:rsidR="00C721F7" w:rsidRPr="00097B69" w:rsidRDefault="00C721F7" w:rsidP="0016792D">
            <w:pPr>
              <w:rPr>
                <w:rFonts w:ascii="Times New Roman" w:hAnsi="Times New Roman" w:cs="Times New Roman"/>
                <w:szCs w:val="21"/>
              </w:rPr>
            </w:pPr>
            <w:r w:rsidRPr="005A38CB">
              <w:rPr>
                <w:rFonts w:ascii="Times New Roman" w:hAnsi="Times New Roman" w:cs="Times New Roman" w:hint="eastAsia"/>
                <w:b/>
                <w:bCs/>
                <w:szCs w:val="21"/>
              </w:rPr>
              <w:t>M</w:t>
            </w:r>
            <w:r w:rsidRPr="005A38CB">
              <w:rPr>
                <w:rFonts w:ascii="Times New Roman" w:hAnsi="Times New Roman" w:cs="Times New Roman"/>
                <w:b/>
                <w:bCs/>
                <w:szCs w:val="21"/>
              </w:rPr>
              <w:t>odel 1</w:t>
            </w:r>
            <w:r w:rsidRPr="00695B5F">
              <w:rPr>
                <w:rFonts w:ascii="Times New Roman" w:hAnsi="Times New Roman" w:cs="Times New Roman" w:hint="eastAsia"/>
                <w:b/>
                <w:bCs/>
                <w:szCs w:val="21"/>
                <w:vertAlign w:val="superscript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206BE3" w14:textId="77777777" w:rsidR="00C721F7" w:rsidRPr="00097B69" w:rsidRDefault="00C721F7" w:rsidP="0016792D">
            <w:pPr>
              <w:rPr>
                <w:rFonts w:ascii="Times New Roman" w:hAnsi="Times New Roman" w:cs="Times New Roman"/>
                <w:szCs w:val="21"/>
              </w:rPr>
            </w:pPr>
            <w:r w:rsidRPr="005A38CB">
              <w:rPr>
                <w:rFonts w:ascii="Times New Roman" w:hAnsi="Times New Roman" w:cs="Times New Roman" w:hint="eastAsia"/>
                <w:b/>
                <w:bCs/>
                <w:szCs w:val="21"/>
              </w:rPr>
              <w:t>M</w:t>
            </w:r>
            <w:r w:rsidRPr="005A38CB">
              <w:rPr>
                <w:rFonts w:ascii="Times New Roman" w:hAnsi="Times New Roman" w:cs="Times New Roman"/>
                <w:b/>
                <w:bCs/>
                <w:szCs w:val="21"/>
              </w:rPr>
              <w:t>odel 2</w:t>
            </w:r>
            <w:r w:rsidRPr="00695B5F">
              <w:rPr>
                <w:rFonts w:ascii="Times New Roman" w:hAnsi="Times New Roman" w:cs="Times New Roman" w:hint="eastAsia"/>
                <w:b/>
                <w:bCs/>
                <w:szCs w:val="21"/>
                <w:vertAlign w:val="superscript"/>
              </w:rPr>
              <w:t>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D7CEEB" w14:textId="77777777" w:rsidR="00C721F7" w:rsidRPr="00097B69" w:rsidRDefault="00C721F7" w:rsidP="0016792D">
            <w:pPr>
              <w:rPr>
                <w:rFonts w:ascii="Times New Roman" w:hAnsi="Times New Roman" w:cs="Times New Roman"/>
                <w:szCs w:val="21"/>
              </w:rPr>
            </w:pPr>
            <w:r w:rsidRPr="005A38CB">
              <w:rPr>
                <w:rFonts w:ascii="Times New Roman" w:hAnsi="Times New Roman" w:cs="Times New Roman" w:hint="eastAsia"/>
                <w:b/>
                <w:bCs/>
                <w:szCs w:val="21"/>
              </w:rPr>
              <w:t>M</w:t>
            </w:r>
            <w:r w:rsidRPr="005A38CB">
              <w:rPr>
                <w:rFonts w:ascii="Times New Roman" w:hAnsi="Times New Roman" w:cs="Times New Roman"/>
                <w:b/>
                <w:bCs/>
                <w:szCs w:val="21"/>
              </w:rPr>
              <w:t>odel 3</w:t>
            </w:r>
            <w:r w:rsidRPr="00695B5F">
              <w:rPr>
                <w:rFonts w:ascii="Times New Roman" w:hAnsi="Times New Roman" w:cs="Times New Roman" w:hint="eastAsia"/>
                <w:b/>
                <w:bCs/>
                <w:szCs w:val="21"/>
                <w:vertAlign w:val="superscript"/>
              </w:rPr>
              <w:t>d</w:t>
            </w:r>
          </w:p>
        </w:tc>
      </w:tr>
      <w:tr w:rsidR="00C721F7" w:rsidRPr="00052F92" w14:paraId="307C286E" w14:textId="77777777" w:rsidTr="006C2A8F">
        <w:trPr>
          <w:trHeight w:hRule="exact" w:val="454"/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55D5B92A" w14:textId="0280BB03" w:rsidR="00C721F7" w:rsidRPr="00097B69" w:rsidRDefault="00C721F7" w:rsidP="00C721F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41C32">
              <w:rPr>
                <w:rFonts w:ascii="Times New Roman" w:hAnsi="Times New Roman" w:cs="Times New Roman"/>
                <w:kern w:val="0"/>
                <w:szCs w:val="21"/>
              </w:rPr>
              <w:t xml:space="preserve">Quartile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1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6.57</w:t>
            </w:r>
            <w:r w:rsidRPr="00A41C32">
              <w:rPr>
                <w:rFonts w:ascii="Times New Roman" w:hAnsi="Times New Roman" w:cs="Times New Roman"/>
                <w:kern w:val="0"/>
                <w:szCs w:val="21"/>
              </w:rPr>
              <w:t>–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8.01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032D6890" w14:textId="577498AB" w:rsidR="00C721F7" w:rsidRPr="00681E46" w:rsidRDefault="00C721F7" w:rsidP="00C721F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/>
                <w:kern w:val="0"/>
                <w:szCs w:val="21"/>
              </w:rPr>
              <w:t>13070.8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001109CC" w14:textId="5890F1C0" w:rsidR="00C721F7" w:rsidRPr="00681E46" w:rsidRDefault="00C721F7" w:rsidP="00C721F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 w:hint="eastAsia"/>
                <w:kern w:val="0"/>
                <w:szCs w:val="21"/>
              </w:rPr>
              <w:t>344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28B19468" w14:textId="00CA57B7" w:rsidR="00C721F7" w:rsidRPr="00681E46" w:rsidRDefault="00C721F7" w:rsidP="00C721F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 w:hint="eastAsia"/>
                <w:kern w:val="0"/>
                <w:szCs w:val="21"/>
              </w:rPr>
              <w:t>26.3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3F971438" w14:textId="77777777" w:rsidR="00C721F7" w:rsidRPr="00695B5F" w:rsidRDefault="00C721F7" w:rsidP="00C721F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695B5F">
              <w:rPr>
                <w:rFonts w:ascii="Times New Roman" w:hAnsi="Times New Roman" w:cs="Times New Roman"/>
                <w:kern w:val="0"/>
                <w:szCs w:val="21"/>
              </w:rPr>
              <w:t>1.00 (reference)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21EF8B4A" w14:textId="77777777" w:rsidR="00C721F7" w:rsidRPr="00695B5F" w:rsidRDefault="00C721F7" w:rsidP="00C721F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695B5F">
              <w:rPr>
                <w:rFonts w:ascii="Times New Roman" w:hAnsi="Times New Roman" w:cs="Times New Roman"/>
                <w:kern w:val="0"/>
                <w:szCs w:val="21"/>
              </w:rPr>
              <w:t>1.00 (reference)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14:paraId="7DBF5711" w14:textId="77777777" w:rsidR="00C721F7" w:rsidRPr="00052F92" w:rsidRDefault="00C721F7" w:rsidP="00C721F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52F92">
              <w:rPr>
                <w:rFonts w:ascii="Times New Roman" w:hAnsi="Times New Roman" w:cs="Times New Roman"/>
                <w:kern w:val="0"/>
                <w:szCs w:val="21"/>
              </w:rPr>
              <w:t>1.00 (reference)</w:t>
            </w:r>
          </w:p>
        </w:tc>
      </w:tr>
      <w:tr w:rsidR="008C043A" w:rsidRPr="00052F92" w14:paraId="3D369E85" w14:textId="77777777" w:rsidTr="006C2A8F">
        <w:trPr>
          <w:trHeight w:hRule="exact" w:val="454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627C42D" w14:textId="67FCF55E" w:rsidR="008C043A" w:rsidRPr="00097B69" w:rsidRDefault="008C043A" w:rsidP="008C04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41C32">
              <w:rPr>
                <w:rFonts w:ascii="Times New Roman" w:hAnsi="Times New Roman" w:cs="Times New Roman"/>
                <w:kern w:val="0"/>
                <w:szCs w:val="21"/>
              </w:rPr>
              <w:t>Quartile</w:t>
            </w:r>
            <w:r w:rsidRPr="00533902">
              <w:rPr>
                <w:rFonts w:ascii="Times New Roman" w:hAnsi="Times New Roman" w:cs="Times New Roman"/>
                <w:kern w:val="0"/>
                <w:szCs w:val="21"/>
              </w:rPr>
              <w:t xml:space="preserve"> 2 (8.01– 8.34)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E9DBF5F" w14:textId="5541D427" w:rsidR="008C043A" w:rsidRPr="00681E46" w:rsidRDefault="008C043A" w:rsidP="008C043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/>
                <w:kern w:val="0"/>
                <w:szCs w:val="21"/>
              </w:rPr>
              <w:t>13035.4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C39539" w14:textId="70121E64" w:rsidR="008C043A" w:rsidRPr="00681E46" w:rsidRDefault="008C043A" w:rsidP="008C043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 w:hint="eastAsia"/>
                <w:kern w:val="0"/>
                <w:szCs w:val="21"/>
              </w:rPr>
              <w:t>734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E409342" w14:textId="5C7508C1" w:rsidR="008C043A" w:rsidRPr="00681E46" w:rsidRDefault="008C043A" w:rsidP="008C043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 w:hint="eastAsia"/>
                <w:kern w:val="0"/>
                <w:szCs w:val="21"/>
              </w:rPr>
              <w:t>56.3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5E25DD" w14:textId="100E8F35" w:rsidR="008C043A" w:rsidRPr="006019C8" w:rsidRDefault="006019C8" w:rsidP="008C043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2.17</w:t>
            </w:r>
            <w:r w:rsidR="008C043A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91</w:t>
            </w:r>
            <w:r w:rsidR="008C043A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– 2.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46</w:t>
            </w:r>
            <w:r w:rsidR="008C043A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CDF75CA" w14:textId="421509DD" w:rsidR="008C043A" w:rsidRPr="008C043A" w:rsidRDefault="008C043A" w:rsidP="008C043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043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8C043A">
              <w:rPr>
                <w:rFonts w:ascii="Times New Roman" w:hAnsi="Times New Roman" w:cs="Times New Roman"/>
                <w:color w:val="000000" w:themeColor="text1"/>
                <w:szCs w:val="21"/>
              </w:rPr>
              <w:t>.85 (1.63</w:t>
            </w:r>
            <w:r w:rsidRPr="008C043A">
              <w:rPr>
                <w:rFonts w:ascii="Times New Roman" w:hAnsi="Times New Roman" w:cs="Times New Roman"/>
                <w:color w:val="000000" w:themeColor="text1"/>
              </w:rPr>
              <w:t>– 2.11)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B68C70" w14:textId="7D821AE1" w:rsidR="008C043A" w:rsidRPr="006019C8" w:rsidRDefault="008C043A" w:rsidP="008C043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019C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6019C8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 w:rsidR="006019C8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– </w:t>
            </w:r>
            <w:r w:rsidR="006019C8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1.81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8C043A" w:rsidRPr="00052F92" w14:paraId="07E0762A" w14:textId="77777777" w:rsidTr="006C2A8F">
        <w:trPr>
          <w:trHeight w:hRule="exact" w:val="454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36C3BA4" w14:textId="265FFB29" w:rsidR="008C043A" w:rsidRPr="00097B69" w:rsidRDefault="008C043A" w:rsidP="008C04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41C32">
              <w:rPr>
                <w:rFonts w:ascii="Times New Roman" w:hAnsi="Times New Roman" w:cs="Times New Roman"/>
                <w:kern w:val="0"/>
                <w:szCs w:val="21"/>
              </w:rPr>
              <w:t>Quartile</w:t>
            </w:r>
            <w:r w:rsidRPr="00533902">
              <w:rPr>
                <w:rFonts w:ascii="Times New Roman" w:hAnsi="Times New Roman" w:cs="Times New Roman"/>
                <w:kern w:val="0"/>
                <w:szCs w:val="21"/>
              </w:rPr>
              <w:t xml:space="preserve"> 3 (8.34– 8.73)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A38EEED" w14:textId="2661100C" w:rsidR="008C043A" w:rsidRPr="00681E46" w:rsidRDefault="008C043A" w:rsidP="008C043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/>
                <w:kern w:val="0"/>
                <w:szCs w:val="21"/>
              </w:rPr>
              <w:t>12935.3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532C6C1" w14:textId="52F44388" w:rsidR="008C043A" w:rsidRPr="00681E46" w:rsidRDefault="008C043A" w:rsidP="008C043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 w:hint="eastAsia"/>
                <w:kern w:val="0"/>
                <w:szCs w:val="21"/>
              </w:rPr>
              <w:t>1294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57FF869F" w14:textId="5AEAB862" w:rsidR="008C043A" w:rsidRPr="00681E46" w:rsidRDefault="008C043A" w:rsidP="008C043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 w:hint="eastAsia"/>
                <w:kern w:val="0"/>
                <w:szCs w:val="21"/>
              </w:rPr>
              <w:t>100.0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0DC578F" w14:textId="4D731A4F" w:rsidR="008C043A" w:rsidRPr="006019C8" w:rsidRDefault="006019C8" w:rsidP="008C043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3.88</w:t>
            </w:r>
            <w:r w:rsidR="008C043A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3.44</w:t>
            </w:r>
            <w:r w:rsidR="008C043A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– 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4.37</w:t>
            </w:r>
            <w:r w:rsidR="008C043A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017BB9A" w14:textId="6CCF5C8A" w:rsidR="008C043A" w:rsidRPr="008C043A" w:rsidRDefault="008C043A" w:rsidP="008C043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043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8C043A">
              <w:rPr>
                <w:rFonts w:ascii="Times New Roman" w:hAnsi="Times New Roman" w:cs="Times New Roman"/>
                <w:color w:val="000000" w:themeColor="text1"/>
                <w:szCs w:val="21"/>
              </w:rPr>
              <w:t>.85 (2.52</w:t>
            </w:r>
            <w:r w:rsidRPr="008C043A">
              <w:rPr>
                <w:rFonts w:ascii="Times New Roman" w:hAnsi="Times New Roman" w:cs="Times New Roman"/>
                <w:color w:val="000000" w:themeColor="text1"/>
              </w:rPr>
              <w:t>– 3.22)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984D4B1" w14:textId="76A7DAFE" w:rsidR="008C043A" w:rsidRPr="006019C8" w:rsidRDefault="008C043A" w:rsidP="008C043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019C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="006019C8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(1.7</w:t>
            </w:r>
            <w:r w:rsidR="006019C8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– 2.</w:t>
            </w:r>
            <w:r w:rsidR="006019C8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28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8C043A" w:rsidRPr="00052F92" w14:paraId="60EA2B21" w14:textId="77777777" w:rsidTr="006C2A8F">
        <w:trPr>
          <w:trHeight w:hRule="exact" w:val="454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921DB9C" w14:textId="01AE422B" w:rsidR="008C043A" w:rsidRPr="00097B69" w:rsidRDefault="008C043A" w:rsidP="008C04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41C32">
              <w:rPr>
                <w:rFonts w:ascii="Times New Roman" w:hAnsi="Times New Roman" w:cs="Times New Roman"/>
                <w:kern w:val="0"/>
                <w:szCs w:val="21"/>
              </w:rPr>
              <w:t>Quartile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4 (8.73</w:t>
            </w:r>
            <w:r w:rsidRPr="00533902">
              <w:rPr>
                <w:rFonts w:ascii="Times New Roman" w:hAnsi="Times New Roman" w:cs="Times New Roman"/>
                <w:kern w:val="0"/>
                <w:szCs w:val="21"/>
              </w:rPr>
              <w:t>–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11.79)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2F2CBE9" w14:textId="7FEFEE33" w:rsidR="008C043A" w:rsidRPr="00681E46" w:rsidRDefault="008C043A" w:rsidP="008C043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/>
                <w:kern w:val="0"/>
                <w:szCs w:val="21"/>
              </w:rPr>
              <w:t>12630.0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857420" w14:textId="2AADC2F5" w:rsidR="008C043A" w:rsidRPr="00681E46" w:rsidRDefault="008C043A" w:rsidP="008C043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 w:hint="eastAsia"/>
                <w:kern w:val="0"/>
                <w:szCs w:val="21"/>
              </w:rPr>
              <w:t>2530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5C4B83B" w14:textId="5DD18DAF" w:rsidR="008C043A" w:rsidRPr="00681E46" w:rsidRDefault="008C043A" w:rsidP="008C043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33902">
              <w:rPr>
                <w:rFonts w:ascii="Times New Roman" w:hAnsi="Times New Roman" w:cs="Times New Roman" w:hint="eastAsia"/>
                <w:kern w:val="0"/>
                <w:szCs w:val="21"/>
              </w:rPr>
              <w:t>200.3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6DC89A6" w14:textId="085548F5" w:rsidR="008C043A" w:rsidRPr="006019C8" w:rsidRDefault="006019C8" w:rsidP="008C043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7.91</w:t>
            </w:r>
            <w:r w:rsidR="008C043A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7.07</w:t>
            </w:r>
            <w:r w:rsidR="008C043A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– 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8.86</w:t>
            </w:r>
            <w:r w:rsidR="008C043A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997374" w14:textId="1CD18A6D" w:rsidR="008C043A" w:rsidRPr="008C043A" w:rsidRDefault="008C043A" w:rsidP="008C043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043A">
              <w:rPr>
                <w:rFonts w:ascii="Times New Roman" w:hAnsi="Times New Roman" w:cs="Times New Roman"/>
                <w:color w:val="000000" w:themeColor="text1"/>
                <w:szCs w:val="21"/>
              </w:rPr>
              <w:t>4.95 (4.40</w:t>
            </w:r>
            <w:r w:rsidRPr="008C043A">
              <w:rPr>
                <w:rFonts w:ascii="Times New Roman" w:hAnsi="Times New Roman" w:cs="Times New Roman"/>
                <w:color w:val="000000" w:themeColor="text1"/>
              </w:rPr>
              <w:t>– 5.57)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EF144A" w14:textId="42277F93" w:rsidR="008C043A" w:rsidRPr="006019C8" w:rsidRDefault="008C043A" w:rsidP="008C043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 w:rsidR="006019C8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6 (2.</w:t>
            </w:r>
            <w:r w:rsidR="006019C8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– </w:t>
            </w:r>
            <w:r w:rsidR="006019C8"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2.80</w:t>
            </w:r>
            <w:r w:rsidRPr="006019C8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C721F7" w:rsidRPr="00052F92" w14:paraId="673CF26E" w14:textId="77777777" w:rsidTr="006C2A8F">
        <w:trPr>
          <w:trHeight w:hRule="exact" w:val="454"/>
          <w:jc w:val="center"/>
        </w:trPr>
        <w:tc>
          <w:tcPr>
            <w:tcW w:w="2268" w:type="dxa"/>
            <w:tcBorders>
              <w:top w:val="nil"/>
            </w:tcBorders>
            <w:vAlign w:val="center"/>
          </w:tcPr>
          <w:p w14:paraId="12857F70" w14:textId="7E4B5C8C" w:rsidR="00C721F7" w:rsidRDefault="00C721F7" w:rsidP="00C721F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E716B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p</w:t>
            </w:r>
            <w:r w:rsidRPr="00FE716B">
              <w:rPr>
                <w:rFonts w:ascii="Times New Roman" w:hAnsi="Times New Roman" w:cs="Times New Roman"/>
                <w:kern w:val="0"/>
                <w:szCs w:val="21"/>
              </w:rPr>
              <w:t xml:space="preserve"> for trend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6769520" w14:textId="77777777" w:rsidR="00C721F7" w:rsidRPr="00097B69" w:rsidRDefault="00C721F7" w:rsidP="00C721F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E43B143" w14:textId="77777777" w:rsidR="00C721F7" w:rsidRPr="00097B69" w:rsidRDefault="00C721F7" w:rsidP="00C721F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75F41980" w14:textId="77777777" w:rsidR="00C721F7" w:rsidRPr="00097B69" w:rsidRDefault="00C721F7" w:rsidP="00C721F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0832C40" w14:textId="77777777" w:rsidR="00C721F7" w:rsidRPr="00FE716B" w:rsidRDefault="00C721F7" w:rsidP="00C721F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3456AB1" w14:textId="77777777" w:rsidR="00C721F7" w:rsidRPr="00097B69" w:rsidRDefault="00C721F7" w:rsidP="00C721F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716B">
              <w:rPr>
                <w:rFonts w:ascii="Times New Roman" w:hAnsi="Times New Roman" w:cs="Times New Roman"/>
                <w:szCs w:val="21"/>
              </w:rPr>
              <w:t>&lt; 0.001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091AE12B" w14:textId="77777777" w:rsidR="00C721F7" w:rsidRPr="00052F92" w:rsidRDefault="00C721F7" w:rsidP="00C721F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52F92">
              <w:rPr>
                <w:rFonts w:ascii="Times New Roman" w:hAnsi="Times New Roman" w:cs="Times New Roman"/>
                <w:kern w:val="0"/>
                <w:szCs w:val="21"/>
              </w:rPr>
              <w:t>&lt; 0.001</w:t>
            </w:r>
          </w:p>
        </w:tc>
      </w:tr>
    </w:tbl>
    <w:p w14:paraId="72412613" w14:textId="77777777" w:rsidR="00C721F7" w:rsidRPr="00A41C32" w:rsidRDefault="00C721F7" w:rsidP="00C721F7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TyG</w:t>
      </w:r>
      <w:r w:rsidRPr="00BD6C13">
        <w:rPr>
          <w:rFonts w:ascii="Times New Roman" w:hAnsi="Times New Roman" w:cs="Times New Roman"/>
        </w:rPr>
        <w:t xml:space="preserve">, </w:t>
      </w:r>
      <w:r w:rsidRPr="00FE716B">
        <w:rPr>
          <w:rFonts w:ascii="Times New Roman" w:hAnsi="Times New Roman" w:cs="Times New Roman"/>
        </w:rPr>
        <w:t>Triglyceride‑glucose</w:t>
      </w:r>
      <w:r w:rsidRPr="00BD6C13">
        <w:rPr>
          <w:rFonts w:ascii="Times New Roman" w:hAnsi="Times New Roman" w:cs="Times New Roman"/>
        </w:rPr>
        <w:t>; HR, hazards ratio; CI, confidence intervals.</w:t>
      </w:r>
    </w:p>
    <w:p w14:paraId="485E88C2" w14:textId="77777777" w:rsidR="00C721F7" w:rsidRPr="00266FF3" w:rsidRDefault="00C721F7" w:rsidP="00C721F7">
      <w:pPr>
        <w:rPr>
          <w:rFonts w:ascii="Times New Roman" w:eastAsia="DengXian" w:hAnsi="Times New Roman" w:cs="Times New Roman"/>
          <w:color w:val="000000"/>
          <w:szCs w:val="21"/>
        </w:rPr>
      </w:pPr>
      <w:r w:rsidRPr="00695B5F">
        <w:rPr>
          <w:rFonts w:ascii="Times New Roman" w:hAnsi="Times New Roman" w:cs="Times New Roman"/>
          <w:vertAlign w:val="superscript"/>
        </w:rPr>
        <w:t>a</w:t>
      </w:r>
      <w:r w:rsidRPr="00BD6C13">
        <w:rPr>
          <w:rFonts w:ascii="Times New Roman" w:hAnsi="Times New Roman" w:cs="Times New Roman"/>
        </w:rPr>
        <w:t xml:space="preserve"> Estimated from Cox proportional hazard models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eastAsia="DengXian" w:hAnsi="Times New Roman" w:cs="Times New Roman"/>
          <w:color w:val="000000"/>
          <w:szCs w:val="21"/>
        </w:rPr>
        <w:t>v</w:t>
      </w:r>
      <w:r w:rsidRPr="00080290">
        <w:rPr>
          <w:rFonts w:ascii="Times New Roman" w:eastAsia="DengXian" w:hAnsi="Times New Roman" w:cs="Times New Roman"/>
          <w:color w:val="000000"/>
          <w:szCs w:val="21"/>
        </w:rPr>
        <w:t>ariables with p &lt; 0.10 identified by univariate analyses were included in the</w:t>
      </w:r>
      <w:r>
        <w:rPr>
          <w:rFonts w:ascii="Times New Roman" w:eastAsia="DengXian" w:hAnsi="Times New Roman" w:cs="Times New Roman" w:hint="eastAsia"/>
          <w:color w:val="000000"/>
          <w:szCs w:val="21"/>
        </w:rPr>
        <w:t xml:space="preserve"> </w:t>
      </w:r>
      <w:r w:rsidRPr="00080290">
        <w:rPr>
          <w:rFonts w:ascii="Times New Roman" w:eastAsia="DengXian" w:hAnsi="Times New Roman" w:cs="Times New Roman"/>
          <w:color w:val="000000"/>
          <w:szCs w:val="21"/>
        </w:rPr>
        <w:t>multivariate model.</w:t>
      </w:r>
    </w:p>
    <w:p w14:paraId="6DB15D01" w14:textId="77777777" w:rsidR="00C721F7" w:rsidRPr="00BD6C13" w:rsidRDefault="00C721F7" w:rsidP="00C721F7">
      <w:pPr>
        <w:adjustRightInd w:val="0"/>
        <w:snapToGrid w:val="0"/>
        <w:rPr>
          <w:rFonts w:ascii="Times New Roman" w:hAnsi="Times New Roman" w:cs="Times New Roman"/>
        </w:rPr>
      </w:pPr>
      <w:r w:rsidRPr="00695B5F">
        <w:rPr>
          <w:rFonts w:ascii="Times New Roman" w:hAnsi="Times New Roman" w:cs="Times New Roman"/>
          <w:vertAlign w:val="superscript"/>
        </w:rPr>
        <w:t xml:space="preserve">b </w:t>
      </w:r>
      <w:r w:rsidRPr="0093679A">
        <w:rPr>
          <w:rFonts w:ascii="Times New Roman" w:hAnsi="Times New Roman" w:cs="Times New Roman"/>
        </w:rPr>
        <w:t xml:space="preserve">Multivariable model 1 was </w:t>
      </w:r>
      <w:r>
        <w:rPr>
          <w:rFonts w:ascii="Times New Roman" w:hAnsi="Times New Roman" w:cs="Times New Roman"/>
        </w:rPr>
        <w:t>un</w:t>
      </w:r>
      <w:r w:rsidRPr="0093679A">
        <w:rPr>
          <w:rFonts w:ascii="Times New Roman" w:hAnsi="Times New Roman" w:cs="Times New Roman"/>
        </w:rPr>
        <w:t>adjusted</w:t>
      </w:r>
      <w:r>
        <w:rPr>
          <w:rFonts w:ascii="Times New Roman" w:hAnsi="Times New Roman" w:cs="Times New Roman"/>
        </w:rPr>
        <w:t>.</w:t>
      </w:r>
    </w:p>
    <w:p w14:paraId="4849EA18" w14:textId="77777777" w:rsidR="00C721F7" w:rsidRPr="00035C0B" w:rsidRDefault="00C721F7" w:rsidP="00C721F7">
      <w:pPr>
        <w:adjustRightInd w:val="0"/>
        <w:snapToGrid w:val="0"/>
        <w:rPr>
          <w:rFonts w:ascii="Times New Roman" w:hAnsi="Times New Roman" w:cs="Times New Roman"/>
        </w:rPr>
      </w:pPr>
      <w:r w:rsidRPr="00FE716B">
        <w:rPr>
          <w:rFonts w:ascii="Times New Roman" w:hAnsi="Times New Roman" w:cs="Times New Roman"/>
          <w:vertAlign w:val="superscript"/>
        </w:rPr>
        <w:t>c</w:t>
      </w:r>
      <w:r w:rsidRPr="00BD6C13">
        <w:rPr>
          <w:rFonts w:ascii="Times New Roman" w:hAnsi="Times New Roman" w:cs="Times New Roman"/>
        </w:rPr>
        <w:t xml:space="preserve"> Model 2: adjustment for</w:t>
      </w:r>
      <w:r>
        <w:rPr>
          <w:rFonts w:ascii="Times New Roman" w:hAnsi="Times New Roman" w:cs="Times New Roman"/>
        </w:rPr>
        <w:t xml:space="preserve"> </w:t>
      </w:r>
      <w:r w:rsidRPr="00BD6C13">
        <w:rPr>
          <w:rFonts w:ascii="Times New Roman" w:hAnsi="Times New Roman" w:cs="Times New Roman"/>
        </w:rPr>
        <w:t>age and sex</w:t>
      </w:r>
      <w:r>
        <w:rPr>
          <w:rFonts w:ascii="Times New Roman" w:hAnsi="Times New Roman" w:cs="Times New Roman"/>
        </w:rPr>
        <w:t>.</w:t>
      </w:r>
    </w:p>
    <w:p w14:paraId="479AF625" w14:textId="759B25A5" w:rsidR="00C721F7" w:rsidRDefault="00C721F7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>d</w:t>
      </w:r>
      <w:r w:rsidRPr="00BD6C13">
        <w:rPr>
          <w:rFonts w:ascii="Times New Roman" w:hAnsi="Times New Roman" w:cs="Times New Roman"/>
        </w:rPr>
        <w:t xml:space="preserve"> Model </w:t>
      </w:r>
      <w:r>
        <w:rPr>
          <w:rFonts w:ascii="Times New Roman" w:hAnsi="Times New Roman" w:cs="Times New Roman"/>
        </w:rPr>
        <w:t>3</w:t>
      </w:r>
      <w:r w:rsidRPr="00BD6C13">
        <w:rPr>
          <w:rFonts w:ascii="Times New Roman" w:hAnsi="Times New Roman" w:cs="Times New Roman"/>
        </w:rPr>
        <w:t xml:space="preserve">: model </w:t>
      </w:r>
      <w:r>
        <w:rPr>
          <w:rFonts w:ascii="Times New Roman" w:hAnsi="Times New Roman" w:cs="Times New Roman"/>
        </w:rPr>
        <w:t>2</w:t>
      </w:r>
      <w:r w:rsidRPr="00BD6C13">
        <w:rPr>
          <w:rFonts w:ascii="Times New Roman" w:hAnsi="Times New Roman" w:cs="Times New Roman"/>
        </w:rPr>
        <w:t xml:space="preserve"> plus adjustment for</w:t>
      </w:r>
      <w:r w:rsidRPr="001F5653">
        <w:rPr>
          <w:rFonts w:ascii="Times New Roman" w:hAnsi="Times New Roman" w:cs="Times New Roman"/>
        </w:rPr>
        <w:t xml:space="preserve"> education level, current smoking, current drinking, body mass index, systolic blood pressure, </w:t>
      </w:r>
      <w:r w:rsidRPr="00052F92">
        <w:rPr>
          <w:rFonts w:ascii="Times New Roman" w:hAnsi="Times New Roman" w:cs="Times New Roman"/>
        </w:rPr>
        <w:t>high-density lipoprotein</w:t>
      </w:r>
      <w:r>
        <w:rPr>
          <w:rFonts w:ascii="Times New Roman" w:hAnsi="Times New Roman" w:cs="Times New Roman"/>
        </w:rPr>
        <w:t xml:space="preserve"> (HDL)-</w:t>
      </w:r>
      <w:r w:rsidRPr="000D62DA">
        <w:rPr>
          <w:rFonts w:ascii="Times New Roman" w:hAnsi="Times New Roman" w:cs="Times New Roman"/>
        </w:rPr>
        <w:t>cholesterol</w:t>
      </w:r>
      <w:r>
        <w:rPr>
          <w:rFonts w:ascii="Times New Roman" w:hAnsi="Times New Roman" w:cs="Times New Roman"/>
        </w:rPr>
        <w:t xml:space="preserve">, </w:t>
      </w:r>
      <w:r w:rsidRPr="000D62DA">
        <w:rPr>
          <w:rFonts w:ascii="Times New Roman" w:hAnsi="Times New Roman" w:cs="Times New Roman"/>
        </w:rPr>
        <w:t>Non-</w:t>
      </w:r>
      <w:r w:rsidRPr="00052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HDL </w:t>
      </w:r>
      <w:r w:rsidRPr="000D62DA">
        <w:rPr>
          <w:rFonts w:ascii="Times New Roman" w:hAnsi="Times New Roman" w:cs="Times New Roman"/>
        </w:rPr>
        <w:t>cholesterol</w:t>
      </w:r>
      <w:r>
        <w:rPr>
          <w:rFonts w:ascii="Times New Roman" w:hAnsi="Times New Roman" w:cs="Times New Roman"/>
        </w:rPr>
        <w:t xml:space="preserve">, </w:t>
      </w:r>
      <w:r w:rsidRPr="00BD6C13">
        <w:rPr>
          <w:rFonts w:ascii="Times New Roman" w:hAnsi="Times New Roman" w:cs="Times New Roman"/>
        </w:rPr>
        <w:t>glomerular filtration rate</w:t>
      </w:r>
      <w:r>
        <w:rPr>
          <w:rFonts w:ascii="Times New Roman" w:hAnsi="Times New Roman" w:cs="Times New Roman"/>
        </w:rPr>
        <w:t>,</w:t>
      </w:r>
      <w:r w:rsidRPr="001F5653">
        <w:rPr>
          <w:rFonts w:ascii="Times New Roman" w:hAnsi="Times New Roman" w:cs="Times New Roman"/>
        </w:rPr>
        <w:t xml:space="preserve"> </w:t>
      </w:r>
      <w:r w:rsidRPr="000D62DA">
        <w:rPr>
          <w:rFonts w:ascii="Times New Roman" w:hAnsi="Times New Roman" w:cs="Times New Roman"/>
        </w:rPr>
        <w:t>uric acid</w:t>
      </w:r>
      <w:r>
        <w:rPr>
          <w:rFonts w:ascii="Times New Roman" w:hAnsi="Times New Roman" w:cs="Times New Roman"/>
        </w:rPr>
        <w:t xml:space="preserve">, </w:t>
      </w:r>
      <w:r w:rsidRPr="001F5653">
        <w:rPr>
          <w:rFonts w:ascii="Times New Roman" w:hAnsi="Times New Roman" w:cs="Times New Roman"/>
        </w:rPr>
        <w:t xml:space="preserve">ALT, </w:t>
      </w:r>
      <w:r>
        <w:rPr>
          <w:rFonts w:ascii="Times New Roman" w:hAnsi="Times New Roman" w:cs="Times New Roman"/>
        </w:rPr>
        <w:t xml:space="preserve">medication of </w:t>
      </w:r>
      <w:r w:rsidRPr="00035C0B">
        <w:rPr>
          <w:rFonts w:ascii="Times New Roman" w:hAnsi="Times New Roman" w:cs="Times New Roman"/>
        </w:rPr>
        <w:t>dyslipidemia</w:t>
      </w:r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 w:hint="eastAsia"/>
        </w:rPr>
        <w:t xml:space="preserve"> </w:t>
      </w:r>
      <w:r w:rsidRPr="00035C0B">
        <w:rPr>
          <w:rFonts w:ascii="Times New Roman" w:hAnsi="Times New Roman" w:cs="Times New Roman"/>
        </w:rPr>
        <w:t>hypertension</w:t>
      </w:r>
      <w:r>
        <w:rPr>
          <w:rFonts w:ascii="Times New Roman" w:hAnsi="Times New Roman" w:cs="Times New Roman"/>
        </w:rPr>
        <w:t xml:space="preserve"> </w:t>
      </w:r>
      <w:r w:rsidRPr="001F5653">
        <w:rPr>
          <w:rFonts w:ascii="Times New Roman" w:hAnsi="Times New Roman" w:cs="Times New Roman"/>
        </w:rPr>
        <w:t>at baseline.</w:t>
      </w:r>
    </w:p>
    <w:p w14:paraId="2DF79423" w14:textId="0DFAD165" w:rsidR="00C721F7" w:rsidRDefault="00C721F7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A3FB886" w14:textId="2996ECA9" w:rsidR="00C721F7" w:rsidRDefault="00C721F7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E01CC2A" w14:textId="460226A6" w:rsidR="00C721F7" w:rsidRDefault="00C721F7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B917B68" w14:textId="77381B18" w:rsidR="00C721F7" w:rsidRDefault="00C721F7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747183" w14:textId="5C002E84" w:rsidR="00C721F7" w:rsidRDefault="00C721F7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E05564C" w14:textId="77777777" w:rsidR="00A97653" w:rsidRDefault="00A97653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3F330D" w14:textId="4B96270E" w:rsidR="00C721F7" w:rsidRDefault="00C721F7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A6519CD" w14:textId="739BC5E1" w:rsidR="00C721F7" w:rsidRDefault="00C721F7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A0344F8" w14:textId="438C261B" w:rsidR="00C721F7" w:rsidRDefault="00C721F7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29EA974" w14:textId="77777777" w:rsidR="007F1E22" w:rsidRDefault="007F1E22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B8392A3" w14:textId="219D2958" w:rsidR="00C721F7" w:rsidRDefault="00C721F7" w:rsidP="00C721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38D53A" w14:textId="77777777" w:rsidR="00C721F7" w:rsidRDefault="00C721F7" w:rsidP="00C721F7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14:paraId="38E104B9" w14:textId="576B7325" w:rsidR="00402165" w:rsidRPr="00402165" w:rsidRDefault="00C721F7" w:rsidP="00C721F7">
      <w:pPr>
        <w:rPr>
          <w:rFonts w:ascii="Times New Roman" w:hAnsi="Times New Roman" w:cs="Times New Roman"/>
          <w:b/>
          <w:bCs/>
          <w:kern w:val="0"/>
          <w:szCs w:val="21"/>
        </w:rPr>
      </w:pPr>
      <w:r w:rsidRPr="00402165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Table </w:t>
      </w:r>
      <w:r w:rsidR="001B549A" w:rsidRPr="00402165">
        <w:rPr>
          <w:rFonts w:ascii="Times New Roman" w:hAnsi="Times New Roman" w:cs="Times New Roman"/>
          <w:b/>
          <w:bCs/>
          <w:kern w:val="0"/>
          <w:sz w:val="24"/>
          <w:szCs w:val="24"/>
        </w:rPr>
        <w:t>S5</w:t>
      </w:r>
      <w:r w:rsidRPr="0040216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bookmarkStart w:id="9" w:name="_Hlk120522627"/>
      <w:r w:rsidRPr="0040216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Subgroup analyses for the association between </w:t>
      </w:r>
      <w:r w:rsidR="00E60D8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baseline </w:t>
      </w:r>
      <w:r w:rsidRPr="00402165">
        <w:rPr>
          <w:rFonts w:ascii="Times New Roman" w:hAnsi="Times New Roman" w:cs="Times New Roman"/>
          <w:b/>
          <w:bCs/>
          <w:kern w:val="0"/>
          <w:sz w:val="24"/>
          <w:szCs w:val="24"/>
        </w:rPr>
        <w:t>TyG index and development of NAFLD risk restricted in population without diabetes (n = 21, 959).</w:t>
      </w:r>
      <w:bookmarkEnd w:id="9"/>
    </w:p>
    <w:tbl>
      <w:tblPr>
        <w:tblStyle w:val="TableGrid"/>
        <w:tblW w:w="13296" w:type="dxa"/>
        <w:tblInd w:w="-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1955"/>
        <w:gridCol w:w="1843"/>
        <w:gridCol w:w="1845"/>
        <w:gridCol w:w="1701"/>
        <w:gridCol w:w="1417"/>
        <w:gridCol w:w="1701"/>
      </w:tblGrid>
      <w:tr w:rsidR="00402165" w:rsidRPr="008779F4" w14:paraId="375446C7" w14:textId="77777777" w:rsidTr="0016792D">
        <w:trPr>
          <w:trHeight w:val="357"/>
        </w:trPr>
        <w:tc>
          <w:tcPr>
            <w:tcW w:w="2834" w:type="dxa"/>
            <w:vMerge w:val="restart"/>
            <w:vAlign w:val="center"/>
          </w:tcPr>
          <w:p w14:paraId="15370279" w14:textId="77777777" w:rsidR="00402165" w:rsidRPr="001973F0" w:rsidRDefault="00402165" w:rsidP="0016792D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973F0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Subgroup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s</w:t>
            </w:r>
          </w:p>
        </w:tc>
        <w:tc>
          <w:tcPr>
            <w:tcW w:w="7344" w:type="dxa"/>
            <w:gridSpan w:val="4"/>
            <w:tcBorders>
              <w:bottom w:val="single" w:sz="4" w:space="0" w:color="auto"/>
            </w:tcBorders>
            <w:vAlign w:val="center"/>
          </w:tcPr>
          <w:p w14:paraId="7A66A36F" w14:textId="77777777" w:rsidR="00402165" w:rsidRPr="008779F4" w:rsidRDefault="00402165" w:rsidP="0016792D">
            <w:pP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770A5C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TyG index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5A38CB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C</w:t>
            </w:r>
            <w:r w:rsidRPr="005A38CB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ategories</w:t>
            </w:r>
          </w:p>
        </w:tc>
        <w:tc>
          <w:tcPr>
            <w:tcW w:w="1417" w:type="dxa"/>
            <w:vAlign w:val="center"/>
          </w:tcPr>
          <w:p w14:paraId="4E98E477" w14:textId="77777777" w:rsidR="00402165" w:rsidRPr="008779F4" w:rsidRDefault="00402165" w:rsidP="0016792D">
            <w:pP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818EE8" w14:textId="77777777" w:rsidR="00402165" w:rsidRPr="008779F4" w:rsidRDefault="00402165" w:rsidP="0016792D">
            <w:pP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</w:tr>
      <w:tr w:rsidR="00402165" w:rsidRPr="001F14ED" w14:paraId="225A622D" w14:textId="77777777" w:rsidTr="008B209E">
        <w:trPr>
          <w:trHeight w:val="419"/>
        </w:trPr>
        <w:tc>
          <w:tcPr>
            <w:tcW w:w="2834" w:type="dxa"/>
            <w:vMerge/>
            <w:tcBorders>
              <w:bottom w:val="single" w:sz="4" w:space="0" w:color="auto"/>
            </w:tcBorders>
            <w:vAlign w:val="center"/>
          </w:tcPr>
          <w:p w14:paraId="372C1ABB" w14:textId="77777777" w:rsidR="00402165" w:rsidRPr="00770A5C" w:rsidRDefault="00402165" w:rsidP="00402165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329BA4DF" w14:textId="77777777" w:rsidR="00402165" w:rsidRPr="001973F0" w:rsidRDefault="00402165" w:rsidP="00402165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973F0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Quartile 1 </w:t>
            </w:r>
          </w:p>
          <w:p w14:paraId="52517AB2" w14:textId="1810D8B4" w:rsidR="00402165" w:rsidRPr="001973F0" w:rsidRDefault="00402165" w:rsidP="00402165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36B5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(6.57– 8.01)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40EE41" w14:textId="77777777" w:rsidR="00402165" w:rsidRPr="001973F0" w:rsidRDefault="00402165" w:rsidP="00402165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973F0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Quartile 2 </w:t>
            </w:r>
          </w:p>
          <w:p w14:paraId="24200D69" w14:textId="65012773" w:rsidR="00402165" w:rsidRPr="001973F0" w:rsidRDefault="00402165" w:rsidP="00402165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36B5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(8.01– 8.34)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31944903" w14:textId="77777777" w:rsidR="00402165" w:rsidRPr="001973F0" w:rsidRDefault="00402165" w:rsidP="00402165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973F0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Quartile 3</w:t>
            </w:r>
          </w:p>
          <w:p w14:paraId="68AD36CD" w14:textId="20C1D53A" w:rsidR="00402165" w:rsidRPr="001973F0" w:rsidRDefault="00402165" w:rsidP="00402165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36B5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(8.34– 8.73)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AB49EE" w14:textId="77777777" w:rsidR="00402165" w:rsidRPr="001973F0" w:rsidRDefault="00402165" w:rsidP="00402165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973F0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Quartile 4</w:t>
            </w:r>
          </w:p>
          <w:p w14:paraId="4D8FF20F" w14:textId="26400E2C" w:rsidR="00402165" w:rsidRPr="001973F0" w:rsidRDefault="00402165" w:rsidP="00402165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36B5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(8.73– 11.79)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4614F9" w14:textId="77777777" w:rsidR="00402165" w:rsidRPr="005A38CB" w:rsidRDefault="00402165" w:rsidP="0040216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779F4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 w:rsidRPr="008779F4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for trend</w:t>
            </w:r>
            <w:r w:rsidRPr="006A626A">
              <w:rPr>
                <w:rFonts w:ascii="Times New Roman" w:hAnsi="Times New Roman" w:cs="Times New Roman"/>
                <w:b/>
                <w:bCs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9F6108" w14:textId="77777777" w:rsidR="00402165" w:rsidRPr="001F14ED" w:rsidRDefault="00402165" w:rsidP="00402165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779F4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for</w:t>
            </w:r>
            <w:r w:rsidRPr="001F14ED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interaction</w:t>
            </w:r>
          </w:p>
        </w:tc>
      </w:tr>
      <w:tr w:rsidR="00402165" w:rsidRPr="002520AF" w14:paraId="2E69F4F9" w14:textId="77777777" w:rsidTr="0016792D">
        <w:trPr>
          <w:trHeight w:hRule="exact" w:val="454"/>
        </w:trPr>
        <w:tc>
          <w:tcPr>
            <w:tcW w:w="2834" w:type="dxa"/>
            <w:tcBorders>
              <w:top w:val="single" w:sz="4" w:space="0" w:color="auto"/>
              <w:bottom w:val="nil"/>
            </w:tcBorders>
            <w:vAlign w:val="center"/>
          </w:tcPr>
          <w:p w14:paraId="00750BE7" w14:textId="77777777" w:rsidR="00402165" w:rsidRPr="00F22E31" w:rsidRDefault="00402165" w:rsidP="001679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22E31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F22E31">
              <w:rPr>
                <w:rFonts w:ascii="Times New Roman" w:hAnsi="Times New Roman" w:cs="Times New Roman"/>
                <w:szCs w:val="21"/>
              </w:rPr>
              <w:t xml:space="preserve">ge </w:t>
            </w:r>
          </w:p>
        </w:tc>
        <w:tc>
          <w:tcPr>
            <w:tcW w:w="1955" w:type="dxa"/>
            <w:tcBorders>
              <w:top w:val="single" w:sz="4" w:space="0" w:color="auto"/>
              <w:bottom w:val="nil"/>
            </w:tcBorders>
            <w:vAlign w:val="center"/>
          </w:tcPr>
          <w:p w14:paraId="25564F32" w14:textId="77777777" w:rsidR="00402165" w:rsidRPr="00681E46" w:rsidRDefault="00402165" w:rsidP="0016792D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7B29066E" w14:textId="77777777" w:rsidR="00402165" w:rsidRPr="00681E46" w:rsidRDefault="00402165" w:rsidP="0016792D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nil"/>
            </w:tcBorders>
            <w:vAlign w:val="center"/>
          </w:tcPr>
          <w:p w14:paraId="6FE8AA6C" w14:textId="77777777" w:rsidR="00402165" w:rsidRPr="00681E46" w:rsidRDefault="00402165" w:rsidP="0016792D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4BDEEE97" w14:textId="77777777" w:rsidR="00402165" w:rsidRPr="002520AF" w:rsidRDefault="00402165" w:rsidP="0016792D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4273EC59" w14:textId="77777777" w:rsidR="00402165" w:rsidRPr="002520AF" w:rsidRDefault="00402165" w:rsidP="0016792D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743EF5D5" w14:textId="69993314" w:rsidR="00402165" w:rsidRPr="002520AF" w:rsidRDefault="00402165" w:rsidP="0016792D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6E3D3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.</w:t>
            </w:r>
            <w:r w:rsidR="006E3D3E"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194</w:t>
            </w:r>
          </w:p>
        </w:tc>
      </w:tr>
      <w:tr w:rsidR="00402165" w:rsidRPr="009A58BF" w14:paraId="3CCD3C27" w14:textId="77777777" w:rsidTr="0016792D">
        <w:trPr>
          <w:trHeight w:hRule="exact" w:val="454"/>
        </w:trPr>
        <w:tc>
          <w:tcPr>
            <w:tcW w:w="2834" w:type="dxa"/>
            <w:tcBorders>
              <w:top w:val="nil"/>
            </w:tcBorders>
            <w:vAlign w:val="center"/>
          </w:tcPr>
          <w:p w14:paraId="31E7D364" w14:textId="77777777" w:rsidR="00402165" w:rsidRPr="009A58BF" w:rsidRDefault="00402165" w:rsidP="00402165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Age &lt; 60 years</w:t>
            </w:r>
          </w:p>
        </w:tc>
        <w:tc>
          <w:tcPr>
            <w:tcW w:w="1955" w:type="dxa"/>
            <w:tcBorders>
              <w:top w:val="nil"/>
            </w:tcBorders>
            <w:vAlign w:val="center"/>
          </w:tcPr>
          <w:p w14:paraId="25A5827D" w14:textId="77777777" w:rsidR="00402165" w:rsidRPr="009A58BF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1.00 (reference)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98BC31C" w14:textId="2B21759A" w:rsidR="00402165" w:rsidRPr="006E3D3E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1.6</w:t>
            </w:r>
            <w:r w:rsidR="006E3D3E"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(1.</w:t>
            </w:r>
            <w:r w:rsidR="006E3D3E"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42</w:t>
            </w:r>
            <w:r w:rsidRPr="006E3D3E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6E3D3E" w:rsidRPr="006E3D3E">
              <w:rPr>
                <w:rFonts w:ascii="Times New Roman" w:hAnsi="Times New Roman" w:cs="Times New Roman"/>
                <w:color w:val="000000" w:themeColor="text1"/>
              </w:rPr>
              <w:t>1.86</w:t>
            </w:r>
            <w:r w:rsidRPr="006E3D3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45" w:type="dxa"/>
            <w:tcBorders>
              <w:top w:val="nil"/>
            </w:tcBorders>
            <w:vAlign w:val="center"/>
          </w:tcPr>
          <w:p w14:paraId="61C8F0DF" w14:textId="0A14DF91" w:rsidR="00402165" w:rsidRPr="006E3D3E" w:rsidRDefault="006E3D3E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2.06</w:t>
            </w:r>
            <w:r w:rsidR="00402165"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(1.</w:t>
            </w: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81</w:t>
            </w:r>
            <w:r w:rsidR="00402165" w:rsidRPr="006E3D3E">
              <w:rPr>
                <w:rFonts w:ascii="Times New Roman" w:hAnsi="Times New Roman" w:cs="Times New Roman"/>
                <w:color w:val="000000" w:themeColor="text1"/>
              </w:rPr>
              <w:t>– 2.35)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4CD83D5" w14:textId="6A84975B" w:rsidR="00402165" w:rsidRPr="006E3D3E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="006E3D3E" w:rsidRPr="006E3D3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.</w:t>
            </w:r>
            <w:r w:rsidR="006E3D3E"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59 </w:t>
            </w: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(2.</w:t>
            </w:r>
            <w:r w:rsidR="006E3D3E"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26</w:t>
            </w:r>
            <w:r w:rsidRPr="006E3D3E">
              <w:rPr>
                <w:rFonts w:ascii="Times New Roman" w:hAnsi="Times New Roman" w:cs="Times New Roman"/>
                <w:color w:val="000000" w:themeColor="text1"/>
              </w:rPr>
              <w:t>– 2.</w:t>
            </w:r>
            <w:r w:rsidR="006E3D3E" w:rsidRPr="006E3D3E">
              <w:rPr>
                <w:rFonts w:ascii="Times New Roman" w:hAnsi="Times New Roman" w:cs="Times New Roman"/>
                <w:color w:val="000000" w:themeColor="text1"/>
              </w:rPr>
              <w:t>96</w:t>
            </w:r>
            <w:r w:rsidRPr="006E3D3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B478701" w14:textId="3CE21FB6" w:rsidR="00402165" w:rsidRPr="006E3D3E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&lt; 0.001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212F852" w14:textId="77777777" w:rsidR="00402165" w:rsidRPr="00C23383" w:rsidRDefault="00402165" w:rsidP="00402165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402165" w:rsidRPr="009A58BF" w14:paraId="39F06544" w14:textId="77777777" w:rsidTr="0016792D">
        <w:trPr>
          <w:trHeight w:hRule="exact" w:val="454"/>
        </w:trPr>
        <w:tc>
          <w:tcPr>
            <w:tcW w:w="2834" w:type="dxa"/>
            <w:vAlign w:val="center"/>
          </w:tcPr>
          <w:p w14:paraId="28898042" w14:textId="77777777" w:rsidR="00402165" w:rsidRPr="009A58BF" w:rsidRDefault="00402165" w:rsidP="00402165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A58B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Age</w:t>
            </w: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≥ </w:t>
            </w:r>
            <w:r w:rsidRPr="009A58B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60 years</w:t>
            </w:r>
          </w:p>
        </w:tc>
        <w:tc>
          <w:tcPr>
            <w:tcW w:w="1955" w:type="dxa"/>
            <w:vAlign w:val="center"/>
          </w:tcPr>
          <w:p w14:paraId="3E0A2085" w14:textId="77777777" w:rsidR="00402165" w:rsidRPr="009A58BF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1.00 (reference)</w:t>
            </w:r>
          </w:p>
        </w:tc>
        <w:tc>
          <w:tcPr>
            <w:tcW w:w="1843" w:type="dxa"/>
            <w:vAlign w:val="center"/>
          </w:tcPr>
          <w:p w14:paraId="258E5F2A" w14:textId="2A638726" w:rsidR="00402165" w:rsidRPr="006E3D3E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="006E3D3E"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38</w:t>
            </w: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(0.</w:t>
            </w:r>
            <w:r w:rsidR="006E3D3E"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76</w:t>
            </w:r>
            <w:r w:rsidRPr="006E3D3E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6E3D3E" w:rsidRPr="006E3D3E">
              <w:rPr>
                <w:rFonts w:ascii="Times New Roman" w:hAnsi="Times New Roman" w:cs="Times New Roman"/>
                <w:color w:val="000000" w:themeColor="text1"/>
              </w:rPr>
              <w:t>2.53</w:t>
            </w:r>
            <w:r w:rsidRPr="006E3D3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45" w:type="dxa"/>
            <w:vAlign w:val="center"/>
          </w:tcPr>
          <w:p w14:paraId="61E5A7B8" w14:textId="2FC4CEB5" w:rsidR="00402165" w:rsidRPr="006E3D3E" w:rsidRDefault="006E3D3E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1.64</w:t>
            </w:r>
            <w:r w:rsidR="00402165"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(0.</w:t>
            </w: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93</w:t>
            </w:r>
            <w:r w:rsidR="00402165" w:rsidRPr="006E3D3E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6E3D3E">
              <w:rPr>
                <w:rFonts w:ascii="Times New Roman" w:hAnsi="Times New Roman" w:cs="Times New Roman"/>
                <w:color w:val="000000" w:themeColor="text1"/>
              </w:rPr>
              <w:t>2.91</w:t>
            </w:r>
            <w:r w:rsidR="00402165" w:rsidRPr="006E3D3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42603967" w14:textId="5BE54B80" w:rsidR="00402165" w:rsidRPr="006E3D3E" w:rsidRDefault="006E3D3E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1.50</w:t>
            </w:r>
            <w:r w:rsidR="00402165"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(0.</w:t>
            </w: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83</w:t>
            </w:r>
            <w:r w:rsidR="00402165" w:rsidRPr="006E3D3E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6E3D3E">
              <w:rPr>
                <w:rFonts w:ascii="Times New Roman" w:hAnsi="Times New Roman" w:cs="Times New Roman"/>
                <w:color w:val="000000" w:themeColor="text1"/>
              </w:rPr>
              <w:t>2.69</w:t>
            </w:r>
            <w:r w:rsidR="00402165" w:rsidRPr="006E3D3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14:paraId="0086EC0E" w14:textId="7C9A73D9" w:rsidR="00402165" w:rsidRPr="006E3D3E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6E3D3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.</w:t>
            </w:r>
            <w:r w:rsidR="006E3D3E" w:rsidRPr="006E3D3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176</w:t>
            </w:r>
          </w:p>
        </w:tc>
        <w:tc>
          <w:tcPr>
            <w:tcW w:w="1701" w:type="dxa"/>
            <w:vAlign w:val="center"/>
          </w:tcPr>
          <w:p w14:paraId="531A7B13" w14:textId="77777777" w:rsidR="00402165" w:rsidRPr="00C23383" w:rsidRDefault="00402165" w:rsidP="00402165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402165" w:rsidRPr="009A58BF" w14:paraId="032DF686" w14:textId="77777777" w:rsidTr="0016792D">
        <w:trPr>
          <w:trHeight w:hRule="exact" w:val="454"/>
        </w:trPr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5669AD14" w14:textId="77777777" w:rsidR="00402165" w:rsidRPr="009A58BF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A58B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</w:t>
            </w:r>
            <w:r w:rsidRPr="009A58BF">
              <w:rPr>
                <w:rFonts w:ascii="Times New Roman" w:hAnsi="Times New Roman" w:cs="Times New Roman"/>
                <w:color w:val="000000" w:themeColor="text1"/>
                <w:szCs w:val="21"/>
              </w:rPr>
              <w:t>ex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2F21CE21" w14:textId="77777777" w:rsidR="00402165" w:rsidRPr="009A58BF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ED971D" w14:textId="77777777" w:rsidR="00402165" w:rsidRPr="008C02BE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3BCB062F" w14:textId="77777777" w:rsidR="00402165" w:rsidRPr="008C02BE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B8F9F6" w14:textId="77777777" w:rsidR="00402165" w:rsidRPr="008C02BE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5A37BF" w14:textId="77777777" w:rsidR="00402165" w:rsidRPr="008C02BE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196B15" w14:textId="77777777" w:rsidR="00402165" w:rsidRPr="008C02BE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C02B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&lt; 0.001</w:t>
            </w:r>
          </w:p>
        </w:tc>
      </w:tr>
      <w:tr w:rsidR="00D70254" w:rsidRPr="009A58BF" w14:paraId="606F4F46" w14:textId="77777777" w:rsidTr="0016792D">
        <w:trPr>
          <w:trHeight w:hRule="exact" w:val="454"/>
        </w:trPr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155729C1" w14:textId="77777777" w:rsidR="00D70254" w:rsidRPr="009A58BF" w:rsidRDefault="00D70254" w:rsidP="00D7025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Female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4BE997FF" w14:textId="77777777" w:rsidR="00D70254" w:rsidRPr="009A58BF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1.00 (reference)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78FC09" w14:textId="4C565461" w:rsidR="00D70254" w:rsidRPr="008C02BE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C02B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 w:rsidRPr="008C02B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.70 (1.40</w:t>
            </w:r>
            <w:r w:rsidRPr="008C02BE">
              <w:rPr>
                <w:rFonts w:ascii="Times New Roman" w:hAnsi="Times New Roman" w:cs="Times New Roman"/>
                <w:color w:val="000000" w:themeColor="text1"/>
              </w:rPr>
              <w:t>– 2.06)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4B69BC69" w14:textId="5C303F8F" w:rsidR="00D70254" w:rsidRPr="008C02BE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C02B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2.13 (1.76</w:t>
            </w:r>
            <w:r w:rsidRPr="008C02BE">
              <w:rPr>
                <w:rFonts w:ascii="Times New Roman" w:hAnsi="Times New Roman" w:cs="Times New Roman"/>
                <w:color w:val="000000" w:themeColor="text1"/>
              </w:rPr>
              <w:t>– 2.57)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6DEB80" w14:textId="0E879951" w:rsidR="00D70254" w:rsidRPr="008C02BE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C02B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3.01 (2.45</w:t>
            </w:r>
            <w:r w:rsidRPr="008C02BE">
              <w:rPr>
                <w:rFonts w:ascii="Times New Roman" w:hAnsi="Times New Roman" w:cs="Times New Roman"/>
                <w:color w:val="000000" w:themeColor="text1"/>
              </w:rPr>
              <w:t>– 3.70)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F061CB" w14:textId="4F904124" w:rsidR="00D70254" w:rsidRPr="008C02BE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C02B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&lt; 0.001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E48FD9" w14:textId="77777777" w:rsidR="00D70254" w:rsidRPr="008C02BE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70254" w:rsidRPr="009A58BF" w14:paraId="0AB25BDA" w14:textId="77777777" w:rsidTr="0016792D">
        <w:trPr>
          <w:trHeight w:hRule="exact" w:val="454"/>
        </w:trPr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2941094C" w14:textId="77777777" w:rsidR="00D70254" w:rsidRPr="009A58BF" w:rsidRDefault="00D70254" w:rsidP="00D7025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A58B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M</w:t>
            </w: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ale 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3F0E6C6B" w14:textId="77777777" w:rsidR="00D70254" w:rsidRPr="009A58BF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1.00 (reference)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622D79" w14:textId="7AEF0592" w:rsidR="00D70254" w:rsidRPr="008C02BE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02B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1.25 (1.04</w:t>
            </w:r>
            <w:r w:rsidRPr="008C02BE">
              <w:rPr>
                <w:rFonts w:ascii="Times New Roman" w:hAnsi="Times New Roman" w:cs="Times New Roman"/>
                <w:color w:val="000000" w:themeColor="text1"/>
              </w:rPr>
              <w:t>– 1.49)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7C77444F" w14:textId="588728AB" w:rsidR="00D70254" w:rsidRPr="008C02BE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02B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1.46 (1.24</w:t>
            </w:r>
            <w:r w:rsidRPr="008C02BE">
              <w:rPr>
                <w:rFonts w:ascii="Times New Roman" w:hAnsi="Times New Roman" w:cs="Times New Roman"/>
                <w:color w:val="000000" w:themeColor="text1"/>
              </w:rPr>
              <w:t>– 1.73)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84843D" w14:textId="550F3AC4" w:rsidR="00D70254" w:rsidRPr="008C02BE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02B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1.72 (1.45</w:t>
            </w:r>
            <w:r w:rsidRPr="008C02BE">
              <w:rPr>
                <w:rFonts w:ascii="Times New Roman" w:hAnsi="Times New Roman" w:cs="Times New Roman"/>
                <w:color w:val="000000" w:themeColor="text1"/>
              </w:rPr>
              <w:t>– 2.04)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D1BD40" w14:textId="0AFAD2AA" w:rsidR="00D70254" w:rsidRPr="008C02BE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C02B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&lt; 0.001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5616B8" w14:textId="77777777" w:rsidR="00D70254" w:rsidRPr="008C02BE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70254" w:rsidRPr="009A58BF" w14:paraId="6AA70B6B" w14:textId="77777777" w:rsidTr="0016792D">
        <w:trPr>
          <w:trHeight w:hRule="exact" w:val="454"/>
        </w:trPr>
        <w:tc>
          <w:tcPr>
            <w:tcW w:w="2834" w:type="dxa"/>
            <w:vAlign w:val="center"/>
          </w:tcPr>
          <w:p w14:paraId="777A66D9" w14:textId="309040F3" w:rsidR="00D70254" w:rsidRPr="009A58BF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Body size defined by BMI</w:t>
            </w:r>
          </w:p>
        </w:tc>
        <w:tc>
          <w:tcPr>
            <w:tcW w:w="1955" w:type="dxa"/>
            <w:vAlign w:val="center"/>
          </w:tcPr>
          <w:p w14:paraId="2DC89CED" w14:textId="77777777" w:rsidR="00D70254" w:rsidRPr="009A58BF" w:rsidRDefault="00D70254" w:rsidP="00D7025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3900F3" w14:textId="74B4398E" w:rsidR="00D70254" w:rsidRPr="00C23383" w:rsidRDefault="00D70254" w:rsidP="00D70254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19E61D62" w14:textId="5CC10A47" w:rsidR="00D70254" w:rsidRPr="00C23383" w:rsidRDefault="00D70254" w:rsidP="00D70254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01E76F" w14:textId="513E43EF" w:rsidR="00D70254" w:rsidRPr="00C23383" w:rsidRDefault="00D70254" w:rsidP="00D70254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1854F4" w14:textId="51AC1213" w:rsidR="00D70254" w:rsidRPr="00C23383" w:rsidRDefault="00D70254" w:rsidP="00D70254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80075C" w14:textId="177A1265" w:rsidR="00D70254" w:rsidRPr="00C23383" w:rsidRDefault="00D70254" w:rsidP="00D70254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 w:rsidRPr="008C02B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&lt; 0.001</w:t>
            </w:r>
          </w:p>
        </w:tc>
      </w:tr>
      <w:tr w:rsidR="00402165" w:rsidRPr="009A58BF" w14:paraId="01C4FC93" w14:textId="77777777" w:rsidTr="0016792D">
        <w:trPr>
          <w:trHeight w:hRule="exact" w:val="454"/>
        </w:trPr>
        <w:tc>
          <w:tcPr>
            <w:tcW w:w="2834" w:type="dxa"/>
            <w:vAlign w:val="center"/>
          </w:tcPr>
          <w:p w14:paraId="256DEE26" w14:textId="77777777" w:rsidR="00402165" w:rsidRPr="009A58BF" w:rsidRDefault="00402165" w:rsidP="00402165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Lean/normal </w:t>
            </w:r>
          </w:p>
        </w:tc>
        <w:tc>
          <w:tcPr>
            <w:tcW w:w="1955" w:type="dxa"/>
            <w:vAlign w:val="center"/>
          </w:tcPr>
          <w:p w14:paraId="0555FF53" w14:textId="77777777" w:rsidR="00402165" w:rsidRPr="009A58BF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1.00 (reference)</w:t>
            </w:r>
          </w:p>
        </w:tc>
        <w:tc>
          <w:tcPr>
            <w:tcW w:w="1843" w:type="dxa"/>
            <w:vAlign w:val="center"/>
          </w:tcPr>
          <w:p w14:paraId="4F30CC9F" w14:textId="585A2F42" w:rsidR="00402165" w:rsidRPr="00701777" w:rsidRDefault="00701777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1.68</w:t>
            </w:r>
            <w:r w:rsidR="00402165"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(1.</w:t>
            </w: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41</w:t>
            </w:r>
            <w:r w:rsidR="00402165" w:rsidRPr="00701777">
              <w:rPr>
                <w:rFonts w:ascii="Times New Roman" w:hAnsi="Times New Roman" w:cs="Times New Roman"/>
                <w:color w:val="000000" w:themeColor="text1"/>
              </w:rPr>
              <w:t>– 2.</w:t>
            </w:r>
            <w:r w:rsidRPr="00701777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02165" w:rsidRPr="0070177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45" w:type="dxa"/>
            <w:vAlign w:val="center"/>
          </w:tcPr>
          <w:p w14:paraId="1E26D5D1" w14:textId="40D294BD" w:rsidR="00402165" w:rsidRPr="0070177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2.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03</w:t>
            </w: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(1.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71</w:t>
            </w:r>
            <w:r w:rsidRPr="00701777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</w:rPr>
              <w:t>2.41</w:t>
            </w:r>
            <w:r w:rsidRPr="0070177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52E57589" w14:textId="44794579" w:rsidR="00402165" w:rsidRPr="00701777" w:rsidRDefault="00701777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2.63</w:t>
            </w:r>
            <w:r w:rsidR="00402165"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(2.</w:t>
            </w: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</w:t>
            </w:r>
            <w:r w:rsidR="00402165" w:rsidRPr="00701777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701777">
              <w:rPr>
                <w:rFonts w:ascii="Times New Roman" w:hAnsi="Times New Roman" w:cs="Times New Roman"/>
                <w:color w:val="000000" w:themeColor="text1"/>
              </w:rPr>
              <w:t>3.16</w:t>
            </w:r>
            <w:r w:rsidRPr="00701777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14:paraId="47DAF4F7" w14:textId="7E6BF582" w:rsidR="00402165" w:rsidRPr="0070177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&lt; 0.001</w:t>
            </w:r>
          </w:p>
        </w:tc>
        <w:tc>
          <w:tcPr>
            <w:tcW w:w="1701" w:type="dxa"/>
            <w:vAlign w:val="center"/>
          </w:tcPr>
          <w:p w14:paraId="35F48CA9" w14:textId="77777777" w:rsidR="00402165" w:rsidRPr="00C23383" w:rsidRDefault="00402165" w:rsidP="00402165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402165" w:rsidRPr="009A58BF" w14:paraId="50F1D5E1" w14:textId="77777777" w:rsidTr="0016792D">
        <w:trPr>
          <w:trHeight w:hRule="exact" w:val="454"/>
        </w:trPr>
        <w:tc>
          <w:tcPr>
            <w:tcW w:w="2834" w:type="dxa"/>
            <w:vAlign w:val="center"/>
          </w:tcPr>
          <w:p w14:paraId="7D1A4A52" w14:textId="77777777" w:rsidR="00402165" w:rsidRPr="009A58BF" w:rsidRDefault="00402165" w:rsidP="00402165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General overweight /obesity</w:t>
            </w:r>
          </w:p>
        </w:tc>
        <w:tc>
          <w:tcPr>
            <w:tcW w:w="1955" w:type="dxa"/>
            <w:vAlign w:val="center"/>
          </w:tcPr>
          <w:p w14:paraId="74A23176" w14:textId="77777777" w:rsidR="00402165" w:rsidRPr="009A58BF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1.00 (reference)</w:t>
            </w:r>
          </w:p>
        </w:tc>
        <w:tc>
          <w:tcPr>
            <w:tcW w:w="1843" w:type="dxa"/>
            <w:vAlign w:val="center"/>
          </w:tcPr>
          <w:p w14:paraId="0D506E96" w14:textId="6CD83097" w:rsidR="00402165" w:rsidRPr="0070177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</w:t>
            </w: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(0.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94</w:t>
            </w:r>
            <w:r w:rsidRPr="00701777">
              <w:rPr>
                <w:rFonts w:ascii="Times New Roman" w:hAnsi="Times New Roman" w:cs="Times New Roman"/>
                <w:color w:val="000000" w:themeColor="text1"/>
              </w:rPr>
              <w:t>– 1.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Pr="0070177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45" w:type="dxa"/>
            <w:vAlign w:val="center"/>
          </w:tcPr>
          <w:p w14:paraId="61AF2790" w14:textId="01B5F3E7" w:rsidR="00402165" w:rsidRPr="0070177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39</w:t>
            </w: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1.16</w:t>
            </w:r>
            <w:r w:rsidRPr="00701777">
              <w:rPr>
                <w:rFonts w:ascii="Times New Roman" w:hAnsi="Times New Roman" w:cs="Times New Roman"/>
                <w:color w:val="000000" w:themeColor="text1"/>
              </w:rPr>
              <w:t>– 1.6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0177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178DAC90" w14:textId="18D1B857" w:rsidR="00402165" w:rsidRPr="0070177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="00701777" w:rsidRPr="00701777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.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72</w:t>
            </w: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(1.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42</w:t>
            </w:r>
            <w:r w:rsidRPr="00701777">
              <w:rPr>
                <w:rFonts w:ascii="Times New Roman" w:hAnsi="Times New Roman" w:cs="Times New Roman"/>
                <w:color w:val="000000" w:themeColor="text1"/>
              </w:rPr>
              <w:t>– 2.0</w:t>
            </w:r>
            <w:r w:rsidR="00701777" w:rsidRPr="0070177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0177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14:paraId="3121BD58" w14:textId="105876CC" w:rsidR="00402165" w:rsidRPr="0070177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70177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&lt; 0.001</w:t>
            </w:r>
          </w:p>
        </w:tc>
        <w:tc>
          <w:tcPr>
            <w:tcW w:w="1701" w:type="dxa"/>
            <w:vAlign w:val="center"/>
          </w:tcPr>
          <w:p w14:paraId="7669B92C" w14:textId="77777777" w:rsidR="00402165" w:rsidRPr="00C23383" w:rsidRDefault="00402165" w:rsidP="00402165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402165" w:rsidRPr="009A58BF" w14:paraId="56151D28" w14:textId="77777777" w:rsidTr="0016792D">
        <w:trPr>
          <w:trHeight w:hRule="exact" w:val="454"/>
        </w:trPr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68A6ED2E" w14:textId="29187069" w:rsidR="00402165" w:rsidRPr="009A58BF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Body size defined by WC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66E5F2BF" w14:textId="77777777" w:rsidR="00402165" w:rsidRPr="009A58BF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E9E7EF4" w14:textId="77777777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417909E4" w14:textId="77777777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7D52F5" w14:textId="77777777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1E466C1" w14:textId="77777777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46ED93" w14:textId="77777777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&lt; 0.001</w:t>
            </w:r>
          </w:p>
        </w:tc>
      </w:tr>
      <w:tr w:rsidR="00402165" w:rsidRPr="009A58BF" w14:paraId="11EB097D" w14:textId="77777777" w:rsidTr="0016792D">
        <w:trPr>
          <w:trHeight w:hRule="exact" w:val="454"/>
        </w:trPr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030C71EF" w14:textId="77777777" w:rsidR="00402165" w:rsidRPr="009A58BF" w:rsidRDefault="00402165" w:rsidP="00402165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A58B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N</w:t>
            </w: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ormal 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0F7B8E9B" w14:textId="77777777" w:rsidR="00402165" w:rsidRPr="009A58BF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1.00 (reference)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1A8D4E" w14:textId="4EC6A65C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51</w:t>
            </w: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(1.3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0F2317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</w:rPr>
              <w:t>1.74</w:t>
            </w:r>
            <w:r w:rsidRPr="000F23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1FABAE46" w14:textId="3F8884BC" w:rsidR="00402165" w:rsidRPr="000F2317" w:rsidRDefault="00701777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1.80</w:t>
            </w:r>
            <w:r w:rsidR="00402165"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(1.</w:t>
            </w: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57</w:t>
            </w:r>
            <w:r w:rsidR="00402165" w:rsidRPr="000F2317">
              <w:rPr>
                <w:rFonts w:ascii="Times New Roman" w:hAnsi="Times New Roman" w:cs="Times New Roman"/>
                <w:color w:val="000000" w:themeColor="text1"/>
              </w:rPr>
              <w:t>– 2.</w:t>
            </w:r>
            <w:r w:rsidRPr="000F2317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402165" w:rsidRPr="000F23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496B1B" w14:textId="72C75AE2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2.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24</w:t>
            </w: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1.94</w:t>
            </w:r>
            <w:r w:rsidRPr="000F2317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</w:rPr>
              <w:t>2.59</w:t>
            </w:r>
            <w:r w:rsidRPr="000F23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9E9CB6" w14:textId="75139DC9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&lt; 0.001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EECAE9" w14:textId="77777777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02165" w:rsidRPr="009A58BF" w14:paraId="32C1EB1F" w14:textId="77777777" w:rsidTr="0016792D">
        <w:trPr>
          <w:trHeight w:hRule="exact" w:val="454"/>
        </w:trPr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00D7C6C6" w14:textId="77777777" w:rsidR="00402165" w:rsidRPr="009A58BF" w:rsidRDefault="00402165" w:rsidP="00402165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Central obesity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70F13C8B" w14:textId="77777777" w:rsidR="00402165" w:rsidRPr="009A58BF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A58B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1.00 (reference)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AC9D8D" w14:textId="16105755" w:rsidR="00402165" w:rsidRPr="000F2317" w:rsidRDefault="00701777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1.29 </w:t>
            </w:r>
            <w:r w:rsidR="00402165"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(0.</w:t>
            </w: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88</w:t>
            </w:r>
            <w:r w:rsidR="00402165" w:rsidRPr="000F2317">
              <w:rPr>
                <w:rFonts w:ascii="Times New Roman" w:hAnsi="Times New Roman" w:cs="Times New Roman"/>
                <w:color w:val="000000" w:themeColor="text1"/>
              </w:rPr>
              <w:t>– 1.</w:t>
            </w:r>
            <w:r w:rsidRPr="000F2317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402165" w:rsidRPr="000F23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062515C0" w14:textId="2A2593CF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58</w:t>
            </w: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1.12</w:t>
            </w:r>
            <w:r w:rsidRPr="000F2317">
              <w:rPr>
                <w:rFonts w:ascii="Times New Roman" w:hAnsi="Times New Roman" w:cs="Times New Roman"/>
                <w:color w:val="000000" w:themeColor="text1"/>
              </w:rPr>
              <w:t>– 2.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F23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C00D0A" w14:textId="1E2EDE2D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73</w:t>
            </w: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1.23</w:t>
            </w:r>
            <w:r w:rsidRPr="000F2317">
              <w:rPr>
                <w:rFonts w:ascii="Times New Roman" w:hAnsi="Times New Roman" w:cs="Times New Roman"/>
                <w:color w:val="000000" w:themeColor="text1"/>
              </w:rPr>
              <w:t>– 2.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Pr="000F23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DC10B80" w14:textId="5C7AFF70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0.0</w:t>
            </w:r>
            <w:r w:rsidR="00701777" w:rsidRPr="000F231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E329A7" w14:textId="77777777" w:rsidR="00402165" w:rsidRPr="000F2317" w:rsidRDefault="00402165" w:rsidP="00402165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0735BE7" w14:textId="77777777" w:rsidR="00402165" w:rsidRPr="00402165" w:rsidRDefault="00402165" w:rsidP="00402165">
      <w:pPr>
        <w:rPr>
          <w:rFonts w:ascii="Times New Roman" w:eastAsia="MinionPro-Regular" w:hAnsi="Times New Roman" w:cs="Times New Roman"/>
          <w:kern w:val="0"/>
          <w:szCs w:val="21"/>
        </w:rPr>
      </w:pPr>
      <w:r w:rsidRPr="00A71325">
        <w:rPr>
          <w:rFonts w:ascii="Times New Roman" w:eastAsia="MinionPro-Regular" w:hAnsi="Times New Roman" w:cs="Times New Roman"/>
          <w:kern w:val="0"/>
          <w:szCs w:val="21"/>
          <w:vertAlign w:val="superscript"/>
        </w:rPr>
        <w:t>a</w:t>
      </w:r>
      <w:r w:rsidRPr="00402165">
        <w:rPr>
          <w:rFonts w:ascii="Times New Roman" w:eastAsia="MinionPro-Regular" w:hAnsi="Times New Roman" w:cs="Times New Roman"/>
          <w:kern w:val="0"/>
          <w:szCs w:val="21"/>
        </w:rPr>
        <w:t xml:space="preserve"> Estimated from Cox proportional hazard models.</w:t>
      </w:r>
    </w:p>
    <w:p w14:paraId="43E7C167" w14:textId="3E5DC297" w:rsidR="00402165" w:rsidRDefault="00402165" w:rsidP="00402165">
      <w:pPr>
        <w:rPr>
          <w:rFonts w:ascii="Times New Roman" w:eastAsia="MinionPro-Regular" w:hAnsi="Times New Roman" w:cs="Times New Roman"/>
          <w:kern w:val="0"/>
          <w:szCs w:val="21"/>
        </w:rPr>
      </w:pPr>
      <w:r w:rsidRPr="00402165">
        <w:rPr>
          <w:rFonts w:ascii="Times New Roman" w:eastAsia="MinionPro-Regular" w:hAnsi="Times New Roman" w:cs="Times New Roman"/>
          <w:kern w:val="0"/>
          <w:szCs w:val="21"/>
        </w:rPr>
        <w:t>All analyses were adjusted for age, sex, education level, current smoking, current drinking, body mass index, systolic blood pressure, high-density lipoprotein (HDL)-cholesterol, Non-HDL cholesterol, glomerular filtration rate, uric acid, ALT, medication of dyslipidemia and hypertension at baseline when they were not the strata variables.</w:t>
      </w:r>
    </w:p>
    <w:p w14:paraId="2223F0AF" w14:textId="08E23022" w:rsidR="00F645D7" w:rsidRDefault="00000000" w:rsidP="001D2AEE">
      <w:fldSimple w:instr=" ADDIN EN.REFLIST "/>
    </w:p>
    <w:sectPr w:rsidR="00F645D7" w:rsidSect="001D2AEE"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97F5" w14:textId="77777777" w:rsidR="00FC1FC1" w:rsidRDefault="00FC1FC1" w:rsidP="006A5DD8">
      <w:r>
        <w:separator/>
      </w:r>
    </w:p>
  </w:endnote>
  <w:endnote w:type="continuationSeparator" w:id="0">
    <w:p w14:paraId="2FC5E6BC" w14:textId="77777777" w:rsidR="00FC1FC1" w:rsidRDefault="00FC1FC1" w:rsidP="006A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crosoft YaHei"/>
    <w:panose1 w:val="02040503050201020203"/>
    <w:charset w:val="86"/>
    <w:family w:val="auto"/>
    <w:notTrueType/>
    <w:pitch w:val="default"/>
    <w:sig w:usb0="00000081" w:usb1="080E0000" w:usb2="00000010" w:usb3="00000000" w:csb0="0004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dvPAD4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8646" w14:textId="77777777" w:rsidR="00FC1FC1" w:rsidRDefault="00FC1FC1" w:rsidP="006A5DD8">
      <w:r>
        <w:separator/>
      </w:r>
    </w:p>
  </w:footnote>
  <w:footnote w:type="continuationSeparator" w:id="0">
    <w:p w14:paraId="65532A88" w14:textId="77777777" w:rsidR="00FC1FC1" w:rsidRDefault="00FC1FC1" w:rsidP="006A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Primary Care Diabetes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rveazv04t2zejev2th5rtrpxepsz0dds9d5&quot;&gt;1理想心血管状态-Converted&lt;record-ids&gt;&lt;item&gt;358&lt;/item&gt;&lt;item&gt;1419&lt;/item&gt;&lt;item&gt;1420&lt;/item&gt;&lt;/record-ids&gt;&lt;/item&gt;&lt;/Libraries&gt;"/>
  </w:docVars>
  <w:rsids>
    <w:rsidRoot w:val="001D2AEE"/>
    <w:rsid w:val="00006D1E"/>
    <w:rsid w:val="0001047F"/>
    <w:rsid w:val="00080290"/>
    <w:rsid w:val="000830FA"/>
    <w:rsid w:val="00095FB2"/>
    <w:rsid w:val="000B5EAA"/>
    <w:rsid w:val="000D728A"/>
    <w:rsid w:val="000F2317"/>
    <w:rsid w:val="001062E3"/>
    <w:rsid w:val="001063D5"/>
    <w:rsid w:val="001111F6"/>
    <w:rsid w:val="001216B2"/>
    <w:rsid w:val="001353E7"/>
    <w:rsid w:val="00136B56"/>
    <w:rsid w:val="001B549A"/>
    <w:rsid w:val="001D159E"/>
    <w:rsid w:val="001D2AEE"/>
    <w:rsid w:val="001D4924"/>
    <w:rsid w:val="0020649F"/>
    <w:rsid w:val="002130BD"/>
    <w:rsid w:val="002214C0"/>
    <w:rsid w:val="00245632"/>
    <w:rsid w:val="00246E3C"/>
    <w:rsid w:val="00253DEF"/>
    <w:rsid w:val="002647AE"/>
    <w:rsid w:val="002D0653"/>
    <w:rsid w:val="003064A6"/>
    <w:rsid w:val="00337942"/>
    <w:rsid w:val="00344489"/>
    <w:rsid w:val="00352424"/>
    <w:rsid w:val="00365892"/>
    <w:rsid w:val="00371D87"/>
    <w:rsid w:val="003B4019"/>
    <w:rsid w:val="003C151B"/>
    <w:rsid w:val="00402165"/>
    <w:rsid w:val="00474375"/>
    <w:rsid w:val="004C04B9"/>
    <w:rsid w:val="004C4C3A"/>
    <w:rsid w:val="004C7BD6"/>
    <w:rsid w:val="004E024B"/>
    <w:rsid w:val="004E57FE"/>
    <w:rsid w:val="00533902"/>
    <w:rsid w:val="00542525"/>
    <w:rsid w:val="00542BC7"/>
    <w:rsid w:val="0055180C"/>
    <w:rsid w:val="0055219C"/>
    <w:rsid w:val="00557C9D"/>
    <w:rsid w:val="0058434F"/>
    <w:rsid w:val="005A00BF"/>
    <w:rsid w:val="005D6B9E"/>
    <w:rsid w:val="005D7E3C"/>
    <w:rsid w:val="006019C8"/>
    <w:rsid w:val="00607BAA"/>
    <w:rsid w:val="00633FCA"/>
    <w:rsid w:val="00655C83"/>
    <w:rsid w:val="00690406"/>
    <w:rsid w:val="006A5DD8"/>
    <w:rsid w:val="006C2A8F"/>
    <w:rsid w:val="006D61BC"/>
    <w:rsid w:val="006E3D3E"/>
    <w:rsid w:val="00701777"/>
    <w:rsid w:val="00782D78"/>
    <w:rsid w:val="007860F5"/>
    <w:rsid w:val="007941F6"/>
    <w:rsid w:val="007A4448"/>
    <w:rsid w:val="007F1E22"/>
    <w:rsid w:val="007F4EB9"/>
    <w:rsid w:val="008919D5"/>
    <w:rsid w:val="008B7B57"/>
    <w:rsid w:val="008C02BE"/>
    <w:rsid w:val="008C043A"/>
    <w:rsid w:val="008E3C05"/>
    <w:rsid w:val="008F2BC3"/>
    <w:rsid w:val="00927F50"/>
    <w:rsid w:val="00954ACF"/>
    <w:rsid w:val="009C16D3"/>
    <w:rsid w:val="009F6917"/>
    <w:rsid w:val="00A3599B"/>
    <w:rsid w:val="00A42139"/>
    <w:rsid w:val="00A42B3D"/>
    <w:rsid w:val="00A507C6"/>
    <w:rsid w:val="00A63293"/>
    <w:rsid w:val="00A71325"/>
    <w:rsid w:val="00A82AB7"/>
    <w:rsid w:val="00A86C50"/>
    <w:rsid w:val="00A97653"/>
    <w:rsid w:val="00AA6FDE"/>
    <w:rsid w:val="00AB34A8"/>
    <w:rsid w:val="00AB7C72"/>
    <w:rsid w:val="00AF4D2D"/>
    <w:rsid w:val="00B0363E"/>
    <w:rsid w:val="00B147E1"/>
    <w:rsid w:val="00B15857"/>
    <w:rsid w:val="00B456F1"/>
    <w:rsid w:val="00B54E7E"/>
    <w:rsid w:val="00B605B5"/>
    <w:rsid w:val="00B6382A"/>
    <w:rsid w:val="00BA065D"/>
    <w:rsid w:val="00BA1680"/>
    <w:rsid w:val="00BA5698"/>
    <w:rsid w:val="00BC530A"/>
    <w:rsid w:val="00C00E16"/>
    <w:rsid w:val="00C0700B"/>
    <w:rsid w:val="00C23383"/>
    <w:rsid w:val="00C721F7"/>
    <w:rsid w:val="00CE6F1A"/>
    <w:rsid w:val="00D31BA9"/>
    <w:rsid w:val="00D70254"/>
    <w:rsid w:val="00DD16EB"/>
    <w:rsid w:val="00E23630"/>
    <w:rsid w:val="00E519B8"/>
    <w:rsid w:val="00E545DE"/>
    <w:rsid w:val="00E60D89"/>
    <w:rsid w:val="00ED42E2"/>
    <w:rsid w:val="00F10559"/>
    <w:rsid w:val="00F13D94"/>
    <w:rsid w:val="00F24A03"/>
    <w:rsid w:val="00F43AEE"/>
    <w:rsid w:val="00F645D7"/>
    <w:rsid w:val="00F67526"/>
    <w:rsid w:val="00FA0DAC"/>
    <w:rsid w:val="00FA5EE2"/>
    <w:rsid w:val="00FA6B9B"/>
    <w:rsid w:val="00FB22D7"/>
    <w:rsid w:val="00FB7B9C"/>
    <w:rsid w:val="00FC1FC1"/>
    <w:rsid w:val="00FC7AAA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A53B7"/>
  <w15:docId w15:val="{3D1ED7E5-D50E-4B66-A702-6F66A4BB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A5DD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5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5DD8"/>
    <w:rPr>
      <w:sz w:val="18"/>
      <w:szCs w:val="18"/>
    </w:rPr>
  </w:style>
  <w:style w:type="paragraph" w:customStyle="1" w:styleId="Default">
    <w:name w:val="Default"/>
    <w:rsid w:val="00A35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0"/>
    <w:rsid w:val="00FB22D7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FB22D7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FB22D7"/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FB22D7"/>
    <w:rPr>
      <w:rFonts w:ascii="Calibri" w:hAnsi="Calibri" w:cs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8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Giulia Valsecchi</cp:lastModifiedBy>
  <cp:revision>73</cp:revision>
  <dcterms:created xsi:type="dcterms:W3CDTF">2022-10-18T14:24:00Z</dcterms:created>
  <dcterms:modified xsi:type="dcterms:W3CDTF">2023-04-21T07:13:00Z</dcterms:modified>
</cp:coreProperties>
</file>