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CFB8" w14:textId="6375CE16" w:rsidR="00A956E0" w:rsidRDefault="00F00CDF">
      <w:r>
        <w:t>SUPPLEMETANTARY MATERIAL</w:t>
      </w:r>
    </w:p>
    <w:p w14:paraId="3970177B" w14:textId="5F7F064B" w:rsidR="00AF1D03" w:rsidRDefault="00AF1D03">
      <w:pPr>
        <w:rPr>
          <w:b/>
          <w:bCs/>
        </w:rPr>
      </w:pPr>
      <w:r w:rsidRPr="00AF1D03">
        <w:rPr>
          <w:b/>
          <w:bCs/>
        </w:rPr>
        <w:t>Figure S</w:t>
      </w:r>
      <w:proofErr w:type="gramStart"/>
      <w:r w:rsidRPr="00AF1D03">
        <w:rPr>
          <w:b/>
          <w:bCs/>
        </w:rPr>
        <w:t>1 :</w:t>
      </w:r>
      <w:proofErr w:type="gramEnd"/>
      <w:r w:rsidRPr="00AF1D03">
        <w:rPr>
          <w:b/>
          <w:bCs/>
        </w:rPr>
        <w:t xml:space="preserve"> Prisma Flow Chart</w:t>
      </w:r>
    </w:p>
    <w:p w14:paraId="27215353" w14:textId="63833DF7" w:rsidR="00AF1D03" w:rsidRPr="00AF1D03" w:rsidRDefault="00AF1D03">
      <w:pPr>
        <w:rPr>
          <w:b/>
          <w:bCs/>
        </w:rPr>
      </w:pPr>
      <w:r w:rsidRPr="00AF1D03">
        <w:rPr>
          <w:b/>
          <w:bCs/>
        </w:rPr>
        <w:drawing>
          <wp:inline distT="0" distB="0" distL="0" distR="0" wp14:anchorId="3CED26DD" wp14:editId="26B1B00C">
            <wp:extent cx="5948138" cy="550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77" t="622"/>
                    <a:stretch/>
                  </pic:blipFill>
                  <pic:spPr bwMode="auto">
                    <a:xfrm>
                      <a:off x="0" y="0"/>
                      <a:ext cx="5955097" cy="5515706"/>
                    </a:xfrm>
                    <a:prstGeom prst="rect">
                      <a:avLst/>
                    </a:prstGeom>
                    <a:ln>
                      <a:noFill/>
                    </a:ln>
                    <a:extLst>
                      <a:ext uri="{53640926-AAD7-44D8-BBD7-CCE9431645EC}">
                        <a14:shadowObscured xmlns:a14="http://schemas.microsoft.com/office/drawing/2010/main"/>
                      </a:ext>
                    </a:extLst>
                  </pic:spPr>
                </pic:pic>
              </a:graphicData>
            </a:graphic>
          </wp:inline>
        </w:drawing>
      </w:r>
    </w:p>
    <w:p w14:paraId="3BA523DB" w14:textId="1EF517C0" w:rsidR="00F00CDF" w:rsidRDefault="00F00CDF" w:rsidP="00F00CDF">
      <w:pPr>
        <w:ind w:left="708" w:right="-1164" w:hanging="708"/>
        <w:rPr>
          <w:rFonts w:ascii="Calibri" w:eastAsia="Times New Roman" w:hAnsi="Calibri" w:cs="Calibri"/>
          <w:b/>
          <w:bCs/>
          <w:color w:val="000000"/>
          <w:sz w:val="20"/>
          <w:szCs w:val="20"/>
          <w:lang w:eastAsia="it-IT"/>
        </w:rPr>
      </w:pPr>
      <w:r w:rsidRPr="005F6575">
        <w:rPr>
          <w:rFonts w:ascii="Calibri" w:eastAsia="Times New Roman" w:hAnsi="Calibri" w:cs="Calibri"/>
          <w:b/>
          <w:bCs/>
          <w:color w:val="000000"/>
          <w:sz w:val="20"/>
          <w:szCs w:val="20"/>
          <w:lang w:eastAsia="it-IT"/>
        </w:rPr>
        <w:lastRenderedPageBreak/>
        <w:t xml:space="preserve">Table </w:t>
      </w:r>
      <w:r>
        <w:rPr>
          <w:rFonts w:ascii="Calibri" w:eastAsia="Times New Roman" w:hAnsi="Calibri" w:cs="Calibri"/>
          <w:b/>
          <w:bCs/>
          <w:color w:val="000000"/>
          <w:sz w:val="20"/>
          <w:szCs w:val="20"/>
          <w:lang w:eastAsia="it-IT"/>
        </w:rPr>
        <w:t>S</w:t>
      </w:r>
      <w:r w:rsidRPr="005F6575">
        <w:rPr>
          <w:rFonts w:ascii="Calibri" w:eastAsia="Times New Roman" w:hAnsi="Calibri" w:cs="Calibri"/>
          <w:b/>
          <w:bCs/>
          <w:color w:val="000000"/>
          <w:sz w:val="20"/>
          <w:szCs w:val="20"/>
          <w:lang w:eastAsia="it-IT"/>
        </w:rPr>
        <w:t>I</w:t>
      </w:r>
      <w:r>
        <w:rPr>
          <w:rFonts w:ascii="Calibri" w:eastAsia="Times New Roman" w:hAnsi="Calibri" w:cs="Calibri"/>
          <w:b/>
          <w:bCs/>
          <w:color w:val="000000"/>
          <w:sz w:val="20"/>
          <w:szCs w:val="20"/>
          <w:lang w:eastAsia="it-IT"/>
        </w:rPr>
        <w:t xml:space="preserve">: </w:t>
      </w:r>
      <w:r w:rsidRPr="005F6575">
        <w:rPr>
          <w:rFonts w:ascii="Calibri" w:eastAsia="Times New Roman" w:hAnsi="Calibri" w:cs="Calibri"/>
          <w:b/>
          <w:bCs/>
          <w:color w:val="000000"/>
          <w:sz w:val="20"/>
          <w:szCs w:val="20"/>
          <w:lang w:eastAsia="it-IT"/>
        </w:rPr>
        <w:t xml:space="preserve"> Characteristics of the included studies.</w:t>
      </w:r>
    </w:p>
    <w:tbl>
      <w:tblPr>
        <w:tblStyle w:val="PlainTable2"/>
        <w:tblW w:w="14298" w:type="dxa"/>
        <w:tblLayout w:type="fixed"/>
        <w:tblLook w:val="04A0" w:firstRow="1" w:lastRow="0" w:firstColumn="1" w:lastColumn="0" w:noHBand="0" w:noVBand="1"/>
      </w:tblPr>
      <w:tblGrid>
        <w:gridCol w:w="1020"/>
        <w:gridCol w:w="665"/>
        <w:gridCol w:w="1225"/>
        <w:gridCol w:w="731"/>
        <w:gridCol w:w="1019"/>
        <w:gridCol w:w="1216"/>
        <w:gridCol w:w="1572"/>
        <w:gridCol w:w="2655"/>
        <w:gridCol w:w="4195"/>
      </w:tblGrid>
      <w:tr w:rsidR="00F00CDF" w:rsidRPr="00C67041" w14:paraId="580B9AB8" w14:textId="77777777" w:rsidTr="00F00CD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495D57D5" w14:textId="77777777" w:rsidR="00F00CDF" w:rsidRPr="00C67041" w:rsidRDefault="00F00CDF" w:rsidP="00D40BB8">
            <w:pPr>
              <w:jc w:val="both"/>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Reference</w:t>
            </w:r>
          </w:p>
        </w:tc>
        <w:tc>
          <w:tcPr>
            <w:tcW w:w="665" w:type="dxa"/>
            <w:noWrap/>
            <w:hideMark/>
          </w:tcPr>
          <w:p w14:paraId="1CFF66F7"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Study design</w:t>
            </w:r>
          </w:p>
        </w:tc>
        <w:tc>
          <w:tcPr>
            <w:tcW w:w="1225" w:type="dxa"/>
            <w:hideMark/>
          </w:tcPr>
          <w:p w14:paraId="0D1DCA61"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Diagnosis </w:t>
            </w:r>
          </w:p>
        </w:tc>
        <w:tc>
          <w:tcPr>
            <w:tcW w:w="731" w:type="dxa"/>
            <w:hideMark/>
          </w:tcPr>
          <w:p w14:paraId="4AE9AB00"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Sample size</w:t>
            </w:r>
          </w:p>
        </w:tc>
        <w:tc>
          <w:tcPr>
            <w:tcW w:w="1019" w:type="dxa"/>
            <w:hideMark/>
          </w:tcPr>
          <w:p w14:paraId="01520EF2"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Age (years) </w:t>
            </w:r>
            <w:proofErr w:type="spellStart"/>
            <w:r w:rsidRPr="00C67041">
              <w:rPr>
                <w:rFonts w:ascii="Calibri" w:eastAsia="Times New Roman" w:hAnsi="Calibri" w:cs="Calibri"/>
                <w:color w:val="000000"/>
                <w:sz w:val="16"/>
                <w:szCs w:val="16"/>
                <w:lang w:eastAsia="it-IT"/>
              </w:rPr>
              <w:t>mean±SD</w:t>
            </w:r>
            <w:proofErr w:type="spellEnd"/>
          </w:p>
        </w:tc>
        <w:tc>
          <w:tcPr>
            <w:tcW w:w="1216" w:type="dxa"/>
            <w:hideMark/>
          </w:tcPr>
          <w:p w14:paraId="44141BA0"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Rehabilitative </w:t>
            </w:r>
            <w:r>
              <w:rPr>
                <w:rFonts w:ascii="Calibri" w:eastAsia="Times New Roman" w:hAnsi="Calibri" w:cs="Calibri"/>
                <w:color w:val="000000"/>
                <w:sz w:val="16"/>
                <w:szCs w:val="16"/>
                <w:lang w:eastAsia="it-IT"/>
              </w:rPr>
              <w:t>Intervention</w:t>
            </w:r>
          </w:p>
        </w:tc>
        <w:tc>
          <w:tcPr>
            <w:tcW w:w="1572" w:type="dxa"/>
            <w:hideMark/>
          </w:tcPr>
          <w:p w14:paraId="5274AE6E"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Evaluation timing </w:t>
            </w:r>
          </w:p>
        </w:tc>
        <w:tc>
          <w:tcPr>
            <w:tcW w:w="2655" w:type="dxa"/>
            <w:hideMark/>
          </w:tcPr>
          <w:p w14:paraId="61548714"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Outcomes</w:t>
            </w:r>
          </w:p>
        </w:tc>
        <w:tc>
          <w:tcPr>
            <w:tcW w:w="4195" w:type="dxa"/>
            <w:hideMark/>
          </w:tcPr>
          <w:p w14:paraId="02CEF14C"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 Main Results</w:t>
            </w:r>
          </w:p>
        </w:tc>
      </w:tr>
      <w:tr w:rsidR="00F00CDF" w:rsidRPr="00C67041" w14:paraId="09FBC0F4" w14:textId="77777777" w:rsidTr="00D40BB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10" w:type="dxa"/>
            <w:gridSpan w:val="3"/>
            <w:noWrap/>
            <w:vAlign w:val="center"/>
          </w:tcPr>
          <w:p w14:paraId="503B61D5" w14:textId="77777777" w:rsidR="00F00CDF" w:rsidRPr="00C67041" w:rsidRDefault="00F00CDF" w:rsidP="00D40BB8">
            <w:pPr>
              <w:rPr>
                <w:rFonts w:ascii="Calibri" w:eastAsia="Times New Roman" w:hAnsi="Calibri" w:cs="Calibri"/>
                <w:b w:val="0"/>
                <w:bCs w:val="0"/>
                <w:i/>
                <w:iCs/>
                <w:color w:val="000000"/>
                <w:sz w:val="16"/>
                <w:szCs w:val="16"/>
                <w:lang w:eastAsia="it-IT"/>
              </w:rPr>
            </w:pPr>
            <w:r w:rsidRPr="00C67041">
              <w:rPr>
                <w:rFonts w:ascii="Calibri" w:eastAsia="Times New Roman" w:hAnsi="Calibri" w:cs="Calibri"/>
                <w:b w:val="0"/>
                <w:bCs w:val="0"/>
                <w:i/>
                <w:iCs/>
                <w:color w:val="000000"/>
                <w:sz w:val="16"/>
                <w:szCs w:val="16"/>
                <w:lang w:eastAsia="it-IT"/>
              </w:rPr>
              <w:t>Physical Rehabilitation</w:t>
            </w:r>
          </w:p>
        </w:tc>
        <w:tc>
          <w:tcPr>
            <w:tcW w:w="731" w:type="dxa"/>
          </w:tcPr>
          <w:p w14:paraId="112502D2"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it-IT"/>
              </w:rPr>
            </w:pPr>
          </w:p>
        </w:tc>
        <w:tc>
          <w:tcPr>
            <w:tcW w:w="1019" w:type="dxa"/>
          </w:tcPr>
          <w:p w14:paraId="53E9EEFB"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it-IT"/>
              </w:rPr>
            </w:pPr>
          </w:p>
        </w:tc>
        <w:tc>
          <w:tcPr>
            <w:tcW w:w="1216" w:type="dxa"/>
          </w:tcPr>
          <w:p w14:paraId="5081F1F8"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it-IT"/>
              </w:rPr>
            </w:pPr>
          </w:p>
        </w:tc>
        <w:tc>
          <w:tcPr>
            <w:tcW w:w="1572" w:type="dxa"/>
          </w:tcPr>
          <w:p w14:paraId="242C8851"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it-IT"/>
              </w:rPr>
            </w:pPr>
          </w:p>
        </w:tc>
        <w:tc>
          <w:tcPr>
            <w:tcW w:w="2655" w:type="dxa"/>
          </w:tcPr>
          <w:p w14:paraId="5B76615E"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6"/>
                <w:szCs w:val="16"/>
                <w:lang w:eastAsia="it-IT"/>
              </w:rPr>
            </w:pPr>
          </w:p>
        </w:tc>
        <w:tc>
          <w:tcPr>
            <w:tcW w:w="4195" w:type="dxa"/>
          </w:tcPr>
          <w:p w14:paraId="67823A19"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p>
        </w:tc>
      </w:tr>
      <w:tr w:rsidR="00F00CDF" w:rsidRPr="00C67041" w14:paraId="0D32A171" w14:textId="77777777" w:rsidTr="00F00CDF">
        <w:trPr>
          <w:trHeight w:val="733"/>
        </w:trPr>
        <w:tc>
          <w:tcPr>
            <w:cnfStyle w:val="001000000000" w:firstRow="0" w:lastRow="0" w:firstColumn="1" w:lastColumn="0" w:oddVBand="0" w:evenVBand="0" w:oddHBand="0" w:evenHBand="0" w:firstRowFirstColumn="0" w:firstRowLastColumn="0" w:lastRowFirstColumn="0" w:lastRowLastColumn="0"/>
            <w:tcW w:w="1020" w:type="dxa"/>
            <w:noWrap/>
            <w:hideMark/>
          </w:tcPr>
          <w:p w14:paraId="1A260B63" w14:textId="77777777" w:rsidR="00F00CDF" w:rsidRPr="00C67041" w:rsidRDefault="00F00CDF" w:rsidP="00D40BB8">
            <w:pPr>
              <w:rPr>
                <w:rFonts w:ascii="Calibri" w:eastAsia="Times New Roman" w:hAnsi="Calibri" w:cs="Calibri"/>
                <w:color w:val="000000"/>
                <w:sz w:val="16"/>
                <w:szCs w:val="16"/>
                <w:lang w:eastAsia="it-IT"/>
              </w:rPr>
            </w:pPr>
            <w:proofErr w:type="spellStart"/>
            <w:r w:rsidRPr="00C67041">
              <w:rPr>
                <w:rFonts w:ascii="Calibri" w:eastAsia="Times New Roman" w:hAnsi="Calibri" w:cs="Calibri"/>
                <w:color w:val="000000"/>
                <w:sz w:val="16"/>
                <w:szCs w:val="16"/>
                <w:lang w:eastAsia="it-IT"/>
              </w:rPr>
              <w:t>Bartolo</w:t>
            </w:r>
            <w:proofErr w:type="spellEnd"/>
            <w:r w:rsidRPr="00C67041">
              <w:rPr>
                <w:rFonts w:ascii="Calibri" w:eastAsia="Times New Roman" w:hAnsi="Calibri" w:cs="Calibri"/>
                <w:color w:val="000000"/>
                <w:sz w:val="16"/>
                <w:szCs w:val="16"/>
                <w:lang w:eastAsia="it-IT"/>
              </w:rPr>
              <w:t xml:space="preserve"> et al. 2012</w:t>
            </w:r>
          </w:p>
        </w:tc>
        <w:tc>
          <w:tcPr>
            <w:tcW w:w="665" w:type="dxa"/>
            <w:hideMark/>
          </w:tcPr>
          <w:p w14:paraId="408F9807"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OS</w:t>
            </w:r>
          </w:p>
        </w:tc>
        <w:tc>
          <w:tcPr>
            <w:tcW w:w="1225" w:type="dxa"/>
            <w:hideMark/>
          </w:tcPr>
          <w:p w14:paraId="5FC80DD2"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Glioma (WHO grade IV), MEN</w:t>
            </w:r>
          </w:p>
        </w:tc>
        <w:tc>
          <w:tcPr>
            <w:tcW w:w="731" w:type="dxa"/>
            <w:noWrap/>
            <w:hideMark/>
          </w:tcPr>
          <w:p w14:paraId="18C723DB" w14:textId="77777777" w:rsidR="00F00CDF" w:rsidRPr="00C67041" w:rsidRDefault="00F00CDF" w:rsidP="00D40B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75 (43 MEN; 32 GB)</w:t>
            </w:r>
          </w:p>
        </w:tc>
        <w:tc>
          <w:tcPr>
            <w:tcW w:w="1019" w:type="dxa"/>
            <w:noWrap/>
            <w:hideMark/>
          </w:tcPr>
          <w:p w14:paraId="2AB757FC"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63.5 ± 13.2</w:t>
            </w:r>
          </w:p>
        </w:tc>
        <w:tc>
          <w:tcPr>
            <w:tcW w:w="1216" w:type="dxa"/>
            <w:noWrap/>
            <w:hideMark/>
          </w:tcPr>
          <w:p w14:paraId="56B726B4"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IG: PT</w:t>
            </w:r>
          </w:p>
        </w:tc>
        <w:tc>
          <w:tcPr>
            <w:tcW w:w="1572" w:type="dxa"/>
            <w:hideMark/>
          </w:tcPr>
          <w:p w14:paraId="4B549E28"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T0: baseline</w:t>
            </w:r>
            <w:r w:rsidRPr="00C151E8">
              <w:rPr>
                <w:rFonts w:ascii="Calibri" w:eastAsia="Times New Roman" w:hAnsi="Calibri" w:cs="Calibri"/>
                <w:color w:val="000000"/>
                <w:sz w:val="16"/>
                <w:szCs w:val="16"/>
                <w:lang w:eastAsia="it-IT"/>
              </w:rPr>
              <w:br/>
              <w:t>T1: end of treatment (4 weeks)</w:t>
            </w:r>
          </w:p>
        </w:tc>
        <w:tc>
          <w:tcPr>
            <w:tcW w:w="2655" w:type="dxa"/>
            <w:hideMark/>
          </w:tcPr>
          <w:p w14:paraId="08444B69"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Sitting Balance; Standing Balance; Hauser Index; MGHFAC; FIM</w:t>
            </w:r>
          </w:p>
        </w:tc>
        <w:tc>
          <w:tcPr>
            <w:tcW w:w="4195" w:type="dxa"/>
            <w:hideMark/>
          </w:tcPr>
          <w:p w14:paraId="3F0DBDAE"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16"/>
                <w:szCs w:val="16"/>
                <w:lang w:eastAsia="it-IT"/>
              </w:rPr>
            </w:pPr>
            <w:r w:rsidRPr="00C151E8">
              <w:rPr>
                <w:rFonts w:ascii="Calibri" w:eastAsia="Times New Roman" w:hAnsi="Calibri" w:cs="Calibri"/>
                <w:sz w:val="16"/>
                <w:szCs w:val="16"/>
                <w:lang w:eastAsia="it-IT"/>
              </w:rPr>
              <w:t>Significant improvement in all the outcomes (p &lt; 0.001).</w:t>
            </w:r>
          </w:p>
        </w:tc>
      </w:tr>
      <w:tr w:rsidR="00F00CDF" w:rsidRPr="00C67041" w14:paraId="20BD6C6E" w14:textId="77777777" w:rsidTr="00F00CDF">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020" w:type="dxa"/>
            <w:noWrap/>
            <w:hideMark/>
          </w:tcPr>
          <w:p w14:paraId="6A682EBC" w14:textId="77777777" w:rsidR="00F00CDF" w:rsidRPr="00C67041" w:rsidRDefault="00F00CDF" w:rsidP="00D40BB8">
            <w:pPr>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Yoon et al. 2015</w:t>
            </w:r>
          </w:p>
        </w:tc>
        <w:tc>
          <w:tcPr>
            <w:tcW w:w="665" w:type="dxa"/>
            <w:noWrap/>
            <w:hideMark/>
          </w:tcPr>
          <w:p w14:paraId="39D5D576"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OS</w:t>
            </w:r>
          </w:p>
        </w:tc>
        <w:tc>
          <w:tcPr>
            <w:tcW w:w="1225" w:type="dxa"/>
            <w:hideMark/>
          </w:tcPr>
          <w:p w14:paraId="5B6AF0AC"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Glioma (WHO grade I-IV), MEN; MET</w:t>
            </w:r>
          </w:p>
        </w:tc>
        <w:tc>
          <w:tcPr>
            <w:tcW w:w="731" w:type="dxa"/>
            <w:noWrap/>
            <w:hideMark/>
          </w:tcPr>
          <w:p w14:paraId="309FEA66"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w:t>
            </w:r>
            <w:r w:rsidRPr="00C67041">
              <w:rPr>
                <w:rFonts w:ascii="Calibri" w:eastAsia="Times New Roman" w:hAnsi="Calibri" w:cs="Calibri"/>
                <w:color w:val="000000"/>
                <w:sz w:val="16"/>
                <w:szCs w:val="16"/>
                <w:lang w:eastAsia="it-IT"/>
              </w:rPr>
              <w:t>40 (20 IG; 20 CG)</w:t>
            </w:r>
          </w:p>
        </w:tc>
        <w:tc>
          <w:tcPr>
            <w:tcW w:w="1019" w:type="dxa"/>
            <w:hideMark/>
          </w:tcPr>
          <w:p w14:paraId="01F024D3"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it-IT"/>
              </w:rPr>
            </w:pPr>
            <w:r w:rsidRPr="00C67041">
              <w:rPr>
                <w:rFonts w:ascii="Calibri" w:eastAsia="Times New Roman" w:hAnsi="Calibri" w:cs="Calibri"/>
                <w:sz w:val="16"/>
                <w:szCs w:val="16"/>
                <w:lang w:eastAsia="it-IT"/>
              </w:rPr>
              <w:t xml:space="preserve">IG: 48.6 </w:t>
            </w:r>
            <w:r w:rsidRPr="00C67041">
              <w:rPr>
                <w:rFonts w:ascii="Calibri" w:eastAsia="Times New Roman" w:hAnsi="Calibri" w:cs="Calibri"/>
                <w:color w:val="000000"/>
                <w:sz w:val="16"/>
                <w:szCs w:val="16"/>
                <w:lang w:eastAsia="it-IT"/>
              </w:rPr>
              <w:t>±</w:t>
            </w:r>
            <w:r w:rsidRPr="00C67041">
              <w:rPr>
                <w:rFonts w:ascii="Calibri" w:eastAsia="Times New Roman" w:hAnsi="Calibri" w:cs="Calibri"/>
                <w:sz w:val="16"/>
                <w:szCs w:val="16"/>
                <w:lang w:eastAsia="it-IT"/>
              </w:rPr>
              <w:t xml:space="preserve"> 11.3</w:t>
            </w:r>
            <w:r w:rsidRPr="00C67041">
              <w:rPr>
                <w:rFonts w:ascii="Calibri" w:eastAsia="Times New Roman" w:hAnsi="Calibri" w:cs="Calibri"/>
                <w:sz w:val="16"/>
                <w:szCs w:val="16"/>
                <w:lang w:eastAsia="it-IT"/>
              </w:rPr>
              <w:br/>
              <w:t xml:space="preserve">CG: 50.0 </w:t>
            </w:r>
            <w:r w:rsidRPr="00C67041">
              <w:rPr>
                <w:rFonts w:ascii="Calibri" w:eastAsia="Times New Roman" w:hAnsi="Calibri" w:cs="Calibri"/>
                <w:color w:val="000000"/>
                <w:sz w:val="16"/>
                <w:szCs w:val="16"/>
                <w:lang w:eastAsia="it-IT"/>
              </w:rPr>
              <w:t>±</w:t>
            </w:r>
            <w:r w:rsidRPr="00C67041">
              <w:rPr>
                <w:rFonts w:ascii="Calibri" w:eastAsia="Times New Roman" w:hAnsi="Calibri" w:cs="Calibri"/>
                <w:sz w:val="16"/>
                <w:szCs w:val="16"/>
                <w:lang w:eastAsia="it-IT"/>
              </w:rPr>
              <w:t xml:space="preserve"> 17.5</w:t>
            </w:r>
          </w:p>
        </w:tc>
        <w:tc>
          <w:tcPr>
            <w:tcW w:w="1216" w:type="dxa"/>
            <w:hideMark/>
          </w:tcPr>
          <w:p w14:paraId="74C156FD"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IG: Virtual reality training </w:t>
            </w:r>
            <w:r w:rsidRPr="00C151E8">
              <w:rPr>
                <w:rFonts w:ascii="Calibri" w:eastAsia="Times New Roman" w:hAnsi="Calibri" w:cs="Calibri"/>
                <w:color w:val="000000"/>
                <w:sz w:val="16"/>
                <w:szCs w:val="16"/>
                <w:lang w:eastAsia="it-IT"/>
              </w:rPr>
              <w:br/>
              <w:t>CG: OT</w:t>
            </w:r>
          </w:p>
        </w:tc>
        <w:tc>
          <w:tcPr>
            <w:tcW w:w="1572" w:type="dxa"/>
            <w:hideMark/>
          </w:tcPr>
          <w:p w14:paraId="38332BC9"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T0: baseline </w:t>
            </w:r>
            <w:r w:rsidRPr="00C151E8">
              <w:rPr>
                <w:rFonts w:ascii="Calibri" w:eastAsia="Times New Roman" w:hAnsi="Calibri" w:cs="Calibri"/>
                <w:color w:val="000000"/>
                <w:sz w:val="16"/>
                <w:szCs w:val="16"/>
                <w:lang w:eastAsia="it-IT"/>
              </w:rPr>
              <w:br/>
              <w:t>T1: end of treatment (3 weeks)</w:t>
            </w:r>
          </w:p>
        </w:tc>
        <w:tc>
          <w:tcPr>
            <w:tcW w:w="2655" w:type="dxa"/>
            <w:hideMark/>
          </w:tcPr>
          <w:p w14:paraId="1E23A2F3"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Box and Block test</w:t>
            </w:r>
            <w:r w:rsidRPr="00C151E8">
              <w:rPr>
                <w:rFonts w:ascii="Calibri" w:eastAsia="Times New Roman" w:hAnsi="Calibri" w:cs="Calibri"/>
                <w:sz w:val="16"/>
                <w:szCs w:val="16"/>
                <w:lang w:eastAsia="it-IT"/>
              </w:rPr>
              <w:t>; Manual Function test; FMA; MBI</w:t>
            </w:r>
          </w:p>
        </w:tc>
        <w:tc>
          <w:tcPr>
            <w:tcW w:w="4195" w:type="dxa"/>
            <w:hideMark/>
          </w:tcPr>
          <w:p w14:paraId="582F1174"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Statistically significant improvement in the BBT, MFT, FMS in the IG. By contrast, the CG showed significant improvement in hand dexterity (FMS) and hand subsection (FMS). </w:t>
            </w:r>
          </w:p>
        </w:tc>
      </w:tr>
      <w:tr w:rsidR="00F00CDF" w:rsidRPr="00C67041" w14:paraId="78458F92" w14:textId="77777777" w:rsidTr="00D40BB8">
        <w:trPr>
          <w:trHeight w:val="340"/>
        </w:trPr>
        <w:tc>
          <w:tcPr>
            <w:cnfStyle w:val="001000000000" w:firstRow="0" w:lastRow="0" w:firstColumn="1" w:lastColumn="0" w:oddVBand="0" w:evenVBand="0" w:oddHBand="0" w:evenHBand="0" w:firstRowFirstColumn="0" w:firstRowLastColumn="0" w:lastRowFirstColumn="0" w:lastRowLastColumn="0"/>
            <w:tcW w:w="2910" w:type="dxa"/>
            <w:gridSpan w:val="3"/>
            <w:noWrap/>
            <w:hideMark/>
          </w:tcPr>
          <w:p w14:paraId="59E44168" w14:textId="77777777" w:rsidR="00F00CDF" w:rsidRPr="00C67041" w:rsidRDefault="00F00CDF" w:rsidP="00D40BB8">
            <w:pPr>
              <w:rPr>
                <w:rFonts w:ascii="Calibri" w:eastAsia="Times New Roman" w:hAnsi="Calibri" w:cs="Calibri"/>
                <w:b w:val="0"/>
                <w:bCs w:val="0"/>
                <w:i/>
                <w:iCs/>
                <w:color w:val="000000"/>
                <w:sz w:val="16"/>
                <w:szCs w:val="16"/>
                <w:lang w:eastAsia="it-IT"/>
              </w:rPr>
            </w:pPr>
            <w:r w:rsidRPr="00C151E8">
              <w:rPr>
                <w:rFonts w:ascii="Calibri" w:eastAsia="Times New Roman" w:hAnsi="Calibri" w:cs="Calibri"/>
                <w:b w:val="0"/>
                <w:bCs w:val="0"/>
                <w:i/>
                <w:iCs/>
                <w:color w:val="000000"/>
                <w:sz w:val="16"/>
                <w:szCs w:val="16"/>
                <w:lang w:eastAsia="it-IT"/>
              </w:rPr>
              <w:t> </w:t>
            </w:r>
            <w:r w:rsidRPr="00C67041">
              <w:rPr>
                <w:rFonts w:ascii="Calibri" w:eastAsia="Times New Roman" w:hAnsi="Calibri" w:cs="Calibri"/>
                <w:b w:val="0"/>
                <w:bCs w:val="0"/>
                <w:i/>
                <w:iCs/>
                <w:color w:val="000000"/>
                <w:sz w:val="16"/>
                <w:szCs w:val="16"/>
                <w:lang w:eastAsia="it-IT"/>
              </w:rPr>
              <w:t>Cognitive Rehabilitation </w:t>
            </w:r>
          </w:p>
        </w:tc>
        <w:tc>
          <w:tcPr>
            <w:tcW w:w="731" w:type="dxa"/>
            <w:noWrap/>
            <w:hideMark/>
          </w:tcPr>
          <w:p w14:paraId="24AE1A1C" w14:textId="77777777" w:rsidR="00F00CDF" w:rsidRPr="00C67041" w:rsidRDefault="00F00CDF" w:rsidP="00D40B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6"/>
                <w:szCs w:val="16"/>
                <w:lang w:eastAsia="it-IT"/>
              </w:rPr>
            </w:pPr>
            <w:r w:rsidRPr="00C67041">
              <w:rPr>
                <w:rFonts w:ascii="Calibri" w:eastAsia="Times New Roman" w:hAnsi="Calibri" w:cs="Calibri"/>
                <w:i/>
                <w:iCs/>
                <w:color w:val="000000"/>
                <w:sz w:val="16"/>
                <w:szCs w:val="16"/>
                <w:lang w:eastAsia="it-IT"/>
              </w:rPr>
              <w:t> </w:t>
            </w:r>
          </w:p>
        </w:tc>
        <w:tc>
          <w:tcPr>
            <w:tcW w:w="1019" w:type="dxa"/>
            <w:noWrap/>
            <w:hideMark/>
          </w:tcPr>
          <w:p w14:paraId="462C6A28"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6"/>
                <w:szCs w:val="16"/>
                <w:lang w:eastAsia="it-IT"/>
              </w:rPr>
            </w:pPr>
            <w:r w:rsidRPr="00C67041">
              <w:rPr>
                <w:rFonts w:ascii="Calibri" w:eastAsia="Times New Roman" w:hAnsi="Calibri" w:cs="Calibri"/>
                <w:i/>
                <w:iCs/>
                <w:color w:val="000000"/>
                <w:sz w:val="16"/>
                <w:szCs w:val="16"/>
                <w:lang w:eastAsia="it-IT"/>
              </w:rPr>
              <w:t> </w:t>
            </w:r>
          </w:p>
        </w:tc>
        <w:tc>
          <w:tcPr>
            <w:tcW w:w="1216" w:type="dxa"/>
            <w:noWrap/>
            <w:hideMark/>
          </w:tcPr>
          <w:p w14:paraId="30F14D09" w14:textId="77777777" w:rsidR="00F00CDF" w:rsidRPr="00C67041" w:rsidRDefault="00F00CDF" w:rsidP="00D40B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6"/>
                <w:szCs w:val="16"/>
                <w:lang w:eastAsia="it-IT"/>
              </w:rPr>
            </w:pPr>
            <w:r w:rsidRPr="00C67041">
              <w:rPr>
                <w:rFonts w:ascii="Calibri" w:eastAsia="Times New Roman" w:hAnsi="Calibri" w:cs="Calibri"/>
                <w:i/>
                <w:iCs/>
                <w:color w:val="000000"/>
                <w:sz w:val="16"/>
                <w:szCs w:val="16"/>
                <w:lang w:eastAsia="it-IT"/>
              </w:rPr>
              <w:t> </w:t>
            </w:r>
          </w:p>
        </w:tc>
        <w:tc>
          <w:tcPr>
            <w:tcW w:w="1572" w:type="dxa"/>
            <w:noWrap/>
            <w:hideMark/>
          </w:tcPr>
          <w:p w14:paraId="34251734" w14:textId="77777777" w:rsidR="00F00CDF" w:rsidRPr="00C67041" w:rsidRDefault="00F00CDF" w:rsidP="00D40B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6"/>
                <w:szCs w:val="16"/>
                <w:lang w:eastAsia="it-IT"/>
              </w:rPr>
            </w:pPr>
            <w:r w:rsidRPr="00C67041">
              <w:rPr>
                <w:rFonts w:ascii="Calibri" w:eastAsia="Times New Roman" w:hAnsi="Calibri" w:cs="Calibri"/>
                <w:i/>
                <w:iCs/>
                <w:color w:val="000000"/>
                <w:sz w:val="16"/>
                <w:szCs w:val="16"/>
                <w:lang w:eastAsia="it-IT"/>
              </w:rPr>
              <w:t> </w:t>
            </w:r>
          </w:p>
        </w:tc>
        <w:tc>
          <w:tcPr>
            <w:tcW w:w="2655" w:type="dxa"/>
            <w:noWrap/>
            <w:hideMark/>
          </w:tcPr>
          <w:p w14:paraId="0DF803EE"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6"/>
                <w:szCs w:val="16"/>
                <w:lang w:eastAsia="it-IT"/>
              </w:rPr>
            </w:pPr>
            <w:r w:rsidRPr="00C67041">
              <w:rPr>
                <w:rFonts w:ascii="Calibri" w:eastAsia="Times New Roman" w:hAnsi="Calibri" w:cs="Calibri"/>
                <w:i/>
                <w:iCs/>
                <w:color w:val="000000"/>
                <w:sz w:val="16"/>
                <w:szCs w:val="16"/>
                <w:lang w:eastAsia="it-IT"/>
              </w:rPr>
              <w:t> </w:t>
            </w:r>
          </w:p>
        </w:tc>
        <w:tc>
          <w:tcPr>
            <w:tcW w:w="4195" w:type="dxa"/>
            <w:noWrap/>
            <w:hideMark/>
          </w:tcPr>
          <w:p w14:paraId="7EBB735C"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6"/>
                <w:szCs w:val="16"/>
                <w:lang w:eastAsia="it-IT"/>
              </w:rPr>
            </w:pPr>
            <w:r w:rsidRPr="00C67041">
              <w:rPr>
                <w:rFonts w:ascii="Calibri" w:eastAsia="Times New Roman" w:hAnsi="Calibri" w:cs="Calibri"/>
                <w:i/>
                <w:iCs/>
                <w:color w:val="000000"/>
                <w:sz w:val="16"/>
                <w:szCs w:val="16"/>
                <w:lang w:eastAsia="it-IT"/>
              </w:rPr>
              <w:t> </w:t>
            </w:r>
          </w:p>
        </w:tc>
      </w:tr>
      <w:tr w:rsidR="00F00CDF" w:rsidRPr="00C67041" w14:paraId="7B3D04BF" w14:textId="77777777" w:rsidTr="00F00CDF">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1020" w:type="dxa"/>
            <w:noWrap/>
            <w:hideMark/>
          </w:tcPr>
          <w:p w14:paraId="5AC2B0F2" w14:textId="77777777" w:rsidR="00F00CDF" w:rsidRPr="00C67041" w:rsidRDefault="00F00CDF" w:rsidP="00D40BB8">
            <w:pPr>
              <w:rPr>
                <w:rFonts w:ascii="Calibri" w:eastAsia="Times New Roman" w:hAnsi="Calibri" w:cs="Calibri"/>
                <w:color w:val="000000"/>
                <w:sz w:val="16"/>
                <w:szCs w:val="16"/>
                <w:lang w:eastAsia="it-IT"/>
              </w:rPr>
            </w:pPr>
            <w:proofErr w:type="spellStart"/>
            <w:r w:rsidRPr="00C67041">
              <w:rPr>
                <w:rFonts w:ascii="Calibri" w:eastAsia="Times New Roman" w:hAnsi="Calibri" w:cs="Calibri"/>
                <w:color w:val="000000"/>
                <w:sz w:val="16"/>
                <w:szCs w:val="16"/>
                <w:lang w:eastAsia="it-IT"/>
              </w:rPr>
              <w:t>Zucchella</w:t>
            </w:r>
            <w:proofErr w:type="spellEnd"/>
            <w:r w:rsidRPr="00C67041">
              <w:rPr>
                <w:rFonts w:ascii="Calibri" w:eastAsia="Times New Roman" w:hAnsi="Calibri" w:cs="Calibri"/>
                <w:color w:val="000000"/>
                <w:sz w:val="16"/>
                <w:szCs w:val="16"/>
                <w:lang w:eastAsia="it-IT"/>
              </w:rPr>
              <w:t xml:space="preserve"> et al. 2013</w:t>
            </w:r>
          </w:p>
        </w:tc>
        <w:tc>
          <w:tcPr>
            <w:tcW w:w="665" w:type="dxa"/>
            <w:noWrap/>
            <w:hideMark/>
          </w:tcPr>
          <w:p w14:paraId="7A0B273A"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RCT</w:t>
            </w:r>
          </w:p>
        </w:tc>
        <w:tc>
          <w:tcPr>
            <w:tcW w:w="1225" w:type="dxa"/>
            <w:hideMark/>
          </w:tcPr>
          <w:p w14:paraId="18ECCAD1"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Glioma (WHO grade I-IV), MEN and </w:t>
            </w:r>
            <w:proofErr w:type="spellStart"/>
            <w:r w:rsidRPr="00C151E8">
              <w:rPr>
                <w:rFonts w:ascii="Calibri" w:eastAsia="Times New Roman" w:hAnsi="Calibri" w:cs="Calibri"/>
                <w:color w:val="000000"/>
                <w:sz w:val="16"/>
                <w:szCs w:val="16"/>
                <w:lang w:eastAsia="it-IT"/>
              </w:rPr>
              <w:t>ohers</w:t>
            </w:r>
            <w:proofErr w:type="spellEnd"/>
          </w:p>
        </w:tc>
        <w:tc>
          <w:tcPr>
            <w:tcW w:w="731" w:type="dxa"/>
            <w:noWrap/>
            <w:hideMark/>
          </w:tcPr>
          <w:p w14:paraId="4F2D7962"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w:t>
            </w:r>
            <w:r w:rsidRPr="00C67041">
              <w:rPr>
                <w:rFonts w:ascii="Calibri" w:eastAsia="Times New Roman" w:hAnsi="Calibri" w:cs="Calibri"/>
                <w:color w:val="000000"/>
                <w:sz w:val="16"/>
                <w:szCs w:val="16"/>
                <w:lang w:eastAsia="it-IT"/>
              </w:rPr>
              <w:t>53 (25 IG; 28 CG)</w:t>
            </w:r>
          </w:p>
        </w:tc>
        <w:tc>
          <w:tcPr>
            <w:tcW w:w="1019" w:type="dxa"/>
            <w:hideMark/>
          </w:tcPr>
          <w:p w14:paraId="1E968D0E"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IG: 58.7±13.9; </w:t>
            </w:r>
            <w:r w:rsidRPr="00C67041">
              <w:rPr>
                <w:rFonts w:ascii="Calibri" w:eastAsia="Times New Roman" w:hAnsi="Calibri" w:cs="Calibri"/>
                <w:color w:val="000000"/>
                <w:sz w:val="16"/>
                <w:szCs w:val="16"/>
                <w:lang w:eastAsia="it-IT"/>
              </w:rPr>
              <w:br/>
              <w:t>CG:</w:t>
            </w:r>
            <w:r w:rsidRPr="00C67041">
              <w:rPr>
                <w:rFonts w:ascii="Calibri" w:eastAsia="Times New Roman" w:hAnsi="Calibri" w:cs="Calibri"/>
                <w:color w:val="000000"/>
                <w:sz w:val="16"/>
                <w:szCs w:val="16"/>
                <w:lang w:eastAsia="it-IT"/>
              </w:rPr>
              <w:br/>
              <w:t xml:space="preserve">52.7 ±17 </w:t>
            </w:r>
          </w:p>
        </w:tc>
        <w:tc>
          <w:tcPr>
            <w:tcW w:w="1216" w:type="dxa"/>
            <w:hideMark/>
          </w:tcPr>
          <w:p w14:paraId="10AE0D82"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IG: computer</w:t>
            </w:r>
            <w:r w:rsidRPr="00C151E8">
              <w:rPr>
                <w:rFonts w:ascii="Calibri" w:eastAsia="Times New Roman" w:hAnsi="Calibri" w:cs="Calibri"/>
                <w:color w:val="000000"/>
                <w:sz w:val="16"/>
                <w:szCs w:val="16"/>
                <w:lang w:eastAsia="it-IT"/>
              </w:rPr>
              <w:br/>
              <w:t>exercises + metacognitive training</w:t>
            </w:r>
            <w:r w:rsidRPr="00C151E8">
              <w:rPr>
                <w:rFonts w:ascii="Calibri" w:eastAsia="Times New Roman" w:hAnsi="Calibri" w:cs="Calibri"/>
                <w:color w:val="000000"/>
                <w:sz w:val="16"/>
                <w:szCs w:val="16"/>
                <w:lang w:eastAsia="it-IT"/>
              </w:rPr>
              <w:br/>
              <w:t>CG: standard care</w:t>
            </w:r>
          </w:p>
        </w:tc>
        <w:tc>
          <w:tcPr>
            <w:tcW w:w="1572" w:type="dxa"/>
            <w:hideMark/>
          </w:tcPr>
          <w:p w14:paraId="0048E948"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T0: before treatment</w:t>
            </w:r>
            <w:r w:rsidRPr="00C151E8">
              <w:rPr>
                <w:rFonts w:ascii="Calibri" w:eastAsia="Times New Roman" w:hAnsi="Calibri" w:cs="Calibri"/>
                <w:color w:val="000000"/>
                <w:sz w:val="16"/>
                <w:szCs w:val="16"/>
                <w:lang w:eastAsia="it-IT"/>
              </w:rPr>
              <w:br/>
              <w:t>T1: end of treatment (4 weeks)</w:t>
            </w:r>
          </w:p>
        </w:tc>
        <w:tc>
          <w:tcPr>
            <w:tcW w:w="2655" w:type="dxa"/>
            <w:hideMark/>
          </w:tcPr>
          <w:p w14:paraId="082A135A"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MMSE; Digit Span; </w:t>
            </w:r>
            <w:proofErr w:type="spellStart"/>
            <w:r w:rsidRPr="00C151E8">
              <w:rPr>
                <w:rFonts w:ascii="Calibri" w:eastAsia="Times New Roman" w:hAnsi="Calibri" w:cs="Calibri"/>
                <w:color w:val="000000"/>
                <w:sz w:val="16"/>
                <w:szCs w:val="16"/>
                <w:lang w:eastAsia="it-IT"/>
              </w:rPr>
              <w:t>Corsi’s</w:t>
            </w:r>
            <w:proofErr w:type="spellEnd"/>
            <w:r w:rsidRPr="00C151E8">
              <w:rPr>
                <w:rFonts w:ascii="Calibri" w:eastAsia="Times New Roman" w:hAnsi="Calibri" w:cs="Calibri"/>
                <w:color w:val="000000"/>
                <w:sz w:val="16"/>
                <w:szCs w:val="16"/>
                <w:lang w:eastAsia="it-IT"/>
              </w:rPr>
              <w:t xml:space="preserve"> Test; RAVLT; </w:t>
            </w:r>
            <w:r w:rsidRPr="00C151E8">
              <w:rPr>
                <w:rFonts w:ascii="Calibri" w:eastAsia="Times New Roman" w:hAnsi="Calibri" w:cs="Calibri"/>
                <w:sz w:val="16"/>
                <w:szCs w:val="16"/>
                <w:lang w:eastAsia="it-IT"/>
              </w:rPr>
              <w:t xml:space="preserve">logical memory </w:t>
            </w:r>
            <w:r w:rsidRPr="00C151E8">
              <w:rPr>
                <w:rFonts w:ascii="Calibri" w:eastAsia="Times New Roman" w:hAnsi="Calibri" w:cs="Calibri"/>
                <w:sz w:val="16"/>
                <w:szCs w:val="16"/>
                <w:lang w:eastAsia="it-IT"/>
              </w:rPr>
              <w:br/>
              <w:t xml:space="preserve">immediate and delayed recall; </w:t>
            </w:r>
            <w:r w:rsidRPr="00C151E8">
              <w:rPr>
                <w:rFonts w:ascii="Calibri" w:eastAsia="Times New Roman" w:hAnsi="Calibri" w:cs="Calibri"/>
                <w:color w:val="000000"/>
                <w:sz w:val="16"/>
                <w:szCs w:val="16"/>
                <w:lang w:eastAsia="it-IT"/>
              </w:rPr>
              <w:t xml:space="preserve">PM47; FAB; TMTA; TMTB; Attentive Matrices; ROCF; Verbal fluency </w:t>
            </w:r>
          </w:p>
        </w:tc>
        <w:tc>
          <w:tcPr>
            <w:tcW w:w="4195" w:type="dxa"/>
            <w:hideMark/>
          </w:tcPr>
          <w:p w14:paraId="51350CE8" w14:textId="77777777" w:rsidR="00F00CDF" w:rsidRPr="00C151E8" w:rsidRDefault="00F00CDF" w:rsidP="00D40BB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The IG performed better than the control group in most of the neuropsychological tests. However, a statistically significant difference was found only in the domains of visual attention and verbal memory. </w:t>
            </w:r>
          </w:p>
        </w:tc>
      </w:tr>
      <w:tr w:rsidR="00F00CDF" w:rsidRPr="00C67041" w14:paraId="77C042B2" w14:textId="77777777" w:rsidTr="00F00CDF">
        <w:trPr>
          <w:trHeight w:val="13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6EEC1A8E" w14:textId="77777777" w:rsidR="00F00CDF" w:rsidRPr="00C67041" w:rsidRDefault="00F00CDF" w:rsidP="00D40BB8">
            <w:pPr>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Yang et al. 2014</w:t>
            </w:r>
          </w:p>
        </w:tc>
        <w:tc>
          <w:tcPr>
            <w:tcW w:w="665" w:type="dxa"/>
            <w:noWrap/>
            <w:hideMark/>
          </w:tcPr>
          <w:p w14:paraId="72C3AD7F"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RCT</w:t>
            </w:r>
          </w:p>
        </w:tc>
        <w:tc>
          <w:tcPr>
            <w:tcW w:w="1225" w:type="dxa"/>
            <w:hideMark/>
          </w:tcPr>
          <w:p w14:paraId="57E3E157"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Glioma (WHO grade III-IV), MEN and others</w:t>
            </w:r>
          </w:p>
        </w:tc>
        <w:tc>
          <w:tcPr>
            <w:tcW w:w="731" w:type="dxa"/>
            <w:hideMark/>
          </w:tcPr>
          <w:p w14:paraId="5C48985A" w14:textId="77777777" w:rsidR="00F00CDF" w:rsidRPr="00C67041" w:rsidRDefault="00F00CDF" w:rsidP="00D40B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38 </w:t>
            </w:r>
            <w:r w:rsidRPr="00C67041">
              <w:rPr>
                <w:rFonts w:ascii="Calibri" w:eastAsia="Times New Roman" w:hAnsi="Calibri" w:cs="Calibri"/>
                <w:color w:val="000000"/>
                <w:sz w:val="16"/>
                <w:szCs w:val="16"/>
                <w:lang w:eastAsia="it-IT"/>
              </w:rPr>
              <w:br/>
              <w:t xml:space="preserve">(19 IG; 19 GC) </w:t>
            </w:r>
          </w:p>
        </w:tc>
        <w:tc>
          <w:tcPr>
            <w:tcW w:w="1019" w:type="dxa"/>
            <w:hideMark/>
          </w:tcPr>
          <w:p w14:paraId="6809950D"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IG: 47.9±14.5; </w:t>
            </w:r>
            <w:r w:rsidRPr="00C67041">
              <w:rPr>
                <w:rFonts w:ascii="Calibri" w:eastAsia="Times New Roman" w:hAnsi="Calibri" w:cs="Calibri"/>
                <w:color w:val="000000"/>
                <w:sz w:val="16"/>
                <w:szCs w:val="16"/>
                <w:lang w:eastAsia="it-IT"/>
              </w:rPr>
              <w:br/>
              <w:t xml:space="preserve">CG: </w:t>
            </w:r>
            <w:r w:rsidRPr="00C67041">
              <w:rPr>
                <w:rFonts w:ascii="Calibri" w:eastAsia="Times New Roman" w:hAnsi="Calibri" w:cs="Calibri"/>
                <w:color w:val="000000"/>
                <w:sz w:val="16"/>
                <w:szCs w:val="16"/>
                <w:lang w:eastAsia="it-IT"/>
              </w:rPr>
              <w:br/>
              <w:t>52.9 ± 14.0</w:t>
            </w:r>
          </w:p>
        </w:tc>
        <w:tc>
          <w:tcPr>
            <w:tcW w:w="1216" w:type="dxa"/>
            <w:hideMark/>
          </w:tcPr>
          <w:p w14:paraId="52A80430"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IG: Virtual reality training + CBCT</w:t>
            </w:r>
            <w:r w:rsidRPr="00C151E8">
              <w:rPr>
                <w:rFonts w:ascii="Calibri" w:eastAsia="Times New Roman" w:hAnsi="Calibri" w:cs="Calibri"/>
                <w:color w:val="000000"/>
                <w:sz w:val="16"/>
                <w:szCs w:val="16"/>
                <w:lang w:eastAsia="it-IT"/>
              </w:rPr>
              <w:br/>
              <w:t>CG: CBCT</w:t>
            </w:r>
          </w:p>
        </w:tc>
        <w:tc>
          <w:tcPr>
            <w:tcW w:w="1572" w:type="dxa"/>
            <w:hideMark/>
          </w:tcPr>
          <w:p w14:paraId="12B597EE"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T0: baseline</w:t>
            </w:r>
            <w:r w:rsidRPr="00C151E8">
              <w:rPr>
                <w:rFonts w:ascii="Calibri" w:eastAsia="Times New Roman" w:hAnsi="Calibri" w:cs="Calibri"/>
                <w:color w:val="000000"/>
                <w:sz w:val="16"/>
                <w:szCs w:val="16"/>
                <w:lang w:eastAsia="it-IT"/>
              </w:rPr>
              <w:br/>
              <w:t>T1: end of treatment (4 weeks)</w:t>
            </w:r>
          </w:p>
        </w:tc>
        <w:tc>
          <w:tcPr>
            <w:tcW w:w="2655" w:type="dxa"/>
            <w:hideMark/>
          </w:tcPr>
          <w:p w14:paraId="5B924DEA" w14:textId="77777777" w:rsidR="00F00CDF" w:rsidRPr="0055317D"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55317D">
              <w:rPr>
                <w:rFonts w:ascii="Calibri" w:eastAsia="Times New Roman" w:hAnsi="Calibri" w:cs="Calibri"/>
                <w:color w:val="000000"/>
                <w:sz w:val="16"/>
                <w:szCs w:val="16"/>
                <w:lang w:eastAsia="it-IT"/>
              </w:rPr>
              <w:t xml:space="preserve">VCPT; ACPT; WCW; FDST; BDST; FVST; BVST; </w:t>
            </w:r>
            <w:proofErr w:type="spellStart"/>
            <w:r w:rsidRPr="0055317D">
              <w:rPr>
                <w:rFonts w:ascii="Calibri" w:eastAsia="Times New Roman" w:hAnsi="Calibri" w:cs="Calibri"/>
                <w:color w:val="000000"/>
                <w:sz w:val="16"/>
                <w:szCs w:val="16"/>
                <w:lang w:eastAsia="it-IT"/>
              </w:rPr>
              <w:t>ViLT</w:t>
            </w:r>
            <w:proofErr w:type="spellEnd"/>
            <w:r w:rsidRPr="0055317D">
              <w:rPr>
                <w:rFonts w:ascii="Calibri" w:eastAsia="Times New Roman" w:hAnsi="Calibri" w:cs="Calibri"/>
                <w:color w:val="000000"/>
                <w:sz w:val="16"/>
                <w:szCs w:val="16"/>
                <w:lang w:eastAsia="it-IT"/>
              </w:rPr>
              <w:t xml:space="preserve">-R; </w:t>
            </w:r>
            <w:proofErr w:type="spellStart"/>
            <w:r w:rsidRPr="0055317D">
              <w:rPr>
                <w:rFonts w:ascii="Calibri" w:eastAsia="Times New Roman" w:hAnsi="Calibri" w:cs="Calibri"/>
                <w:color w:val="000000"/>
                <w:sz w:val="16"/>
                <w:szCs w:val="16"/>
                <w:lang w:eastAsia="it-IT"/>
              </w:rPr>
              <w:t>VeLT</w:t>
            </w:r>
            <w:proofErr w:type="spellEnd"/>
            <w:r w:rsidRPr="0055317D">
              <w:rPr>
                <w:rFonts w:ascii="Calibri" w:eastAsia="Times New Roman" w:hAnsi="Calibri" w:cs="Calibri"/>
                <w:color w:val="000000"/>
                <w:sz w:val="16"/>
                <w:szCs w:val="16"/>
                <w:lang w:eastAsia="it-IT"/>
              </w:rPr>
              <w:t>-R; TMT-A; MBI; MMSE</w:t>
            </w:r>
          </w:p>
        </w:tc>
        <w:tc>
          <w:tcPr>
            <w:tcW w:w="4195" w:type="dxa"/>
            <w:hideMark/>
          </w:tcPr>
          <w:p w14:paraId="16C3FCA7" w14:textId="77777777" w:rsidR="00F00CDF" w:rsidRPr="00C151E8" w:rsidRDefault="00F00CDF" w:rsidP="00D40BB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Statistically significant (p &lt; 0.05) improvements in the visual and auditory CPTs, FDST, BDST, FVST, BVSTs, verbal and visual learning tests, and TMT-A in the IG group. In the control group after the treatment, statistically significant (p&lt;0.05) improvements were observed in the ACPT, </w:t>
            </w:r>
            <w:proofErr w:type="spellStart"/>
            <w:r w:rsidRPr="00C151E8">
              <w:rPr>
                <w:rFonts w:ascii="Calibri" w:eastAsia="Times New Roman" w:hAnsi="Calibri" w:cs="Calibri"/>
                <w:color w:val="000000"/>
                <w:sz w:val="16"/>
                <w:szCs w:val="16"/>
                <w:lang w:eastAsia="it-IT"/>
              </w:rPr>
              <w:t>ViLT</w:t>
            </w:r>
            <w:proofErr w:type="spellEnd"/>
            <w:r w:rsidRPr="00C151E8">
              <w:rPr>
                <w:rFonts w:ascii="Calibri" w:eastAsia="Times New Roman" w:hAnsi="Calibri" w:cs="Calibri"/>
                <w:color w:val="000000"/>
                <w:sz w:val="16"/>
                <w:szCs w:val="16"/>
                <w:lang w:eastAsia="it-IT"/>
              </w:rPr>
              <w:t xml:space="preserve">-R </w:t>
            </w:r>
            <w:proofErr w:type="spellStart"/>
            <w:r w:rsidRPr="00C151E8">
              <w:rPr>
                <w:rFonts w:ascii="Calibri" w:eastAsia="Times New Roman" w:hAnsi="Calibri" w:cs="Calibri"/>
                <w:color w:val="000000"/>
                <w:sz w:val="16"/>
                <w:szCs w:val="16"/>
                <w:lang w:eastAsia="it-IT"/>
              </w:rPr>
              <w:t>VeLT</w:t>
            </w:r>
            <w:proofErr w:type="spellEnd"/>
            <w:r w:rsidRPr="00C151E8">
              <w:rPr>
                <w:rFonts w:ascii="Calibri" w:eastAsia="Times New Roman" w:hAnsi="Calibri" w:cs="Calibri"/>
                <w:color w:val="000000"/>
                <w:sz w:val="16"/>
                <w:szCs w:val="16"/>
                <w:lang w:eastAsia="it-IT"/>
              </w:rPr>
              <w:t xml:space="preserve">-R, and FVST. Both MMSE and MBI showed improvements in both groups after the treatment. </w:t>
            </w:r>
          </w:p>
        </w:tc>
      </w:tr>
      <w:tr w:rsidR="00F00CDF" w:rsidRPr="00C67041" w14:paraId="0E1F8103" w14:textId="77777777" w:rsidTr="00F00CDF">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25CB9110" w14:textId="77777777" w:rsidR="00F00CDF" w:rsidRPr="00C67041" w:rsidRDefault="00F00CDF" w:rsidP="00D40BB8">
            <w:pPr>
              <w:rPr>
                <w:rFonts w:ascii="Calibri" w:eastAsia="Times New Roman" w:hAnsi="Calibri" w:cs="Calibri"/>
                <w:color w:val="000000"/>
                <w:sz w:val="16"/>
                <w:szCs w:val="16"/>
                <w:lang w:eastAsia="it-IT"/>
              </w:rPr>
            </w:pPr>
            <w:proofErr w:type="spellStart"/>
            <w:r w:rsidRPr="00C67041">
              <w:rPr>
                <w:rFonts w:ascii="Calibri" w:eastAsia="Times New Roman" w:hAnsi="Calibri" w:cs="Calibri"/>
                <w:color w:val="000000"/>
                <w:sz w:val="16"/>
                <w:szCs w:val="16"/>
                <w:lang w:eastAsia="it-IT"/>
              </w:rPr>
              <w:t>Maschio</w:t>
            </w:r>
            <w:proofErr w:type="spellEnd"/>
            <w:r w:rsidRPr="00C67041">
              <w:rPr>
                <w:rFonts w:ascii="Calibri" w:eastAsia="Times New Roman" w:hAnsi="Calibri" w:cs="Calibri"/>
                <w:color w:val="000000"/>
                <w:sz w:val="16"/>
                <w:szCs w:val="16"/>
                <w:lang w:eastAsia="it-IT"/>
              </w:rPr>
              <w:t xml:space="preserve"> et al. 2015</w:t>
            </w:r>
          </w:p>
        </w:tc>
        <w:tc>
          <w:tcPr>
            <w:tcW w:w="665" w:type="dxa"/>
            <w:noWrap/>
            <w:hideMark/>
          </w:tcPr>
          <w:p w14:paraId="0D88E9F5"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OS</w:t>
            </w:r>
          </w:p>
        </w:tc>
        <w:tc>
          <w:tcPr>
            <w:tcW w:w="1225" w:type="dxa"/>
            <w:hideMark/>
          </w:tcPr>
          <w:p w14:paraId="588418FF"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Glioma (WHO grade I-IV), MEN; MET</w:t>
            </w:r>
          </w:p>
        </w:tc>
        <w:tc>
          <w:tcPr>
            <w:tcW w:w="731" w:type="dxa"/>
            <w:noWrap/>
            <w:hideMark/>
          </w:tcPr>
          <w:p w14:paraId="5EBFC2EE"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12</w:t>
            </w:r>
          </w:p>
        </w:tc>
        <w:tc>
          <w:tcPr>
            <w:tcW w:w="1019" w:type="dxa"/>
            <w:hideMark/>
          </w:tcPr>
          <w:p w14:paraId="7DA60B8F"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it-IT"/>
              </w:rPr>
            </w:pPr>
            <w:r w:rsidRPr="00C67041">
              <w:rPr>
                <w:rFonts w:ascii="Calibri" w:eastAsia="Times New Roman" w:hAnsi="Calibri" w:cs="Calibri"/>
                <w:sz w:val="16"/>
                <w:szCs w:val="16"/>
                <w:lang w:eastAsia="it-IT"/>
              </w:rPr>
              <w:t>48.6. Interval 28-68</w:t>
            </w:r>
          </w:p>
        </w:tc>
        <w:tc>
          <w:tcPr>
            <w:tcW w:w="1216" w:type="dxa"/>
            <w:hideMark/>
          </w:tcPr>
          <w:p w14:paraId="66166AC0"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IG: conventional Cognitive training</w:t>
            </w:r>
          </w:p>
        </w:tc>
        <w:tc>
          <w:tcPr>
            <w:tcW w:w="1572" w:type="dxa"/>
            <w:hideMark/>
          </w:tcPr>
          <w:p w14:paraId="050A470F"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T0: before treatment</w:t>
            </w:r>
            <w:r w:rsidRPr="00C151E8">
              <w:rPr>
                <w:rFonts w:ascii="Calibri" w:eastAsia="Times New Roman" w:hAnsi="Calibri" w:cs="Calibri"/>
                <w:color w:val="000000"/>
                <w:sz w:val="16"/>
                <w:szCs w:val="16"/>
                <w:lang w:eastAsia="it-IT"/>
              </w:rPr>
              <w:br/>
              <w:t>T1: end of treatment</w:t>
            </w:r>
            <w:r w:rsidRPr="00C151E8">
              <w:rPr>
                <w:rFonts w:ascii="Calibri" w:eastAsia="Times New Roman" w:hAnsi="Calibri" w:cs="Calibri"/>
                <w:color w:val="000000"/>
                <w:sz w:val="16"/>
                <w:szCs w:val="16"/>
                <w:lang w:eastAsia="it-IT"/>
              </w:rPr>
              <w:br/>
              <w:t xml:space="preserve">T2: 6 </w:t>
            </w:r>
            <w:proofErr w:type="spellStart"/>
            <w:r w:rsidRPr="00C151E8">
              <w:rPr>
                <w:rFonts w:ascii="Calibri" w:eastAsia="Times New Roman" w:hAnsi="Calibri" w:cs="Calibri"/>
                <w:color w:val="000000"/>
                <w:sz w:val="16"/>
                <w:szCs w:val="16"/>
                <w:lang w:eastAsia="it-IT"/>
              </w:rPr>
              <w:t>mo</w:t>
            </w:r>
            <w:proofErr w:type="spellEnd"/>
          </w:p>
        </w:tc>
        <w:tc>
          <w:tcPr>
            <w:tcW w:w="2655" w:type="dxa"/>
            <w:hideMark/>
          </w:tcPr>
          <w:p w14:paraId="7654AEDD"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MMSE; TMT; FAB; Raven progressive Matrices; ROCF; Word List, delayed recall and story recall; Clock Drawing test; Span forward and backward; Recall of disyllabic words; semantic fluency tests</w:t>
            </w:r>
          </w:p>
        </w:tc>
        <w:tc>
          <w:tcPr>
            <w:tcW w:w="4195" w:type="dxa"/>
            <w:hideMark/>
          </w:tcPr>
          <w:p w14:paraId="29C538C4"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Significant improvement in span forward (p = 0.017), ROCF-recall (p = 0.036), story recall (p = 0.036) and phonetic fluency test (p = 0.043). </w:t>
            </w:r>
          </w:p>
        </w:tc>
      </w:tr>
      <w:tr w:rsidR="00F00CDF" w:rsidRPr="00C67041" w14:paraId="5B965148" w14:textId="77777777" w:rsidTr="00F00CDF">
        <w:trPr>
          <w:trHeight w:val="13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69A50057" w14:textId="77777777" w:rsidR="00F00CDF" w:rsidRPr="00C67041" w:rsidRDefault="00F00CDF" w:rsidP="00D40BB8">
            <w:pPr>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Richard et al. 2019</w:t>
            </w:r>
          </w:p>
        </w:tc>
        <w:tc>
          <w:tcPr>
            <w:tcW w:w="665" w:type="dxa"/>
            <w:noWrap/>
            <w:hideMark/>
          </w:tcPr>
          <w:p w14:paraId="7A0B08E8"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RCT</w:t>
            </w:r>
          </w:p>
        </w:tc>
        <w:tc>
          <w:tcPr>
            <w:tcW w:w="1225" w:type="dxa"/>
            <w:hideMark/>
          </w:tcPr>
          <w:p w14:paraId="14619D6D"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Glioma (WHO grade I-IV), MEN and </w:t>
            </w:r>
            <w:proofErr w:type="spellStart"/>
            <w:r w:rsidRPr="00C151E8">
              <w:rPr>
                <w:rFonts w:ascii="Calibri" w:eastAsia="Times New Roman" w:hAnsi="Calibri" w:cs="Calibri"/>
                <w:color w:val="000000"/>
                <w:sz w:val="16"/>
                <w:szCs w:val="16"/>
                <w:lang w:eastAsia="it-IT"/>
              </w:rPr>
              <w:t>ohers</w:t>
            </w:r>
            <w:proofErr w:type="spellEnd"/>
          </w:p>
        </w:tc>
        <w:tc>
          <w:tcPr>
            <w:tcW w:w="731" w:type="dxa"/>
            <w:hideMark/>
          </w:tcPr>
          <w:p w14:paraId="7FE11CDC" w14:textId="77777777" w:rsidR="00F00CDF" w:rsidRPr="00C67041" w:rsidRDefault="00F00CDF" w:rsidP="00D40B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w:t>
            </w:r>
            <w:r w:rsidRPr="00C67041">
              <w:rPr>
                <w:rFonts w:ascii="Calibri" w:eastAsia="Times New Roman" w:hAnsi="Calibri" w:cs="Calibri"/>
                <w:color w:val="000000"/>
                <w:sz w:val="16"/>
                <w:szCs w:val="16"/>
                <w:lang w:eastAsia="it-IT"/>
              </w:rPr>
              <w:t>26 (11 IG; 8 ACG; 6 CG)</w:t>
            </w:r>
          </w:p>
        </w:tc>
        <w:tc>
          <w:tcPr>
            <w:tcW w:w="1019" w:type="dxa"/>
            <w:noWrap/>
            <w:hideMark/>
          </w:tcPr>
          <w:p w14:paraId="7A1D21F3" w14:textId="77777777" w:rsidR="00F00CDF" w:rsidRPr="00C67041"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47.7 ±:11.5</w:t>
            </w:r>
          </w:p>
        </w:tc>
        <w:tc>
          <w:tcPr>
            <w:tcW w:w="1216" w:type="dxa"/>
            <w:hideMark/>
          </w:tcPr>
          <w:p w14:paraId="4AAC5532"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IG: Cognitive training; ACG: psycho-educational interventions; CG: standard care</w:t>
            </w:r>
          </w:p>
        </w:tc>
        <w:tc>
          <w:tcPr>
            <w:tcW w:w="1572" w:type="dxa"/>
            <w:hideMark/>
          </w:tcPr>
          <w:p w14:paraId="504D4AFC"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T0: baseline</w:t>
            </w:r>
            <w:r w:rsidRPr="00C151E8">
              <w:rPr>
                <w:rFonts w:ascii="Calibri" w:eastAsia="Times New Roman" w:hAnsi="Calibri" w:cs="Calibri"/>
                <w:color w:val="000000"/>
                <w:sz w:val="16"/>
                <w:szCs w:val="16"/>
                <w:lang w:eastAsia="it-IT"/>
              </w:rPr>
              <w:br/>
              <w:t>T1: end of treatment</w:t>
            </w:r>
            <w:r w:rsidRPr="00C151E8">
              <w:rPr>
                <w:rFonts w:ascii="Calibri" w:eastAsia="Times New Roman" w:hAnsi="Calibri" w:cs="Calibri"/>
                <w:color w:val="000000"/>
                <w:sz w:val="16"/>
                <w:szCs w:val="16"/>
                <w:lang w:eastAsia="it-IT"/>
              </w:rPr>
              <w:br/>
              <w:t xml:space="preserve">T2: 4 </w:t>
            </w:r>
            <w:proofErr w:type="spellStart"/>
            <w:r w:rsidRPr="00C151E8">
              <w:rPr>
                <w:rFonts w:ascii="Calibri" w:eastAsia="Times New Roman" w:hAnsi="Calibri" w:cs="Calibri"/>
                <w:color w:val="000000"/>
                <w:sz w:val="16"/>
                <w:szCs w:val="16"/>
                <w:lang w:eastAsia="it-IT"/>
              </w:rPr>
              <w:t>mo</w:t>
            </w:r>
            <w:proofErr w:type="spellEnd"/>
            <w:r w:rsidRPr="00C151E8">
              <w:rPr>
                <w:rFonts w:ascii="Calibri" w:eastAsia="Times New Roman" w:hAnsi="Calibri" w:cs="Calibri"/>
                <w:color w:val="000000"/>
                <w:sz w:val="16"/>
                <w:szCs w:val="16"/>
                <w:lang w:eastAsia="it-IT"/>
              </w:rPr>
              <w:t xml:space="preserve"> later</w:t>
            </w:r>
          </w:p>
        </w:tc>
        <w:tc>
          <w:tcPr>
            <w:tcW w:w="2655" w:type="dxa"/>
            <w:hideMark/>
          </w:tcPr>
          <w:p w14:paraId="40428DFF"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TMTA; TMTB; TEA; SART; BADS; Zoo Map Test; HVLT-R; BRIEF-A; </w:t>
            </w:r>
            <w:proofErr w:type="spellStart"/>
            <w:r w:rsidRPr="00C151E8">
              <w:rPr>
                <w:rFonts w:ascii="Calibri" w:eastAsia="Times New Roman" w:hAnsi="Calibri" w:cs="Calibri"/>
                <w:color w:val="000000"/>
                <w:sz w:val="16"/>
                <w:szCs w:val="16"/>
                <w:lang w:eastAsia="it-IT"/>
              </w:rPr>
              <w:t>FrSBe</w:t>
            </w:r>
            <w:proofErr w:type="spellEnd"/>
            <w:r w:rsidRPr="00C151E8">
              <w:rPr>
                <w:rFonts w:ascii="Calibri" w:eastAsia="Times New Roman" w:hAnsi="Calibri" w:cs="Calibri"/>
                <w:color w:val="000000"/>
                <w:sz w:val="16"/>
                <w:szCs w:val="16"/>
                <w:lang w:eastAsia="it-IT"/>
              </w:rPr>
              <w:t>; PANAS; HADS; IIRS</w:t>
            </w:r>
          </w:p>
        </w:tc>
        <w:tc>
          <w:tcPr>
            <w:tcW w:w="4195" w:type="dxa"/>
            <w:hideMark/>
          </w:tcPr>
          <w:p w14:paraId="544E516B"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Executive functions improved with IG but not ACG or CG (post-training p = 0.077, follow-up p = 0.046). Functional goal attainment was greatest with IG (post-training p = 0.027, follow-up p = 0.064).</w:t>
            </w:r>
          </w:p>
        </w:tc>
      </w:tr>
      <w:tr w:rsidR="00F00CDF" w:rsidRPr="00C67041" w14:paraId="403A0B9D" w14:textId="77777777" w:rsidTr="00F00CDF">
        <w:trPr>
          <w:cnfStyle w:val="000000100000" w:firstRow="0" w:lastRow="0" w:firstColumn="0" w:lastColumn="0" w:oddVBand="0" w:evenVBand="0" w:oddHBand="1" w:evenHBand="0" w:firstRowFirstColumn="0" w:firstRowLastColumn="0" w:lastRowFirstColumn="0" w:lastRowLastColumn="0"/>
          <w:trHeight w:val="152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30B92813" w14:textId="77777777" w:rsidR="00F00CDF" w:rsidRPr="00C151E8" w:rsidRDefault="00F00CDF" w:rsidP="00D40BB8">
            <w:pPr>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lastRenderedPageBreak/>
              <w:t>Van der Linden et al. 2021</w:t>
            </w:r>
          </w:p>
        </w:tc>
        <w:tc>
          <w:tcPr>
            <w:tcW w:w="665" w:type="dxa"/>
            <w:noWrap/>
            <w:hideMark/>
          </w:tcPr>
          <w:p w14:paraId="4A43307A"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w:t>
            </w:r>
            <w:r w:rsidRPr="00C67041">
              <w:rPr>
                <w:rFonts w:ascii="Calibri" w:eastAsia="Times New Roman" w:hAnsi="Calibri" w:cs="Calibri"/>
                <w:color w:val="000000"/>
                <w:sz w:val="16"/>
                <w:szCs w:val="16"/>
                <w:lang w:eastAsia="it-IT"/>
              </w:rPr>
              <w:t>RCT</w:t>
            </w:r>
          </w:p>
        </w:tc>
        <w:tc>
          <w:tcPr>
            <w:tcW w:w="1225" w:type="dxa"/>
            <w:hideMark/>
          </w:tcPr>
          <w:p w14:paraId="0EA78E6B"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xml:space="preserve">Glioma (WHO grade II-III), MEN </w:t>
            </w:r>
          </w:p>
        </w:tc>
        <w:tc>
          <w:tcPr>
            <w:tcW w:w="731" w:type="dxa"/>
            <w:hideMark/>
          </w:tcPr>
          <w:p w14:paraId="4D0F4708" w14:textId="77777777" w:rsidR="00F00CDF" w:rsidRPr="00C67041" w:rsidRDefault="00F00CDF" w:rsidP="00D40B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 </w:t>
            </w:r>
            <w:r w:rsidRPr="00C67041">
              <w:rPr>
                <w:rFonts w:ascii="Calibri" w:eastAsia="Times New Roman" w:hAnsi="Calibri" w:cs="Calibri"/>
                <w:color w:val="000000"/>
                <w:sz w:val="16"/>
                <w:szCs w:val="16"/>
                <w:lang w:eastAsia="it-IT"/>
              </w:rPr>
              <w:t>62</w:t>
            </w:r>
            <w:r w:rsidRPr="00C67041">
              <w:rPr>
                <w:rFonts w:ascii="Calibri" w:eastAsia="Times New Roman" w:hAnsi="Calibri" w:cs="Calibri"/>
                <w:color w:val="000000"/>
                <w:sz w:val="16"/>
                <w:szCs w:val="16"/>
                <w:lang w:eastAsia="it-IT"/>
              </w:rPr>
              <w:br/>
              <w:t>(31 IG; 31 CG)</w:t>
            </w:r>
          </w:p>
        </w:tc>
        <w:tc>
          <w:tcPr>
            <w:tcW w:w="1019" w:type="dxa"/>
            <w:hideMark/>
          </w:tcPr>
          <w:p w14:paraId="5E24E588" w14:textId="77777777" w:rsidR="00F00CDF" w:rsidRPr="00C67041"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67041">
              <w:rPr>
                <w:rFonts w:ascii="Calibri" w:eastAsia="Times New Roman" w:hAnsi="Calibri" w:cs="Calibri"/>
                <w:color w:val="000000"/>
                <w:sz w:val="16"/>
                <w:szCs w:val="16"/>
                <w:lang w:eastAsia="it-IT"/>
              </w:rPr>
              <w:t xml:space="preserve">IG: 45.7±11.7; </w:t>
            </w:r>
            <w:r w:rsidRPr="00C67041">
              <w:rPr>
                <w:rFonts w:ascii="Calibri" w:eastAsia="Times New Roman" w:hAnsi="Calibri" w:cs="Calibri"/>
                <w:color w:val="000000"/>
                <w:sz w:val="16"/>
                <w:szCs w:val="16"/>
                <w:lang w:eastAsia="it-IT"/>
              </w:rPr>
              <w:br/>
              <w:t>CG: 52.6±10.4</w:t>
            </w:r>
          </w:p>
        </w:tc>
        <w:tc>
          <w:tcPr>
            <w:tcW w:w="1216" w:type="dxa"/>
            <w:hideMark/>
          </w:tcPr>
          <w:p w14:paraId="48867443"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IG: Tablet-based cognitive rehabilitation CG: waiting list</w:t>
            </w:r>
          </w:p>
        </w:tc>
        <w:tc>
          <w:tcPr>
            <w:tcW w:w="1572" w:type="dxa"/>
            <w:hideMark/>
          </w:tcPr>
          <w:p w14:paraId="692710B8"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T0: before surgery</w:t>
            </w:r>
            <w:r w:rsidRPr="00C151E8">
              <w:rPr>
                <w:rFonts w:ascii="Calibri" w:eastAsia="Times New Roman" w:hAnsi="Calibri" w:cs="Calibri"/>
                <w:color w:val="000000"/>
                <w:sz w:val="16"/>
                <w:szCs w:val="16"/>
                <w:lang w:eastAsia="it-IT"/>
              </w:rPr>
              <w:br/>
              <w:t xml:space="preserve">T1: 3 </w:t>
            </w:r>
            <w:proofErr w:type="spellStart"/>
            <w:r w:rsidRPr="00C151E8">
              <w:rPr>
                <w:rFonts w:ascii="Calibri" w:eastAsia="Times New Roman" w:hAnsi="Calibri" w:cs="Calibri"/>
                <w:color w:val="000000"/>
                <w:sz w:val="16"/>
                <w:szCs w:val="16"/>
                <w:lang w:eastAsia="it-IT"/>
              </w:rPr>
              <w:t>mo</w:t>
            </w:r>
            <w:proofErr w:type="spellEnd"/>
            <w:r w:rsidRPr="00C151E8">
              <w:rPr>
                <w:rFonts w:ascii="Calibri" w:eastAsia="Times New Roman" w:hAnsi="Calibri" w:cs="Calibri"/>
                <w:color w:val="000000"/>
                <w:sz w:val="16"/>
                <w:szCs w:val="16"/>
                <w:lang w:eastAsia="it-IT"/>
              </w:rPr>
              <w:t xml:space="preserve"> after surgery</w:t>
            </w:r>
            <w:r w:rsidRPr="00C151E8">
              <w:rPr>
                <w:rFonts w:ascii="Calibri" w:eastAsia="Times New Roman" w:hAnsi="Calibri" w:cs="Calibri"/>
                <w:color w:val="000000"/>
                <w:sz w:val="16"/>
                <w:szCs w:val="16"/>
                <w:lang w:eastAsia="it-IT"/>
              </w:rPr>
              <w:br/>
              <w:t xml:space="preserve">T2: 6 </w:t>
            </w:r>
            <w:proofErr w:type="spellStart"/>
            <w:r w:rsidRPr="00C151E8">
              <w:rPr>
                <w:rFonts w:ascii="Calibri" w:eastAsia="Times New Roman" w:hAnsi="Calibri" w:cs="Calibri"/>
                <w:color w:val="000000"/>
                <w:sz w:val="16"/>
                <w:szCs w:val="16"/>
                <w:lang w:eastAsia="it-IT"/>
              </w:rPr>
              <w:t>mo</w:t>
            </w:r>
            <w:proofErr w:type="spellEnd"/>
            <w:r w:rsidRPr="00C151E8">
              <w:rPr>
                <w:rFonts w:ascii="Calibri" w:eastAsia="Times New Roman" w:hAnsi="Calibri" w:cs="Calibri"/>
                <w:color w:val="000000"/>
                <w:sz w:val="16"/>
                <w:szCs w:val="16"/>
                <w:lang w:eastAsia="it-IT"/>
              </w:rPr>
              <w:t xml:space="preserve"> after surgery</w:t>
            </w:r>
            <w:r w:rsidRPr="00C151E8">
              <w:rPr>
                <w:rFonts w:ascii="Calibri" w:eastAsia="Times New Roman" w:hAnsi="Calibri" w:cs="Calibri"/>
                <w:color w:val="000000"/>
                <w:sz w:val="16"/>
                <w:szCs w:val="16"/>
                <w:lang w:eastAsia="it-IT"/>
              </w:rPr>
              <w:br/>
              <w:t xml:space="preserve">T3: 12 </w:t>
            </w:r>
            <w:proofErr w:type="spellStart"/>
            <w:r w:rsidRPr="00C151E8">
              <w:rPr>
                <w:rFonts w:ascii="Calibri" w:eastAsia="Times New Roman" w:hAnsi="Calibri" w:cs="Calibri"/>
                <w:color w:val="000000"/>
                <w:sz w:val="16"/>
                <w:szCs w:val="16"/>
                <w:lang w:eastAsia="it-IT"/>
              </w:rPr>
              <w:t>mo</w:t>
            </w:r>
            <w:proofErr w:type="spellEnd"/>
            <w:r w:rsidRPr="00C151E8">
              <w:rPr>
                <w:rFonts w:ascii="Calibri" w:eastAsia="Times New Roman" w:hAnsi="Calibri" w:cs="Calibri"/>
                <w:color w:val="000000"/>
                <w:sz w:val="16"/>
                <w:szCs w:val="16"/>
                <w:lang w:eastAsia="it-IT"/>
              </w:rPr>
              <w:t xml:space="preserve"> after surgery</w:t>
            </w:r>
          </w:p>
        </w:tc>
        <w:tc>
          <w:tcPr>
            <w:tcW w:w="2655" w:type="dxa"/>
            <w:hideMark/>
          </w:tcPr>
          <w:p w14:paraId="1AB94FA4"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sz w:val="16"/>
                <w:szCs w:val="16"/>
                <w:lang w:eastAsia="it-IT"/>
              </w:rPr>
              <w:t>Neuropsychological test battery Central Nervous System Vital Signs;</w:t>
            </w:r>
            <w:r w:rsidRPr="00C151E8">
              <w:rPr>
                <w:rFonts w:ascii="Calibri" w:eastAsia="Times New Roman" w:hAnsi="Calibri" w:cs="Calibri"/>
                <w:sz w:val="16"/>
                <w:szCs w:val="16"/>
                <w:lang w:eastAsia="it-IT"/>
              </w:rPr>
              <w:br/>
              <w:t xml:space="preserve">Digit Span Test; Letter Fluency; CFQ; </w:t>
            </w:r>
            <w:r w:rsidRPr="00C151E8">
              <w:rPr>
                <w:rFonts w:ascii="Calibri" w:eastAsia="Times New Roman" w:hAnsi="Calibri" w:cs="Calibri"/>
                <w:color w:val="000000"/>
                <w:sz w:val="16"/>
                <w:szCs w:val="16"/>
                <w:lang w:eastAsia="it-IT"/>
              </w:rPr>
              <w:t>BRIEF-A; MFI-20; HADS</w:t>
            </w:r>
          </w:p>
        </w:tc>
        <w:tc>
          <w:tcPr>
            <w:tcW w:w="4195" w:type="dxa"/>
            <w:hideMark/>
          </w:tcPr>
          <w:p w14:paraId="52311687"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it-IT"/>
              </w:rPr>
            </w:pPr>
            <w:r w:rsidRPr="00C151E8">
              <w:rPr>
                <w:rFonts w:ascii="Calibri" w:eastAsia="Times New Roman" w:hAnsi="Calibri" w:cs="Calibri"/>
                <w:color w:val="000000"/>
                <w:sz w:val="16"/>
                <w:szCs w:val="16"/>
                <w:lang w:eastAsia="it-IT"/>
              </w:rPr>
              <w:t>Significant positive main effects of time (irrespective of group) were observed for processing speed (p &lt; 0.001), complex attention (p = 0.003), cognitive flexibility (p &lt; 0.001) and working memory (p = 0.048).</w:t>
            </w:r>
          </w:p>
        </w:tc>
      </w:tr>
    </w:tbl>
    <w:p w14:paraId="0DDC6652" w14:textId="77777777" w:rsidR="00F00CDF" w:rsidRDefault="00F00CDF" w:rsidP="00F00CDF">
      <w:pPr>
        <w:ind w:right="-172"/>
        <w:jc w:val="both"/>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 xml:space="preserve">OS: Observational Study; RCT: randomized Controlled Trial; WHO: World Health organization; SD: Standard Deviation; </w:t>
      </w:r>
      <w:proofErr w:type="spellStart"/>
      <w:r>
        <w:rPr>
          <w:rFonts w:ascii="Calibri" w:eastAsia="Times New Roman" w:hAnsi="Calibri" w:cs="Calibri"/>
          <w:color w:val="000000"/>
          <w:sz w:val="16"/>
          <w:szCs w:val="16"/>
          <w:lang w:eastAsia="it-IT"/>
        </w:rPr>
        <w:t>mo</w:t>
      </w:r>
      <w:proofErr w:type="spellEnd"/>
      <w:r>
        <w:rPr>
          <w:rFonts w:ascii="Calibri" w:eastAsia="Times New Roman" w:hAnsi="Calibri" w:cs="Calibri"/>
          <w:color w:val="000000"/>
          <w:sz w:val="16"/>
          <w:szCs w:val="16"/>
          <w:lang w:eastAsia="it-IT"/>
        </w:rPr>
        <w:t xml:space="preserve">: months; </w:t>
      </w:r>
      <w:r w:rsidRPr="00D91811">
        <w:rPr>
          <w:rFonts w:ascii="Calibri" w:eastAsia="Times New Roman" w:hAnsi="Calibri" w:cs="Calibri"/>
          <w:color w:val="000000"/>
          <w:sz w:val="16"/>
          <w:szCs w:val="16"/>
          <w:lang w:eastAsia="it-IT"/>
        </w:rPr>
        <w:t>MET: metastasis</w:t>
      </w:r>
      <w:r>
        <w:rPr>
          <w:rFonts w:ascii="Calibri" w:eastAsia="Times New Roman" w:hAnsi="Calibri" w:cs="Calibri"/>
          <w:color w:val="000000"/>
          <w:sz w:val="16"/>
          <w:szCs w:val="16"/>
          <w:lang w:eastAsia="it-IT"/>
        </w:rPr>
        <w:t>;</w:t>
      </w:r>
      <w:r w:rsidRPr="00D91811">
        <w:rPr>
          <w:rFonts w:ascii="Calibri" w:eastAsia="Times New Roman" w:hAnsi="Calibri" w:cs="Calibri"/>
          <w:color w:val="000000"/>
          <w:sz w:val="16"/>
          <w:szCs w:val="16"/>
          <w:lang w:eastAsia="it-IT"/>
        </w:rPr>
        <w:t xml:space="preserve"> MEN: meningioma</w:t>
      </w:r>
      <w:r>
        <w:rPr>
          <w:rFonts w:ascii="Calibri" w:eastAsia="Times New Roman" w:hAnsi="Calibri" w:cs="Calibri"/>
          <w:color w:val="000000"/>
          <w:sz w:val="16"/>
          <w:szCs w:val="16"/>
          <w:lang w:eastAsia="it-IT"/>
        </w:rPr>
        <w:t xml:space="preserve">; IG: Interventional Group; CG: Control Group; PT: Physical Therapy; OT: Occupational therapy; FIM: </w:t>
      </w:r>
      <w:r w:rsidRPr="00FD7746">
        <w:rPr>
          <w:rFonts w:ascii="Calibri" w:eastAsia="Times New Roman" w:hAnsi="Calibri" w:cs="Calibri"/>
          <w:color w:val="000000"/>
          <w:sz w:val="16"/>
          <w:szCs w:val="16"/>
          <w:lang w:eastAsia="it-IT"/>
        </w:rPr>
        <w:t xml:space="preserve">Functional </w:t>
      </w:r>
      <w:proofErr w:type="spellStart"/>
      <w:r w:rsidRPr="00FD7746">
        <w:rPr>
          <w:rFonts w:ascii="Calibri" w:eastAsia="Times New Roman" w:hAnsi="Calibri" w:cs="Calibri"/>
          <w:color w:val="000000"/>
          <w:sz w:val="16"/>
          <w:szCs w:val="16"/>
          <w:lang w:eastAsia="it-IT"/>
        </w:rPr>
        <w:t>Indipendence</w:t>
      </w:r>
      <w:proofErr w:type="spellEnd"/>
      <w:r w:rsidRPr="00FD7746">
        <w:rPr>
          <w:rFonts w:ascii="Calibri" w:eastAsia="Times New Roman" w:hAnsi="Calibri" w:cs="Calibri"/>
          <w:color w:val="000000"/>
          <w:sz w:val="16"/>
          <w:szCs w:val="16"/>
          <w:lang w:eastAsia="it-IT"/>
        </w:rPr>
        <w:t xml:space="preserve"> measure</w:t>
      </w:r>
      <w:r>
        <w:rPr>
          <w:rFonts w:ascii="Calibri" w:eastAsia="Times New Roman" w:hAnsi="Calibri" w:cs="Calibri"/>
          <w:color w:val="000000"/>
          <w:sz w:val="16"/>
          <w:szCs w:val="16"/>
          <w:lang w:eastAsia="it-IT"/>
        </w:rPr>
        <w:t xml:space="preserve">; FMA: </w:t>
      </w:r>
      <w:proofErr w:type="spellStart"/>
      <w:r w:rsidRPr="00F16586">
        <w:rPr>
          <w:rFonts w:ascii="Calibri" w:eastAsia="Times New Roman" w:hAnsi="Calibri" w:cs="Calibri"/>
          <w:color w:val="000000"/>
          <w:sz w:val="16"/>
          <w:szCs w:val="16"/>
          <w:lang w:eastAsia="it-IT"/>
        </w:rPr>
        <w:t>Fugl</w:t>
      </w:r>
      <w:proofErr w:type="spellEnd"/>
      <w:r w:rsidRPr="00F16586">
        <w:rPr>
          <w:rFonts w:ascii="Calibri" w:eastAsia="Times New Roman" w:hAnsi="Calibri" w:cs="Calibri"/>
          <w:color w:val="000000"/>
          <w:sz w:val="16"/>
          <w:szCs w:val="16"/>
          <w:lang w:eastAsia="it-IT"/>
        </w:rPr>
        <w:t>-Meyer Assessment</w:t>
      </w:r>
      <w:r>
        <w:rPr>
          <w:rFonts w:ascii="Calibri" w:eastAsia="Times New Roman" w:hAnsi="Calibri" w:cs="Calibri"/>
          <w:color w:val="000000"/>
          <w:sz w:val="16"/>
          <w:szCs w:val="16"/>
          <w:lang w:eastAsia="it-IT"/>
        </w:rPr>
        <w:t xml:space="preserve">; BBS: </w:t>
      </w:r>
      <w:r w:rsidRPr="00F16586">
        <w:rPr>
          <w:rFonts w:ascii="Calibri" w:eastAsia="Times New Roman" w:hAnsi="Calibri" w:cs="Calibri"/>
          <w:color w:val="000000"/>
          <w:sz w:val="16"/>
          <w:szCs w:val="16"/>
          <w:lang w:eastAsia="it-IT"/>
        </w:rPr>
        <w:t>Berg Balance Scale</w:t>
      </w:r>
      <w:r>
        <w:rPr>
          <w:rFonts w:ascii="Calibri" w:eastAsia="Times New Roman" w:hAnsi="Calibri" w:cs="Calibri"/>
          <w:color w:val="000000"/>
          <w:sz w:val="16"/>
          <w:szCs w:val="16"/>
          <w:lang w:eastAsia="it-IT"/>
        </w:rPr>
        <w:t xml:space="preserve">; MBI: </w:t>
      </w:r>
      <w:r w:rsidRPr="00F16586">
        <w:rPr>
          <w:rFonts w:ascii="Calibri" w:eastAsia="Times New Roman" w:hAnsi="Calibri" w:cs="Calibri"/>
          <w:color w:val="000000"/>
          <w:sz w:val="16"/>
          <w:szCs w:val="16"/>
          <w:lang w:eastAsia="it-IT"/>
        </w:rPr>
        <w:t>Modified Barthel Index</w:t>
      </w:r>
      <w:r>
        <w:rPr>
          <w:rFonts w:ascii="Calibri" w:eastAsia="Times New Roman" w:hAnsi="Calibri" w:cs="Calibri"/>
          <w:color w:val="000000"/>
          <w:sz w:val="16"/>
          <w:szCs w:val="16"/>
          <w:lang w:eastAsia="it-IT"/>
        </w:rPr>
        <w:t xml:space="preserve">; MMSE: </w:t>
      </w:r>
      <w:r w:rsidRPr="00F16586">
        <w:rPr>
          <w:rFonts w:ascii="Calibri" w:eastAsia="Times New Roman" w:hAnsi="Calibri" w:cs="Calibri"/>
          <w:color w:val="000000"/>
          <w:sz w:val="16"/>
          <w:szCs w:val="16"/>
          <w:lang w:eastAsia="it-IT"/>
        </w:rPr>
        <w:t>Mini-Mental State Examinatio</w:t>
      </w:r>
      <w:r>
        <w:rPr>
          <w:rFonts w:ascii="Calibri" w:eastAsia="Times New Roman" w:hAnsi="Calibri" w:cs="Calibri"/>
          <w:color w:val="000000"/>
          <w:sz w:val="16"/>
          <w:szCs w:val="16"/>
          <w:lang w:eastAsia="it-IT"/>
        </w:rPr>
        <w:t xml:space="preserve">n; IQ: </w:t>
      </w:r>
      <w:r w:rsidRPr="00F16586">
        <w:rPr>
          <w:rFonts w:ascii="Calibri" w:eastAsia="Times New Roman" w:hAnsi="Calibri" w:cs="Calibri"/>
          <w:color w:val="000000"/>
          <w:sz w:val="16"/>
          <w:szCs w:val="16"/>
          <w:lang w:eastAsia="it-IT"/>
        </w:rPr>
        <w:t>Intelligence quotient</w:t>
      </w:r>
      <w:r>
        <w:rPr>
          <w:rFonts w:ascii="Calibri" w:eastAsia="Times New Roman" w:hAnsi="Calibri" w:cs="Calibri"/>
          <w:color w:val="000000"/>
          <w:sz w:val="16"/>
          <w:szCs w:val="16"/>
          <w:lang w:eastAsia="it-IT"/>
        </w:rPr>
        <w:t xml:space="preserve">; ECOG: </w:t>
      </w:r>
      <w:r w:rsidRPr="00F16586">
        <w:rPr>
          <w:rFonts w:ascii="Calibri" w:eastAsia="Times New Roman" w:hAnsi="Calibri" w:cs="Calibri"/>
          <w:color w:val="000000"/>
          <w:sz w:val="16"/>
          <w:szCs w:val="16"/>
          <w:lang w:eastAsia="it-IT"/>
        </w:rPr>
        <w:t>Eastern Cooperative Oncology Group</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10Mwt</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10-meter walking test</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MGHFAC</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Massachusetts General Hospital Functional Ambulation Classification</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EORTC-QLQ-30</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European Organization for Research and</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Treatment of Cancer Questionnaire; GHS/QoL</w:t>
      </w:r>
      <w:r>
        <w:rPr>
          <w:rFonts w:ascii="Calibri" w:eastAsia="Times New Roman" w:hAnsi="Calibri" w:cs="Calibri"/>
          <w:color w:val="000000"/>
          <w:sz w:val="16"/>
          <w:szCs w:val="16"/>
          <w:lang w:eastAsia="it-IT"/>
        </w:rPr>
        <w:t>: g</w:t>
      </w:r>
      <w:r w:rsidRPr="00F16586">
        <w:rPr>
          <w:rFonts w:ascii="Calibri" w:eastAsia="Times New Roman" w:hAnsi="Calibri" w:cs="Calibri"/>
          <w:color w:val="000000"/>
          <w:sz w:val="16"/>
          <w:szCs w:val="16"/>
          <w:lang w:eastAsia="it-IT"/>
        </w:rPr>
        <w:t>lobal health status/quality of life</w:t>
      </w:r>
      <w:r>
        <w:rPr>
          <w:rFonts w:ascii="Calibri" w:eastAsia="Times New Roman" w:hAnsi="Calibri" w:cs="Calibri"/>
          <w:color w:val="000000"/>
          <w:sz w:val="16"/>
          <w:szCs w:val="16"/>
          <w:lang w:eastAsia="it-IT"/>
        </w:rPr>
        <w:t xml:space="preserve">; FAB: </w:t>
      </w:r>
      <w:r w:rsidRPr="00F16586">
        <w:rPr>
          <w:rFonts w:ascii="Calibri" w:eastAsia="Times New Roman" w:hAnsi="Calibri" w:cs="Calibri"/>
          <w:color w:val="000000"/>
          <w:sz w:val="16"/>
          <w:szCs w:val="16"/>
          <w:lang w:eastAsia="it-IT"/>
        </w:rPr>
        <w:t>Frontal Assessment Battery</w:t>
      </w:r>
      <w:r>
        <w:rPr>
          <w:rFonts w:ascii="Calibri" w:eastAsia="Times New Roman" w:hAnsi="Calibri" w:cs="Calibri"/>
          <w:color w:val="000000"/>
          <w:sz w:val="16"/>
          <w:szCs w:val="16"/>
          <w:lang w:eastAsia="it-IT"/>
        </w:rPr>
        <w:t>;</w:t>
      </w:r>
      <w:r w:rsidRPr="00B9019B">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TMTA and TMTB</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 xml:space="preserve"> Trail Making Tests A and B</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HVLT</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Hopkins Verbal Learning Test</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w:t>
      </w:r>
      <w:r>
        <w:rPr>
          <w:rFonts w:ascii="Calibri" w:eastAsia="Times New Roman" w:hAnsi="Calibri" w:cs="Calibri"/>
          <w:color w:val="000000"/>
          <w:sz w:val="16"/>
          <w:szCs w:val="16"/>
          <w:lang w:eastAsia="it-IT"/>
        </w:rPr>
        <w:t xml:space="preserve">COWA: </w:t>
      </w:r>
      <w:r w:rsidRPr="00F16586">
        <w:rPr>
          <w:rFonts w:ascii="Calibri" w:eastAsia="Times New Roman" w:hAnsi="Calibri" w:cs="Calibri"/>
          <w:color w:val="000000"/>
          <w:sz w:val="16"/>
          <w:szCs w:val="16"/>
          <w:lang w:eastAsia="it-IT"/>
        </w:rPr>
        <w:t>Controlled Oral Word Association Test</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BRIEF-A</w:t>
      </w:r>
      <w:r>
        <w:rPr>
          <w:rFonts w:ascii="Calibri" w:eastAsia="Times New Roman" w:hAnsi="Calibri" w:cs="Calibri"/>
          <w:color w:val="000000"/>
          <w:sz w:val="16"/>
          <w:szCs w:val="16"/>
          <w:lang w:eastAsia="it-IT"/>
        </w:rPr>
        <w:t xml:space="preserve">: </w:t>
      </w:r>
      <w:proofErr w:type="spellStart"/>
      <w:r w:rsidRPr="00F16586">
        <w:rPr>
          <w:rFonts w:ascii="Calibri" w:eastAsia="Times New Roman" w:hAnsi="Calibri" w:cs="Calibri"/>
          <w:color w:val="000000"/>
          <w:sz w:val="16"/>
          <w:szCs w:val="16"/>
          <w:lang w:eastAsia="it-IT"/>
        </w:rPr>
        <w:t>Behavior</w:t>
      </w:r>
      <w:proofErr w:type="spellEnd"/>
      <w:r w:rsidRPr="00F16586">
        <w:rPr>
          <w:rFonts w:ascii="Calibri" w:eastAsia="Times New Roman" w:hAnsi="Calibri" w:cs="Calibri"/>
          <w:color w:val="000000"/>
          <w:sz w:val="16"/>
          <w:szCs w:val="16"/>
          <w:lang w:eastAsia="it-IT"/>
        </w:rPr>
        <w:t xml:space="preserve"> Rating Inventory of Executive Function-Adult Version</w:t>
      </w:r>
      <w:r>
        <w:rPr>
          <w:rFonts w:ascii="Calibri" w:eastAsia="Times New Roman" w:hAnsi="Calibri" w:cs="Calibri"/>
          <w:color w:val="000000"/>
          <w:sz w:val="16"/>
          <w:szCs w:val="16"/>
          <w:lang w:eastAsia="it-IT"/>
        </w:rPr>
        <w:t xml:space="preserve">; TEA: </w:t>
      </w:r>
      <w:r w:rsidRPr="00F16586">
        <w:rPr>
          <w:rFonts w:ascii="Calibri" w:eastAsia="Times New Roman" w:hAnsi="Calibri" w:cs="Calibri"/>
          <w:color w:val="000000"/>
          <w:sz w:val="16"/>
          <w:szCs w:val="16"/>
          <w:lang w:eastAsia="it-IT"/>
        </w:rPr>
        <w:t>Test of Everyday Attention</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SART</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 xml:space="preserve"> Sustained Attention to Response Tas</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BADS</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Behavioural Assessment of the Dysexecutive Syndrome</w:t>
      </w:r>
      <w:r>
        <w:rPr>
          <w:rFonts w:ascii="Calibri" w:eastAsia="Times New Roman" w:hAnsi="Calibri" w:cs="Calibri"/>
          <w:color w:val="000000"/>
          <w:sz w:val="16"/>
          <w:szCs w:val="16"/>
          <w:lang w:eastAsia="it-IT"/>
        </w:rPr>
        <w:t>;</w:t>
      </w:r>
      <w:r w:rsidRPr="001D1579">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HVLT-R</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Hopkins Test of Verbal Memory-Revised</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 xml:space="preserve"> </w:t>
      </w:r>
      <w:proofErr w:type="spellStart"/>
      <w:r w:rsidRPr="00F16586">
        <w:rPr>
          <w:rFonts w:ascii="Calibri" w:eastAsia="Times New Roman" w:hAnsi="Calibri" w:cs="Calibri"/>
          <w:color w:val="000000"/>
          <w:sz w:val="16"/>
          <w:szCs w:val="16"/>
          <w:lang w:eastAsia="it-IT"/>
        </w:rPr>
        <w:t>FrSBe</w:t>
      </w:r>
      <w:proofErr w:type="spellEnd"/>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 xml:space="preserve">Frontal Systems </w:t>
      </w:r>
      <w:proofErr w:type="spellStart"/>
      <w:r w:rsidRPr="00F16586">
        <w:rPr>
          <w:rFonts w:ascii="Calibri" w:eastAsia="Times New Roman" w:hAnsi="Calibri" w:cs="Calibri"/>
          <w:color w:val="000000"/>
          <w:sz w:val="16"/>
          <w:szCs w:val="16"/>
          <w:lang w:eastAsia="it-IT"/>
        </w:rPr>
        <w:t>Behavior</w:t>
      </w:r>
      <w:proofErr w:type="spellEnd"/>
      <w:r w:rsidRPr="00F16586">
        <w:rPr>
          <w:rFonts w:ascii="Calibri" w:eastAsia="Times New Roman" w:hAnsi="Calibri" w:cs="Calibri"/>
          <w:color w:val="000000"/>
          <w:sz w:val="16"/>
          <w:szCs w:val="16"/>
          <w:lang w:eastAsia="it-IT"/>
        </w:rPr>
        <w:t xml:space="preserve"> Scale</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PANAS</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 xml:space="preserve">Positive and Negative Affect Schedule </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w:t>
      </w:r>
      <w:r>
        <w:rPr>
          <w:rFonts w:ascii="Calibri" w:eastAsia="Times New Roman" w:hAnsi="Calibri" w:cs="Calibri"/>
          <w:color w:val="000000"/>
          <w:sz w:val="16"/>
          <w:szCs w:val="16"/>
          <w:lang w:eastAsia="it-IT"/>
        </w:rPr>
        <w:t xml:space="preserve">HADS: </w:t>
      </w:r>
      <w:r w:rsidRPr="00F16586">
        <w:rPr>
          <w:rFonts w:ascii="Calibri" w:eastAsia="Times New Roman" w:hAnsi="Calibri" w:cs="Calibri"/>
          <w:color w:val="000000"/>
          <w:sz w:val="16"/>
          <w:szCs w:val="16"/>
          <w:lang w:eastAsia="it-IT"/>
        </w:rPr>
        <w:t>Hospital Anxiety and Depression Scale</w:t>
      </w:r>
      <w:r>
        <w:rPr>
          <w:rFonts w:ascii="Calibri" w:eastAsia="Times New Roman" w:hAnsi="Calibri" w:cs="Calibri"/>
          <w:color w:val="000000"/>
          <w:sz w:val="16"/>
          <w:szCs w:val="16"/>
          <w:lang w:eastAsia="it-IT"/>
        </w:rPr>
        <w:t>;</w:t>
      </w:r>
      <w:r w:rsidRPr="00F16586">
        <w:rPr>
          <w:rFonts w:ascii="Calibri" w:eastAsia="Times New Roman" w:hAnsi="Calibri" w:cs="Calibri"/>
          <w:color w:val="000000"/>
          <w:sz w:val="16"/>
          <w:szCs w:val="16"/>
          <w:lang w:eastAsia="it-IT"/>
        </w:rPr>
        <w:t xml:space="preserve"> </w:t>
      </w:r>
      <w:r>
        <w:rPr>
          <w:rFonts w:ascii="Calibri" w:eastAsia="Times New Roman" w:hAnsi="Calibri" w:cs="Calibri"/>
          <w:color w:val="000000"/>
          <w:sz w:val="16"/>
          <w:szCs w:val="16"/>
          <w:lang w:eastAsia="it-IT"/>
        </w:rPr>
        <w:t xml:space="preserve">IRSS: </w:t>
      </w:r>
      <w:r w:rsidRPr="00F16586">
        <w:rPr>
          <w:rFonts w:ascii="Calibri" w:eastAsia="Times New Roman" w:hAnsi="Calibri" w:cs="Calibri"/>
          <w:color w:val="000000"/>
          <w:sz w:val="16"/>
          <w:szCs w:val="16"/>
          <w:lang w:eastAsia="it-IT"/>
        </w:rPr>
        <w:t>Illness Intrusiveness Rating Scal</w:t>
      </w:r>
      <w:r>
        <w:rPr>
          <w:rFonts w:ascii="Calibri" w:eastAsia="Times New Roman" w:hAnsi="Calibri" w:cs="Calibri"/>
          <w:color w:val="000000"/>
          <w:sz w:val="16"/>
          <w:szCs w:val="16"/>
          <w:lang w:eastAsia="it-IT"/>
        </w:rPr>
        <w:t xml:space="preserve">e; </w:t>
      </w:r>
      <w:r w:rsidRPr="00F16586">
        <w:rPr>
          <w:rFonts w:ascii="Calibri" w:eastAsia="Times New Roman" w:hAnsi="Calibri" w:cs="Calibri"/>
          <w:color w:val="000000"/>
          <w:sz w:val="16"/>
          <w:szCs w:val="16"/>
          <w:lang w:eastAsia="it-IT"/>
        </w:rPr>
        <w:t>MFI-20</w:t>
      </w:r>
      <w:r>
        <w:rPr>
          <w:rFonts w:ascii="Calibri" w:eastAsia="Times New Roman" w:hAnsi="Calibri" w:cs="Calibri"/>
          <w:color w:val="000000"/>
          <w:sz w:val="16"/>
          <w:szCs w:val="16"/>
          <w:lang w:eastAsia="it-IT"/>
        </w:rPr>
        <w:t>: M</w:t>
      </w:r>
      <w:r w:rsidRPr="00F16586">
        <w:rPr>
          <w:rFonts w:ascii="Calibri" w:eastAsia="Times New Roman" w:hAnsi="Calibri" w:cs="Calibri"/>
          <w:color w:val="000000"/>
          <w:sz w:val="16"/>
          <w:szCs w:val="16"/>
          <w:lang w:eastAsia="it-IT"/>
        </w:rPr>
        <w:t>ultidimensional Fatigue Inventory</w:t>
      </w:r>
      <w:r>
        <w:rPr>
          <w:rFonts w:ascii="Calibri" w:eastAsia="Times New Roman" w:hAnsi="Calibri" w:cs="Calibri"/>
          <w:color w:val="000000"/>
          <w:sz w:val="16"/>
          <w:szCs w:val="16"/>
          <w:lang w:eastAsia="it-IT"/>
        </w:rPr>
        <w:t xml:space="preserve">; </w:t>
      </w:r>
      <w:r w:rsidRPr="00F16586">
        <w:rPr>
          <w:rFonts w:ascii="Calibri" w:eastAsia="Times New Roman" w:hAnsi="Calibri" w:cs="Calibri"/>
          <w:sz w:val="16"/>
          <w:szCs w:val="16"/>
          <w:lang w:eastAsia="it-IT"/>
        </w:rPr>
        <w:t>CFQ</w:t>
      </w:r>
      <w:r>
        <w:rPr>
          <w:rFonts w:ascii="Calibri" w:eastAsia="Times New Roman" w:hAnsi="Calibri" w:cs="Calibri"/>
          <w:sz w:val="16"/>
          <w:szCs w:val="16"/>
          <w:lang w:eastAsia="it-IT"/>
        </w:rPr>
        <w:t>:</w:t>
      </w:r>
      <w:r w:rsidRPr="00F16586">
        <w:rPr>
          <w:rFonts w:ascii="Calibri" w:eastAsia="Times New Roman" w:hAnsi="Calibri" w:cs="Calibri"/>
          <w:sz w:val="16"/>
          <w:szCs w:val="16"/>
          <w:lang w:eastAsia="it-IT"/>
        </w:rPr>
        <w:t xml:space="preserve"> The Cognitive Failures Questionnaire</w:t>
      </w:r>
      <w:r>
        <w:rPr>
          <w:rFonts w:ascii="Calibri" w:eastAsia="Times New Roman" w:hAnsi="Calibri" w:cs="Calibri"/>
          <w:sz w:val="16"/>
          <w:szCs w:val="16"/>
          <w:lang w:eastAsia="it-IT"/>
        </w:rPr>
        <w:t xml:space="preserve">; ROCF: </w:t>
      </w:r>
      <w:r w:rsidRPr="00F16586">
        <w:rPr>
          <w:rFonts w:ascii="Calibri" w:eastAsia="Times New Roman" w:hAnsi="Calibri" w:cs="Calibri"/>
          <w:color w:val="000000"/>
          <w:sz w:val="16"/>
          <w:szCs w:val="16"/>
          <w:lang w:eastAsia="it-IT"/>
        </w:rPr>
        <w:t>Rey-</w:t>
      </w:r>
      <w:proofErr w:type="spellStart"/>
      <w:r w:rsidRPr="00F16586">
        <w:rPr>
          <w:rFonts w:ascii="Calibri" w:eastAsia="Times New Roman" w:hAnsi="Calibri" w:cs="Calibri"/>
          <w:color w:val="000000"/>
          <w:sz w:val="16"/>
          <w:szCs w:val="16"/>
          <w:lang w:eastAsia="it-IT"/>
        </w:rPr>
        <w:t>Osterrieth</w:t>
      </w:r>
      <w:proofErr w:type="spellEnd"/>
      <w:r w:rsidRPr="00F16586">
        <w:rPr>
          <w:rFonts w:ascii="Calibri" w:eastAsia="Times New Roman" w:hAnsi="Calibri" w:cs="Calibri"/>
          <w:color w:val="000000"/>
          <w:sz w:val="16"/>
          <w:szCs w:val="16"/>
          <w:lang w:eastAsia="it-IT"/>
        </w:rPr>
        <w:t xml:space="preserve"> Complex figure</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PM47</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Raven’s Coloured Progressive Matrices 47</w:t>
      </w:r>
      <w:r>
        <w:rPr>
          <w:rFonts w:ascii="Calibri" w:eastAsia="Times New Roman" w:hAnsi="Calibri" w:cs="Calibri"/>
          <w:color w:val="000000"/>
          <w:sz w:val="16"/>
          <w:szCs w:val="16"/>
          <w:lang w:eastAsia="it-IT"/>
        </w:rPr>
        <w:t xml:space="preserve">;  CBCT: </w:t>
      </w:r>
      <w:r w:rsidRPr="00F16586">
        <w:rPr>
          <w:rFonts w:ascii="Calibri" w:eastAsia="Times New Roman" w:hAnsi="Calibri" w:cs="Calibri"/>
          <w:color w:val="000000"/>
          <w:sz w:val="16"/>
          <w:szCs w:val="16"/>
          <w:lang w:eastAsia="it-IT"/>
        </w:rPr>
        <w:t>computer-based cognitive</w:t>
      </w:r>
      <w:r>
        <w:rPr>
          <w:rFonts w:ascii="Calibri" w:eastAsia="Times New Roman" w:hAnsi="Calibri" w:cs="Calibri"/>
          <w:color w:val="000000"/>
          <w:sz w:val="16"/>
          <w:szCs w:val="16"/>
          <w:lang w:eastAsia="it-IT"/>
        </w:rPr>
        <w:t xml:space="preserve"> </w:t>
      </w:r>
      <w:r w:rsidRPr="00F16586">
        <w:rPr>
          <w:rFonts w:ascii="Calibri" w:eastAsia="Times New Roman" w:hAnsi="Calibri" w:cs="Calibri"/>
          <w:color w:val="000000"/>
          <w:sz w:val="16"/>
          <w:szCs w:val="16"/>
          <w:lang w:eastAsia="it-IT"/>
        </w:rPr>
        <w:t>training</w:t>
      </w:r>
      <w:r>
        <w:rPr>
          <w:rFonts w:ascii="Calibri" w:eastAsia="Times New Roman" w:hAnsi="Calibri" w:cs="Calibri"/>
          <w:color w:val="000000"/>
          <w:sz w:val="16"/>
          <w:szCs w:val="16"/>
          <w:lang w:eastAsia="it-IT"/>
        </w:rPr>
        <w:t xml:space="preserve">; VCPT: </w:t>
      </w:r>
      <w:r w:rsidRPr="00211A90">
        <w:rPr>
          <w:rFonts w:ascii="Calibri" w:eastAsia="Times New Roman" w:hAnsi="Calibri" w:cs="Calibri"/>
          <w:color w:val="000000"/>
          <w:sz w:val="16"/>
          <w:szCs w:val="16"/>
          <w:lang w:eastAsia="it-IT"/>
        </w:rPr>
        <w:t>Visual continuous performance test</w:t>
      </w:r>
      <w:r>
        <w:rPr>
          <w:rFonts w:ascii="Calibri" w:eastAsia="Times New Roman" w:hAnsi="Calibri" w:cs="Calibri"/>
          <w:color w:val="000000"/>
          <w:sz w:val="16"/>
          <w:szCs w:val="16"/>
          <w:lang w:eastAsia="it-IT"/>
        </w:rPr>
        <w:t xml:space="preserve">; ACPT: </w:t>
      </w:r>
      <w:r w:rsidRPr="00211A90">
        <w:rPr>
          <w:rFonts w:ascii="Calibri" w:eastAsia="Times New Roman" w:hAnsi="Calibri" w:cs="Calibri"/>
          <w:color w:val="000000"/>
          <w:sz w:val="16"/>
          <w:szCs w:val="16"/>
          <w:lang w:eastAsia="it-IT"/>
        </w:rPr>
        <w:t>Auditory continuous performance test</w:t>
      </w:r>
      <w:r>
        <w:rPr>
          <w:rFonts w:ascii="Calibri" w:eastAsia="Times New Roman" w:hAnsi="Calibri" w:cs="Calibri"/>
          <w:color w:val="000000"/>
          <w:sz w:val="16"/>
          <w:szCs w:val="16"/>
          <w:lang w:eastAsia="it-IT"/>
        </w:rPr>
        <w:t xml:space="preserve">; WCW: </w:t>
      </w:r>
      <w:r w:rsidRPr="00211A90">
        <w:rPr>
          <w:rFonts w:ascii="Calibri" w:eastAsia="Times New Roman" w:hAnsi="Calibri" w:cs="Calibri"/>
          <w:color w:val="000000"/>
          <w:sz w:val="16"/>
          <w:szCs w:val="16"/>
          <w:lang w:eastAsia="it-IT"/>
        </w:rPr>
        <w:t xml:space="preserve">Word of </w:t>
      </w:r>
      <w:proofErr w:type="spellStart"/>
      <w:r w:rsidRPr="00211A90">
        <w:rPr>
          <w:rFonts w:ascii="Calibri" w:eastAsia="Times New Roman" w:hAnsi="Calibri" w:cs="Calibri"/>
          <w:color w:val="000000"/>
          <w:sz w:val="16"/>
          <w:szCs w:val="16"/>
          <w:lang w:eastAsia="it-IT"/>
        </w:rPr>
        <w:t>color</w:t>
      </w:r>
      <w:proofErr w:type="spellEnd"/>
      <w:r w:rsidRPr="00211A90">
        <w:rPr>
          <w:rFonts w:ascii="Calibri" w:eastAsia="Times New Roman" w:hAnsi="Calibri" w:cs="Calibri"/>
          <w:color w:val="000000"/>
          <w:sz w:val="16"/>
          <w:szCs w:val="16"/>
          <w:lang w:eastAsia="it-IT"/>
        </w:rPr>
        <w:t xml:space="preserve"> word in word-</w:t>
      </w:r>
      <w:proofErr w:type="spellStart"/>
      <w:r w:rsidRPr="00211A90">
        <w:rPr>
          <w:rFonts w:ascii="Calibri" w:eastAsia="Times New Roman" w:hAnsi="Calibri" w:cs="Calibri"/>
          <w:color w:val="000000"/>
          <w:sz w:val="16"/>
          <w:szCs w:val="16"/>
          <w:lang w:eastAsia="it-IT"/>
        </w:rPr>
        <w:t>color</w:t>
      </w:r>
      <w:proofErr w:type="spellEnd"/>
      <w:r w:rsidRPr="00211A90">
        <w:rPr>
          <w:rFonts w:ascii="Calibri" w:eastAsia="Times New Roman" w:hAnsi="Calibri" w:cs="Calibri"/>
          <w:color w:val="000000"/>
          <w:sz w:val="16"/>
          <w:szCs w:val="16"/>
          <w:lang w:eastAsia="it-IT"/>
        </w:rPr>
        <w:t xml:space="preserve"> test; FDST</w:t>
      </w:r>
      <w:r>
        <w:rPr>
          <w:rFonts w:ascii="Calibri" w:eastAsia="Times New Roman" w:hAnsi="Calibri" w:cs="Calibri"/>
          <w:color w:val="000000"/>
          <w:sz w:val="16"/>
          <w:szCs w:val="16"/>
          <w:lang w:eastAsia="it-IT"/>
        </w:rPr>
        <w:t xml:space="preserve">: </w:t>
      </w:r>
      <w:r w:rsidRPr="00211A90">
        <w:rPr>
          <w:rFonts w:ascii="Calibri" w:eastAsia="Times New Roman" w:hAnsi="Calibri" w:cs="Calibri"/>
          <w:color w:val="000000"/>
          <w:sz w:val="16"/>
          <w:szCs w:val="16"/>
          <w:lang w:eastAsia="it-IT"/>
        </w:rPr>
        <w:t xml:space="preserve"> </w:t>
      </w:r>
      <w:r>
        <w:rPr>
          <w:rFonts w:ascii="Calibri" w:eastAsia="Times New Roman" w:hAnsi="Calibri" w:cs="Calibri"/>
          <w:color w:val="000000"/>
          <w:sz w:val="16"/>
          <w:szCs w:val="16"/>
          <w:lang w:eastAsia="it-IT"/>
        </w:rPr>
        <w:t>F</w:t>
      </w:r>
      <w:r w:rsidRPr="00211A90">
        <w:rPr>
          <w:rFonts w:ascii="Calibri" w:eastAsia="Times New Roman" w:hAnsi="Calibri" w:cs="Calibri"/>
          <w:color w:val="000000"/>
          <w:sz w:val="16"/>
          <w:szCs w:val="16"/>
          <w:lang w:eastAsia="it-IT"/>
        </w:rPr>
        <w:t>orward digit span test;</w:t>
      </w:r>
      <w:r>
        <w:rPr>
          <w:rFonts w:ascii="Calibri" w:eastAsia="Times New Roman" w:hAnsi="Calibri" w:cs="Calibri"/>
          <w:color w:val="000000"/>
          <w:sz w:val="16"/>
          <w:szCs w:val="16"/>
          <w:lang w:eastAsia="it-IT"/>
        </w:rPr>
        <w:t xml:space="preserve"> </w:t>
      </w:r>
      <w:r w:rsidRPr="00211A90">
        <w:rPr>
          <w:rFonts w:ascii="Calibri" w:eastAsia="Times New Roman" w:hAnsi="Calibri" w:cs="Calibri"/>
          <w:color w:val="000000"/>
          <w:sz w:val="16"/>
          <w:szCs w:val="16"/>
          <w:lang w:eastAsia="it-IT"/>
        </w:rPr>
        <w:t xml:space="preserve"> BDST</w:t>
      </w:r>
      <w:r>
        <w:rPr>
          <w:rFonts w:ascii="Calibri" w:eastAsia="Times New Roman" w:hAnsi="Calibri" w:cs="Calibri"/>
          <w:color w:val="000000"/>
          <w:sz w:val="16"/>
          <w:szCs w:val="16"/>
          <w:lang w:eastAsia="it-IT"/>
        </w:rPr>
        <w:t>:</w:t>
      </w:r>
      <w:r w:rsidRPr="00211A90">
        <w:rPr>
          <w:rFonts w:ascii="Calibri" w:eastAsia="Times New Roman" w:hAnsi="Calibri" w:cs="Calibri"/>
          <w:color w:val="000000"/>
          <w:sz w:val="16"/>
          <w:szCs w:val="16"/>
          <w:lang w:eastAsia="it-IT"/>
        </w:rPr>
        <w:t xml:space="preserve"> Backward digit span test</w:t>
      </w:r>
      <w:r>
        <w:rPr>
          <w:rFonts w:ascii="Calibri" w:eastAsia="Times New Roman" w:hAnsi="Calibri" w:cs="Calibri"/>
          <w:color w:val="000000"/>
          <w:sz w:val="16"/>
          <w:szCs w:val="16"/>
          <w:lang w:eastAsia="it-IT"/>
        </w:rPr>
        <w:t>;</w:t>
      </w:r>
      <w:r w:rsidRPr="00211A90">
        <w:rPr>
          <w:rFonts w:ascii="Calibri" w:eastAsia="Times New Roman" w:hAnsi="Calibri" w:cs="Calibri"/>
          <w:color w:val="000000"/>
          <w:sz w:val="16"/>
          <w:szCs w:val="16"/>
          <w:lang w:eastAsia="it-IT"/>
        </w:rPr>
        <w:t xml:space="preserve"> </w:t>
      </w:r>
      <w:r>
        <w:rPr>
          <w:rFonts w:ascii="Calibri" w:eastAsia="Times New Roman" w:hAnsi="Calibri" w:cs="Calibri"/>
          <w:color w:val="000000"/>
          <w:sz w:val="16"/>
          <w:szCs w:val="16"/>
          <w:lang w:eastAsia="it-IT"/>
        </w:rPr>
        <w:t xml:space="preserve">FVST: </w:t>
      </w:r>
      <w:r w:rsidRPr="00211A90">
        <w:rPr>
          <w:rFonts w:ascii="Calibri" w:eastAsia="Times New Roman" w:hAnsi="Calibri" w:cs="Calibri"/>
          <w:color w:val="000000"/>
          <w:sz w:val="16"/>
          <w:szCs w:val="16"/>
          <w:lang w:eastAsia="it-IT"/>
        </w:rPr>
        <w:t>Forward  and Backward visual span test</w:t>
      </w:r>
      <w:r>
        <w:rPr>
          <w:rFonts w:ascii="Calibri" w:eastAsia="Times New Roman" w:hAnsi="Calibri" w:cs="Calibri"/>
          <w:color w:val="000000"/>
          <w:sz w:val="16"/>
          <w:szCs w:val="16"/>
          <w:lang w:eastAsia="it-IT"/>
        </w:rPr>
        <w:t xml:space="preserve">; BVST: </w:t>
      </w:r>
      <w:r w:rsidRPr="00211A90">
        <w:rPr>
          <w:rFonts w:ascii="Calibri" w:eastAsia="Times New Roman" w:hAnsi="Calibri" w:cs="Calibri"/>
          <w:color w:val="000000"/>
          <w:sz w:val="16"/>
          <w:szCs w:val="16"/>
          <w:lang w:eastAsia="it-IT"/>
        </w:rPr>
        <w:t xml:space="preserve">Backward visual span test; </w:t>
      </w:r>
      <w:proofErr w:type="spellStart"/>
      <w:r w:rsidRPr="00211A90">
        <w:rPr>
          <w:rFonts w:ascii="Calibri" w:eastAsia="Times New Roman" w:hAnsi="Calibri" w:cs="Calibri"/>
          <w:color w:val="000000"/>
          <w:sz w:val="16"/>
          <w:szCs w:val="16"/>
          <w:lang w:eastAsia="it-IT"/>
        </w:rPr>
        <w:t>ViLT</w:t>
      </w:r>
      <w:proofErr w:type="spellEnd"/>
      <w:r w:rsidRPr="00211A90">
        <w:rPr>
          <w:rFonts w:ascii="Calibri" w:eastAsia="Times New Roman" w:hAnsi="Calibri" w:cs="Calibri"/>
          <w:color w:val="000000"/>
          <w:sz w:val="16"/>
          <w:szCs w:val="16"/>
          <w:lang w:eastAsia="it-IT"/>
        </w:rPr>
        <w:t>-R</w:t>
      </w:r>
      <w:r>
        <w:rPr>
          <w:rFonts w:ascii="Calibri" w:eastAsia="Times New Roman" w:hAnsi="Calibri" w:cs="Calibri"/>
          <w:color w:val="000000"/>
          <w:sz w:val="16"/>
          <w:szCs w:val="16"/>
          <w:lang w:eastAsia="it-IT"/>
        </w:rPr>
        <w:t>:</w:t>
      </w:r>
      <w:r w:rsidRPr="00211A90">
        <w:rPr>
          <w:rFonts w:ascii="Calibri" w:eastAsia="Times New Roman" w:hAnsi="Calibri" w:cs="Calibri"/>
          <w:color w:val="000000"/>
          <w:sz w:val="16"/>
          <w:szCs w:val="16"/>
          <w:lang w:eastAsia="it-IT"/>
        </w:rPr>
        <w:t xml:space="preserve"> Visual learning test-recognition; </w:t>
      </w:r>
      <w:proofErr w:type="spellStart"/>
      <w:r w:rsidRPr="00211A90">
        <w:rPr>
          <w:rFonts w:ascii="Calibri" w:eastAsia="Times New Roman" w:hAnsi="Calibri" w:cs="Calibri"/>
          <w:color w:val="000000"/>
          <w:sz w:val="16"/>
          <w:szCs w:val="16"/>
          <w:lang w:eastAsia="it-IT"/>
        </w:rPr>
        <w:t>VeLT</w:t>
      </w:r>
      <w:proofErr w:type="spellEnd"/>
      <w:r w:rsidRPr="00211A90">
        <w:rPr>
          <w:rFonts w:ascii="Calibri" w:eastAsia="Times New Roman" w:hAnsi="Calibri" w:cs="Calibri"/>
          <w:color w:val="000000"/>
          <w:sz w:val="16"/>
          <w:szCs w:val="16"/>
          <w:lang w:eastAsia="it-IT"/>
        </w:rPr>
        <w:t>-R</w:t>
      </w:r>
      <w:r>
        <w:rPr>
          <w:rFonts w:ascii="Calibri" w:eastAsia="Times New Roman" w:hAnsi="Calibri" w:cs="Calibri"/>
          <w:color w:val="000000"/>
          <w:sz w:val="16"/>
          <w:szCs w:val="16"/>
          <w:lang w:eastAsia="it-IT"/>
        </w:rPr>
        <w:t xml:space="preserve">: </w:t>
      </w:r>
      <w:r w:rsidRPr="00211A90">
        <w:rPr>
          <w:rFonts w:ascii="Calibri" w:eastAsia="Times New Roman" w:hAnsi="Calibri" w:cs="Calibri"/>
          <w:color w:val="000000"/>
          <w:sz w:val="16"/>
          <w:szCs w:val="16"/>
          <w:lang w:eastAsia="it-IT"/>
        </w:rPr>
        <w:t>Verbal learning test-recognition</w:t>
      </w:r>
    </w:p>
    <w:p w14:paraId="5B4E1AEC" w14:textId="77777777" w:rsidR="00F00CDF" w:rsidRDefault="00F00CDF" w:rsidP="00F00CDF">
      <w:pPr>
        <w:ind w:left="708" w:right="-1164" w:hanging="708"/>
        <w:rPr>
          <w:rFonts w:ascii="Calibri" w:eastAsia="Times New Roman" w:hAnsi="Calibri" w:cs="Calibri"/>
          <w:color w:val="000000"/>
          <w:sz w:val="16"/>
          <w:szCs w:val="16"/>
          <w:lang w:eastAsia="it-IT"/>
        </w:rPr>
      </w:pPr>
    </w:p>
    <w:p w14:paraId="5E6BC658" w14:textId="77777777" w:rsidR="00F00CDF" w:rsidRDefault="00F00CDF" w:rsidP="00F00CDF">
      <w:pPr>
        <w:ind w:left="708" w:right="-1164" w:hanging="708"/>
        <w:rPr>
          <w:rFonts w:ascii="Calibri" w:eastAsia="Times New Roman" w:hAnsi="Calibri" w:cs="Calibri"/>
          <w:color w:val="000000"/>
          <w:sz w:val="16"/>
          <w:szCs w:val="16"/>
          <w:lang w:eastAsia="it-IT"/>
        </w:rPr>
      </w:pPr>
    </w:p>
    <w:p w14:paraId="67A50C69" w14:textId="77777777" w:rsidR="00F00CDF" w:rsidRDefault="00F00CDF" w:rsidP="00F00CDF">
      <w:pPr>
        <w:ind w:left="708" w:right="-1164" w:hanging="708"/>
        <w:rPr>
          <w:rFonts w:ascii="Calibri" w:eastAsia="Times New Roman" w:hAnsi="Calibri" w:cs="Calibri"/>
          <w:color w:val="000000"/>
          <w:sz w:val="16"/>
          <w:szCs w:val="16"/>
          <w:lang w:eastAsia="it-IT"/>
        </w:rPr>
      </w:pPr>
    </w:p>
    <w:p w14:paraId="41DA0E4F" w14:textId="77777777" w:rsidR="00F00CDF" w:rsidRDefault="00F00CDF" w:rsidP="00F00CDF">
      <w:pPr>
        <w:ind w:left="708" w:right="-1164" w:hanging="708"/>
        <w:rPr>
          <w:rFonts w:ascii="Calibri" w:eastAsia="Times New Roman" w:hAnsi="Calibri" w:cs="Calibri"/>
          <w:color w:val="000000"/>
          <w:sz w:val="16"/>
          <w:szCs w:val="16"/>
          <w:lang w:eastAsia="it-IT"/>
        </w:rPr>
      </w:pPr>
    </w:p>
    <w:p w14:paraId="6563B155" w14:textId="77777777" w:rsidR="00F00CDF" w:rsidRDefault="00F00CDF" w:rsidP="00F00CDF">
      <w:pPr>
        <w:ind w:left="708" w:right="-1164" w:hanging="708"/>
        <w:rPr>
          <w:rFonts w:ascii="Calibri" w:eastAsia="Times New Roman" w:hAnsi="Calibri" w:cs="Calibri"/>
          <w:color w:val="000000"/>
          <w:sz w:val="16"/>
          <w:szCs w:val="16"/>
          <w:lang w:eastAsia="it-IT"/>
        </w:rPr>
      </w:pPr>
    </w:p>
    <w:p w14:paraId="3C96F268" w14:textId="0A9515E1" w:rsidR="00F00CDF" w:rsidRDefault="00F00CDF" w:rsidP="00F00CDF">
      <w:pPr>
        <w:ind w:left="708" w:right="-1164" w:hanging="708"/>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br w:type="page"/>
      </w:r>
    </w:p>
    <w:p w14:paraId="14750300" w14:textId="77777777" w:rsidR="00F00CDF" w:rsidRDefault="00F00CDF" w:rsidP="00F00CDF">
      <w:pPr>
        <w:ind w:left="708" w:right="-1164" w:hanging="708"/>
        <w:rPr>
          <w:rFonts w:ascii="Calibri" w:eastAsia="Times New Roman" w:hAnsi="Calibri" w:cs="Calibri"/>
          <w:color w:val="000000"/>
          <w:sz w:val="16"/>
          <w:szCs w:val="16"/>
          <w:lang w:eastAsia="it-IT"/>
        </w:rPr>
      </w:pPr>
    </w:p>
    <w:p w14:paraId="05DE422C" w14:textId="63BE6FC7" w:rsidR="00F00CDF" w:rsidRPr="005F6575" w:rsidRDefault="00F00CDF" w:rsidP="00F00CDF">
      <w:pPr>
        <w:ind w:right="-1164"/>
        <w:rPr>
          <w:rFonts w:ascii="Calibri" w:eastAsia="Times New Roman" w:hAnsi="Calibri" w:cs="Calibri"/>
          <w:b/>
          <w:bCs/>
          <w:color w:val="000000"/>
          <w:sz w:val="20"/>
          <w:szCs w:val="20"/>
          <w:lang w:eastAsia="it-IT"/>
        </w:rPr>
      </w:pPr>
      <w:r w:rsidRPr="005F6575">
        <w:rPr>
          <w:rFonts w:ascii="Calibri" w:eastAsia="Times New Roman" w:hAnsi="Calibri" w:cs="Calibri"/>
          <w:b/>
          <w:bCs/>
          <w:color w:val="000000"/>
          <w:sz w:val="20"/>
          <w:szCs w:val="20"/>
          <w:lang w:eastAsia="it-IT"/>
        </w:rPr>
        <w:t xml:space="preserve">Table </w:t>
      </w:r>
      <w:r>
        <w:rPr>
          <w:rFonts w:ascii="Calibri" w:eastAsia="Times New Roman" w:hAnsi="Calibri" w:cs="Calibri"/>
          <w:b/>
          <w:bCs/>
          <w:color w:val="000000"/>
          <w:sz w:val="20"/>
          <w:szCs w:val="20"/>
          <w:lang w:eastAsia="it-IT"/>
        </w:rPr>
        <w:t>S</w:t>
      </w:r>
      <w:r w:rsidRPr="005F6575">
        <w:rPr>
          <w:rFonts w:ascii="Calibri" w:eastAsia="Times New Roman" w:hAnsi="Calibri" w:cs="Calibri"/>
          <w:b/>
          <w:bCs/>
          <w:color w:val="000000"/>
          <w:sz w:val="20"/>
          <w:szCs w:val="20"/>
          <w:lang w:eastAsia="it-IT"/>
        </w:rPr>
        <w:t xml:space="preserve">II: </w:t>
      </w:r>
      <w:r>
        <w:rPr>
          <w:rFonts w:ascii="Calibri" w:eastAsia="Times New Roman" w:hAnsi="Calibri" w:cs="Calibri"/>
          <w:b/>
          <w:bCs/>
          <w:color w:val="000000"/>
          <w:sz w:val="20"/>
          <w:szCs w:val="20"/>
          <w:lang w:eastAsia="it-IT"/>
        </w:rPr>
        <w:t>Rehabilitation i</w:t>
      </w:r>
      <w:r w:rsidRPr="005F6575">
        <w:rPr>
          <w:rFonts w:ascii="Calibri" w:eastAsia="Times New Roman" w:hAnsi="Calibri" w:cs="Calibri"/>
          <w:b/>
          <w:bCs/>
          <w:color w:val="000000"/>
          <w:sz w:val="20"/>
          <w:szCs w:val="20"/>
          <w:lang w:eastAsia="it-IT"/>
        </w:rPr>
        <w:t>ntervention description</w:t>
      </w:r>
    </w:p>
    <w:tbl>
      <w:tblPr>
        <w:tblStyle w:val="PlainTable2"/>
        <w:tblW w:w="0" w:type="auto"/>
        <w:tblLook w:val="04A0" w:firstRow="1" w:lastRow="0" w:firstColumn="1" w:lastColumn="0" w:noHBand="0" w:noVBand="1"/>
      </w:tblPr>
      <w:tblGrid>
        <w:gridCol w:w="1947"/>
        <w:gridCol w:w="8804"/>
        <w:gridCol w:w="1417"/>
        <w:gridCol w:w="928"/>
        <w:gridCol w:w="1191"/>
      </w:tblGrid>
      <w:tr w:rsidR="00F00CDF" w:rsidRPr="00FD091E" w14:paraId="2E9CC82C" w14:textId="77777777" w:rsidTr="00D40BB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A9D42EA" w14:textId="77777777" w:rsidR="00F00CDF" w:rsidRPr="00FD091E" w:rsidRDefault="00F00CDF" w:rsidP="00D40BB8">
            <w:pPr>
              <w:ind w:right="-1164"/>
              <w:rPr>
                <w:rFonts w:cstheme="minorHAnsi"/>
                <w:sz w:val="16"/>
                <w:szCs w:val="16"/>
              </w:rPr>
            </w:pPr>
            <w:r w:rsidRPr="00FD091E">
              <w:rPr>
                <w:rFonts w:cstheme="minorHAnsi"/>
                <w:sz w:val="16"/>
                <w:szCs w:val="16"/>
              </w:rPr>
              <w:t>Reference</w:t>
            </w:r>
          </w:p>
        </w:tc>
        <w:tc>
          <w:tcPr>
            <w:tcW w:w="0" w:type="auto"/>
            <w:vAlign w:val="center"/>
            <w:hideMark/>
          </w:tcPr>
          <w:p w14:paraId="3E1CD5F0" w14:textId="77777777" w:rsidR="00F00CDF" w:rsidRPr="00FD091E" w:rsidRDefault="00F00CDF" w:rsidP="00D40BB8">
            <w:pPr>
              <w:ind w:right="-1164"/>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FD091E">
              <w:rPr>
                <w:rFonts w:cstheme="minorHAnsi"/>
                <w:sz w:val="16"/>
                <w:szCs w:val="16"/>
              </w:rPr>
              <w:t>Protocol</w:t>
            </w:r>
            <w:r>
              <w:rPr>
                <w:rFonts w:cstheme="minorHAnsi"/>
                <w:sz w:val="16"/>
                <w:szCs w:val="16"/>
              </w:rPr>
              <w:t xml:space="preserve"> “</w:t>
            </w:r>
            <w:r w:rsidRPr="00F16586">
              <w:rPr>
                <w:rFonts w:ascii="Calibri" w:eastAsia="Times New Roman" w:hAnsi="Calibri" w:cs="Calibri"/>
                <w:color w:val="000000"/>
                <w:sz w:val="16"/>
                <w:szCs w:val="16"/>
                <w:lang w:eastAsia="it-IT"/>
              </w:rPr>
              <w:t>What procedures?"</w:t>
            </w:r>
          </w:p>
        </w:tc>
        <w:tc>
          <w:tcPr>
            <w:tcW w:w="0" w:type="auto"/>
            <w:vAlign w:val="center"/>
          </w:tcPr>
          <w:p w14:paraId="7348243D" w14:textId="77777777" w:rsidR="00F00CDF" w:rsidRPr="00C67041" w:rsidRDefault="00F00CDF" w:rsidP="00D40B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it-IT"/>
              </w:rPr>
            </w:pPr>
            <w:r w:rsidRPr="005F6575">
              <w:rPr>
                <w:rFonts w:cstheme="minorHAnsi"/>
                <w:sz w:val="16"/>
                <w:szCs w:val="16"/>
              </w:rPr>
              <w:t>Duration;</w:t>
            </w:r>
            <w:r>
              <w:rPr>
                <w:rFonts w:cstheme="minorHAnsi"/>
                <w:sz w:val="16"/>
                <w:szCs w:val="16"/>
              </w:rPr>
              <w:t xml:space="preserve"> </w:t>
            </w:r>
            <w:r w:rsidRPr="005F6575">
              <w:rPr>
                <w:rFonts w:cstheme="minorHAnsi"/>
                <w:sz w:val="16"/>
                <w:szCs w:val="16"/>
              </w:rPr>
              <w:t>N</w:t>
            </w:r>
            <w:r>
              <w:rPr>
                <w:rFonts w:cstheme="minorHAnsi"/>
                <w:sz w:val="16"/>
                <w:szCs w:val="16"/>
              </w:rPr>
              <w:t>umber</w:t>
            </w:r>
            <w:r w:rsidRPr="005F6575">
              <w:rPr>
                <w:rFonts w:cstheme="minorHAnsi"/>
                <w:sz w:val="16"/>
                <w:szCs w:val="16"/>
              </w:rPr>
              <w:t xml:space="preserve"> of Sessions</w:t>
            </w:r>
          </w:p>
        </w:tc>
        <w:tc>
          <w:tcPr>
            <w:tcW w:w="0" w:type="auto"/>
          </w:tcPr>
          <w:p w14:paraId="31A32003" w14:textId="77777777" w:rsidR="00F00CDF" w:rsidRPr="005F6575" w:rsidRDefault="00F00CDF" w:rsidP="00D40BB8">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Setting</w:t>
            </w:r>
            <w:r w:rsidRPr="00C67041">
              <w:rPr>
                <w:rFonts w:ascii="Calibri" w:eastAsia="Times New Roman" w:hAnsi="Calibri" w:cs="Calibri"/>
                <w:color w:val="000000"/>
                <w:sz w:val="16"/>
                <w:szCs w:val="16"/>
                <w:lang w:eastAsia="it-IT"/>
              </w:rPr>
              <w:br/>
              <w:t>"Where?"</w:t>
            </w:r>
          </w:p>
        </w:tc>
        <w:tc>
          <w:tcPr>
            <w:tcW w:w="0" w:type="auto"/>
          </w:tcPr>
          <w:p w14:paraId="5A0FE3A3" w14:textId="77777777" w:rsidR="00F00CDF" w:rsidRPr="005F6575" w:rsidRDefault="00F00CDF" w:rsidP="00D40BB8">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Time </w:t>
            </w:r>
            <w:r w:rsidRPr="00C67041">
              <w:rPr>
                <w:rFonts w:ascii="Calibri" w:eastAsia="Times New Roman" w:hAnsi="Calibri" w:cs="Calibri"/>
                <w:color w:val="000000"/>
                <w:sz w:val="16"/>
                <w:szCs w:val="16"/>
                <w:lang w:eastAsia="it-IT"/>
              </w:rPr>
              <w:br/>
              <w:t>"When?"</w:t>
            </w:r>
          </w:p>
        </w:tc>
      </w:tr>
      <w:tr w:rsidR="00F00CDF" w:rsidRPr="00D56D7B" w14:paraId="60C44C76" w14:textId="77777777" w:rsidTr="00D40B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4FB7FF4C" w14:textId="77777777" w:rsidR="00F00CDF" w:rsidRPr="00D56D7B" w:rsidRDefault="00F00CDF" w:rsidP="00D40BB8">
            <w:pPr>
              <w:ind w:right="-1164"/>
              <w:rPr>
                <w:rFonts w:cstheme="minorHAnsi"/>
                <w:b w:val="0"/>
                <w:bCs w:val="0"/>
                <w:i/>
                <w:iCs/>
                <w:sz w:val="16"/>
                <w:szCs w:val="16"/>
              </w:rPr>
            </w:pPr>
            <w:r w:rsidRPr="00D56D7B">
              <w:rPr>
                <w:rFonts w:cstheme="minorHAnsi"/>
                <w:b w:val="0"/>
                <w:bCs w:val="0"/>
                <w:i/>
                <w:iCs/>
                <w:sz w:val="16"/>
                <w:szCs w:val="16"/>
              </w:rPr>
              <w:t xml:space="preserve">Physical </w:t>
            </w:r>
            <w:r>
              <w:rPr>
                <w:rFonts w:cstheme="minorHAnsi"/>
                <w:b w:val="0"/>
                <w:bCs w:val="0"/>
                <w:i/>
                <w:iCs/>
                <w:sz w:val="16"/>
                <w:szCs w:val="16"/>
              </w:rPr>
              <w:t>Rehabilitation</w:t>
            </w:r>
          </w:p>
        </w:tc>
        <w:tc>
          <w:tcPr>
            <w:tcW w:w="0" w:type="auto"/>
            <w:vAlign w:val="center"/>
          </w:tcPr>
          <w:p w14:paraId="60C9F31B" w14:textId="77777777" w:rsidR="00F00CDF" w:rsidRPr="00D56D7B" w:rsidRDefault="00F00CDF" w:rsidP="00D40BB8">
            <w:pPr>
              <w:ind w:right="-1164"/>
              <w:jc w:val="cente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p>
        </w:tc>
        <w:tc>
          <w:tcPr>
            <w:tcW w:w="0" w:type="auto"/>
            <w:vAlign w:val="center"/>
          </w:tcPr>
          <w:p w14:paraId="3E802D3F" w14:textId="77777777" w:rsidR="00F00CDF" w:rsidRPr="00D56D7B" w:rsidRDefault="00F00CDF" w:rsidP="00D40BB8">
            <w:pPr>
              <w:jc w:val="cente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p>
        </w:tc>
        <w:tc>
          <w:tcPr>
            <w:tcW w:w="0" w:type="auto"/>
          </w:tcPr>
          <w:p w14:paraId="5654ACF1" w14:textId="77777777" w:rsidR="00F00CDF" w:rsidRPr="00D56D7B" w:rsidRDefault="00F00CDF" w:rsidP="00D40BB8">
            <w:pPr>
              <w:jc w:val="cente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p>
        </w:tc>
        <w:tc>
          <w:tcPr>
            <w:tcW w:w="0" w:type="auto"/>
          </w:tcPr>
          <w:p w14:paraId="097B7857" w14:textId="77777777" w:rsidR="00F00CDF" w:rsidRPr="00D56D7B" w:rsidRDefault="00F00CDF" w:rsidP="00D40BB8">
            <w:pPr>
              <w:jc w:val="center"/>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p>
        </w:tc>
      </w:tr>
      <w:tr w:rsidR="00F00CDF" w:rsidRPr="00FD091E" w14:paraId="49B71589" w14:textId="77777777" w:rsidTr="00D40BB8">
        <w:trPr>
          <w:trHeight w:val="964"/>
        </w:trPr>
        <w:tc>
          <w:tcPr>
            <w:cnfStyle w:val="001000000000" w:firstRow="0" w:lastRow="0" w:firstColumn="1" w:lastColumn="0" w:oddVBand="0" w:evenVBand="0" w:oddHBand="0" w:evenHBand="0" w:firstRowFirstColumn="0" w:firstRowLastColumn="0" w:lastRowFirstColumn="0" w:lastRowLastColumn="0"/>
            <w:tcW w:w="0" w:type="auto"/>
            <w:noWrap/>
            <w:hideMark/>
          </w:tcPr>
          <w:p w14:paraId="65B6472C" w14:textId="77777777" w:rsidR="00F00CDF" w:rsidRPr="00FD091E" w:rsidRDefault="00F00CDF" w:rsidP="00D40BB8">
            <w:pPr>
              <w:ind w:right="-1164"/>
              <w:rPr>
                <w:rFonts w:cstheme="minorHAnsi"/>
                <w:sz w:val="16"/>
                <w:szCs w:val="16"/>
              </w:rPr>
            </w:pPr>
            <w:proofErr w:type="spellStart"/>
            <w:r w:rsidRPr="00FD091E">
              <w:rPr>
                <w:rFonts w:cstheme="minorHAnsi"/>
                <w:sz w:val="16"/>
                <w:szCs w:val="16"/>
              </w:rPr>
              <w:t>Bartolo</w:t>
            </w:r>
            <w:proofErr w:type="spellEnd"/>
            <w:r w:rsidRPr="00FD091E">
              <w:rPr>
                <w:rFonts w:cstheme="minorHAnsi"/>
                <w:sz w:val="16"/>
                <w:szCs w:val="16"/>
              </w:rPr>
              <w:t xml:space="preserve"> et al. 2012</w:t>
            </w:r>
          </w:p>
        </w:tc>
        <w:tc>
          <w:tcPr>
            <w:tcW w:w="0" w:type="auto"/>
            <w:hideMark/>
          </w:tcPr>
          <w:p w14:paraId="1CD549F0" w14:textId="77777777" w:rsidR="00F00CDF" w:rsidRPr="00C151E8" w:rsidRDefault="00F00CDF" w:rsidP="00D40BB8">
            <w:pPr>
              <w:ind w:right="-1164"/>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cstheme="minorHAnsi"/>
                <w:sz w:val="16"/>
                <w:szCs w:val="16"/>
              </w:rPr>
              <w:t xml:space="preserve">1) Passive/assisted stretching exercises for the </w:t>
            </w:r>
            <w:proofErr w:type="spellStart"/>
            <w:r w:rsidRPr="00C151E8">
              <w:rPr>
                <w:rFonts w:cstheme="minorHAnsi"/>
                <w:sz w:val="16"/>
                <w:szCs w:val="16"/>
              </w:rPr>
              <w:t>shoulder,elbow</w:t>
            </w:r>
            <w:proofErr w:type="spellEnd"/>
            <w:r w:rsidRPr="00C151E8">
              <w:rPr>
                <w:rFonts w:cstheme="minorHAnsi"/>
                <w:sz w:val="16"/>
                <w:szCs w:val="16"/>
              </w:rPr>
              <w:t>, ankle, and knee (10 min)</w:t>
            </w:r>
            <w:r w:rsidRPr="00C151E8">
              <w:rPr>
                <w:rFonts w:cstheme="minorHAnsi"/>
                <w:sz w:val="16"/>
                <w:szCs w:val="16"/>
              </w:rPr>
              <w:br/>
              <w:t>2) Passive/assisted strengthening exercises for trunk muscles and upper and lower limbs (10 min);</w:t>
            </w:r>
            <w:r w:rsidRPr="00C151E8">
              <w:rPr>
                <w:rFonts w:cstheme="minorHAnsi"/>
                <w:sz w:val="16"/>
                <w:szCs w:val="16"/>
              </w:rPr>
              <w:br/>
              <w:t>3) Strengthening exercises in a functional context to promote upper limb and/or hand use (15 min);</w:t>
            </w:r>
            <w:r w:rsidRPr="00C151E8">
              <w:rPr>
                <w:rFonts w:cstheme="minorHAnsi"/>
                <w:sz w:val="16"/>
                <w:szCs w:val="16"/>
              </w:rPr>
              <w:br/>
              <w:t>4) Balance exercises, initially in sitting position and then in standing position (once the patient had recovered the ability to stand, even with assistance) (10 min);</w:t>
            </w:r>
            <w:r w:rsidRPr="00C151E8">
              <w:rPr>
                <w:rFonts w:cstheme="minorHAnsi"/>
                <w:sz w:val="16"/>
                <w:szCs w:val="16"/>
              </w:rPr>
              <w:br/>
              <w:t>5) Ground-floor walking (including step control) first with assistance, then under supervision (15 min).</w:t>
            </w:r>
          </w:p>
        </w:tc>
        <w:tc>
          <w:tcPr>
            <w:tcW w:w="0" w:type="auto"/>
          </w:tcPr>
          <w:p w14:paraId="3D8245B1" w14:textId="77777777" w:rsidR="00F00CDF" w:rsidRPr="00FD091E"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D091E">
              <w:rPr>
                <w:rFonts w:cstheme="minorHAnsi"/>
                <w:sz w:val="16"/>
                <w:szCs w:val="16"/>
              </w:rPr>
              <w:t>1h/day</w:t>
            </w:r>
            <w:r w:rsidRPr="00FD091E">
              <w:rPr>
                <w:rFonts w:cstheme="minorHAnsi"/>
                <w:sz w:val="16"/>
                <w:szCs w:val="16"/>
              </w:rPr>
              <w:br/>
              <w:t>6 days/week</w:t>
            </w:r>
          </w:p>
        </w:tc>
        <w:tc>
          <w:tcPr>
            <w:tcW w:w="0" w:type="auto"/>
          </w:tcPr>
          <w:p w14:paraId="49B87868" w14:textId="77777777" w:rsidR="00F00CDF" w:rsidRPr="00FD091E"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Inpatient</w:t>
            </w:r>
          </w:p>
        </w:tc>
        <w:tc>
          <w:tcPr>
            <w:tcW w:w="0" w:type="auto"/>
          </w:tcPr>
          <w:p w14:paraId="44F01735" w14:textId="77777777" w:rsidR="00F00CDF" w:rsidRPr="00FD091E"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2 weeks after surgery</w:t>
            </w:r>
          </w:p>
        </w:tc>
      </w:tr>
      <w:tr w:rsidR="00F00CDF" w:rsidRPr="00FD091E" w14:paraId="022F6D5F" w14:textId="77777777" w:rsidTr="00D40BB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noWrap/>
            <w:hideMark/>
          </w:tcPr>
          <w:p w14:paraId="0FC1F4FA" w14:textId="77777777" w:rsidR="00F00CDF" w:rsidRPr="00FD091E" w:rsidRDefault="00F00CDF" w:rsidP="00D40BB8">
            <w:pPr>
              <w:ind w:right="-1164"/>
              <w:rPr>
                <w:rFonts w:cstheme="minorHAnsi"/>
                <w:sz w:val="16"/>
                <w:szCs w:val="16"/>
              </w:rPr>
            </w:pPr>
            <w:r w:rsidRPr="00FD091E">
              <w:rPr>
                <w:rFonts w:cstheme="minorHAnsi"/>
                <w:sz w:val="16"/>
                <w:szCs w:val="16"/>
              </w:rPr>
              <w:t>Yoon et al. 2015</w:t>
            </w:r>
          </w:p>
        </w:tc>
        <w:tc>
          <w:tcPr>
            <w:tcW w:w="0" w:type="auto"/>
            <w:hideMark/>
          </w:tcPr>
          <w:p w14:paraId="1EDFC3E2"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 xml:space="preserve">Conventional OT:  range of motion exercises, fine motor training, and strengthening UE </w:t>
            </w:r>
            <w:proofErr w:type="spellStart"/>
            <w:proofErr w:type="gramStart"/>
            <w:r w:rsidRPr="00C151E8">
              <w:rPr>
                <w:rFonts w:cstheme="minorHAnsi"/>
                <w:sz w:val="16"/>
                <w:szCs w:val="16"/>
              </w:rPr>
              <w:t>exercises.Range</w:t>
            </w:r>
            <w:proofErr w:type="spellEnd"/>
            <w:proofErr w:type="gramEnd"/>
            <w:r w:rsidRPr="00C151E8">
              <w:rPr>
                <w:rFonts w:cstheme="minorHAnsi"/>
                <w:sz w:val="16"/>
                <w:szCs w:val="16"/>
              </w:rPr>
              <w:t xml:space="preserve"> of motion exercises consisted of overhead pulley, range of motion arc, and inserting rings to a horizontal bar. Fine motor training consisted of turning </w:t>
            </w:r>
            <w:proofErr w:type="spellStart"/>
            <w:proofErr w:type="gramStart"/>
            <w:r w:rsidRPr="00C151E8">
              <w:rPr>
                <w:rFonts w:cstheme="minorHAnsi"/>
                <w:sz w:val="16"/>
                <w:szCs w:val="16"/>
              </w:rPr>
              <w:t>coins,tapping</w:t>
            </w:r>
            <w:proofErr w:type="spellEnd"/>
            <w:proofErr w:type="gramEnd"/>
            <w:r w:rsidRPr="00C151E8">
              <w:rPr>
                <w:rFonts w:cstheme="minorHAnsi"/>
                <w:sz w:val="16"/>
                <w:szCs w:val="16"/>
              </w:rPr>
              <w:t xml:space="preserve"> of the thumb and the index finger, as well as inserting a piece of wood into small holes in a pegboard. Strengthening exercises consisted of upper body exerciser, sanding, weight pulley exercises, and using a </w:t>
            </w:r>
            <w:proofErr w:type="spellStart"/>
            <w:r w:rsidRPr="00C151E8">
              <w:rPr>
                <w:rFonts w:cstheme="minorHAnsi"/>
                <w:sz w:val="16"/>
                <w:szCs w:val="16"/>
              </w:rPr>
              <w:t>Theraband</w:t>
            </w:r>
            <w:proofErr w:type="spellEnd"/>
            <w:r w:rsidRPr="00C151E8">
              <w:rPr>
                <w:rFonts w:cstheme="minorHAnsi"/>
                <w:sz w:val="16"/>
                <w:szCs w:val="16"/>
              </w:rPr>
              <w:t xml:space="preserve"> or lifting a dumbbell. Each exercise took approximately 10 mins.</w:t>
            </w:r>
            <w:r w:rsidRPr="00C151E8">
              <w:rPr>
                <w:rFonts w:cstheme="minorHAnsi"/>
                <w:sz w:val="16"/>
                <w:szCs w:val="16"/>
              </w:rPr>
              <w:br/>
              <w:t xml:space="preserve">Virtual Reality: Interactive Rehabilitation and Exercise (IREX) System. Six VR exercises (Birds and Balls, Conveyor, Drums, Juggler, Coconuts, and Soccer) </w:t>
            </w:r>
          </w:p>
        </w:tc>
        <w:tc>
          <w:tcPr>
            <w:tcW w:w="0" w:type="auto"/>
          </w:tcPr>
          <w:p w14:paraId="096A7D43"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 xml:space="preserve">PT: 30 mins / day, 3days/week </w:t>
            </w:r>
          </w:p>
          <w:p w14:paraId="555423BE"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 xml:space="preserve">9 sessions </w:t>
            </w:r>
            <w:r w:rsidRPr="00C151E8">
              <w:rPr>
                <w:rFonts w:cstheme="minorHAnsi"/>
                <w:sz w:val="16"/>
                <w:szCs w:val="16"/>
              </w:rPr>
              <w:br/>
              <w:t xml:space="preserve">OT: 30 mins / day, 2days/week </w:t>
            </w:r>
            <w:r w:rsidRPr="00C151E8">
              <w:rPr>
                <w:rFonts w:cstheme="minorHAnsi"/>
                <w:sz w:val="16"/>
                <w:szCs w:val="16"/>
              </w:rPr>
              <w:br/>
              <w:t xml:space="preserve">6 sessions </w:t>
            </w:r>
          </w:p>
        </w:tc>
        <w:tc>
          <w:tcPr>
            <w:tcW w:w="0" w:type="auto"/>
          </w:tcPr>
          <w:p w14:paraId="17EC16E7"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Inpatient </w:t>
            </w:r>
          </w:p>
        </w:tc>
        <w:tc>
          <w:tcPr>
            <w:tcW w:w="0" w:type="auto"/>
          </w:tcPr>
          <w:p w14:paraId="57375E74"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r w:rsidRPr="00C67041">
              <w:rPr>
                <w:rFonts w:ascii="Calibri" w:eastAsia="Times New Roman" w:hAnsi="Calibri" w:cs="Calibri"/>
                <w:color w:val="000000"/>
                <w:sz w:val="16"/>
                <w:szCs w:val="16"/>
                <w:lang w:eastAsia="it-IT"/>
              </w:rPr>
              <w:t>na</w:t>
            </w:r>
            <w:proofErr w:type="spellEnd"/>
          </w:p>
        </w:tc>
      </w:tr>
      <w:tr w:rsidR="00F00CDF" w:rsidRPr="00D56D7B" w14:paraId="3A1D7C03" w14:textId="77777777" w:rsidTr="00D40BB8">
        <w:trPr>
          <w:trHeight w:val="397"/>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7A2CDB2" w14:textId="77777777" w:rsidR="00F00CDF" w:rsidRPr="00D56D7B" w:rsidRDefault="00F00CDF" w:rsidP="00D40BB8">
            <w:pPr>
              <w:ind w:right="-1164"/>
              <w:rPr>
                <w:rFonts w:cstheme="minorHAnsi"/>
                <w:b w:val="0"/>
                <w:bCs w:val="0"/>
                <w:i/>
                <w:iCs/>
                <w:sz w:val="16"/>
                <w:szCs w:val="16"/>
              </w:rPr>
            </w:pPr>
            <w:r w:rsidRPr="00D56D7B">
              <w:rPr>
                <w:rFonts w:cstheme="minorHAnsi"/>
                <w:b w:val="0"/>
                <w:bCs w:val="0"/>
                <w:i/>
                <w:iCs/>
                <w:sz w:val="16"/>
                <w:szCs w:val="16"/>
              </w:rPr>
              <w:t>Cognitive Rehabilitation</w:t>
            </w:r>
          </w:p>
        </w:tc>
        <w:tc>
          <w:tcPr>
            <w:tcW w:w="0" w:type="auto"/>
            <w:noWrap/>
            <w:hideMark/>
          </w:tcPr>
          <w:p w14:paraId="4BB9F17E" w14:textId="77777777" w:rsidR="00F00CDF" w:rsidRPr="00D56D7B" w:rsidRDefault="00F00CDF" w:rsidP="00D40BB8">
            <w:pPr>
              <w:ind w:right="-1164"/>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sidRPr="00D56D7B">
              <w:rPr>
                <w:rFonts w:cstheme="minorHAnsi"/>
                <w:i/>
                <w:iCs/>
                <w:sz w:val="16"/>
                <w:szCs w:val="16"/>
              </w:rPr>
              <w:t> </w:t>
            </w:r>
          </w:p>
        </w:tc>
        <w:tc>
          <w:tcPr>
            <w:tcW w:w="0" w:type="auto"/>
          </w:tcPr>
          <w:p w14:paraId="377241B8" w14:textId="77777777" w:rsidR="00F00CDF" w:rsidRPr="00D56D7B"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sidRPr="00D56D7B">
              <w:rPr>
                <w:rFonts w:cstheme="minorHAnsi"/>
                <w:i/>
                <w:iCs/>
                <w:sz w:val="16"/>
                <w:szCs w:val="16"/>
              </w:rPr>
              <w:t> </w:t>
            </w:r>
          </w:p>
        </w:tc>
        <w:tc>
          <w:tcPr>
            <w:tcW w:w="0" w:type="auto"/>
          </w:tcPr>
          <w:p w14:paraId="35500C9B" w14:textId="77777777" w:rsidR="00F00CDF" w:rsidRPr="00D56D7B"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sidRPr="00C67041">
              <w:rPr>
                <w:rFonts w:ascii="Calibri" w:eastAsia="Times New Roman" w:hAnsi="Calibri" w:cs="Calibri"/>
                <w:i/>
                <w:iCs/>
                <w:color w:val="000000"/>
                <w:sz w:val="16"/>
                <w:szCs w:val="16"/>
                <w:lang w:eastAsia="it-IT"/>
              </w:rPr>
              <w:t> </w:t>
            </w:r>
          </w:p>
        </w:tc>
        <w:tc>
          <w:tcPr>
            <w:tcW w:w="0" w:type="auto"/>
          </w:tcPr>
          <w:p w14:paraId="5B006B33" w14:textId="77777777" w:rsidR="00F00CDF" w:rsidRPr="00D56D7B"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sidRPr="00C67041">
              <w:rPr>
                <w:rFonts w:ascii="Calibri" w:eastAsia="Times New Roman" w:hAnsi="Calibri" w:cs="Calibri"/>
                <w:i/>
                <w:iCs/>
                <w:color w:val="000000"/>
                <w:sz w:val="16"/>
                <w:szCs w:val="16"/>
                <w:lang w:eastAsia="it-IT"/>
              </w:rPr>
              <w:t> </w:t>
            </w:r>
          </w:p>
        </w:tc>
      </w:tr>
      <w:tr w:rsidR="00F00CDF" w:rsidRPr="00FD091E" w14:paraId="2497BB51" w14:textId="77777777" w:rsidTr="00D40B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noWrap/>
            <w:hideMark/>
          </w:tcPr>
          <w:p w14:paraId="6B89B59A" w14:textId="77777777" w:rsidR="00F00CDF" w:rsidRPr="00FD091E" w:rsidRDefault="00F00CDF" w:rsidP="00D40BB8">
            <w:pPr>
              <w:ind w:right="-1164"/>
              <w:rPr>
                <w:rFonts w:cstheme="minorHAnsi"/>
                <w:sz w:val="16"/>
                <w:szCs w:val="16"/>
              </w:rPr>
            </w:pPr>
            <w:proofErr w:type="spellStart"/>
            <w:r w:rsidRPr="00FD091E">
              <w:rPr>
                <w:rFonts w:cstheme="minorHAnsi"/>
                <w:sz w:val="16"/>
                <w:szCs w:val="16"/>
              </w:rPr>
              <w:t>Zucchella</w:t>
            </w:r>
            <w:proofErr w:type="spellEnd"/>
            <w:r w:rsidRPr="00FD091E">
              <w:rPr>
                <w:rFonts w:cstheme="minorHAnsi"/>
                <w:sz w:val="16"/>
                <w:szCs w:val="16"/>
              </w:rPr>
              <w:t xml:space="preserve"> et al. 2013</w:t>
            </w:r>
          </w:p>
        </w:tc>
        <w:tc>
          <w:tcPr>
            <w:tcW w:w="0" w:type="auto"/>
            <w:hideMark/>
          </w:tcPr>
          <w:p w14:paraId="1D08CAE3" w14:textId="77777777" w:rsidR="00F00CDF" w:rsidRPr="00C151E8" w:rsidRDefault="00F00CDF" w:rsidP="00D40BB8">
            <w:pPr>
              <w:ind w:right="-74"/>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Combining computer exercises (remedial approach) therapist- guided computer exercises with increasing difficulty levels, targeting different cognitive functions: time orientation, spatial orientation, visual attention, logical reasoning, memory, executive function. Metacognitive training (compensatory approach): strategies to increase awareness, foster motivation and promote self-regulation.</w:t>
            </w:r>
          </w:p>
        </w:tc>
        <w:tc>
          <w:tcPr>
            <w:tcW w:w="0" w:type="auto"/>
          </w:tcPr>
          <w:p w14:paraId="755C1657"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 xml:space="preserve">45 min/session </w:t>
            </w:r>
            <w:r w:rsidRPr="00C151E8">
              <w:rPr>
                <w:rFonts w:cstheme="minorHAnsi"/>
                <w:sz w:val="16"/>
                <w:szCs w:val="16"/>
              </w:rPr>
              <w:br/>
              <w:t xml:space="preserve">4 sessions/week </w:t>
            </w:r>
            <w:r w:rsidRPr="00C151E8">
              <w:rPr>
                <w:rFonts w:cstheme="minorHAnsi"/>
                <w:sz w:val="16"/>
                <w:szCs w:val="16"/>
              </w:rPr>
              <w:br/>
              <w:t>16 sessions</w:t>
            </w:r>
          </w:p>
        </w:tc>
        <w:tc>
          <w:tcPr>
            <w:tcW w:w="0" w:type="auto"/>
          </w:tcPr>
          <w:p w14:paraId="68D20A6E"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Inpatient </w:t>
            </w:r>
          </w:p>
        </w:tc>
        <w:tc>
          <w:tcPr>
            <w:tcW w:w="0" w:type="auto"/>
          </w:tcPr>
          <w:p w14:paraId="5CE6FD7E"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2 weeks after surgery</w:t>
            </w:r>
          </w:p>
        </w:tc>
      </w:tr>
      <w:tr w:rsidR="00F00CDF" w:rsidRPr="00FD091E" w14:paraId="62D066F3" w14:textId="77777777" w:rsidTr="00D40BB8">
        <w:trPr>
          <w:trHeight w:val="1134"/>
        </w:trPr>
        <w:tc>
          <w:tcPr>
            <w:cnfStyle w:val="001000000000" w:firstRow="0" w:lastRow="0" w:firstColumn="1" w:lastColumn="0" w:oddVBand="0" w:evenVBand="0" w:oddHBand="0" w:evenHBand="0" w:firstRowFirstColumn="0" w:firstRowLastColumn="0" w:lastRowFirstColumn="0" w:lastRowLastColumn="0"/>
            <w:tcW w:w="0" w:type="auto"/>
            <w:noWrap/>
            <w:hideMark/>
          </w:tcPr>
          <w:p w14:paraId="6BF9E585" w14:textId="77777777" w:rsidR="00F00CDF" w:rsidRPr="00FD091E" w:rsidRDefault="00F00CDF" w:rsidP="00D40BB8">
            <w:pPr>
              <w:ind w:right="-1164"/>
              <w:rPr>
                <w:rFonts w:cstheme="minorHAnsi"/>
                <w:sz w:val="16"/>
                <w:szCs w:val="16"/>
              </w:rPr>
            </w:pPr>
            <w:r w:rsidRPr="00FD091E">
              <w:rPr>
                <w:rFonts w:cstheme="minorHAnsi"/>
                <w:sz w:val="16"/>
                <w:szCs w:val="16"/>
              </w:rPr>
              <w:t>Yang et al. 2014</w:t>
            </w:r>
          </w:p>
        </w:tc>
        <w:tc>
          <w:tcPr>
            <w:tcW w:w="0" w:type="auto"/>
            <w:hideMark/>
          </w:tcPr>
          <w:p w14:paraId="6CE70A03" w14:textId="77777777" w:rsidR="00F00CDF" w:rsidRPr="00C151E8" w:rsidRDefault="00F00CDF" w:rsidP="00D40BB8">
            <w:pPr>
              <w:ind w:right="-62"/>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cstheme="minorHAnsi"/>
                <w:sz w:val="16"/>
                <w:szCs w:val="16"/>
              </w:rPr>
              <w:t xml:space="preserve">Computer based training: </w:t>
            </w:r>
            <w:proofErr w:type="spellStart"/>
            <w:r w:rsidRPr="00C151E8">
              <w:rPr>
                <w:rFonts w:cstheme="minorHAnsi"/>
                <w:sz w:val="16"/>
                <w:szCs w:val="16"/>
              </w:rPr>
              <w:t>ComCog</w:t>
            </w:r>
            <w:proofErr w:type="spellEnd"/>
            <w:r w:rsidRPr="00C151E8">
              <w:rPr>
                <w:rFonts w:cstheme="minorHAnsi"/>
                <w:sz w:val="16"/>
                <w:szCs w:val="16"/>
              </w:rPr>
              <w:t xml:space="preserve"> (</w:t>
            </w:r>
            <w:proofErr w:type="spellStart"/>
            <w:r w:rsidRPr="00C151E8">
              <w:rPr>
                <w:rFonts w:cstheme="minorHAnsi"/>
                <w:sz w:val="16"/>
                <w:szCs w:val="16"/>
              </w:rPr>
              <w:t>MaxMedica</w:t>
            </w:r>
            <w:proofErr w:type="spellEnd"/>
            <w:r w:rsidRPr="00C151E8">
              <w:rPr>
                <w:rFonts w:cstheme="minorHAnsi"/>
                <w:sz w:val="16"/>
                <w:szCs w:val="16"/>
              </w:rPr>
              <w:t xml:space="preserve"> Inc., Seoul, Korea) was used for computer-assisted cognitive rehabilitation. This system contained programs designed to enhance attention and memory skills, with tasks varying in difficulty based on patient condition. Attention programs included attention training, discrimination training, perception training, and emotion training. Memory programs included spatial memory training, recognition memory training, recall memory training, and categorization memory training.</w:t>
            </w:r>
          </w:p>
          <w:p w14:paraId="7678081A" w14:textId="77777777" w:rsidR="00F00CDF" w:rsidRPr="00C151E8" w:rsidRDefault="00F00CDF" w:rsidP="00D40BB8">
            <w:pPr>
              <w:ind w:right="-62"/>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cstheme="minorHAnsi"/>
                <w:sz w:val="16"/>
                <w:szCs w:val="16"/>
              </w:rPr>
              <w:t>VR training: Interactive Rehabilitation and Exercise (IREX) System. Six VR exercises (Birds and Balls, Conveyor, Drums, Juggler, Coconuts, and Soccer) were used.</w:t>
            </w:r>
          </w:p>
        </w:tc>
        <w:tc>
          <w:tcPr>
            <w:tcW w:w="0" w:type="auto"/>
          </w:tcPr>
          <w:p w14:paraId="75DBC6C0"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cstheme="minorHAnsi"/>
                <w:sz w:val="16"/>
                <w:szCs w:val="16"/>
              </w:rPr>
              <w:t>VR training:</w:t>
            </w:r>
            <w:r w:rsidRPr="00C151E8">
              <w:rPr>
                <w:rFonts w:cstheme="minorHAnsi"/>
                <w:sz w:val="16"/>
                <w:szCs w:val="16"/>
              </w:rPr>
              <w:br/>
              <w:t>30 minutes/die</w:t>
            </w:r>
            <w:r w:rsidRPr="00C151E8">
              <w:rPr>
                <w:rFonts w:cstheme="minorHAnsi"/>
                <w:sz w:val="16"/>
                <w:szCs w:val="16"/>
              </w:rPr>
              <w:br/>
              <w:t xml:space="preserve">12 sessions  </w:t>
            </w:r>
            <w:r w:rsidRPr="00C151E8">
              <w:rPr>
                <w:rFonts w:cstheme="minorHAnsi"/>
                <w:sz w:val="16"/>
                <w:szCs w:val="16"/>
              </w:rPr>
              <w:br/>
              <w:t>CR: 30 minutes/die</w:t>
            </w:r>
            <w:r w:rsidRPr="00C151E8">
              <w:rPr>
                <w:rFonts w:cstheme="minorHAnsi"/>
                <w:sz w:val="16"/>
                <w:szCs w:val="16"/>
              </w:rPr>
              <w:br/>
              <w:t>2 times a week</w:t>
            </w:r>
            <w:r w:rsidRPr="00C151E8">
              <w:rPr>
                <w:rFonts w:cstheme="minorHAnsi"/>
                <w:sz w:val="16"/>
                <w:szCs w:val="16"/>
              </w:rPr>
              <w:br/>
              <w:t>8 sessions</w:t>
            </w:r>
          </w:p>
        </w:tc>
        <w:tc>
          <w:tcPr>
            <w:tcW w:w="0" w:type="auto"/>
          </w:tcPr>
          <w:p w14:paraId="0B64B6F4" w14:textId="77777777" w:rsidR="00F00CDF" w:rsidRPr="00FD091E"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Inpatient </w:t>
            </w:r>
          </w:p>
        </w:tc>
        <w:tc>
          <w:tcPr>
            <w:tcW w:w="0" w:type="auto"/>
          </w:tcPr>
          <w:p w14:paraId="31CB6437" w14:textId="77777777" w:rsidR="00F00CDF" w:rsidRPr="00FD091E"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67041">
              <w:rPr>
                <w:rFonts w:ascii="Calibri" w:eastAsia="Times New Roman" w:hAnsi="Calibri" w:cs="Calibri"/>
                <w:color w:val="000000"/>
                <w:sz w:val="16"/>
                <w:szCs w:val="16"/>
                <w:lang w:eastAsia="it-IT"/>
              </w:rPr>
              <w:t>na</w:t>
            </w:r>
            <w:proofErr w:type="spellEnd"/>
          </w:p>
        </w:tc>
      </w:tr>
      <w:tr w:rsidR="00F00CDF" w:rsidRPr="00FD091E" w14:paraId="45A32574" w14:textId="77777777" w:rsidTr="00D40B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noWrap/>
          </w:tcPr>
          <w:p w14:paraId="700A515D" w14:textId="77777777" w:rsidR="00F00CDF" w:rsidRPr="00FD091E" w:rsidRDefault="00F00CDF" w:rsidP="00D40BB8">
            <w:pPr>
              <w:ind w:right="-1164"/>
              <w:rPr>
                <w:rFonts w:cstheme="minorHAnsi"/>
                <w:sz w:val="16"/>
                <w:szCs w:val="16"/>
              </w:rPr>
            </w:pPr>
            <w:proofErr w:type="spellStart"/>
            <w:r w:rsidRPr="00FD091E">
              <w:rPr>
                <w:rFonts w:cstheme="minorHAnsi"/>
                <w:sz w:val="16"/>
                <w:szCs w:val="16"/>
              </w:rPr>
              <w:t>Maschio</w:t>
            </w:r>
            <w:proofErr w:type="spellEnd"/>
            <w:r w:rsidRPr="00FD091E">
              <w:rPr>
                <w:rFonts w:cstheme="minorHAnsi"/>
                <w:sz w:val="16"/>
                <w:szCs w:val="16"/>
              </w:rPr>
              <w:t xml:space="preserve"> et al. 2015</w:t>
            </w:r>
          </w:p>
        </w:tc>
        <w:tc>
          <w:tcPr>
            <w:tcW w:w="0" w:type="auto"/>
          </w:tcPr>
          <w:p w14:paraId="56E05BDD" w14:textId="77777777" w:rsidR="00F00CDF" w:rsidRPr="00FD091E" w:rsidRDefault="00F00CDF" w:rsidP="00D40BB8">
            <w:pPr>
              <w:ind w:right="-62"/>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 xml:space="preserve">A </w:t>
            </w:r>
            <w:proofErr w:type="spellStart"/>
            <w:r w:rsidRPr="00C151E8">
              <w:rPr>
                <w:rFonts w:cstheme="minorHAnsi"/>
                <w:sz w:val="16"/>
                <w:szCs w:val="16"/>
              </w:rPr>
              <w:t>multimedial</w:t>
            </w:r>
            <w:proofErr w:type="spellEnd"/>
            <w:r w:rsidRPr="00C151E8">
              <w:rPr>
                <w:rFonts w:cstheme="minorHAnsi"/>
                <w:sz w:val="16"/>
                <w:szCs w:val="16"/>
              </w:rPr>
              <w:t xml:space="preserve"> software called TNP (Training </w:t>
            </w:r>
            <w:proofErr w:type="spellStart"/>
            <w:r w:rsidRPr="00C151E8">
              <w:rPr>
                <w:rFonts w:cstheme="minorHAnsi"/>
                <w:sz w:val="16"/>
                <w:szCs w:val="16"/>
              </w:rPr>
              <w:t>Neuropsicologico</w:t>
            </w:r>
            <w:proofErr w:type="spellEnd"/>
            <w:r w:rsidRPr="00C151E8">
              <w:rPr>
                <w:rFonts w:cstheme="minorHAnsi"/>
                <w:sz w:val="16"/>
                <w:szCs w:val="16"/>
              </w:rPr>
              <w:t xml:space="preserve">) that allows the treatment of almost all cognitive deficits from focal lesions. The functions trained were: memory, attention, visuo-spatial functions, language and reasoning. Memory training focused on short term and </w:t>
            </w:r>
            <w:proofErr w:type="gramStart"/>
            <w:r w:rsidRPr="00C151E8">
              <w:rPr>
                <w:rFonts w:cstheme="minorHAnsi"/>
                <w:sz w:val="16"/>
                <w:szCs w:val="16"/>
              </w:rPr>
              <w:t>long term</w:t>
            </w:r>
            <w:proofErr w:type="gramEnd"/>
            <w:r w:rsidRPr="00C151E8">
              <w:rPr>
                <w:rFonts w:cstheme="minorHAnsi"/>
                <w:sz w:val="16"/>
                <w:szCs w:val="16"/>
              </w:rPr>
              <w:t xml:space="preserve"> verbal, and visuo-spatial memory using word lists or images. </w:t>
            </w:r>
            <w:r w:rsidRPr="00FD091E">
              <w:rPr>
                <w:rFonts w:cstheme="minorHAnsi"/>
                <w:sz w:val="16"/>
                <w:szCs w:val="16"/>
              </w:rPr>
              <w:t>Attention training stimulated alternating, selective, divided and sustained attention.</w:t>
            </w:r>
          </w:p>
        </w:tc>
        <w:tc>
          <w:tcPr>
            <w:tcW w:w="0" w:type="auto"/>
          </w:tcPr>
          <w:p w14:paraId="78310985" w14:textId="77777777" w:rsidR="00F00CDF" w:rsidRPr="00C151E8"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1h/session</w:t>
            </w:r>
            <w:r w:rsidRPr="00C151E8">
              <w:rPr>
                <w:rFonts w:cstheme="minorHAnsi"/>
                <w:sz w:val="16"/>
                <w:szCs w:val="16"/>
              </w:rPr>
              <w:br/>
              <w:t>1 session/ week</w:t>
            </w:r>
            <w:r w:rsidRPr="00C151E8">
              <w:rPr>
                <w:rFonts w:cstheme="minorHAnsi"/>
                <w:sz w:val="16"/>
                <w:szCs w:val="16"/>
              </w:rPr>
              <w:br/>
              <w:t>10 sessions</w:t>
            </w:r>
          </w:p>
        </w:tc>
        <w:tc>
          <w:tcPr>
            <w:tcW w:w="0" w:type="auto"/>
          </w:tcPr>
          <w:p w14:paraId="0C472429" w14:textId="77777777" w:rsidR="00F00CDF"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Outpatient </w:t>
            </w:r>
          </w:p>
        </w:tc>
        <w:tc>
          <w:tcPr>
            <w:tcW w:w="0" w:type="auto"/>
          </w:tcPr>
          <w:p w14:paraId="204301A7" w14:textId="77777777" w:rsidR="00F00CDF"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After surgery (years)</w:t>
            </w:r>
          </w:p>
        </w:tc>
      </w:tr>
      <w:tr w:rsidR="00F00CDF" w:rsidRPr="00FD091E" w14:paraId="5242B86F" w14:textId="77777777" w:rsidTr="00D40BB8">
        <w:trPr>
          <w:trHeight w:val="283"/>
        </w:trPr>
        <w:tc>
          <w:tcPr>
            <w:cnfStyle w:val="001000000000" w:firstRow="0" w:lastRow="0" w:firstColumn="1" w:lastColumn="0" w:oddVBand="0" w:evenVBand="0" w:oddHBand="0" w:evenHBand="0" w:firstRowFirstColumn="0" w:firstRowLastColumn="0" w:lastRowFirstColumn="0" w:lastRowLastColumn="0"/>
            <w:tcW w:w="0" w:type="auto"/>
            <w:noWrap/>
            <w:hideMark/>
          </w:tcPr>
          <w:p w14:paraId="1EE0BF6A" w14:textId="77777777" w:rsidR="00F00CDF" w:rsidRPr="00FD091E" w:rsidRDefault="00F00CDF" w:rsidP="00D40BB8">
            <w:pPr>
              <w:ind w:right="-1164"/>
              <w:rPr>
                <w:rFonts w:cstheme="minorHAnsi"/>
                <w:sz w:val="16"/>
                <w:szCs w:val="16"/>
              </w:rPr>
            </w:pPr>
            <w:r w:rsidRPr="00FD091E">
              <w:rPr>
                <w:rFonts w:cstheme="minorHAnsi"/>
                <w:sz w:val="16"/>
                <w:szCs w:val="16"/>
              </w:rPr>
              <w:t>Richard et al. 2019</w:t>
            </w:r>
          </w:p>
        </w:tc>
        <w:tc>
          <w:tcPr>
            <w:tcW w:w="0" w:type="auto"/>
            <w:hideMark/>
          </w:tcPr>
          <w:p w14:paraId="2F1C0B0B" w14:textId="77777777" w:rsidR="00F00CDF" w:rsidRPr="00C151E8" w:rsidRDefault="00F00CDF" w:rsidP="00D40BB8">
            <w:pPr>
              <w:ind w:right="8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cstheme="minorHAnsi"/>
                <w:sz w:val="16"/>
                <w:szCs w:val="16"/>
              </w:rPr>
              <w:t xml:space="preserve">A </w:t>
            </w:r>
            <w:proofErr w:type="spellStart"/>
            <w:r w:rsidRPr="00C151E8">
              <w:rPr>
                <w:rFonts w:cstheme="minorHAnsi"/>
                <w:sz w:val="16"/>
                <w:szCs w:val="16"/>
              </w:rPr>
              <w:t>behavioral</w:t>
            </w:r>
            <w:proofErr w:type="spellEnd"/>
            <w:r w:rsidRPr="00C151E8">
              <w:rPr>
                <w:rFonts w:cstheme="minorHAnsi"/>
                <w:sz w:val="16"/>
                <w:szCs w:val="16"/>
              </w:rPr>
              <w:t xml:space="preserve"> intervention developed from neurocognitive models of executive functioning called Goal </w:t>
            </w:r>
            <w:proofErr w:type="spellStart"/>
            <w:r w:rsidRPr="00C151E8">
              <w:rPr>
                <w:rFonts w:cstheme="minorHAnsi"/>
                <w:sz w:val="16"/>
                <w:szCs w:val="16"/>
              </w:rPr>
              <w:t>Managment</w:t>
            </w:r>
            <w:proofErr w:type="spellEnd"/>
            <w:r w:rsidRPr="00C151E8">
              <w:rPr>
                <w:rFonts w:cstheme="minorHAnsi"/>
                <w:sz w:val="16"/>
                <w:szCs w:val="16"/>
              </w:rPr>
              <w:t xml:space="preserve"> Training (GMT).  It addresses executive and related attention, memory, and </w:t>
            </w:r>
            <w:proofErr w:type="spellStart"/>
            <w:r w:rsidRPr="00C151E8">
              <w:rPr>
                <w:rFonts w:cstheme="minorHAnsi"/>
                <w:sz w:val="16"/>
                <w:szCs w:val="16"/>
              </w:rPr>
              <w:t>behavioral</w:t>
            </w:r>
            <w:proofErr w:type="spellEnd"/>
            <w:r w:rsidRPr="00C151E8">
              <w:rPr>
                <w:rFonts w:cstheme="minorHAnsi"/>
                <w:sz w:val="16"/>
                <w:szCs w:val="16"/>
              </w:rPr>
              <w:t xml:space="preserve"> impairments. GMT homework involved monitoring cognitive problems and applying learned strategies to day-to-day activities.</w:t>
            </w:r>
          </w:p>
        </w:tc>
        <w:tc>
          <w:tcPr>
            <w:tcW w:w="0" w:type="auto"/>
          </w:tcPr>
          <w:p w14:paraId="61E06E0D"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cstheme="minorHAnsi"/>
                <w:sz w:val="16"/>
                <w:szCs w:val="16"/>
              </w:rPr>
              <w:t>2h/session</w:t>
            </w:r>
            <w:r w:rsidRPr="00C151E8">
              <w:rPr>
                <w:rFonts w:cstheme="minorHAnsi"/>
                <w:sz w:val="16"/>
                <w:szCs w:val="16"/>
              </w:rPr>
              <w:br/>
              <w:t>1 session/ week</w:t>
            </w:r>
            <w:r w:rsidRPr="00C151E8">
              <w:rPr>
                <w:rFonts w:cstheme="minorHAnsi"/>
                <w:sz w:val="16"/>
                <w:szCs w:val="16"/>
              </w:rPr>
              <w:br/>
              <w:t>8 sessions</w:t>
            </w:r>
          </w:p>
        </w:tc>
        <w:tc>
          <w:tcPr>
            <w:tcW w:w="0" w:type="auto"/>
          </w:tcPr>
          <w:p w14:paraId="79EAC661" w14:textId="77777777" w:rsidR="00F00CDF" w:rsidRPr="00FD091E"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Outpatient </w:t>
            </w:r>
          </w:p>
        </w:tc>
        <w:tc>
          <w:tcPr>
            <w:tcW w:w="0" w:type="auto"/>
          </w:tcPr>
          <w:p w14:paraId="3EC97964" w14:textId="77777777" w:rsidR="00F00CDF" w:rsidRPr="00C151E8" w:rsidRDefault="00F00CDF" w:rsidP="00D40BB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51E8">
              <w:rPr>
                <w:rFonts w:ascii="Calibri" w:eastAsia="Times New Roman" w:hAnsi="Calibri" w:cs="Calibri"/>
                <w:color w:val="000000"/>
                <w:sz w:val="16"/>
                <w:szCs w:val="16"/>
                <w:lang w:eastAsia="it-IT"/>
              </w:rPr>
              <w:t xml:space="preserve">≥ 3 </w:t>
            </w:r>
            <w:proofErr w:type="spellStart"/>
            <w:r w:rsidRPr="00C151E8">
              <w:rPr>
                <w:rFonts w:ascii="Calibri" w:eastAsia="Times New Roman" w:hAnsi="Calibri" w:cs="Calibri"/>
                <w:color w:val="000000"/>
                <w:sz w:val="16"/>
                <w:szCs w:val="16"/>
                <w:lang w:eastAsia="it-IT"/>
              </w:rPr>
              <w:t>mo</w:t>
            </w:r>
            <w:proofErr w:type="spellEnd"/>
            <w:r w:rsidRPr="00C151E8">
              <w:rPr>
                <w:rFonts w:ascii="Calibri" w:eastAsia="Times New Roman" w:hAnsi="Calibri" w:cs="Calibri"/>
                <w:color w:val="000000"/>
                <w:sz w:val="16"/>
                <w:szCs w:val="16"/>
                <w:lang w:eastAsia="it-IT"/>
              </w:rPr>
              <w:t xml:space="preserve"> post-radiation or surgery</w:t>
            </w:r>
          </w:p>
        </w:tc>
      </w:tr>
      <w:tr w:rsidR="00F00CDF" w:rsidRPr="00FD091E" w14:paraId="750BFC9C" w14:textId="77777777" w:rsidTr="00D40B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4AA629F" w14:textId="77777777" w:rsidR="00F00CDF" w:rsidRPr="00C151E8" w:rsidRDefault="00F00CDF" w:rsidP="00D40BB8">
            <w:pPr>
              <w:ind w:right="-1164"/>
              <w:rPr>
                <w:rFonts w:cstheme="minorHAnsi"/>
                <w:sz w:val="16"/>
                <w:szCs w:val="16"/>
              </w:rPr>
            </w:pPr>
            <w:r w:rsidRPr="00C151E8">
              <w:rPr>
                <w:rFonts w:cstheme="minorHAnsi"/>
                <w:sz w:val="16"/>
                <w:szCs w:val="16"/>
              </w:rPr>
              <w:t>Van der Linden et al. 2021</w:t>
            </w:r>
          </w:p>
        </w:tc>
        <w:tc>
          <w:tcPr>
            <w:tcW w:w="0" w:type="auto"/>
            <w:hideMark/>
          </w:tcPr>
          <w:p w14:paraId="779667F7" w14:textId="77777777" w:rsidR="00F00CDF" w:rsidRPr="00C151E8" w:rsidRDefault="00F00CDF" w:rsidP="00D40BB8">
            <w:pPr>
              <w:ind w:right="-74"/>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51E8">
              <w:rPr>
                <w:rFonts w:cstheme="minorHAnsi"/>
                <w:sz w:val="16"/>
                <w:szCs w:val="16"/>
              </w:rPr>
              <w:t xml:space="preserve">A tablet-based cognitive rehabilitation program </w:t>
            </w:r>
            <w:proofErr w:type="spellStart"/>
            <w:r w:rsidRPr="00C151E8">
              <w:rPr>
                <w:rFonts w:cstheme="minorHAnsi"/>
                <w:sz w:val="16"/>
                <w:szCs w:val="16"/>
              </w:rPr>
              <w:t>ReMind</w:t>
            </w:r>
            <w:proofErr w:type="spellEnd"/>
            <w:r w:rsidRPr="00C151E8">
              <w:rPr>
                <w:rFonts w:cstheme="minorHAnsi"/>
                <w:sz w:val="16"/>
                <w:szCs w:val="16"/>
              </w:rPr>
              <w:t xml:space="preserve"> includes psychoeducation, strategy training and an attention retraining game. The psychoeducational information and strategy training are spread over six modules, namely (1) Cognitive functions, (2) Influences, (3) Compensation, (4) Attention, (5) Planning &amp; Control, and (6) Memory.</w:t>
            </w:r>
          </w:p>
        </w:tc>
        <w:tc>
          <w:tcPr>
            <w:tcW w:w="0" w:type="auto"/>
          </w:tcPr>
          <w:p w14:paraId="601F78BF"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D091E">
              <w:rPr>
                <w:rFonts w:cstheme="minorHAnsi"/>
                <w:sz w:val="16"/>
                <w:szCs w:val="16"/>
              </w:rPr>
              <w:t>3h</w:t>
            </w:r>
            <w:r>
              <w:rPr>
                <w:rFonts w:cstheme="minorHAnsi"/>
                <w:sz w:val="16"/>
                <w:szCs w:val="16"/>
              </w:rPr>
              <w:t>/</w:t>
            </w:r>
            <w:r w:rsidRPr="00FD091E">
              <w:rPr>
                <w:rFonts w:cstheme="minorHAnsi"/>
                <w:sz w:val="16"/>
                <w:szCs w:val="16"/>
              </w:rPr>
              <w:t xml:space="preserve">week </w:t>
            </w:r>
            <w:r w:rsidRPr="00FD091E">
              <w:rPr>
                <w:rFonts w:cstheme="minorHAnsi"/>
                <w:sz w:val="16"/>
                <w:szCs w:val="16"/>
              </w:rPr>
              <w:br/>
              <w:t xml:space="preserve">10 weeks </w:t>
            </w:r>
          </w:p>
        </w:tc>
        <w:tc>
          <w:tcPr>
            <w:tcW w:w="0" w:type="auto"/>
          </w:tcPr>
          <w:p w14:paraId="326827B5"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Home</w:t>
            </w:r>
          </w:p>
        </w:tc>
        <w:tc>
          <w:tcPr>
            <w:tcW w:w="0" w:type="auto"/>
          </w:tcPr>
          <w:p w14:paraId="60C808F1" w14:textId="77777777" w:rsidR="00F00CDF" w:rsidRPr="00FD091E" w:rsidRDefault="00F00CDF" w:rsidP="00D40BB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67041">
              <w:rPr>
                <w:rFonts w:ascii="Calibri" w:eastAsia="Times New Roman" w:hAnsi="Calibri" w:cs="Calibri"/>
                <w:color w:val="000000"/>
                <w:sz w:val="16"/>
                <w:szCs w:val="16"/>
                <w:lang w:eastAsia="it-IT"/>
              </w:rPr>
              <w:t xml:space="preserve">3 </w:t>
            </w:r>
            <w:proofErr w:type="spellStart"/>
            <w:r w:rsidRPr="00C67041">
              <w:rPr>
                <w:rFonts w:ascii="Calibri" w:eastAsia="Times New Roman" w:hAnsi="Calibri" w:cs="Calibri"/>
                <w:color w:val="000000"/>
                <w:sz w:val="16"/>
                <w:szCs w:val="16"/>
                <w:lang w:eastAsia="it-IT"/>
              </w:rPr>
              <w:t>mo</w:t>
            </w:r>
            <w:proofErr w:type="spellEnd"/>
            <w:r w:rsidRPr="00C67041">
              <w:rPr>
                <w:rFonts w:ascii="Calibri" w:eastAsia="Times New Roman" w:hAnsi="Calibri" w:cs="Calibri"/>
                <w:color w:val="000000"/>
                <w:sz w:val="16"/>
                <w:szCs w:val="16"/>
                <w:lang w:eastAsia="it-IT"/>
              </w:rPr>
              <w:t xml:space="preserve"> afters surgery</w:t>
            </w:r>
          </w:p>
        </w:tc>
      </w:tr>
    </w:tbl>
    <w:p w14:paraId="67E6DE90" w14:textId="77777777" w:rsidR="00F00CDF" w:rsidRDefault="00F00CDF" w:rsidP="00F00CDF">
      <w:pPr>
        <w:ind w:right="-1164"/>
      </w:pPr>
      <w:r>
        <w:rPr>
          <w:rFonts w:ascii="Calibri" w:eastAsia="Times New Roman" w:hAnsi="Calibri" w:cs="Calibri"/>
          <w:color w:val="000000"/>
          <w:sz w:val="16"/>
          <w:szCs w:val="16"/>
          <w:lang w:eastAsia="it-IT"/>
        </w:rPr>
        <w:t xml:space="preserve">PT: Physical Therapy; OT: Occupational therapy; h: hour; CT: chemotherapy; RT: radiotherapy; </w:t>
      </w:r>
      <w:proofErr w:type="spellStart"/>
      <w:r>
        <w:rPr>
          <w:rFonts w:ascii="Calibri" w:eastAsia="Times New Roman" w:hAnsi="Calibri" w:cs="Calibri"/>
          <w:color w:val="000000"/>
          <w:sz w:val="16"/>
          <w:szCs w:val="16"/>
          <w:lang w:eastAsia="it-IT"/>
        </w:rPr>
        <w:t>na</w:t>
      </w:r>
      <w:proofErr w:type="spellEnd"/>
      <w:r>
        <w:rPr>
          <w:rFonts w:ascii="Calibri" w:eastAsia="Times New Roman" w:hAnsi="Calibri" w:cs="Calibri"/>
          <w:color w:val="000000"/>
          <w:sz w:val="16"/>
          <w:szCs w:val="16"/>
          <w:lang w:eastAsia="it-IT"/>
        </w:rPr>
        <w:t>: not available</w:t>
      </w:r>
    </w:p>
    <w:p w14:paraId="311B8461" w14:textId="77777777" w:rsidR="00F00CDF" w:rsidRDefault="00F00CDF"/>
    <w:sectPr w:rsidR="00F00CDF" w:rsidSect="00F00CD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DF"/>
    <w:rsid w:val="002346B4"/>
    <w:rsid w:val="002A3848"/>
    <w:rsid w:val="002B2CF9"/>
    <w:rsid w:val="00334D78"/>
    <w:rsid w:val="00816EBD"/>
    <w:rsid w:val="00A956E0"/>
    <w:rsid w:val="00AB06E5"/>
    <w:rsid w:val="00AF1D03"/>
    <w:rsid w:val="00E376BA"/>
    <w:rsid w:val="00F00CDF"/>
    <w:rsid w:val="00FD5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52E6"/>
  <w15:chartTrackingRefBased/>
  <w15:docId w15:val="{F516A1D7-29D4-4463-B353-FF45F7D4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00C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SPINA</dc:creator>
  <cp:keywords/>
  <dc:description/>
  <cp:lastModifiedBy>STEFANIA SPINA</cp:lastModifiedBy>
  <cp:revision>3</cp:revision>
  <dcterms:created xsi:type="dcterms:W3CDTF">2023-03-30T11:22:00Z</dcterms:created>
  <dcterms:modified xsi:type="dcterms:W3CDTF">2023-03-30T14:51:00Z</dcterms:modified>
</cp:coreProperties>
</file>