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6149C6A" w14:textId="0B89A5F4" w:rsidR="003C2303" w:rsidRPr="00AF15E9" w:rsidRDefault="00185388" w:rsidP="003C2303">
      <w:pPr>
        <w:spacing w:after="0" w:line="480" w:lineRule="auto"/>
        <w:jc w:val="both"/>
        <w:rPr>
          <w:rFonts w:ascii="Arial" w:hAnsi="Arial" w:cs="Arial"/>
          <w:b/>
          <w:szCs w:val="24"/>
        </w:rPr>
      </w:pPr>
      <w:r w:rsidRPr="00AF15E9">
        <w:rPr>
          <w:rFonts w:ascii="Arial" w:hAnsi="Arial" w:cs="Arial"/>
          <w:b/>
          <w:color w:val="000000" w:themeColor="text1"/>
          <w:szCs w:val="24"/>
        </w:rPr>
        <w:t xml:space="preserve">Fecal Microbiota Transplantation from </w:t>
      </w:r>
      <w:proofErr w:type="spellStart"/>
      <w:r w:rsidRPr="00AF15E9">
        <w:rPr>
          <w:rFonts w:ascii="Arial" w:hAnsi="Arial" w:cs="Arial"/>
          <w:b/>
          <w:i/>
          <w:iCs/>
          <w:color w:val="000000" w:themeColor="text1"/>
          <w:szCs w:val="24"/>
        </w:rPr>
        <w:t>Suncus</w:t>
      </w:r>
      <w:proofErr w:type="spellEnd"/>
      <w:r w:rsidRPr="00AF15E9">
        <w:rPr>
          <w:rFonts w:ascii="Arial" w:hAnsi="Arial" w:cs="Arial"/>
          <w:b/>
          <w:i/>
          <w:iCs/>
          <w:color w:val="000000" w:themeColor="text1"/>
          <w:szCs w:val="24"/>
        </w:rPr>
        <w:t xml:space="preserve"> </w:t>
      </w:r>
      <w:proofErr w:type="spellStart"/>
      <w:r w:rsidRPr="00AF15E9">
        <w:rPr>
          <w:rFonts w:ascii="Arial" w:hAnsi="Arial" w:cs="Arial"/>
          <w:b/>
          <w:i/>
          <w:iCs/>
          <w:color w:val="000000" w:themeColor="text1"/>
          <w:szCs w:val="24"/>
        </w:rPr>
        <w:t>murinus</w:t>
      </w:r>
      <w:proofErr w:type="spellEnd"/>
      <w:r w:rsidRPr="00AF15E9">
        <w:rPr>
          <w:rFonts w:ascii="Arial" w:hAnsi="Arial" w:cs="Arial"/>
          <w:b/>
          <w:i/>
          <w:iCs/>
          <w:color w:val="000000" w:themeColor="text1"/>
          <w:szCs w:val="24"/>
        </w:rPr>
        <w:t>,</w:t>
      </w:r>
      <w:r w:rsidRPr="00AF15E9">
        <w:rPr>
          <w:rFonts w:ascii="Arial" w:hAnsi="Arial" w:cs="Arial"/>
          <w:b/>
          <w:color w:val="000000" w:themeColor="text1"/>
          <w:szCs w:val="24"/>
        </w:rPr>
        <w:t xml:space="preserve"> an Obesity-Resistant Animal, to C57BL/6NCrSIc Mice</w:t>
      </w:r>
      <w:r w:rsidRPr="00AF15E9" w:rsidDel="00185388">
        <w:rPr>
          <w:rFonts w:ascii="Arial" w:hAnsi="Arial" w:cs="Arial"/>
          <w:b/>
          <w:color w:val="000000" w:themeColor="text1"/>
          <w:szCs w:val="24"/>
        </w:rPr>
        <w:t xml:space="preserve"> </w:t>
      </w:r>
    </w:p>
    <w:p w14:paraId="50D3D4FF" w14:textId="77777777" w:rsidR="003C2303" w:rsidRPr="002A4C73" w:rsidRDefault="003C2303" w:rsidP="003C2303">
      <w:pPr>
        <w:spacing w:after="0" w:line="480" w:lineRule="auto"/>
        <w:jc w:val="both"/>
        <w:rPr>
          <w:rFonts w:ascii="Arial" w:hAnsi="Arial" w:cs="Arial"/>
          <w:color w:val="000000" w:themeColor="text1"/>
          <w:szCs w:val="24"/>
        </w:rPr>
      </w:pPr>
      <w:proofErr w:type="spellStart"/>
      <w:r w:rsidRPr="002A4C73">
        <w:rPr>
          <w:rFonts w:ascii="Arial" w:hAnsi="Arial" w:cs="Arial"/>
          <w:color w:val="000000" w:themeColor="text1"/>
          <w:szCs w:val="24"/>
        </w:rPr>
        <w:t>Mingshou</w:t>
      </w:r>
      <w:proofErr w:type="spellEnd"/>
      <w:r w:rsidRPr="002A4C73">
        <w:rPr>
          <w:rFonts w:ascii="Arial" w:hAnsi="Arial" w:cs="Arial"/>
          <w:color w:val="000000" w:themeColor="text1"/>
          <w:szCs w:val="24"/>
        </w:rPr>
        <w:t xml:space="preserve"> Zhang</w:t>
      </w:r>
      <w:r w:rsidRPr="002A4C73">
        <w:rPr>
          <w:rFonts w:ascii="Arial" w:hAnsi="Arial" w:cs="Arial"/>
          <w:color w:val="000000" w:themeColor="text1"/>
          <w:szCs w:val="24"/>
          <w:vertAlign w:val="superscript"/>
        </w:rPr>
        <w:t>1</w:t>
      </w:r>
      <w:r w:rsidRPr="002A4C73">
        <w:rPr>
          <w:rFonts w:ascii="Arial" w:hAnsi="Arial" w:cs="Arial"/>
          <w:color w:val="000000" w:themeColor="text1"/>
          <w:szCs w:val="24"/>
        </w:rPr>
        <w:t>,</w:t>
      </w:r>
      <w:r w:rsidRPr="002A4C73">
        <w:rPr>
          <w:rFonts w:ascii="Arial" w:eastAsia="MS Mincho" w:hAnsi="Arial" w:cs="Arial"/>
          <w:color w:val="000000" w:themeColor="text1"/>
          <w:szCs w:val="24"/>
          <w:lang w:eastAsia="ar-SA"/>
        </w:rPr>
        <w:t xml:space="preserve"> </w:t>
      </w:r>
      <w:proofErr w:type="spellStart"/>
      <w:r w:rsidRPr="002A4C73">
        <w:rPr>
          <w:rFonts w:ascii="Arial" w:hAnsi="Arial" w:cs="Arial"/>
          <w:color w:val="000000" w:themeColor="text1"/>
          <w:szCs w:val="24"/>
        </w:rPr>
        <w:t>Hiraku</w:t>
      </w:r>
      <w:proofErr w:type="spellEnd"/>
      <w:r w:rsidRPr="002A4C73">
        <w:rPr>
          <w:rFonts w:ascii="Arial" w:hAnsi="Arial" w:cs="Arial"/>
          <w:color w:val="000000" w:themeColor="text1"/>
          <w:szCs w:val="24"/>
        </w:rPr>
        <w:t xml:space="preserve"> Sasaki</w:t>
      </w:r>
      <w:r w:rsidRPr="002A4C73">
        <w:rPr>
          <w:rFonts w:ascii="Arial" w:hAnsi="Arial" w:cs="Arial"/>
          <w:color w:val="000000" w:themeColor="text1"/>
          <w:szCs w:val="24"/>
          <w:vertAlign w:val="superscript"/>
        </w:rPr>
        <w:t>2</w:t>
      </w:r>
      <w:r w:rsidRPr="002A4C73">
        <w:rPr>
          <w:rFonts w:ascii="Arial" w:hAnsi="Arial" w:cs="Arial"/>
          <w:color w:val="000000" w:themeColor="text1"/>
          <w:szCs w:val="24"/>
        </w:rPr>
        <w:t>, Ting Yang</w:t>
      </w:r>
      <w:r w:rsidRPr="002A4C73">
        <w:rPr>
          <w:rFonts w:ascii="Arial" w:hAnsi="Arial" w:cs="Arial"/>
          <w:color w:val="000000" w:themeColor="text1"/>
          <w:szCs w:val="24"/>
          <w:vertAlign w:val="superscript"/>
        </w:rPr>
        <w:t>1</w:t>
      </w:r>
      <w:r w:rsidRPr="002A4C73">
        <w:rPr>
          <w:rFonts w:ascii="Arial" w:hAnsi="Arial" w:cs="Arial"/>
          <w:color w:val="000000" w:themeColor="text1"/>
          <w:szCs w:val="24"/>
        </w:rPr>
        <w:t xml:space="preserve">, </w:t>
      </w:r>
      <w:proofErr w:type="spellStart"/>
      <w:r w:rsidRPr="002A4C73">
        <w:rPr>
          <w:rFonts w:ascii="Arial" w:hAnsi="Arial" w:cs="Arial"/>
          <w:color w:val="000000" w:themeColor="text1"/>
          <w:szCs w:val="24"/>
        </w:rPr>
        <w:t>Juefei</w:t>
      </w:r>
      <w:proofErr w:type="spellEnd"/>
      <w:r w:rsidRPr="002A4C73">
        <w:rPr>
          <w:rFonts w:ascii="Arial" w:hAnsi="Arial" w:cs="Arial"/>
          <w:color w:val="000000" w:themeColor="text1"/>
          <w:szCs w:val="24"/>
        </w:rPr>
        <w:t xml:space="preserve"> Chen</w:t>
      </w:r>
      <w:r w:rsidRPr="002A4C73">
        <w:rPr>
          <w:rFonts w:ascii="Arial" w:hAnsi="Arial" w:cs="Arial"/>
          <w:color w:val="000000" w:themeColor="text1"/>
          <w:szCs w:val="24"/>
          <w:vertAlign w:val="superscript"/>
        </w:rPr>
        <w:t>1</w:t>
      </w:r>
      <w:r w:rsidRPr="002A4C73">
        <w:rPr>
          <w:rFonts w:ascii="Arial" w:hAnsi="Arial" w:cs="Arial"/>
          <w:color w:val="000000" w:themeColor="text1"/>
          <w:szCs w:val="24"/>
        </w:rPr>
        <w:t xml:space="preserve">, </w:t>
      </w:r>
      <w:proofErr w:type="spellStart"/>
      <w:r w:rsidRPr="002A4C73">
        <w:rPr>
          <w:rFonts w:ascii="Arial" w:hAnsi="Arial" w:cs="Arial"/>
          <w:color w:val="000000" w:themeColor="text1"/>
          <w:szCs w:val="24"/>
        </w:rPr>
        <w:t>Rujia</w:t>
      </w:r>
      <w:proofErr w:type="spellEnd"/>
      <w:r w:rsidRPr="002A4C73">
        <w:rPr>
          <w:rFonts w:ascii="Arial" w:hAnsi="Arial" w:cs="Arial"/>
          <w:color w:val="000000" w:themeColor="text1"/>
          <w:szCs w:val="24"/>
        </w:rPr>
        <w:t xml:space="preserve"> Li</w:t>
      </w:r>
      <w:r w:rsidRPr="002A4C73">
        <w:rPr>
          <w:rFonts w:ascii="Arial" w:hAnsi="Arial" w:cs="Arial"/>
          <w:color w:val="000000" w:themeColor="text1"/>
          <w:szCs w:val="24"/>
          <w:vertAlign w:val="superscript"/>
        </w:rPr>
        <w:t>1</w:t>
      </w:r>
      <w:r w:rsidRPr="002A4C73">
        <w:rPr>
          <w:rFonts w:ascii="Arial" w:hAnsi="Arial" w:cs="Arial"/>
          <w:color w:val="000000" w:themeColor="text1"/>
          <w:szCs w:val="24"/>
        </w:rPr>
        <w:t xml:space="preserve">, </w:t>
      </w:r>
      <w:bookmarkStart w:id="0" w:name="OLE_LINK25"/>
      <w:bookmarkStart w:id="1" w:name="OLE_LINK26"/>
      <w:r w:rsidRPr="002A4C73">
        <w:rPr>
          <w:rFonts w:ascii="Arial" w:hAnsi="Arial" w:cs="Arial"/>
          <w:color w:val="000000" w:themeColor="text1"/>
          <w:szCs w:val="24"/>
        </w:rPr>
        <w:t>Cheng Yi</w:t>
      </w:r>
      <w:bookmarkEnd w:id="0"/>
      <w:bookmarkEnd w:id="1"/>
      <w:r w:rsidRPr="002A4C73">
        <w:rPr>
          <w:rFonts w:ascii="Arial" w:hAnsi="Arial" w:cs="Arial"/>
          <w:color w:val="000000" w:themeColor="text1"/>
          <w:szCs w:val="24"/>
          <w:vertAlign w:val="superscript"/>
        </w:rPr>
        <w:t>3</w:t>
      </w:r>
      <w:r w:rsidRPr="002A4C73">
        <w:rPr>
          <w:rFonts w:ascii="Arial" w:hAnsi="Arial" w:cs="Arial"/>
          <w:color w:val="000000" w:themeColor="text1"/>
          <w:szCs w:val="24"/>
        </w:rPr>
        <w:t>, Jun Li</w:t>
      </w:r>
      <w:r w:rsidRPr="002A4C73">
        <w:rPr>
          <w:rFonts w:ascii="Arial" w:hAnsi="Arial" w:cs="Arial"/>
          <w:color w:val="000000" w:themeColor="text1"/>
          <w:szCs w:val="24"/>
          <w:vertAlign w:val="superscript"/>
        </w:rPr>
        <w:t>4</w:t>
      </w:r>
      <w:r w:rsidRPr="002A4C73">
        <w:rPr>
          <w:rFonts w:ascii="Arial" w:hAnsi="Arial" w:cs="Arial"/>
          <w:color w:val="000000" w:themeColor="text1"/>
          <w:szCs w:val="24"/>
        </w:rPr>
        <w:t xml:space="preserve">, </w:t>
      </w:r>
      <w:proofErr w:type="spellStart"/>
      <w:r w:rsidRPr="002A4C73">
        <w:rPr>
          <w:rFonts w:ascii="Arial" w:hAnsi="Arial" w:cs="Arial"/>
          <w:color w:val="000000" w:themeColor="text1"/>
          <w:szCs w:val="24"/>
        </w:rPr>
        <w:t>Maozhang</w:t>
      </w:r>
      <w:proofErr w:type="spellEnd"/>
      <w:r w:rsidRPr="002A4C73">
        <w:rPr>
          <w:rFonts w:ascii="Arial" w:hAnsi="Arial" w:cs="Arial"/>
          <w:color w:val="000000" w:themeColor="text1"/>
          <w:szCs w:val="24"/>
        </w:rPr>
        <w:t xml:space="preserve"> He</w:t>
      </w:r>
      <w:r w:rsidRPr="002A4C73">
        <w:rPr>
          <w:rFonts w:ascii="Arial" w:hAnsi="Arial" w:cs="Arial"/>
          <w:color w:val="000000" w:themeColor="text1"/>
          <w:szCs w:val="24"/>
          <w:vertAlign w:val="superscript"/>
        </w:rPr>
        <w:t>5</w:t>
      </w:r>
      <w:r w:rsidRPr="002A4C73">
        <w:rPr>
          <w:rFonts w:ascii="Arial" w:hAnsi="Arial" w:cs="Arial"/>
          <w:color w:val="000000" w:themeColor="text1"/>
          <w:szCs w:val="24"/>
        </w:rPr>
        <w:t>,</w:t>
      </w:r>
      <w:r w:rsidRPr="002A4C73">
        <w:rPr>
          <w:rFonts w:ascii="Courier New" w:hAnsi="Courier New" w:cs="Courier New"/>
          <w:color w:val="000000"/>
          <w:szCs w:val="24"/>
          <w:shd w:val="clear" w:color="auto" w:fill="FFFFFF"/>
        </w:rPr>
        <w:t xml:space="preserve"> </w:t>
      </w:r>
      <w:proofErr w:type="spellStart"/>
      <w:r w:rsidRPr="002A4C73">
        <w:rPr>
          <w:rFonts w:ascii="Arial" w:hAnsi="Arial" w:cs="Arial"/>
          <w:color w:val="000000" w:themeColor="text1"/>
          <w:szCs w:val="24"/>
        </w:rPr>
        <w:t>Shuang</w:t>
      </w:r>
      <w:proofErr w:type="spellEnd"/>
      <w:r w:rsidRPr="002A4C73">
        <w:rPr>
          <w:rFonts w:ascii="Arial" w:hAnsi="Arial" w:cs="Arial"/>
          <w:color w:val="000000" w:themeColor="text1"/>
          <w:szCs w:val="24"/>
        </w:rPr>
        <w:t>-Qin Yi</w:t>
      </w:r>
      <w:r w:rsidRPr="002A4C73">
        <w:rPr>
          <w:rFonts w:ascii="Arial" w:hAnsi="Arial" w:cs="Arial"/>
          <w:color w:val="000000" w:themeColor="text1"/>
          <w:szCs w:val="24"/>
          <w:vertAlign w:val="superscript"/>
        </w:rPr>
        <w:t>1</w:t>
      </w:r>
      <w:r w:rsidRPr="002A4C73">
        <w:rPr>
          <w:rFonts w:ascii="Arial" w:hAnsi="Arial" w:cs="Arial"/>
          <w:color w:val="000000" w:themeColor="text1"/>
          <w:szCs w:val="24"/>
        </w:rPr>
        <w:t>*</w:t>
      </w:r>
    </w:p>
    <w:p w14:paraId="0A85F0DF" w14:textId="77777777" w:rsidR="003C2303" w:rsidRPr="002A4C73" w:rsidRDefault="003C2303" w:rsidP="003C2303">
      <w:pPr>
        <w:spacing w:after="0" w:line="480" w:lineRule="auto"/>
        <w:jc w:val="both"/>
        <w:rPr>
          <w:rFonts w:ascii="Arial" w:hAnsi="Arial" w:cs="Arial"/>
          <w:szCs w:val="24"/>
          <w:lang w:val="en"/>
        </w:rPr>
      </w:pPr>
      <w:r w:rsidRPr="002A4C73">
        <w:rPr>
          <w:rFonts w:ascii="Arial" w:hAnsi="Arial" w:cs="Arial"/>
          <w:szCs w:val="24"/>
          <w:lang w:val="en"/>
        </w:rPr>
        <w:t>**Correspondence to:</w:t>
      </w:r>
    </w:p>
    <w:p w14:paraId="4F7661F8" w14:textId="77777777" w:rsidR="003C2303" w:rsidRPr="002A4C73" w:rsidRDefault="003C2303" w:rsidP="003C2303">
      <w:pPr>
        <w:spacing w:after="0" w:line="480" w:lineRule="auto"/>
        <w:jc w:val="both"/>
        <w:rPr>
          <w:rFonts w:ascii="Arial" w:hAnsi="Arial" w:cs="Arial"/>
          <w:szCs w:val="24"/>
          <w:lang w:val="en"/>
        </w:rPr>
      </w:pPr>
      <w:proofErr w:type="spellStart"/>
      <w:r w:rsidRPr="002A4C73">
        <w:rPr>
          <w:rFonts w:ascii="Arial" w:hAnsi="Arial" w:cs="Arial"/>
          <w:szCs w:val="24"/>
          <w:lang w:val="en"/>
        </w:rPr>
        <w:t>Shuang</w:t>
      </w:r>
      <w:proofErr w:type="spellEnd"/>
      <w:r w:rsidRPr="002A4C73">
        <w:rPr>
          <w:rFonts w:ascii="Arial" w:hAnsi="Arial" w:cs="Arial"/>
          <w:szCs w:val="24"/>
          <w:lang w:val="en"/>
        </w:rPr>
        <w:t>-Qin Yi, M.D., Ph.D., Professor</w:t>
      </w:r>
    </w:p>
    <w:p w14:paraId="0B994176" w14:textId="77777777" w:rsidR="003C2303" w:rsidRPr="002A4C73" w:rsidRDefault="003C2303" w:rsidP="003C2303">
      <w:pPr>
        <w:spacing w:after="0" w:line="480" w:lineRule="auto"/>
        <w:jc w:val="both"/>
        <w:rPr>
          <w:rFonts w:ascii="Arial" w:hAnsi="Arial" w:cs="Arial"/>
          <w:szCs w:val="24"/>
          <w:lang w:val="en"/>
        </w:rPr>
      </w:pPr>
      <w:r w:rsidRPr="002A4C73">
        <w:rPr>
          <w:rFonts w:ascii="Arial" w:hAnsi="Arial" w:cs="Arial"/>
          <w:szCs w:val="24"/>
          <w:lang w:val="en"/>
        </w:rPr>
        <w:t xml:space="preserve">Department of Frontier Health Sciences, Graduate School of Human Health Sciences, Tokyo Metropolitan University, 7-2-10, </w:t>
      </w:r>
      <w:proofErr w:type="spellStart"/>
      <w:r w:rsidRPr="002A4C73">
        <w:rPr>
          <w:rFonts w:ascii="Arial" w:hAnsi="Arial" w:cs="Arial"/>
          <w:szCs w:val="24"/>
          <w:lang w:val="en"/>
        </w:rPr>
        <w:t>Higashiogu</w:t>
      </w:r>
      <w:proofErr w:type="spellEnd"/>
      <w:r w:rsidRPr="002A4C73">
        <w:rPr>
          <w:rFonts w:ascii="Arial" w:hAnsi="Arial" w:cs="Arial"/>
          <w:szCs w:val="24"/>
          <w:lang w:val="en"/>
        </w:rPr>
        <w:t>, Arakawa-</w:t>
      </w:r>
      <w:proofErr w:type="spellStart"/>
      <w:r w:rsidRPr="002A4C73">
        <w:rPr>
          <w:rFonts w:ascii="Arial" w:hAnsi="Arial" w:cs="Arial"/>
          <w:szCs w:val="24"/>
          <w:lang w:val="en"/>
        </w:rPr>
        <w:t>ku</w:t>
      </w:r>
      <w:proofErr w:type="spellEnd"/>
      <w:r w:rsidRPr="002A4C73">
        <w:rPr>
          <w:rFonts w:ascii="Arial" w:hAnsi="Arial" w:cs="Arial"/>
          <w:szCs w:val="24"/>
          <w:lang w:val="en"/>
        </w:rPr>
        <w:t xml:space="preserve">, 116-8551 Tokyo, Japan. Email: </w:t>
      </w:r>
      <w:hyperlink r:id="rId12" w:history="1">
        <w:r w:rsidRPr="002A4C73">
          <w:rPr>
            <w:rStyle w:val="afc"/>
            <w:rFonts w:ascii="Arial" w:hAnsi="Arial" w:cs="Arial"/>
            <w:szCs w:val="24"/>
            <w:lang w:val="en"/>
          </w:rPr>
          <w:t>yittmniu@tmu.ac.jp</w:t>
        </w:r>
      </w:hyperlink>
    </w:p>
    <w:p w14:paraId="629C27A0" w14:textId="11710198" w:rsidR="003C2303" w:rsidRPr="00994A3D" w:rsidRDefault="003C2303" w:rsidP="003C2303">
      <w:pPr>
        <w:spacing w:before="240" w:after="0"/>
        <w:rPr>
          <w:rFonts w:cs="Times New Roman"/>
        </w:rPr>
      </w:pPr>
      <w:r w:rsidRPr="002A4C73">
        <w:rPr>
          <w:rFonts w:ascii="Arial" w:hAnsi="Arial" w:cs="Arial"/>
          <w:szCs w:val="24"/>
          <w:lang w:val="en"/>
        </w:rPr>
        <w:t>Tel.: +0081-3-3819-1211</w:t>
      </w:r>
    </w:p>
    <w:p w14:paraId="29026311" w14:textId="77777777" w:rsidR="00EA3D3C" w:rsidRPr="00994A3D" w:rsidRDefault="00654E8F" w:rsidP="0001436A">
      <w:pPr>
        <w:pStyle w:val="1"/>
      </w:pPr>
      <w:r w:rsidRPr="00994A3D">
        <w:t>Supplementary Data</w:t>
      </w:r>
    </w:p>
    <w:p w14:paraId="5F3D259C" w14:textId="77777777" w:rsidR="003C2303" w:rsidRDefault="003C2303" w:rsidP="003C2303">
      <w:pPr>
        <w:rPr>
          <w:rFonts w:eastAsia="DengXian" w:cs="Times New Roman"/>
          <w:b/>
          <w:szCs w:val="24"/>
          <w:lang w:eastAsia="zh-CN"/>
        </w:rPr>
      </w:pPr>
    </w:p>
    <w:p w14:paraId="5D582720" w14:textId="61E809D7" w:rsidR="003C2303" w:rsidRDefault="003C2303" w:rsidP="003C2303">
      <w:pPr>
        <w:rPr>
          <w:rFonts w:eastAsia="DengXian" w:cs="Times New Roman"/>
          <w:b/>
          <w:szCs w:val="24"/>
          <w:lang w:eastAsia="zh-CN"/>
        </w:rPr>
      </w:pPr>
      <w:r w:rsidRPr="003C2303">
        <w:rPr>
          <w:rFonts w:eastAsia="DengXian" w:cs="Times New Roman"/>
          <w:b/>
          <w:szCs w:val="24"/>
          <w:lang w:eastAsia="zh-CN"/>
        </w:rPr>
        <w:t>Supplement Legends</w:t>
      </w:r>
    </w:p>
    <w:p w14:paraId="1DCE554C" w14:textId="77777777" w:rsidR="00265AAB" w:rsidRDefault="00265AAB" w:rsidP="003C2303">
      <w:pPr>
        <w:rPr>
          <w:rFonts w:eastAsia="DengXian" w:cs="Times New Roman"/>
          <w:b/>
          <w:szCs w:val="24"/>
          <w:lang w:eastAsia="zh-CN"/>
        </w:rPr>
      </w:pPr>
    </w:p>
    <w:p w14:paraId="6D9ADD8D" w14:textId="17975004" w:rsidR="00265AAB" w:rsidRDefault="00265AAB" w:rsidP="003C2303">
      <w:pPr>
        <w:rPr>
          <w:rFonts w:eastAsia="DengXian" w:cs="Times New Roman"/>
          <w:b/>
          <w:szCs w:val="24"/>
          <w:lang w:eastAsia="zh-CN"/>
        </w:rPr>
      </w:pPr>
      <w:r>
        <w:rPr>
          <w:rFonts w:eastAsia="DengXian" w:cs="Times New Roman"/>
          <w:b/>
          <w:szCs w:val="24"/>
          <w:lang w:eastAsia="zh-CN"/>
        </w:rPr>
        <w:t>Supplement 1</w:t>
      </w:r>
    </w:p>
    <w:p w14:paraId="55363C1B" w14:textId="271C8690" w:rsidR="00265AAB" w:rsidRPr="00265AAB" w:rsidRDefault="00265AAB" w:rsidP="00265AAB">
      <w:pPr>
        <w:rPr>
          <w:rFonts w:eastAsia="Yu Gothic" w:cs="Times New Roman"/>
          <w:b/>
          <w:szCs w:val="24"/>
        </w:rPr>
      </w:pPr>
      <w:r w:rsidRPr="00265AAB">
        <w:rPr>
          <w:rFonts w:eastAsia="Yu Gothic" w:cs="Times New Roman"/>
          <w:b/>
          <w:szCs w:val="24"/>
        </w:rPr>
        <w:t>References of Supplement 1</w:t>
      </w:r>
    </w:p>
    <w:p w14:paraId="1CACB193" w14:textId="77777777" w:rsidR="00265AAB" w:rsidRPr="00265AAB" w:rsidRDefault="00265AAB" w:rsidP="00265AAB">
      <w:pPr>
        <w:spacing w:line="480" w:lineRule="auto"/>
        <w:rPr>
          <w:rFonts w:eastAsia="Yu Gothic" w:cs="Times New Roman"/>
          <w:szCs w:val="24"/>
        </w:rPr>
      </w:pPr>
      <w:proofErr w:type="spellStart"/>
      <w:r w:rsidRPr="00265AAB">
        <w:rPr>
          <w:rFonts w:eastAsia="Yu Gothic" w:cs="Times New Roman"/>
          <w:szCs w:val="24"/>
        </w:rPr>
        <w:t>Adami</w:t>
      </w:r>
      <w:proofErr w:type="spellEnd"/>
      <w:r w:rsidRPr="00265AAB">
        <w:rPr>
          <w:rFonts w:eastAsia="Yu Gothic" w:cs="Times New Roman"/>
          <w:szCs w:val="24"/>
        </w:rPr>
        <w:t xml:space="preserve">, A. J., Bracken, S. J., Guernsey, L. A., </w:t>
      </w:r>
      <w:proofErr w:type="spellStart"/>
      <w:r w:rsidRPr="00265AAB">
        <w:rPr>
          <w:rFonts w:eastAsia="Yu Gothic" w:cs="Times New Roman"/>
          <w:szCs w:val="24"/>
        </w:rPr>
        <w:t>Rafti</w:t>
      </w:r>
      <w:proofErr w:type="spellEnd"/>
      <w:r w:rsidRPr="00265AAB">
        <w:rPr>
          <w:rFonts w:eastAsia="Yu Gothic" w:cs="Times New Roman"/>
          <w:szCs w:val="24"/>
        </w:rPr>
        <w:t>, E., Maas, K. R., Graf, J., et al. (2018). Early-life antibiotics attenuate regulatory T cell generation and increase the severity of murine house dust mite-induced asthma. </w:t>
      </w:r>
      <w:proofErr w:type="spellStart"/>
      <w:r w:rsidRPr="00265AAB">
        <w:rPr>
          <w:rFonts w:eastAsia="Yu Gothic" w:cs="Times New Roman"/>
          <w:i/>
          <w:iCs/>
          <w:szCs w:val="24"/>
        </w:rPr>
        <w:t>Pediatr</w:t>
      </w:r>
      <w:proofErr w:type="spellEnd"/>
      <w:r w:rsidRPr="00265AAB">
        <w:rPr>
          <w:rFonts w:eastAsia="Yu Gothic" w:cs="Times New Roman"/>
          <w:i/>
          <w:iCs/>
          <w:szCs w:val="24"/>
        </w:rPr>
        <w:t>. Res</w:t>
      </w:r>
      <w:r w:rsidRPr="00265AAB">
        <w:rPr>
          <w:rFonts w:eastAsia="Yu Gothic" w:cs="Times New Roman"/>
          <w:szCs w:val="24"/>
        </w:rPr>
        <w:t xml:space="preserve">. 84, 426–434. </w:t>
      </w:r>
      <w:proofErr w:type="spellStart"/>
      <w:proofErr w:type="gramStart"/>
      <w:r w:rsidRPr="00265AAB">
        <w:rPr>
          <w:rFonts w:eastAsia="Yu Gothic" w:cs="Times New Roman"/>
          <w:szCs w:val="24"/>
        </w:rPr>
        <w:t>doi</w:t>
      </w:r>
      <w:proofErr w:type="spellEnd"/>
      <w:proofErr w:type="gramEnd"/>
      <w:r w:rsidRPr="00265AAB">
        <w:rPr>
          <w:rFonts w:eastAsia="Yu Gothic" w:cs="Times New Roman"/>
          <w:szCs w:val="24"/>
        </w:rPr>
        <w:t>: 10.1038/s41390-018-0031-y</w:t>
      </w:r>
    </w:p>
    <w:p w14:paraId="28251F1C" w14:textId="77777777" w:rsidR="00265AAB" w:rsidRPr="00265AAB" w:rsidRDefault="00265AAB" w:rsidP="00265AAB">
      <w:pPr>
        <w:spacing w:line="480" w:lineRule="auto"/>
        <w:rPr>
          <w:rFonts w:eastAsia="Yu Gothic" w:cs="Times New Roman"/>
          <w:szCs w:val="24"/>
        </w:rPr>
      </w:pPr>
      <w:proofErr w:type="spellStart"/>
      <w:r w:rsidRPr="00265AAB">
        <w:rPr>
          <w:rFonts w:eastAsia="Yu Gothic" w:cs="Times New Roman"/>
          <w:szCs w:val="24"/>
        </w:rPr>
        <w:lastRenderedPageBreak/>
        <w:t>Amorim</w:t>
      </w:r>
      <w:proofErr w:type="spellEnd"/>
      <w:r w:rsidRPr="00265AAB">
        <w:rPr>
          <w:rFonts w:eastAsia="Yu Gothic" w:cs="Times New Roman"/>
          <w:szCs w:val="24"/>
        </w:rPr>
        <w:t xml:space="preserve">, N., McGovern, E., </w:t>
      </w:r>
      <w:proofErr w:type="spellStart"/>
      <w:r w:rsidRPr="00265AAB">
        <w:rPr>
          <w:rFonts w:eastAsia="Yu Gothic" w:cs="Times New Roman"/>
          <w:szCs w:val="24"/>
        </w:rPr>
        <w:t>Raposo</w:t>
      </w:r>
      <w:proofErr w:type="spellEnd"/>
      <w:r w:rsidRPr="00265AAB">
        <w:rPr>
          <w:rFonts w:eastAsia="Yu Gothic" w:cs="Times New Roman"/>
          <w:szCs w:val="24"/>
        </w:rPr>
        <w:t xml:space="preserve">, A., </w:t>
      </w:r>
      <w:proofErr w:type="spellStart"/>
      <w:r w:rsidRPr="00265AAB">
        <w:rPr>
          <w:rFonts w:eastAsia="Yu Gothic" w:cs="Times New Roman"/>
          <w:szCs w:val="24"/>
        </w:rPr>
        <w:t>Khatiwada</w:t>
      </w:r>
      <w:proofErr w:type="spellEnd"/>
      <w:r w:rsidRPr="00265AAB">
        <w:rPr>
          <w:rFonts w:eastAsia="Yu Gothic" w:cs="Times New Roman"/>
          <w:szCs w:val="24"/>
        </w:rPr>
        <w:t xml:space="preserve">, S., Shen, S., </w:t>
      </w:r>
      <w:proofErr w:type="spellStart"/>
      <w:r w:rsidRPr="00265AAB">
        <w:rPr>
          <w:rFonts w:eastAsia="Yu Gothic" w:cs="Times New Roman"/>
          <w:szCs w:val="24"/>
        </w:rPr>
        <w:t>Koentgen</w:t>
      </w:r>
      <w:proofErr w:type="spellEnd"/>
      <w:r w:rsidRPr="00265AAB">
        <w:rPr>
          <w:rFonts w:eastAsia="Yu Gothic" w:cs="Times New Roman"/>
          <w:szCs w:val="24"/>
        </w:rPr>
        <w:t xml:space="preserve">, S., et al. (2022). Refining a Protocol for </w:t>
      </w:r>
      <w:proofErr w:type="spellStart"/>
      <w:r w:rsidRPr="00265AAB">
        <w:rPr>
          <w:rFonts w:eastAsia="Yu Gothic" w:cs="Times New Roman"/>
          <w:szCs w:val="24"/>
        </w:rPr>
        <w:t>Faecal</w:t>
      </w:r>
      <w:proofErr w:type="spellEnd"/>
      <w:r w:rsidRPr="00265AAB">
        <w:rPr>
          <w:rFonts w:eastAsia="Yu Gothic" w:cs="Times New Roman"/>
          <w:szCs w:val="24"/>
        </w:rPr>
        <w:t xml:space="preserve"> Microbiota Engraftment in Animal Models after Successful Antibiotic-Induced Gut Decontamination. </w:t>
      </w:r>
      <w:r w:rsidRPr="00265AAB">
        <w:rPr>
          <w:rFonts w:eastAsia="Yu Gothic" w:cs="Times New Roman"/>
          <w:i/>
          <w:iCs/>
          <w:szCs w:val="24"/>
        </w:rPr>
        <w:t>Front. Med.</w:t>
      </w:r>
      <w:r w:rsidRPr="00265AAB">
        <w:rPr>
          <w:rFonts w:eastAsia="Yu Gothic" w:cs="Times New Roman"/>
          <w:szCs w:val="24"/>
        </w:rPr>
        <w:t xml:space="preserve"> 9, 770017. </w:t>
      </w:r>
      <w:proofErr w:type="spellStart"/>
      <w:proofErr w:type="gramStart"/>
      <w:r w:rsidRPr="00265AAB">
        <w:rPr>
          <w:rFonts w:cs="Times New Roman"/>
          <w:szCs w:val="24"/>
        </w:rPr>
        <w:t>doi</w:t>
      </w:r>
      <w:proofErr w:type="spellEnd"/>
      <w:proofErr w:type="gramEnd"/>
      <w:r w:rsidRPr="00265AAB">
        <w:rPr>
          <w:rFonts w:cs="Times New Roman"/>
          <w:szCs w:val="24"/>
        </w:rPr>
        <w:t>: 10.3389/fmed.2022.770017</w:t>
      </w:r>
    </w:p>
    <w:p w14:paraId="33272C52" w14:textId="77777777" w:rsidR="00265AAB" w:rsidRPr="00265AAB" w:rsidRDefault="00265AAB" w:rsidP="00265AAB">
      <w:pPr>
        <w:spacing w:line="480" w:lineRule="auto"/>
        <w:rPr>
          <w:rFonts w:eastAsia="Yu Gothic" w:cs="Times New Roman"/>
          <w:szCs w:val="24"/>
        </w:rPr>
      </w:pPr>
      <w:proofErr w:type="spellStart"/>
      <w:r w:rsidRPr="00265AAB">
        <w:rPr>
          <w:rFonts w:eastAsia="Yu Gothic" w:cs="Times New Roman"/>
          <w:szCs w:val="24"/>
        </w:rPr>
        <w:t>Atarashi</w:t>
      </w:r>
      <w:proofErr w:type="spellEnd"/>
      <w:r w:rsidRPr="00265AAB">
        <w:rPr>
          <w:rFonts w:eastAsia="Yu Gothic" w:cs="Times New Roman"/>
          <w:szCs w:val="24"/>
        </w:rPr>
        <w:t xml:space="preserve">, K., Nishimura, J., </w:t>
      </w:r>
      <w:proofErr w:type="spellStart"/>
      <w:r w:rsidRPr="00265AAB">
        <w:rPr>
          <w:rFonts w:eastAsia="Yu Gothic" w:cs="Times New Roman"/>
          <w:szCs w:val="24"/>
        </w:rPr>
        <w:t>Shima</w:t>
      </w:r>
      <w:proofErr w:type="spellEnd"/>
      <w:r w:rsidRPr="00265AAB">
        <w:rPr>
          <w:rFonts w:eastAsia="Yu Gothic" w:cs="Times New Roman"/>
          <w:szCs w:val="24"/>
        </w:rPr>
        <w:t xml:space="preserve">, T., </w:t>
      </w:r>
      <w:proofErr w:type="spellStart"/>
      <w:r w:rsidRPr="00265AAB">
        <w:rPr>
          <w:rFonts w:eastAsia="Yu Gothic" w:cs="Times New Roman"/>
          <w:szCs w:val="24"/>
        </w:rPr>
        <w:t>Umesaki</w:t>
      </w:r>
      <w:proofErr w:type="spellEnd"/>
      <w:r w:rsidRPr="00265AAB">
        <w:rPr>
          <w:rFonts w:eastAsia="Yu Gothic" w:cs="Times New Roman"/>
          <w:szCs w:val="24"/>
        </w:rPr>
        <w:t xml:space="preserve">, Y., Yamamoto, M., </w:t>
      </w:r>
      <w:proofErr w:type="spellStart"/>
      <w:r w:rsidRPr="00265AAB">
        <w:rPr>
          <w:rFonts w:eastAsia="Yu Gothic" w:cs="Times New Roman"/>
          <w:szCs w:val="24"/>
        </w:rPr>
        <w:t>Onoue</w:t>
      </w:r>
      <w:proofErr w:type="spellEnd"/>
      <w:r w:rsidRPr="00265AAB">
        <w:rPr>
          <w:rFonts w:eastAsia="Yu Gothic" w:cs="Times New Roman"/>
          <w:szCs w:val="24"/>
        </w:rPr>
        <w:t xml:space="preserve">, M., et al. (2008). ATP drives lamina </w:t>
      </w:r>
      <w:proofErr w:type="spellStart"/>
      <w:r w:rsidRPr="00265AAB">
        <w:rPr>
          <w:rFonts w:eastAsia="Yu Gothic" w:cs="Times New Roman"/>
          <w:szCs w:val="24"/>
        </w:rPr>
        <w:t>propria</w:t>
      </w:r>
      <w:proofErr w:type="spellEnd"/>
      <w:r w:rsidRPr="00265AAB">
        <w:rPr>
          <w:rFonts w:eastAsia="Yu Gothic" w:cs="Times New Roman"/>
          <w:szCs w:val="24"/>
        </w:rPr>
        <w:t xml:space="preserve"> </w:t>
      </w:r>
      <w:proofErr w:type="gramStart"/>
      <w:r w:rsidRPr="00265AAB">
        <w:rPr>
          <w:rFonts w:eastAsia="Yu Gothic" w:cs="Times New Roman"/>
          <w:szCs w:val="24"/>
        </w:rPr>
        <w:t>T(</w:t>
      </w:r>
      <w:proofErr w:type="gramEnd"/>
      <w:r w:rsidRPr="00265AAB">
        <w:rPr>
          <w:rFonts w:eastAsia="Yu Gothic" w:cs="Times New Roman"/>
          <w:szCs w:val="24"/>
        </w:rPr>
        <w:t>H)17 cell differentiation. </w:t>
      </w:r>
      <w:r w:rsidRPr="00265AAB">
        <w:rPr>
          <w:rFonts w:eastAsia="Yu Gothic" w:cs="Times New Roman"/>
          <w:i/>
          <w:iCs/>
          <w:szCs w:val="24"/>
        </w:rPr>
        <w:t>Nature</w:t>
      </w:r>
      <w:r w:rsidRPr="00265AAB">
        <w:rPr>
          <w:rFonts w:eastAsia="Yu Gothic" w:cs="Times New Roman"/>
          <w:szCs w:val="24"/>
        </w:rPr>
        <w:t xml:space="preserve"> 455, 808–812. </w:t>
      </w:r>
      <w:proofErr w:type="spellStart"/>
      <w:proofErr w:type="gramStart"/>
      <w:r w:rsidRPr="00265AAB">
        <w:rPr>
          <w:rFonts w:eastAsia="Yu Gothic" w:cs="Times New Roman"/>
          <w:szCs w:val="24"/>
        </w:rPr>
        <w:t>doi</w:t>
      </w:r>
      <w:proofErr w:type="spellEnd"/>
      <w:proofErr w:type="gramEnd"/>
      <w:r w:rsidRPr="00265AAB">
        <w:rPr>
          <w:rFonts w:eastAsia="Yu Gothic" w:cs="Times New Roman"/>
          <w:szCs w:val="24"/>
        </w:rPr>
        <w:t>: 10.1038/nature07240</w:t>
      </w:r>
    </w:p>
    <w:p w14:paraId="00DC13A5" w14:textId="77777777" w:rsidR="00265AAB" w:rsidRPr="00265AAB" w:rsidRDefault="00265AAB" w:rsidP="00265AAB">
      <w:pPr>
        <w:spacing w:line="480" w:lineRule="auto"/>
        <w:rPr>
          <w:rFonts w:eastAsia="Yu Gothic" w:cs="Times New Roman"/>
          <w:szCs w:val="24"/>
        </w:rPr>
      </w:pPr>
      <w:r w:rsidRPr="00265AAB">
        <w:rPr>
          <w:rFonts w:eastAsia="Yu Gothic" w:cs="Times New Roman"/>
          <w:szCs w:val="24"/>
        </w:rPr>
        <w:t xml:space="preserve">Chen, Y., Zhang, S., Zeng, B., Zhao, J., Yang, M., Zhang, M., et al. (2020). Transplant of microbiota from long-living people to mice reduces aging-related indices and transfers beneficial bacteria. </w:t>
      </w:r>
      <w:r w:rsidRPr="00265AAB">
        <w:rPr>
          <w:rFonts w:eastAsia="Yu Gothic" w:cs="Times New Roman"/>
          <w:i/>
          <w:iCs/>
          <w:szCs w:val="24"/>
        </w:rPr>
        <w:t>Aging</w:t>
      </w:r>
      <w:r w:rsidRPr="00265AAB">
        <w:rPr>
          <w:rFonts w:eastAsia="Yu Gothic" w:cs="Times New Roman"/>
          <w:szCs w:val="24"/>
        </w:rPr>
        <w:t xml:space="preserve"> 12, 4778–4793. </w:t>
      </w:r>
      <w:proofErr w:type="spellStart"/>
      <w:proofErr w:type="gramStart"/>
      <w:r w:rsidRPr="00265AAB">
        <w:rPr>
          <w:rFonts w:cs="Times New Roman"/>
          <w:szCs w:val="24"/>
        </w:rPr>
        <w:t>doi</w:t>
      </w:r>
      <w:proofErr w:type="spellEnd"/>
      <w:proofErr w:type="gramEnd"/>
      <w:r w:rsidRPr="00265AAB">
        <w:rPr>
          <w:rFonts w:cs="Times New Roman"/>
          <w:szCs w:val="24"/>
        </w:rPr>
        <w:t>: 10.18632/aging.102872</w:t>
      </w:r>
    </w:p>
    <w:p w14:paraId="15EA49DB" w14:textId="77777777" w:rsidR="00265AAB" w:rsidRPr="00265AAB" w:rsidRDefault="00265AAB" w:rsidP="00265AAB">
      <w:pPr>
        <w:spacing w:line="480" w:lineRule="auto"/>
        <w:rPr>
          <w:rFonts w:eastAsia="Yu Gothic" w:cs="Times New Roman"/>
          <w:szCs w:val="24"/>
        </w:rPr>
      </w:pPr>
      <w:r w:rsidRPr="00265AAB">
        <w:rPr>
          <w:rFonts w:eastAsia="Yu Gothic" w:cs="Times New Roman"/>
          <w:szCs w:val="24"/>
        </w:rPr>
        <w:t xml:space="preserve">Ericsson, A. C., </w:t>
      </w:r>
      <w:proofErr w:type="spellStart"/>
      <w:r w:rsidRPr="00265AAB">
        <w:rPr>
          <w:rFonts w:eastAsia="Yu Gothic" w:cs="Times New Roman"/>
          <w:szCs w:val="24"/>
        </w:rPr>
        <w:t>Personett</w:t>
      </w:r>
      <w:proofErr w:type="spellEnd"/>
      <w:r w:rsidRPr="00265AAB">
        <w:rPr>
          <w:rFonts w:eastAsia="Yu Gothic" w:cs="Times New Roman"/>
          <w:szCs w:val="24"/>
        </w:rPr>
        <w:t xml:space="preserve">, A. R., Turner, G., </w:t>
      </w:r>
      <w:proofErr w:type="spellStart"/>
      <w:r w:rsidRPr="00265AAB">
        <w:rPr>
          <w:rFonts w:eastAsia="Yu Gothic" w:cs="Times New Roman"/>
          <w:szCs w:val="24"/>
        </w:rPr>
        <w:t>Dorfmeyer</w:t>
      </w:r>
      <w:proofErr w:type="spellEnd"/>
      <w:r w:rsidRPr="00265AAB">
        <w:rPr>
          <w:rFonts w:eastAsia="Yu Gothic" w:cs="Times New Roman"/>
          <w:szCs w:val="24"/>
        </w:rPr>
        <w:t>, R. A., and Franklin, C. L. (2017). Variable Colonization after Reciprocal Fecal Microbiota Transfer between Mice with Low and High Richness Microbiota. </w:t>
      </w:r>
      <w:r w:rsidRPr="00265AAB">
        <w:rPr>
          <w:rFonts w:eastAsia="Yu Gothic" w:cs="Times New Roman"/>
          <w:i/>
          <w:iCs/>
          <w:szCs w:val="24"/>
        </w:rPr>
        <w:t xml:space="preserve">Front. </w:t>
      </w:r>
      <w:proofErr w:type="spellStart"/>
      <w:r w:rsidRPr="00265AAB">
        <w:rPr>
          <w:rFonts w:eastAsia="Yu Gothic" w:cs="Times New Roman"/>
          <w:i/>
          <w:iCs/>
          <w:szCs w:val="24"/>
        </w:rPr>
        <w:t>Microbiol</w:t>
      </w:r>
      <w:proofErr w:type="spellEnd"/>
      <w:r w:rsidRPr="00265AAB">
        <w:rPr>
          <w:rFonts w:eastAsia="Yu Gothic" w:cs="Times New Roman"/>
          <w:szCs w:val="24"/>
        </w:rPr>
        <w:t xml:space="preserve">. 8, 196. </w:t>
      </w:r>
      <w:proofErr w:type="spellStart"/>
      <w:proofErr w:type="gramStart"/>
      <w:r w:rsidRPr="00265AAB">
        <w:rPr>
          <w:rFonts w:eastAsia="Yu Gothic" w:cs="Times New Roman"/>
          <w:szCs w:val="24"/>
        </w:rPr>
        <w:t>doi</w:t>
      </w:r>
      <w:proofErr w:type="spellEnd"/>
      <w:proofErr w:type="gramEnd"/>
      <w:r w:rsidRPr="00265AAB">
        <w:rPr>
          <w:rFonts w:eastAsia="Yu Gothic" w:cs="Times New Roman"/>
          <w:szCs w:val="24"/>
        </w:rPr>
        <w:t>: 10.3389/fmicb.2017.00196</w:t>
      </w:r>
    </w:p>
    <w:p w14:paraId="582010C7" w14:textId="77777777" w:rsidR="00265AAB" w:rsidRPr="00265AAB" w:rsidRDefault="00265AAB" w:rsidP="00265AAB">
      <w:pPr>
        <w:spacing w:line="480" w:lineRule="auto"/>
        <w:rPr>
          <w:rFonts w:cs="Times New Roman"/>
          <w:szCs w:val="24"/>
          <w:shd w:val="clear" w:color="auto" w:fill="FFFFFF"/>
        </w:rPr>
      </w:pPr>
      <w:proofErr w:type="spellStart"/>
      <w:r w:rsidRPr="00265AAB">
        <w:rPr>
          <w:rFonts w:cs="Times New Roman"/>
          <w:szCs w:val="24"/>
          <w:shd w:val="clear" w:color="auto" w:fill="FFFFFF"/>
        </w:rPr>
        <w:t>Freitag</w:t>
      </w:r>
      <w:proofErr w:type="spellEnd"/>
      <w:r w:rsidRPr="00265AAB">
        <w:rPr>
          <w:rFonts w:cs="Times New Roman"/>
          <w:szCs w:val="24"/>
          <w:shd w:val="clear" w:color="auto" w:fill="FFFFFF"/>
        </w:rPr>
        <w:t xml:space="preserve">, T. L., </w:t>
      </w:r>
      <w:proofErr w:type="spellStart"/>
      <w:r w:rsidRPr="00265AAB">
        <w:rPr>
          <w:rFonts w:cs="Times New Roman"/>
          <w:szCs w:val="24"/>
          <w:shd w:val="clear" w:color="auto" w:fill="FFFFFF"/>
        </w:rPr>
        <w:t>Hartikainen</w:t>
      </w:r>
      <w:proofErr w:type="spellEnd"/>
      <w:r w:rsidRPr="00265AAB">
        <w:rPr>
          <w:rFonts w:cs="Times New Roman"/>
          <w:szCs w:val="24"/>
          <w:shd w:val="clear" w:color="auto" w:fill="FFFFFF"/>
        </w:rPr>
        <w:t xml:space="preserve">, A., </w:t>
      </w:r>
      <w:proofErr w:type="spellStart"/>
      <w:r w:rsidRPr="00265AAB">
        <w:rPr>
          <w:rFonts w:cs="Times New Roman"/>
          <w:szCs w:val="24"/>
          <w:shd w:val="clear" w:color="auto" w:fill="FFFFFF"/>
        </w:rPr>
        <w:t>Jouhten</w:t>
      </w:r>
      <w:proofErr w:type="spellEnd"/>
      <w:r w:rsidRPr="00265AAB">
        <w:rPr>
          <w:rFonts w:cs="Times New Roman"/>
          <w:szCs w:val="24"/>
          <w:shd w:val="clear" w:color="auto" w:fill="FFFFFF"/>
        </w:rPr>
        <w:t xml:space="preserve">, H., </w:t>
      </w:r>
      <w:proofErr w:type="spellStart"/>
      <w:r w:rsidRPr="00265AAB">
        <w:rPr>
          <w:rFonts w:cs="Times New Roman"/>
          <w:szCs w:val="24"/>
          <w:shd w:val="clear" w:color="auto" w:fill="FFFFFF"/>
        </w:rPr>
        <w:t>Sahl</w:t>
      </w:r>
      <w:proofErr w:type="spellEnd"/>
      <w:r w:rsidRPr="00265AAB">
        <w:rPr>
          <w:rFonts w:cs="Times New Roman"/>
          <w:szCs w:val="24"/>
          <w:shd w:val="clear" w:color="auto" w:fill="FFFFFF"/>
        </w:rPr>
        <w:t xml:space="preserve">, C., Meri, S., </w:t>
      </w:r>
      <w:proofErr w:type="spellStart"/>
      <w:r w:rsidRPr="00265AAB">
        <w:rPr>
          <w:rFonts w:cs="Times New Roman"/>
          <w:szCs w:val="24"/>
          <w:shd w:val="clear" w:color="auto" w:fill="FFFFFF"/>
        </w:rPr>
        <w:t>Anttila</w:t>
      </w:r>
      <w:proofErr w:type="spellEnd"/>
      <w:r w:rsidRPr="00265AAB">
        <w:rPr>
          <w:rFonts w:cs="Times New Roman"/>
          <w:szCs w:val="24"/>
          <w:shd w:val="clear" w:color="auto" w:fill="FFFFFF"/>
        </w:rPr>
        <w:t>, V. J., et al. (2019). Minor Effect of Antibiotic Pre-treatment on the Engraftment of Donor Microbiota in Fecal Transplantation in Mice. </w:t>
      </w:r>
      <w:r w:rsidRPr="00265AAB">
        <w:rPr>
          <w:rFonts w:cs="Times New Roman"/>
          <w:i/>
          <w:iCs/>
          <w:szCs w:val="24"/>
          <w:shd w:val="clear" w:color="auto" w:fill="FFFFFF"/>
        </w:rPr>
        <w:t xml:space="preserve">Front. </w:t>
      </w:r>
      <w:proofErr w:type="spellStart"/>
      <w:r w:rsidRPr="00265AAB">
        <w:rPr>
          <w:rFonts w:cs="Times New Roman"/>
          <w:i/>
          <w:iCs/>
          <w:szCs w:val="24"/>
          <w:shd w:val="clear" w:color="auto" w:fill="FFFFFF"/>
        </w:rPr>
        <w:t>Microbiol</w:t>
      </w:r>
      <w:proofErr w:type="spellEnd"/>
      <w:r w:rsidRPr="00265AAB">
        <w:rPr>
          <w:rFonts w:cs="Times New Roman"/>
          <w:i/>
          <w:iCs/>
          <w:szCs w:val="24"/>
          <w:shd w:val="clear" w:color="auto" w:fill="FFFFFF"/>
        </w:rPr>
        <w:t>.</w:t>
      </w:r>
      <w:r w:rsidRPr="00265AAB">
        <w:rPr>
          <w:rFonts w:cs="Times New Roman"/>
          <w:szCs w:val="24"/>
          <w:shd w:val="clear" w:color="auto" w:fill="FFFFFF"/>
        </w:rPr>
        <w:t xml:space="preserve"> 10, 2685. </w:t>
      </w:r>
      <w:hyperlink r:id="rId13" w:history="1">
        <w:proofErr w:type="spellStart"/>
        <w:proofErr w:type="gramStart"/>
        <w:r w:rsidRPr="00265AAB">
          <w:rPr>
            <w:rStyle w:val="afc"/>
            <w:rFonts w:cs="Times New Roman"/>
            <w:shd w:val="clear" w:color="auto" w:fill="FFFFFF"/>
          </w:rPr>
          <w:t>doi</w:t>
        </w:r>
        <w:proofErr w:type="spellEnd"/>
        <w:proofErr w:type="gramEnd"/>
        <w:r w:rsidRPr="00265AAB">
          <w:rPr>
            <w:rStyle w:val="afc"/>
            <w:rFonts w:cs="Times New Roman"/>
            <w:shd w:val="clear" w:color="auto" w:fill="FFFFFF"/>
          </w:rPr>
          <w:t>: 10.3389/fmicb.2019.02685</w:t>
        </w:r>
      </w:hyperlink>
    </w:p>
    <w:p w14:paraId="61308CCD" w14:textId="77777777" w:rsidR="00265AAB" w:rsidRPr="00265AAB" w:rsidRDefault="00265AAB" w:rsidP="00265AAB">
      <w:pPr>
        <w:spacing w:line="480" w:lineRule="auto"/>
        <w:rPr>
          <w:rFonts w:eastAsia="Yu Gothic" w:cs="Times New Roman"/>
          <w:szCs w:val="24"/>
        </w:rPr>
      </w:pPr>
      <w:proofErr w:type="spellStart"/>
      <w:r w:rsidRPr="00265AAB">
        <w:rPr>
          <w:rFonts w:eastAsia="Yu Gothic" w:cs="Times New Roman"/>
          <w:szCs w:val="24"/>
        </w:rPr>
        <w:t>Gudi</w:t>
      </w:r>
      <w:proofErr w:type="spellEnd"/>
      <w:r w:rsidRPr="00265AAB">
        <w:rPr>
          <w:rFonts w:eastAsia="Yu Gothic" w:cs="Times New Roman"/>
          <w:szCs w:val="24"/>
        </w:rPr>
        <w:t xml:space="preserve">, R., </w:t>
      </w:r>
      <w:proofErr w:type="spellStart"/>
      <w:r w:rsidRPr="00265AAB">
        <w:rPr>
          <w:rFonts w:eastAsia="Yu Gothic" w:cs="Times New Roman"/>
          <w:szCs w:val="24"/>
        </w:rPr>
        <w:t>Suber</w:t>
      </w:r>
      <w:proofErr w:type="spellEnd"/>
      <w:r w:rsidRPr="00265AAB">
        <w:rPr>
          <w:rFonts w:eastAsia="Yu Gothic" w:cs="Times New Roman"/>
          <w:szCs w:val="24"/>
        </w:rPr>
        <w:t xml:space="preserve">, J., Brown, R., Johnson, B. M., and Vasu, C. (2020). Pretreatment with Yeast-Derived Complex Dietary Polysaccharides Suppresses Gut Inflammation, Alters the Microbiota Composition, and Increases Immune Regulatory Short-Chain Fatty Acid Production in C57BL/6 Mice. </w:t>
      </w:r>
      <w:r w:rsidRPr="00265AAB">
        <w:rPr>
          <w:rFonts w:eastAsia="Yu Gothic" w:cs="Times New Roman"/>
          <w:i/>
          <w:iCs/>
          <w:szCs w:val="24"/>
        </w:rPr>
        <w:t xml:space="preserve">J. </w:t>
      </w:r>
      <w:proofErr w:type="spellStart"/>
      <w:r w:rsidRPr="00265AAB">
        <w:rPr>
          <w:rFonts w:eastAsia="Yu Gothic" w:cs="Times New Roman"/>
          <w:i/>
          <w:iCs/>
          <w:szCs w:val="24"/>
        </w:rPr>
        <w:t>Nutr</w:t>
      </w:r>
      <w:proofErr w:type="spellEnd"/>
      <w:r w:rsidRPr="00265AAB">
        <w:rPr>
          <w:rFonts w:eastAsia="Yu Gothic" w:cs="Times New Roman"/>
          <w:i/>
          <w:iCs/>
          <w:szCs w:val="24"/>
        </w:rPr>
        <w:t>.</w:t>
      </w:r>
      <w:r w:rsidRPr="00265AAB">
        <w:rPr>
          <w:rFonts w:eastAsia="Yu Gothic" w:cs="Times New Roman"/>
          <w:szCs w:val="24"/>
        </w:rPr>
        <w:t xml:space="preserve"> 150, 1291–1302. </w:t>
      </w:r>
      <w:proofErr w:type="spellStart"/>
      <w:proofErr w:type="gramStart"/>
      <w:r w:rsidRPr="00265AAB">
        <w:rPr>
          <w:rFonts w:cs="Times New Roman"/>
          <w:szCs w:val="24"/>
        </w:rPr>
        <w:t>doi</w:t>
      </w:r>
      <w:proofErr w:type="spellEnd"/>
      <w:proofErr w:type="gramEnd"/>
      <w:r w:rsidRPr="00265AAB">
        <w:rPr>
          <w:rFonts w:cs="Times New Roman"/>
          <w:szCs w:val="24"/>
        </w:rPr>
        <w:t>: 10.1093/</w:t>
      </w:r>
      <w:proofErr w:type="spellStart"/>
      <w:r w:rsidRPr="00265AAB">
        <w:rPr>
          <w:rFonts w:cs="Times New Roman"/>
          <w:szCs w:val="24"/>
        </w:rPr>
        <w:t>jn</w:t>
      </w:r>
      <w:proofErr w:type="spellEnd"/>
      <w:r w:rsidRPr="00265AAB">
        <w:rPr>
          <w:rFonts w:cs="Times New Roman"/>
          <w:szCs w:val="24"/>
        </w:rPr>
        <w:t>/nxz328</w:t>
      </w:r>
    </w:p>
    <w:p w14:paraId="1E968937" w14:textId="77777777" w:rsidR="00265AAB" w:rsidRPr="00265AAB" w:rsidRDefault="00265AAB" w:rsidP="00265AAB">
      <w:pPr>
        <w:spacing w:line="480" w:lineRule="auto"/>
        <w:rPr>
          <w:rFonts w:eastAsia="Yu Gothic" w:cs="Times New Roman"/>
          <w:szCs w:val="24"/>
        </w:rPr>
      </w:pPr>
      <w:proofErr w:type="spellStart"/>
      <w:r w:rsidRPr="00265AAB">
        <w:rPr>
          <w:rFonts w:eastAsia="Yu Gothic" w:cs="Times New Roman"/>
          <w:szCs w:val="24"/>
        </w:rPr>
        <w:t>Josefsdottir</w:t>
      </w:r>
      <w:proofErr w:type="spellEnd"/>
      <w:r w:rsidRPr="00265AAB">
        <w:rPr>
          <w:rFonts w:eastAsia="Yu Gothic" w:cs="Times New Roman"/>
          <w:szCs w:val="24"/>
        </w:rPr>
        <w:t xml:space="preserve">, K. S., </w:t>
      </w:r>
      <w:proofErr w:type="spellStart"/>
      <w:r w:rsidRPr="00265AAB">
        <w:rPr>
          <w:rFonts w:eastAsia="Yu Gothic" w:cs="Times New Roman"/>
          <w:szCs w:val="24"/>
        </w:rPr>
        <w:t>Baldridge</w:t>
      </w:r>
      <w:proofErr w:type="spellEnd"/>
      <w:r w:rsidRPr="00265AAB">
        <w:rPr>
          <w:rFonts w:eastAsia="Yu Gothic" w:cs="Times New Roman"/>
          <w:szCs w:val="24"/>
        </w:rPr>
        <w:t xml:space="preserve">, M. T., </w:t>
      </w:r>
      <w:proofErr w:type="spellStart"/>
      <w:r w:rsidRPr="00265AAB">
        <w:rPr>
          <w:rFonts w:eastAsia="Yu Gothic" w:cs="Times New Roman"/>
          <w:szCs w:val="24"/>
        </w:rPr>
        <w:t>Kadmon</w:t>
      </w:r>
      <w:proofErr w:type="spellEnd"/>
      <w:r w:rsidRPr="00265AAB">
        <w:rPr>
          <w:rFonts w:eastAsia="Yu Gothic" w:cs="Times New Roman"/>
          <w:szCs w:val="24"/>
        </w:rPr>
        <w:t>, C. S., and King, K. Y. (2017). Antibiotics impair murine hematopoiesis by depleting the intestinal microbiota. </w:t>
      </w:r>
      <w:r w:rsidRPr="00265AAB">
        <w:rPr>
          <w:rFonts w:eastAsia="Yu Gothic" w:cs="Times New Roman"/>
          <w:i/>
          <w:iCs/>
          <w:szCs w:val="24"/>
        </w:rPr>
        <w:t>Blood</w:t>
      </w:r>
      <w:r w:rsidRPr="00265AAB">
        <w:rPr>
          <w:rFonts w:eastAsia="Yu Gothic" w:cs="Times New Roman"/>
          <w:szCs w:val="24"/>
        </w:rPr>
        <w:t xml:space="preserve"> 129, 729–739. </w:t>
      </w:r>
      <w:proofErr w:type="spellStart"/>
      <w:proofErr w:type="gramStart"/>
      <w:r w:rsidRPr="00265AAB">
        <w:rPr>
          <w:rFonts w:eastAsia="Yu Gothic" w:cs="Times New Roman"/>
          <w:szCs w:val="24"/>
        </w:rPr>
        <w:t>doi</w:t>
      </w:r>
      <w:proofErr w:type="spellEnd"/>
      <w:proofErr w:type="gramEnd"/>
      <w:r w:rsidRPr="00265AAB">
        <w:rPr>
          <w:rFonts w:eastAsia="Yu Gothic" w:cs="Times New Roman"/>
          <w:szCs w:val="24"/>
        </w:rPr>
        <w:t>: 10.1182/blood-2016-03-708594</w:t>
      </w:r>
    </w:p>
    <w:p w14:paraId="101AB64F" w14:textId="77777777" w:rsidR="00265AAB" w:rsidRPr="00265AAB" w:rsidRDefault="00265AAB" w:rsidP="00265AAB">
      <w:pPr>
        <w:spacing w:line="480" w:lineRule="auto"/>
        <w:rPr>
          <w:rFonts w:eastAsia="Yu Gothic" w:cs="Times New Roman"/>
          <w:szCs w:val="24"/>
        </w:rPr>
      </w:pPr>
      <w:proofErr w:type="spellStart"/>
      <w:r w:rsidRPr="00265AAB">
        <w:rPr>
          <w:rFonts w:eastAsia="Yu Gothic" w:cs="Times New Roman"/>
          <w:szCs w:val="24"/>
        </w:rPr>
        <w:lastRenderedPageBreak/>
        <w:t>Khosravi</w:t>
      </w:r>
      <w:proofErr w:type="spellEnd"/>
      <w:r w:rsidRPr="00265AAB">
        <w:rPr>
          <w:rFonts w:eastAsia="Yu Gothic" w:cs="Times New Roman"/>
          <w:szCs w:val="24"/>
        </w:rPr>
        <w:t xml:space="preserve">, A., </w:t>
      </w:r>
      <w:proofErr w:type="spellStart"/>
      <w:r w:rsidRPr="00265AAB">
        <w:rPr>
          <w:rFonts w:eastAsia="Yu Gothic" w:cs="Times New Roman"/>
          <w:szCs w:val="24"/>
        </w:rPr>
        <w:t>Yáñez</w:t>
      </w:r>
      <w:proofErr w:type="spellEnd"/>
      <w:r w:rsidRPr="00265AAB">
        <w:rPr>
          <w:rFonts w:eastAsia="Yu Gothic" w:cs="Times New Roman"/>
          <w:szCs w:val="24"/>
        </w:rPr>
        <w:t xml:space="preserve">, A., Price, J. G., Chow, A., </w:t>
      </w:r>
      <w:proofErr w:type="spellStart"/>
      <w:r w:rsidRPr="00265AAB">
        <w:rPr>
          <w:rFonts w:eastAsia="Yu Gothic" w:cs="Times New Roman"/>
          <w:szCs w:val="24"/>
        </w:rPr>
        <w:t>Merad</w:t>
      </w:r>
      <w:proofErr w:type="spellEnd"/>
      <w:r w:rsidRPr="00265AAB">
        <w:rPr>
          <w:rFonts w:eastAsia="Yu Gothic" w:cs="Times New Roman"/>
          <w:szCs w:val="24"/>
        </w:rPr>
        <w:t xml:space="preserve">, M., </w:t>
      </w:r>
      <w:proofErr w:type="spellStart"/>
      <w:r w:rsidRPr="00265AAB">
        <w:rPr>
          <w:rFonts w:eastAsia="Yu Gothic" w:cs="Times New Roman"/>
          <w:szCs w:val="24"/>
        </w:rPr>
        <w:t>Goodridge</w:t>
      </w:r>
      <w:proofErr w:type="spellEnd"/>
      <w:r w:rsidRPr="00265AAB">
        <w:rPr>
          <w:rFonts w:eastAsia="Yu Gothic" w:cs="Times New Roman"/>
          <w:szCs w:val="24"/>
        </w:rPr>
        <w:t xml:space="preserve">, H. S., et al. (2014). Gut microbiota promote hematopoiesis to control bacterial infection. </w:t>
      </w:r>
      <w:r w:rsidRPr="00265AAB">
        <w:rPr>
          <w:rFonts w:eastAsia="Yu Gothic" w:cs="Times New Roman"/>
          <w:i/>
          <w:iCs/>
          <w:szCs w:val="24"/>
        </w:rPr>
        <w:t>Cell Host Microbe</w:t>
      </w:r>
      <w:r w:rsidRPr="00265AAB">
        <w:rPr>
          <w:rFonts w:eastAsia="Yu Gothic" w:cs="Times New Roman"/>
          <w:szCs w:val="24"/>
        </w:rPr>
        <w:t xml:space="preserve"> 15, 374–381. </w:t>
      </w:r>
      <w:proofErr w:type="spellStart"/>
      <w:proofErr w:type="gramStart"/>
      <w:r w:rsidRPr="00265AAB">
        <w:rPr>
          <w:rFonts w:eastAsia="Yu Gothic" w:cs="Times New Roman"/>
          <w:szCs w:val="24"/>
        </w:rPr>
        <w:t>doi</w:t>
      </w:r>
      <w:proofErr w:type="spellEnd"/>
      <w:proofErr w:type="gramEnd"/>
      <w:r w:rsidRPr="00265AAB">
        <w:rPr>
          <w:rFonts w:eastAsia="Yu Gothic" w:cs="Times New Roman"/>
          <w:szCs w:val="24"/>
        </w:rPr>
        <w:t>: 10.1016/j.chom.2014.02.006</w:t>
      </w:r>
    </w:p>
    <w:p w14:paraId="6BD0B86F" w14:textId="77777777" w:rsidR="00265AAB" w:rsidRPr="00265AAB" w:rsidRDefault="00265AAB" w:rsidP="00265AAB">
      <w:pPr>
        <w:spacing w:line="480" w:lineRule="auto"/>
        <w:rPr>
          <w:rFonts w:eastAsia="Yu Gothic" w:cs="Times New Roman"/>
          <w:szCs w:val="24"/>
        </w:rPr>
      </w:pPr>
      <w:proofErr w:type="spellStart"/>
      <w:r w:rsidRPr="00265AAB">
        <w:rPr>
          <w:rFonts w:eastAsia="Yu Gothic" w:cs="Times New Roman"/>
          <w:szCs w:val="24"/>
        </w:rPr>
        <w:t>Kinnebrew</w:t>
      </w:r>
      <w:proofErr w:type="spellEnd"/>
      <w:r w:rsidRPr="00265AAB">
        <w:rPr>
          <w:rFonts w:eastAsia="Yu Gothic" w:cs="Times New Roman"/>
          <w:szCs w:val="24"/>
        </w:rPr>
        <w:t xml:space="preserve">, M. A., </w:t>
      </w:r>
      <w:proofErr w:type="spellStart"/>
      <w:r w:rsidRPr="00265AAB">
        <w:rPr>
          <w:rFonts w:eastAsia="Yu Gothic" w:cs="Times New Roman"/>
          <w:szCs w:val="24"/>
        </w:rPr>
        <w:t>Ubeda</w:t>
      </w:r>
      <w:proofErr w:type="spellEnd"/>
      <w:r w:rsidRPr="00265AAB">
        <w:rPr>
          <w:rFonts w:eastAsia="Yu Gothic" w:cs="Times New Roman"/>
          <w:szCs w:val="24"/>
        </w:rPr>
        <w:t xml:space="preserve">, C., </w:t>
      </w:r>
      <w:proofErr w:type="spellStart"/>
      <w:r w:rsidRPr="00265AAB">
        <w:rPr>
          <w:rFonts w:eastAsia="Yu Gothic" w:cs="Times New Roman"/>
          <w:szCs w:val="24"/>
        </w:rPr>
        <w:t>Zenewicz</w:t>
      </w:r>
      <w:proofErr w:type="spellEnd"/>
      <w:r w:rsidRPr="00265AAB">
        <w:rPr>
          <w:rFonts w:eastAsia="Yu Gothic" w:cs="Times New Roman"/>
          <w:szCs w:val="24"/>
        </w:rPr>
        <w:t xml:space="preserve">, L. A., Smith, N., </w:t>
      </w:r>
      <w:proofErr w:type="spellStart"/>
      <w:r w:rsidRPr="00265AAB">
        <w:rPr>
          <w:rFonts w:eastAsia="Yu Gothic" w:cs="Times New Roman"/>
          <w:szCs w:val="24"/>
        </w:rPr>
        <w:t>Flavell</w:t>
      </w:r>
      <w:proofErr w:type="spellEnd"/>
      <w:r w:rsidRPr="00265AAB">
        <w:rPr>
          <w:rFonts w:eastAsia="Yu Gothic" w:cs="Times New Roman"/>
          <w:szCs w:val="24"/>
        </w:rPr>
        <w:t xml:space="preserve">, R. A., and </w:t>
      </w:r>
      <w:proofErr w:type="spellStart"/>
      <w:r w:rsidRPr="00265AAB">
        <w:rPr>
          <w:rFonts w:eastAsia="Yu Gothic" w:cs="Times New Roman"/>
          <w:szCs w:val="24"/>
        </w:rPr>
        <w:t>Pamer</w:t>
      </w:r>
      <w:proofErr w:type="spellEnd"/>
      <w:r w:rsidRPr="00265AAB">
        <w:rPr>
          <w:rFonts w:eastAsia="Yu Gothic" w:cs="Times New Roman"/>
          <w:szCs w:val="24"/>
        </w:rPr>
        <w:t xml:space="preserve">, E. G. (2010). Bacterial </w:t>
      </w:r>
      <w:proofErr w:type="spellStart"/>
      <w:r w:rsidRPr="00265AAB">
        <w:rPr>
          <w:rFonts w:eastAsia="Yu Gothic" w:cs="Times New Roman"/>
          <w:szCs w:val="24"/>
        </w:rPr>
        <w:t>flagellin</w:t>
      </w:r>
      <w:proofErr w:type="spellEnd"/>
      <w:r w:rsidRPr="00265AAB">
        <w:rPr>
          <w:rFonts w:eastAsia="Yu Gothic" w:cs="Times New Roman"/>
          <w:szCs w:val="24"/>
        </w:rPr>
        <w:t xml:space="preserve"> stimulates toll-like receptor 5–dependent defense against vancomycin-resistant enterococcus infection. </w:t>
      </w:r>
      <w:r w:rsidRPr="00265AAB">
        <w:rPr>
          <w:rFonts w:eastAsia="Yu Gothic" w:cs="Times New Roman"/>
          <w:i/>
          <w:iCs/>
          <w:szCs w:val="24"/>
        </w:rPr>
        <w:t>J. Infect. Dis</w:t>
      </w:r>
      <w:r w:rsidRPr="00265AAB">
        <w:rPr>
          <w:rFonts w:eastAsia="Yu Gothic" w:cs="Times New Roman"/>
          <w:szCs w:val="24"/>
        </w:rPr>
        <w:t xml:space="preserve">. 201, 534–543. </w:t>
      </w:r>
      <w:proofErr w:type="spellStart"/>
      <w:proofErr w:type="gramStart"/>
      <w:r w:rsidRPr="00265AAB">
        <w:rPr>
          <w:rFonts w:eastAsia="Yu Gothic" w:cs="Times New Roman"/>
          <w:szCs w:val="24"/>
        </w:rPr>
        <w:t>doi</w:t>
      </w:r>
      <w:proofErr w:type="spellEnd"/>
      <w:proofErr w:type="gramEnd"/>
      <w:r w:rsidRPr="00265AAB">
        <w:rPr>
          <w:rFonts w:eastAsia="Yu Gothic" w:cs="Times New Roman"/>
          <w:szCs w:val="24"/>
        </w:rPr>
        <w:t>: 10.1086/650203</w:t>
      </w:r>
    </w:p>
    <w:p w14:paraId="41405BF5" w14:textId="77777777" w:rsidR="00265AAB" w:rsidRPr="00265AAB" w:rsidRDefault="00265AAB" w:rsidP="00265AAB">
      <w:pPr>
        <w:spacing w:line="480" w:lineRule="auto"/>
        <w:rPr>
          <w:rFonts w:eastAsia="Yu Gothic" w:cs="Times New Roman"/>
          <w:szCs w:val="24"/>
        </w:rPr>
      </w:pPr>
      <w:r w:rsidRPr="00265AAB">
        <w:rPr>
          <w:rFonts w:eastAsia="Yu Gothic" w:cs="Times New Roman"/>
          <w:szCs w:val="24"/>
        </w:rPr>
        <w:t xml:space="preserve">Luo, S., Zhang, H., Jiang, X., Xia, Y., Tang, S., </w:t>
      </w:r>
      <w:proofErr w:type="spellStart"/>
      <w:r w:rsidRPr="00265AAB">
        <w:rPr>
          <w:rFonts w:eastAsia="Yu Gothic" w:cs="Times New Roman"/>
          <w:szCs w:val="24"/>
        </w:rPr>
        <w:t>Duan</w:t>
      </w:r>
      <w:proofErr w:type="spellEnd"/>
      <w:r w:rsidRPr="00265AAB">
        <w:rPr>
          <w:rFonts w:eastAsia="Yu Gothic" w:cs="Times New Roman"/>
          <w:szCs w:val="24"/>
        </w:rPr>
        <w:t>, X., et al. (2023). Antibiotics administration alleviates the high fat diet-induced obesity through altering the lipid metabolism in young mice. </w:t>
      </w:r>
      <w:r w:rsidRPr="00265AAB">
        <w:rPr>
          <w:rFonts w:eastAsia="Yu Gothic" w:cs="Times New Roman"/>
          <w:i/>
          <w:iCs/>
          <w:szCs w:val="24"/>
        </w:rPr>
        <w:t>Lipids</w:t>
      </w:r>
      <w:r w:rsidRPr="00265AAB">
        <w:rPr>
          <w:rFonts w:eastAsia="Yu Gothic" w:cs="Times New Roman"/>
          <w:szCs w:val="24"/>
        </w:rPr>
        <w:t xml:space="preserve"> 58, 19–32. </w:t>
      </w:r>
      <w:proofErr w:type="spellStart"/>
      <w:proofErr w:type="gramStart"/>
      <w:r w:rsidRPr="00265AAB">
        <w:rPr>
          <w:rFonts w:eastAsia="Yu Gothic" w:cs="Times New Roman"/>
          <w:szCs w:val="24"/>
        </w:rPr>
        <w:t>doi</w:t>
      </w:r>
      <w:proofErr w:type="spellEnd"/>
      <w:proofErr w:type="gramEnd"/>
      <w:r w:rsidRPr="00265AAB">
        <w:rPr>
          <w:rFonts w:eastAsia="Yu Gothic" w:cs="Times New Roman"/>
          <w:szCs w:val="24"/>
        </w:rPr>
        <w:t>: 10.1002/lipd.12361</w:t>
      </w:r>
    </w:p>
    <w:p w14:paraId="5D14938E" w14:textId="77777777" w:rsidR="00265AAB" w:rsidRPr="00265AAB" w:rsidRDefault="00265AAB" w:rsidP="00265AAB">
      <w:pPr>
        <w:spacing w:line="480" w:lineRule="auto"/>
        <w:rPr>
          <w:rFonts w:cs="Times New Roman"/>
          <w:szCs w:val="24"/>
        </w:rPr>
      </w:pPr>
      <w:proofErr w:type="spellStart"/>
      <w:r w:rsidRPr="00265AAB">
        <w:rPr>
          <w:rFonts w:eastAsia="Yu Gothic" w:cs="Times New Roman"/>
          <w:szCs w:val="24"/>
        </w:rPr>
        <w:t>Saxena</w:t>
      </w:r>
      <w:proofErr w:type="spellEnd"/>
      <w:r w:rsidRPr="00265AAB">
        <w:rPr>
          <w:rFonts w:eastAsia="Yu Gothic" w:cs="Times New Roman"/>
          <w:szCs w:val="24"/>
        </w:rPr>
        <w:t xml:space="preserve">, A., Moran, R. R. M., Bullard, M. R., </w:t>
      </w:r>
      <w:proofErr w:type="spellStart"/>
      <w:r w:rsidRPr="00265AAB">
        <w:rPr>
          <w:rFonts w:eastAsia="Yu Gothic" w:cs="Times New Roman"/>
          <w:szCs w:val="24"/>
        </w:rPr>
        <w:t>Bondy</w:t>
      </w:r>
      <w:proofErr w:type="spellEnd"/>
      <w:r w:rsidRPr="00265AAB">
        <w:rPr>
          <w:rFonts w:eastAsia="Yu Gothic" w:cs="Times New Roman"/>
          <w:szCs w:val="24"/>
        </w:rPr>
        <w:t>, E. O., Smith, M. F., Morris, L., et al. (2022). Sex differences in the fecal microbiome and hippocampal glial morphology following diet and antibiotic treatment. </w:t>
      </w:r>
      <w:proofErr w:type="spellStart"/>
      <w:r w:rsidRPr="00265AAB">
        <w:rPr>
          <w:rFonts w:eastAsia="Yu Gothic" w:cs="Times New Roman"/>
          <w:i/>
          <w:iCs/>
          <w:szCs w:val="24"/>
        </w:rPr>
        <w:t>PLoS</w:t>
      </w:r>
      <w:proofErr w:type="spellEnd"/>
      <w:r w:rsidRPr="00265AAB">
        <w:rPr>
          <w:rFonts w:eastAsia="Yu Gothic" w:cs="Times New Roman"/>
          <w:i/>
          <w:iCs/>
          <w:szCs w:val="24"/>
        </w:rPr>
        <w:t xml:space="preserve"> One</w:t>
      </w:r>
      <w:r w:rsidRPr="00265AAB">
        <w:rPr>
          <w:rFonts w:eastAsia="Yu Gothic" w:cs="Times New Roman"/>
          <w:szCs w:val="24"/>
        </w:rPr>
        <w:t xml:space="preserve">. 17, e0265850. </w:t>
      </w:r>
      <w:proofErr w:type="spellStart"/>
      <w:proofErr w:type="gramStart"/>
      <w:r w:rsidRPr="00265AAB">
        <w:rPr>
          <w:rFonts w:cs="Times New Roman"/>
          <w:szCs w:val="24"/>
        </w:rPr>
        <w:t>doi</w:t>
      </w:r>
      <w:proofErr w:type="spellEnd"/>
      <w:proofErr w:type="gramEnd"/>
      <w:r w:rsidRPr="00265AAB">
        <w:rPr>
          <w:rFonts w:cs="Times New Roman"/>
          <w:szCs w:val="24"/>
        </w:rPr>
        <w:t>: 10.1371/journal.pone.0265850</w:t>
      </w:r>
    </w:p>
    <w:p w14:paraId="796D8859" w14:textId="77777777" w:rsidR="00265AAB" w:rsidRPr="00265AAB" w:rsidRDefault="00265AAB" w:rsidP="00265AAB">
      <w:pPr>
        <w:spacing w:line="480" w:lineRule="auto"/>
        <w:rPr>
          <w:rFonts w:eastAsia="Yu Gothic" w:cs="Times New Roman"/>
          <w:szCs w:val="24"/>
        </w:rPr>
      </w:pPr>
      <w:r w:rsidRPr="00265AAB">
        <w:rPr>
          <w:rFonts w:eastAsia="Yu Gothic" w:cs="Times New Roman"/>
          <w:szCs w:val="24"/>
        </w:rPr>
        <w:t xml:space="preserve">Shinohara, R., Nakashima, H., </w:t>
      </w:r>
      <w:proofErr w:type="spellStart"/>
      <w:r w:rsidRPr="00265AAB">
        <w:rPr>
          <w:rFonts w:eastAsia="Yu Gothic" w:cs="Times New Roman"/>
          <w:szCs w:val="24"/>
        </w:rPr>
        <w:t>Emoto</w:t>
      </w:r>
      <w:proofErr w:type="spellEnd"/>
      <w:r w:rsidRPr="00265AAB">
        <w:rPr>
          <w:rFonts w:eastAsia="Yu Gothic" w:cs="Times New Roman"/>
          <w:szCs w:val="24"/>
        </w:rPr>
        <w:t>, T., Yamashita, T., Saito, Y., Yoshida, N., et al. (2022). Gut Microbiota Influence the Development of Abdominal Aortic Aneurysm by Suppressing Macrophage Accumulation in Mice. </w:t>
      </w:r>
      <w:r w:rsidRPr="00265AAB">
        <w:rPr>
          <w:rFonts w:eastAsia="Yu Gothic" w:cs="Times New Roman"/>
          <w:i/>
          <w:iCs/>
          <w:szCs w:val="24"/>
        </w:rPr>
        <w:t xml:space="preserve">Hypertension </w:t>
      </w:r>
      <w:r w:rsidRPr="00265AAB">
        <w:rPr>
          <w:rFonts w:eastAsia="Yu Gothic" w:cs="Times New Roman"/>
          <w:szCs w:val="24"/>
        </w:rPr>
        <w:t xml:space="preserve">79, 2821–2829. </w:t>
      </w:r>
      <w:proofErr w:type="spellStart"/>
      <w:proofErr w:type="gramStart"/>
      <w:r w:rsidRPr="00265AAB">
        <w:rPr>
          <w:rFonts w:eastAsia="Yu Gothic" w:cs="Times New Roman"/>
          <w:szCs w:val="24"/>
        </w:rPr>
        <w:t>doi</w:t>
      </w:r>
      <w:proofErr w:type="spellEnd"/>
      <w:proofErr w:type="gramEnd"/>
      <w:r w:rsidRPr="00265AAB">
        <w:rPr>
          <w:rFonts w:eastAsia="Yu Gothic" w:cs="Times New Roman"/>
          <w:szCs w:val="24"/>
        </w:rPr>
        <w:t>: 10.1161/HYPERTENSIONAHA.122.19422</w:t>
      </w:r>
    </w:p>
    <w:p w14:paraId="7A14AF65" w14:textId="77777777" w:rsidR="00265AAB" w:rsidRPr="00265AAB" w:rsidRDefault="00265AAB" w:rsidP="00265AAB">
      <w:pPr>
        <w:spacing w:line="480" w:lineRule="auto"/>
        <w:rPr>
          <w:rFonts w:eastAsia="Yu Gothic" w:cs="Times New Roman"/>
          <w:szCs w:val="24"/>
        </w:rPr>
      </w:pPr>
      <w:r w:rsidRPr="00265AAB">
        <w:rPr>
          <w:rFonts w:eastAsia="Yu Gothic" w:cs="Times New Roman"/>
          <w:szCs w:val="24"/>
        </w:rPr>
        <w:t>Sun, J., Xu, J., Ling, Y., Wang, F., Gong, T., Yang, C., et al. (2019). Fecal microbiota transplantation alleviated Alzheimer's disease-like pathogenesis in APP/PS1 transgenic mice. </w:t>
      </w:r>
      <w:r w:rsidRPr="00265AAB">
        <w:rPr>
          <w:rFonts w:eastAsia="Yu Gothic" w:cs="Times New Roman"/>
          <w:i/>
          <w:iCs/>
          <w:szCs w:val="24"/>
        </w:rPr>
        <w:t>Transl. Psychiatry</w:t>
      </w:r>
      <w:r w:rsidRPr="00265AAB">
        <w:rPr>
          <w:rFonts w:eastAsia="Yu Gothic" w:cs="Times New Roman"/>
          <w:szCs w:val="24"/>
        </w:rPr>
        <w:t xml:space="preserve"> 9, 189. </w:t>
      </w:r>
      <w:proofErr w:type="spellStart"/>
      <w:proofErr w:type="gramStart"/>
      <w:r w:rsidRPr="00265AAB">
        <w:rPr>
          <w:rFonts w:eastAsia="Yu Gothic" w:cs="Times New Roman"/>
          <w:szCs w:val="24"/>
        </w:rPr>
        <w:t>doi</w:t>
      </w:r>
      <w:proofErr w:type="spellEnd"/>
      <w:proofErr w:type="gramEnd"/>
      <w:r w:rsidRPr="00265AAB">
        <w:rPr>
          <w:rFonts w:eastAsia="Yu Gothic" w:cs="Times New Roman"/>
          <w:szCs w:val="24"/>
        </w:rPr>
        <w:t>: 10.1038/s41398-019-0525-3</w:t>
      </w:r>
    </w:p>
    <w:p w14:paraId="0699B9A5" w14:textId="77777777" w:rsidR="00265AAB" w:rsidRPr="00265AAB" w:rsidRDefault="00265AAB" w:rsidP="00265AAB">
      <w:pPr>
        <w:spacing w:line="480" w:lineRule="auto"/>
        <w:rPr>
          <w:rFonts w:cs="Times New Roman"/>
          <w:szCs w:val="24"/>
        </w:rPr>
      </w:pPr>
      <w:r w:rsidRPr="00265AAB">
        <w:rPr>
          <w:rFonts w:eastAsia="Yu Gothic" w:cs="Times New Roman"/>
          <w:szCs w:val="24"/>
        </w:rPr>
        <w:t xml:space="preserve">Su, H., Liu, J., Wu, G., Long, Z., Fan, J., Xu, Z., Liu, J., Yu, Z., Cao, M., Liao, N., Peng, J., Yu, W., Li, W., Wu, H., &amp; Wang, X. (2020). Homeostasis of gut microbiota protects against polychlorinated </w:t>
      </w:r>
      <w:r w:rsidRPr="00265AAB">
        <w:rPr>
          <w:rFonts w:eastAsia="Yu Gothic" w:cs="Times New Roman"/>
          <w:szCs w:val="24"/>
        </w:rPr>
        <w:lastRenderedPageBreak/>
        <w:t xml:space="preserve">biphenyl 126-induced metabolic dysfunction in liver of mice. </w:t>
      </w:r>
      <w:r w:rsidRPr="00265AAB">
        <w:rPr>
          <w:rFonts w:eastAsia="Yu Gothic" w:cs="Times New Roman"/>
          <w:i/>
          <w:iCs/>
          <w:szCs w:val="24"/>
        </w:rPr>
        <w:t>Sci. Total Environ.</w:t>
      </w:r>
      <w:r w:rsidRPr="00265AAB">
        <w:rPr>
          <w:rFonts w:eastAsia="Yu Gothic" w:cs="Times New Roman"/>
          <w:szCs w:val="24"/>
        </w:rPr>
        <w:t xml:space="preserve"> 720, 137597. </w:t>
      </w:r>
      <w:proofErr w:type="spellStart"/>
      <w:proofErr w:type="gramStart"/>
      <w:r w:rsidRPr="00265AAB">
        <w:rPr>
          <w:rFonts w:eastAsia="Yu Gothic" w:cs="Times New Roman"/>
          <w:szCs w:val="24"/>
        </w:rPr>
        <w:t>doi</w:t>
      </w:r>
      <w:proofErr w:type="spellEnd"/>
      <w:proofErr w:type="gramEnd"/>
      <w:r w:rsidRPr="00265AAB">
        <w:rPr>
          <w:rFonts w:eastAsia="Yu Gothic" w:cs="Times New Roman"/>
          <w:szCs w:val="24"/>
        </w:rPr>
        <w:t>: 10.1016/j.scitotenv.2020.137597</w:t>
      </w:r>
    </w:p>
    <w:p w14:paraId="52739D79" w14:textId="77777777" w:rsidR="00265AAB" w:rsidRPr="00265AAB" w:rsidRDefault="00265AAB" w:rsidP="00265AAB">
      <w:pPr>
        <w:spacing w:line="480" w:lineRule="auto"/>
        <w:rPr>
          <w:rFonts w:eastAsia="Yu Gothic" w:cs="Times New Roman"/>
          <w:szCs w:val="24"/>
        </w:rPr>
      </w:pPr>
      <w:r w:rsidRPr="00265AAB">
        <w:rPr>
          <w:rFonts w:eastAsia="Yu Gothic" w:cs="Times New Roman"/>
          <w:szCs w:val="24"/>
        </w:rPr>
        <w:t>Wang, S., Huang, M., You, X., Zhao, J., Chen, L., Wang, L., et al. (2018). Gut microbiota mediates the anti-obesity effect of calorie restriction in mice. </w:t>
      </w:r>
      <w:r w:rsidRPr="00265AAB">
        <w:rPr>
          <w:rFonts w:eastAsia="Yu Gothic" w:cs="Times New Roman"/>
          <w:i/>
          <w:iCs/>
          <w:szCs w:val="24"/>
        </w:rPr>
        <w:t>Sci. Rep</w:t>
      </w:r>
      <w:r w:rsidRPr="00265AAB">
        <w:rPr>
          <w:rFonts w:eastAsia="Yu Gothic" w:cs="Times New Roman"/>
          <w:szCs w:val="24"/>
        </w:rPr>
        <w:t>. </w:t>
      </w:r>
      <w:r w:rsidRPr="00265AAB">
        <w:rPr>
          <w:rFonts w:eastAsia="Yu Gothic" w:cs="Times New Roman"/>
          <w:i/>
          <w:iCs/>
          <w:szCs w:val="24"/>
        </w:rPr>
        <w:t>8</w:t>
      </w:r>
      <w:r w:rsidRPr="00265AAB">
        <w:rPr>
          <w:rFonts w:eastAsia="Yu Gothic" w:cs="Times New Roman"/>
          <w:szCs w:val="24"/>
        </w:rPr>
        <w:t xml:space="preserve">, 13037. </w:t>
      </w:r>
      <w:proofErr w:type="spellStart"/>
      <w:proofErr w:type="gramStart"/>
      <w:r w:rsidRPr="00265AAB">
        <w:rPr>
          <w:rFonts w:eastAsia="Yu Gothic" w:cs="Times New Roman"/>
          <w:szCs w:val="24"/>
        </w:rPr>
        <w:t>doi</w:t>
      </w:r>
      <w:proofErr w:type="spellEnd"/>
      <w:proofErr w:type="gramEnd"/>
      <w:r w:rsidRPr="00265AAB">
        <w:rPr>
          <w:rFonts w:eastAsia="Yu Gothic" w:cs="Times New Roman"/>
          <w:szCs w:val="24"/>
        </w:rPr>
        <w:t>: 10.1038/s41598-018-31353-1</w:t>
      </w:r>
    </w:p>
    <w:p w14:paraId="22E563E6" w14:textId="386CFD14" w:rsidR="00265AAB" w:rsidRPr="00265AAB" w:rsidRDefault="00265AAB" w:rsidP="00265AAB">
      <w:pPr>
        <w:spacing w:line="480" w:lineRule="auto"/>
        <w:rPr>
          <w:rFonts w:eastAsia="DengXian" w:cs="Times New Roman"/>
          <w:b/>
          <w:szCs w:val="24"/>
          <w:lang w:eastAsia="zh-CN"/>
        </w:rPr>
      </w:pPr>
      <w:r w:rsidRPr="00265AAB">
        <w:rPr>
          <w:rFonts w:eastAsia="Yu Gothic" w:cs="Times New Roman"/>
          <w:szCs w:val="24"/>
        </w:rPr>
        <w:t xml:space="preserve">Yan, J., Herzog, J. W., Tsang, K., Brennan, C. A., Bower, M. A., Garrett, W. S., et al. (2016). Gut microbiota induce IGF-1 and promote bone formation and growth. Proc. </w:t>
      </w:r>
      <w:r w:rsidRPr="00265AAB">
        <w:rPr>
          <w:rFonts w:eastAsia="Yu Gothic" w:cs="Times New Roman"/>
          <w:i/>
          <w:iCs/>
          <w:szCs w:val="24"/>
        </w:rPr>
        <w:t>Natl. Acad. Sci. U.S.A</w:t>
      </w:r>
      <w:r w:rsidRPr="00265AAB">
        <w:rPr>
          <w:rFonts w:eastAsia="Yu Gothic" w:cs="Times New Roman"/>
          <w:szCs w:val="24"/>
        </w:rPr>
        <w:t xml:space="preserve">. 113, E7554–E7563. </w:t>
      </w:r>
      <w:proofErr w:type="spellStart"/>
      <w:proofErr w:type="gramStart"/>
      <w:r w:rsidRPr="00265AAB">
        <w:rPr>
          <w:rFonts w:eastAsia="Yu Gothic" w:cs="Times New Roman"/>
          <w:szCs w:val="24"/>
        </w:rPr>
        <w:t>doi</w:t>
      </w:r>
      <w:proofErr w:type="spellEnd"/>
      <w:proofErr w:type="gramEnd"/>
      <w:r w:rsidRPr="00265AAB">
        <w:rPr>
          <w:rFonts w:eastAsia="Yu Gothic" w:cs="Times New Roman"/>
          <w:szCs w:val="24"/>
        </w:rPr>
        <w:t>: 10.1073/pnas.1607235113</w:t>
      </w:r>
    </w:p>
    <w:p w14:paraId="09D3F945" w14:textId="0AD48481" w:rsidR="00223C48" w:rsidRDefault="003C2303" w:rsidP="00AF15E9">
      <w:pPr>
        <w:spacing w:before="0" w:after="120" w:line="480" w:lineRule="auto"/>
        <w:rPr>
          <w:rFonts w:eastAsia="DengXian" w:cs="Times New Roman"/>
          <w:szCs w:val="24"/>
          <w:lang w:eastAsia="zh-CN"/>
        </w:rPr>
      </w:pPr>
      <w:r w:rsidRPr="003C2303">
        <w:rPr>
          <w:rFonts w:cs="Times New Roman"/>
          <w:b/>
          <w:bCs/>
          <w:noProof/>
          <w:szCs w:val="24"/>
          <w:lang w:eastAsia="zh-CN"/>
        </w:rPr>
        <w:t xml:space="preserve"> </w:t>
      </w:r>
      <w:r w:rsidRPr="003C2303">
        <w:rPr>
          <w:rFonts w:eastAsia="DengXian" w:cs="Times New Roman"/>
          <w:b/>
          <w:bCs/>
          <w:szCs w:val="24"/>
          <w:lang w:eastAsia="zh-CN"/>
        </w:rPr>
        <w:t xml:space="preserve">Supplement </w:t>
      </w:r>
      <w:r w:rsidR="00265AAB">
        <w:rPr>
          <w:rFonts w:eastAsia="DengXian" w:cs="Times New Roman"/>
          <w:b/>
          <w:bCs/>
          <w:szCs w:val="24"/>
          <w:lang w:eastAsia="zh-CN"/>
        </w:rPr>
        <w:t>2</w:t>
      </w:r>
      <w:r w:rsidRPr="003C2303">
        <w:rPr>
          <w:rFonts w:eastAsia="DengXian" w:cs="Times New Roman"/>
          <w:b/>
          <w:bCs/>
          <w:szCs w:val="24"/>
          <w:lang w:eastAsia="zh-CN"/>
        </w:rPr>
        <w:t>.</w:t>
      </w:r>
      <w:r w:rsidRPr="003C2303">
        <w:rPr>
          <w:rFonts w:eastAsia="DengXian" w:cs="Times New Roman"/>
          <w:szCs w:val="24"/>
          <w:lang w:eastAsia="zh-CN"/>
        </w:rPr>
        <w:t xml:space="preserve"> The body weight curves of FMT group (FMT), AB group (AB) and Con group (Con). </w:t>
      </w:r>
      <w:proofErr w:type="spellStart"/>
      <w:r w:rsidRPr="003C2303">
        <w:rPr>
          <w:rFonts w:eastAsia="DengXian" w:cs="Times New Roman"/>
          <w:szCs w:val="24"/>
          <w:lang w:eastAsia="zh-CN"/>
        </w:rPr>
        <w:t>Abx</w:t>
      </w:r>
      <w:proofErr w:type="spellEnd"/>
      <w:r w:rsidRPr="003C2303">
        <w:rPr>
          <w:rFonts w:eastAsia="DengXian" w:cs="Times New Roman"/>
          <w:szCs w:val="24"/>
          <w:lang w:eastAsia="zh-CN"/>
        </w:rPr>
        <w:t>, the days (from day 8 to day 17) of antibiotic treatment; FT, the days (from day 20 to day 22) of FMT. “</w:t>
      </w:r>
      <w:r w:rsidRPr="003C2303">
        <w:rPr>
          <w:rFonts w:ascii="Segoe UI Symbol" w:eastAsia="MS Mincho" w:hAnsi="Segoe UI Symbol" w:cs="Segoe UI Symbol"/>
          <w:szCs w:val="24"/>
          <w:lang w:eastAsia="zh-CN"/>
        </w:rPr>
        <w:t>✢</w:t>
      </w:r>
      <w:r w:rsidRPr="003C2303">
        <w:rPr>
          <w:rFonts w:eastAsia="DengXian" w:cs="Times New Roman"/>
          <w:szCs w:val="24"/>
          <w:lang w:eastAsia="zh-CN"/>
        </w:rPr>
        <w:t xml:space="preserve">” means </w:t>
      </w:r>
      <w:r w:rsidRPr="003C2303">
        <w:rPr>
          <w:rFonts w:eastAsia="DengXian" w:cs="Times New Roman"/>
          <w:i/>
          <w:iCs/>
          <w:szCs w:val="24"/>
          <w:lang w:eastAsia="zh-CN"/>
        </w:rPr>
        <w:t xml:space="preserve">P </w:t>
      </w:r>
      <w:r w:rsidRPr="003C2303">
        <w:rPr>
          <w:rFonts w:eastAsia="DengXian" w:cs="Times New Roman"/>
          <w:szCs w:val="24"/>
          <w:lang w:eastAsia="zh-CN"/>
        </w:rPr>
        <w:t>&lt; 0.01</w:t>
      </w:r>
    </w:p>
    <w:p w14:paraId="23CD3A93" w14:textId="38966D4A" w:rsidR="00223C48" w:rsidRPr="00B10E53" w:rsidRDefault="00223C48" w:rsidP="00AF15E9">
      <w:pPr>
        <w:spacing w:before="0" w:after="120" w:line="480" w:lineRule="auto"/>
        <w:jc w:val="both"/>
        <w:rPr>
          <w:rFonts w:eastAsia="DengXian" w:cs="Times New Roman"/>
          <w:kern w:val="2"/>
          <w:szCs w:val="24"/>
        </w:rPr>
      </w:pPr>
      <w:r w:rsidRPr="00B10E53">
        <w:rPr>
          <w:rFonts w:eastAsia="DengXian" w:cs="Times New Roman"/>
          <w:b/>
          <w:bCs/>
          <w:kern w:val="2"/>
          <w:szCs w:val="24"/>
        </w:rPr>
        <w:t>Supplement</w:t>
      </w:r>
      <w:bookmarkStart w:id="2" w:name="_GoBack"/>
      <w:bookmarkEnd w:id="2"/>
      <w:r w:rsidRPr="00B10E53">
        <w:rPr>
          <w:rFonts w:eastAsia="DengXian" w:cs="Times New Roman"/>
          <w:b/>
          <w:bCs/>
          <w:kern w:val="2"/>
          <w:szCs w:val="24"/>
        </w:rPr>
        <w:t xml:space="preserve"> </w:t>
      </w:r>
      <w:r w:rsidR="00265AAB">
        <w:rPr>
          <w:rFonts w:eastAsia="DengXian" w:cs="Times New Roman"/>
          <w:b/>
          <w:bCs/>
          <w:kern w:val="2"/>
          <w:szCs w:val="24"/>
        </w:rPr>
        <w:t>3</w:t>
      </w:r>
      <w:r w:rsidRPr="00B10E53">
        <w:rPr>
          <w:rFonts w:eastAsia="DengXian" w:cs="Times New Roman"/>
          <w:b/>
          <w:bCs/>
          <w:kern w:val="2"/>
          <w:szCs w:val="24"/>
        </w:rPr>
        <w:t>.</w:t>
      </w:r>
      <w:r w:rsidRPr="00B10E53">
        <w:rPr>
          <w:rFonts w:eastAsia="DengXian" w:cs="Times New Roman"/>
          <w:kern w:val="2"/>
          <w:szCs w:val="24"/>
        </w:rPr>
        <w:t xml:space="preserve"> Comparisons of the </w:t>
      </w:r>
      <w:r w:rsidRPr="00B10E53">
        <w:rPr>
          <w:rFonts w:cs="Times New Roman"/>
          <w:szCs w:val="24"/>
        </w:rPr>
        <w:t>phospholipids (PL)</w:t>
      </w:r>
      <w:r w:rsidRPr="00B10E53">
        <w:rPr>
          <w:rFonts w:eastAsia="DengXian" w:cs="Times New Roman"/>
          <w:kern w:val="2"/>
          <w:szCs w:val="24"/>
        </w:rPr>
        <w:t xml:space="preserve">, </w:t>
      </w:r>
      <w:r w:rsidRPr="00B10E53">
        <w:rPr>
          <w:rFonts w:cs="Times New Roman"/>
          <w:szCs w:val="24"/>
        </w:rPr>
        <w:t>total cholesterol (T</w:t>
      </w:r>
      <w:r w:rsidRPr="00B10E53">
        <w:rPr>
          <w:rFonts w:cs="Times New Roman"/>
          <w:szCs w:val="24"/>
          <w:lang w:eastAsia="ja-JP"/>
        </w:rPr>
        <w:t>-C</w:t>
      </w:r>
      <w:r w:rsidRPr="00B10E53">
        <w:rPr>
          <w:rFonts w:cs="Times New Roman"/>
          <w:szCs w:val="24"/>
        </w:rPr>
        <w:t>ho)</w:t>
      </w:r>
      <w:r w:rsidRPr="00B10E53">
        <w:rPr>
          <w:rFonts w:eastAsia="DengXian" w:cs="Times New Roman"/>
          <w:kern w:val="2"/>
          <w:szCs w:val="24"/>
        </w:rPr>
        <w:t xml:space="preserve"> and </w:t>
      </w:r>
      <w:r w:rsidRPr="00B10E53">
        <w:rPr>
          <w:rFonts w:cs="Times New Roman"/>
          <w:szCs w:val="24"/>
        </w:rPr>
        <w:t>triglycerides (TG)</w:t>
      </w:r>
      <w:r w:rsidRPr="00B10E53">
        <w:rPr>
          <w:rFonts w:eastAsia="DengXian" w:cs="Times New Roman"/>
          <w:kern w:val="2"/>
          <w:szCs w:val="24"/>
        </w:rPr>
        <w:t xml:space="preserve"> in blood serum lipids level </w:t>
      </w:r>
      <w:r>
        <w:rPr>
          <w:rFonts w:eastAsia="DengXian" w:cs="Times New Roman"/>
          <w:kern w:val="2"/>
          <w:szCs w:val="24"/>
        </w:rPr>
        <w:t xml:space="preserve">among groups </w:t>
      </w:r>
      <w:r w:rsidRPr="00B10E53">
        <w:rPr>
          <w:rFonts w:eastAsia="DengXian" w:cs="Times New Roman"/>
          <w:kern w:val="2"/>
          <w:szCs w:val="24"/>
        </w:rPr>
        <w:t xml:space="preserve">before FMT (A, B, C) and </w:t>
      </w:r>
      <w:r>
        <w:rPr>
          <w:rFonts w:eastAsia="DengXian" w:cs="Times New Roman"/>
          <w:kern w:val="2"/>
          <w:szCs w:val="24"/>
        </w:rPr>
        <w:t>after</w:t>
      </w:r>
      <w:r w:rsidRPr="00B10E53">
        <w:rPr>
          <w:rFonts w:eastAsia="DengXian" w:cs="Times New Roman"/>
          <w:kern w:val="2"/>
          <w:szCs w:val="24"/>
        </w:rPr>
        <w:t xml:space="preserve"> FMT (D, E, F). The same letter indicates that there was no significant difference between the groups; a different letter indicates a statistically significant difference between the groups. Con, Control group; FMT, </w:t>
      </w:r>
      <w:r w:rsidRPr="00B10E53">
        <w:rPr>
          <w:rFonts w:cs="Times New Roman"/>
          <w:szCs w:val="24"/>
        </w:rPr>
        <w:t xml:space="preserve">fecal microbiota transplantation </w:t>
      </w:r>
      <w:r w:rsidRPr="00B10E53">
        <w:rPr>
          <w:rFonts w:eastAsia="DengXian" w:cs="Times New Roman"/>
          <w:kern w:val="2"/>
          <w:szCs w:val="24"/>
        </w:rPr>
        <w:t>group; AB, antibiotic group.</w:t>
      </w:r>
    </w:p>
    <w:p w14:paraId="75A8EE1E" w14:textId="77777777" w:rsidR="00223C48" w:rsidRPr="003C2303" w:rsidRDefault="00223C48" w:rsidP="00AF15E9">
      <w:pPr>
        <w:spacing w:before="0" w:after="120" w:line="480" w:lineRule="auto"/>
        <w:rPr>
          <w:rFonts w:eastAsia="DengXian" w:cs="Times New Roman"/>
          <w:szCs w:val="24"/>
          <w:lang w:eastAsia="zh-CN"/>
        </w:rPr>
      </w:pPr>
    </w:p>
    <w:p w14:paraId="39E5ACAE" w14:textId="476CFE1C" w:rsidR="003C2303" w:rsidRPr="003C2303" w:rsidRDefault="003C2303" w:rsidP="00AF15E9">
      <w:pPr>
        <w:spacing w:before="0" w:after="120" w:line="480" w:lineRule="auto"/>
        <w:rPr>
          <w:rFonts w:cs="Times New Roman"/>
          <w:color w:val="000000" w:themeColor="text1"/>
          <w:szCs w:val="24"/>
        </w:rPr>
      </w:pPr>
      <w:r w:rsidRPr="003C2303">
        <w:rPr>
          <w:rFonts w:cs="Times New Roman"/>
          <w:b/>
          <w:bCs/>
          <w:color w:val="000000" w:themeColor="text1"/>
          <w:szCs w:val="24"/>
        </w:rPr>
        <w:t xml:space="preserve">Supplement </w:t>
      </w:r>
      <w:r w:rsidR="00265AAB">
        <w:rPr>
          <w:rFonts w:cs="Times New Roman"/>
          <w:b/>
          <w:bCs/>
          <w:color w:val="000000" w:themeColor="text1"/>
          <w:szCs w:val="24"/>
        </w:rPr>
        <w:t>4</w:t>
      </w:r>
      <w:r w:rsidRPr="003C2303">
        <w:rPr>
          <w:rFonts w:cs="Times New Roman"/>
          <w:b/>
          <w:bCs/>
          <w:color w:val="000000" w:themeColor="text1"/>
          <w:szCs w:val="24"/>
        </w:rPr>
        <w:t xml:space="preserve">. </w:t>
      </w:r>
      <w:bookmarkStart w:id="3" w:name="OLE_LINK1"/>
      <w:bookmarkStart w:id="4" w:name="OLE_LINK2"/>
      <w:r w:rsidRPr="003C2303">
        <w:rPr>
          <w:rFonts w:cs="Times New Roman"/>
          <w:color w:val="000000" w:themeColor="text1"/>
          <w:szCs w:val="24"/>
        </w:rPr>
        <w:t xml:space="preserve">Cluster analysis with the </w:t>
      </w:r>
      <w:proofErr w:type="spellStart"/>
      <w:r w:rsidRPr="003C2303">
        <w:rPr>
          <w:rFonts w:cs="Times New Roman"/>
          <w:color w:val="000000" w:themeColor="text1"/>
          <w:szCs w:val="24"/>
        </w:rPr>
        <w:t>Unifracdistance</w:t>
      </w:r>
      <w:proofErr w:type="spellEnd"/>
      <w:r w:rsidRPr="003C2303">
        <w:rPr>
          <w:rFonts w:cs="Times New Roman"/>
          <w:color w:val="000000" w:themeColor="text1"/>
          <w:szCs w:val="24"/>
        </w:rPr>
        <w:t xml:space="preserve"> matrix (unweighted </w:t>
      </w:r>
      <w:proofErr w:type="spellStart"/>
      <w:r w:rsidRPr="003C2303">
        <w:rPr>
          <w:rFonts w:cs="Times New Roman"/>
          <w:color w:val="000000" w:themeColor="text1"/>
          <w:szCs w:val="24"/>
        </w:rPr>
        <w:t>Unifrac</w:t>
      </w:r>
      <w:proofErr w:type="spellEnd"/>
      <w:r w:rsidRPr="003C2303">
        <w:rPr>
          <w:rFonts w:cs="Times New Roman"/>
          <w:color w:val="000000" w:themeColor="text1"/>
          <w:szCs w:val="24"/>
        </w:rPr>
        <w:t xml:space="preserve"> distance). A column of numbers on the right side is the code of the subjects in each experimental group. Con group: 115, 116, 118, 119 and 121; AB group: 108, 109, 110, 113 and 114; FMT group: 101, 104, 106, 107 and 111; DC group: N.DC1~N.DC5.</w:t>
      </w:r>
      <w:bookmarkEnd w:id="3"/>
      <w:bookmarkEnd w:id="4"/>
    </w:p>
    <w:p w14:paraId="7C08169B" w14:textId="77777777" w:rsidR="003C2303" w:rsidRPr="003C2303" w:rsidRDefault="003C2303" w:rsidP="00994A3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en-GB"/>
        </w:rPr>
      </w:pPr>
    </w:p>
    <w:p w14:paraId="5E584EE8" w14:textId="77777777" w:rsidR="00994A3D" w:rsidRPr="00994A3D" w:rsidRDefault="00654E8F" w:rsidP="0001436A">
      <w:pPr>
        <w:pStyle w:val="1"/>
      </w:pPr>
      <w:r w:rsidRPr="00994A3D">
        <w:t>Supplementary Figures and Tables</w:t>
      </w:r>
    </w:p>
    <w:p w14:paraId="7CD80DD1" w14:textId="4E7E194D" w:rsidR="00994A3D" w:rsidRPr="002B4A57" w:rsidRDefault="002B4A57" w:rsidP="002B4A57">
      <w:pPr>
        <w:rPr>
          <w:rFonts w:cs="Times New Roman"/>
          <w:szCs w:val="24"/>
          <w:u w:val="single"/>
        </w:rPr>
      </w:pPr>
      <w:r>
        <w:t xml:space="preserve">For more information on Supplementary Material and </w:t>
      </w:r>
      <w:r w:rsidRPr="00376CC5">
        <w:rPr>
          <w:rFonts w:cs="Times New Roman"/>
          <w:szCs w:val="24"/>
        </w:rPr>
        <w:t>for details on th</w:t>
      </w:r>
      <w:r>
        <w:rPr>
          <w:rFonts w:cs="Times New Roman"/>
          <w:szCs w:val="24"/>
        </w:rPr>
        <w:t xml:space="preserve">e different file types accepted, </w:t>
      </w:r>
      <w:r>
        <w:t xml:space="preserve">please see </w:t>
      </w:r>
      <w:hyperlink r:id="rId14" w:anchor="supplementary-material" w:history="1">
        <w:r w:rsidRPr="002B4A57">
          <w:rPr>
            <w:rStyle w:val="afc"/>
          </w:rPr>
          <w:t>here</w:t>
        </w:r>
      </w:hyperlink>
      <w:r>
        <w:t>.</w:t>
      </w:r>
    </w:p>
    <w:p w14:paraId="07970E94" w14:textId="77777777" w:rsidR="00994A3D" w:rsidRPr="001549D3" w:rsidRDefault="00994A3D" w:rsidP="0001436A">
      <w:pPr>
        <w:pStyle w:val="2"/>
      </w:pPr>
      <w:r w:rsidRPr="0001436A">
        <w:t>Supplementary</w:t>
      </w:r>
      <w:r w:rsidRPr="001549D3">
        <w:t xml:space="preserve"> Figures</w:t>
      </w:r>
    </w:p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11EC8DA1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eastAsia="zh-CN"/>
        </w:rPr>
        <w:drawing>
          <wp:inline distT="0" distB="0" distL="0" distR="0" wp14:anchorId="4ACC5B9F" wp14:editId="1CE3B87B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6"/>
      <w:footerReference w:type="even" r:id="rId17"/>
      <w:footerReference w:type="default" r:id="rId18"/>
      <w:headerReference w:type="first" r:id="rId19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3A56D" w14:textId="77777777" w:rsidR="001657D0" w:rsidRDefault="001657D0" w:rsidP="00117666">
      <w:pPr>
        <w:spacing w:after="0"/>
      </w:pPr>
      <w:r>
        <w:separator/>
      </w:r>
    </w:p>
  </w:endnote>
  <w:endnote w:type="continuationSeparator" w:id="0">
    <w:p w14:paraId="0CE15323" w14:textId="77777777" w:rsidR="001657D0" w:rsidRDefault="001657D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1AC72E56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65AA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1AC72E56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65AAB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6EE4A15E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65AA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6EE4A15E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65AAB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DCE53" w14:textId="77777777" w:rsidR="001657D0" w:rsidRDefault="001657D0" w:rsidP="00117666">
      <w:pPr>
        <w:spacing w:after="0"/>
      </w:pPr>
      <w:r>
        <w:separator/>
      </w:r>
    </w:p>
  </w:footnote>
  <w:footnote w:type="continuationSeparator" w:id="0">
    <w:p w14:paraId="1435A77A" w14:textId="77777777" w:rsidR="001657D0" w:rsidRDefault="001657D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0B6E91"/>
    <w:rsid w:val="000C17A4"/>
    <w:rsid w:val="000C4500"/>
    <w:rsid w:val="00105FD9"/>
    <w:rsid w:val="00117666"/>
    <w:rsid w:val="001549D3"/>
    <w:rsid w:val="00160065"/>
    <w:rsid w:val="001657D0"/>
    <w:rsid w:val="00177D84"/>
    <w:rsid w:val="00185388"/>
    <w:rsid w:val="00223C48"/>
    <w:rsid w:val="00265AAB"/>
    <w:rsid w:val="00267D18"/>
    <w:rsid w:val="002868E2"/>
    <w:rsid w:val="002869C3"/>
    <w:rsid w:val="002936E4"/>
    <w:rsid w:val="002B4A57"/>
    <w:rsid w:val="002C74CA"/>
    <w:rsid w:val="003544FB"/>
    <w:rsid w:val="00376D0F"/>
    <w:rsid w:val="003C2303"/>
    <w:rsid w:val="003D2F2D"/>
    <w:rsid w:val="003D5D87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F57ED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AF15E9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13D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題 (文字)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コメント文字列 (文字)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文末脚注文字列 (文字)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フッター (文字)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字列 (文字)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ヘッダー (文字)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qFormat/>
    <w:rsid w:val="00AB6715"/>
    <w:rPr>
      <w:color w:val="0000FF"/>
      <w:u w:val="single"/>
    </w:rPr>
  </w:style>
  <w:style w:type="character" w:styleId="21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22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d">
    <w:name w:val="line number"/>
    <w:basedOn w:val="a1"/>
    <w:uiPriority w:val="99"/>
    <w:semiHidden/>
    <w:unhideWhenUsed/>
    <w:rsid w:val="00AB6715"/>
  </w:style>
  <w:style w:type="character" w:customStyle="1" w:styleId="30">
    <w:name w:val="見出し 3 (文字)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見出し 4 (文字)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見出し 5 (文字)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e">
    <w:name w:val="Quote"/>
    <w:basedOn w:val="a0"/>
    <w:next w:val="a0"/>
    <w:link w:val="aff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1"/>
    <w:link w:val="af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0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1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2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4">
    <w:name w:val="表題 (文字)"/>
    <w:basedOn w:val="a1"/>
    <w:link w:val="aff3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3"/>
    <w:next w:val="aff3"/>
    <w:qFormat/>
    <w:rsid w:val="0001436A"/>
    <w:pPr>
      <w:spacing w:after="120"/>
    </w:pPr>
    <w:rPr>
      <w:i/>
    </w:rPr>
  </w:style>
  <w:style w:type="paragraph" w:styleId="aff5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oi.org/10.3389/fmicb.2019.02685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yittmniu@tmu.ac.j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rontiersin.org/guidelines/author-guidelin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1FA08B-4009-484D-8C9D-EDDD163F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5</TotalTime>
  <Pages>5</Pages>
  <Words>950</Words>
  <Characters>5417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yi</cp:lastModifiedBy>
  <cp:revision>4</cp:revision>
  <cp:lastPrinted>2013-10-03T12:51:00Z</cp:lastPrinted>
  <dcterms:created xsi:type="dcterms:W3CDTF">2023-03-03T12:50:00Z</dcterms:created>
  <dcterms:modified xsi:type="dcterms:W3CDTF">2023-03-07T12:52:00Z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