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b w:val="0"/>
          <w:bCs/>
          <w:sz w:val="24"/>
          <w:szCs w:val="20"/>
          <w:lang w:val="en-US" w:eastAsia="zh-CN"/>
        </w:rPr>
      </w:pPr>
      <w:r>
        <w:rPr>
          <w:rFonts w:ascii="Times New Roman" w:hAnsi="Times New Roman" w:cs="Times New Roman"/>
          <w:b/>
          <w:bCs w:val="0"/>
          <w:sz w:val="24"/>
          <w:szCs w:val="20"/>
        </w:rPr>
        <w:t xml:space="preserve">Table S1 </w:t>
      </w:r>
      <w:r>
        <w:rPr>
          <w:rFonts w:ascii="Times New Roman" w:hAnsi="Times New Roman" w:cs="Times New Roman"/>
          <w:b w:val="0"/>
          <w:bCs/>
          <w:sz w:val="24"/>
          <w:szCs w:val="20"/>
        </w:rPr>
        <w:t>Taxa included in the present study. NCBI accession numbers and voucher specimens’ information are provided for newly sequenced plastomes</w:t>
      </w:r>
      <w:r>
        <w:rPr>
          <w:rFonts w:hint="eastAsia" w:ascii="Times New Roman" w:hAnsi="Times New Roman" w:cs="Times New Roman"/>
          <w:b w:val="0"/>
          <w:bCs/>
          <w:sz w:val="24"/>
          <w:szCs w:val="20"/>
          <w:lang w:val="en-US" w:eastAsia="zh-CN"/>
        </w:rPr>
        <w:t>.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516"/>
        <w:gridCol w:w="3199"/>
        <w:gridCol w:w="2307"/>
        <w:gridCol w:w="1780"/>
        <w:gridCol w:w="387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Family</w:t>
            </w:r>
          </w:p>
        </w:tc>
        <w:tc>
          <w:tcPr>
            <w:tcW w:w="535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Genus</w:t>
            </w:r>
          </w:p>
        </w:tc>
        <w:tc>
          <w:tcPr>
            <w:tcW w:w="1129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Species</w:t>
            </w:r>
          </w:p>
        </w:tc>
        <w:tc>
          <w:tcPr>
            <w:tcW w:w="814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b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 w:eastAsia="zh-CN"/>
              </w:rPr>
              <w:t>Section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  <w:lang w:val="en-US" w:eastAsia="zh-CN"/>
              </w:rPr>
              <w:t xml:space="preserve">s of </w:t>
            </w:r>
            <w:r>
              <w:rPr>
                <w:rFonts w:hint="eastAsia" w:ascii="Times New Roman" w:hAnsi="Times New Roman" w:cs="Times New Roman"/>
                <w:b/>
                <w:i/>
                <w:iCs/>
                <w:sz w:val="20"/>
                <w:szCs w:val="20"/>
                <w:lang w:val="en-US" w:eastAsia="zh-CN"/>
              </w:rPr>
              <w:t>Lobelia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28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GenBank number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voucher number</w:t>
            </w: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Collecting locations for newly sequenced species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3" w:type="pct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z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eylanica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/>
              </w:rPr>
              <w:t>_S03968</w:t>
            </w:r>
          </w:p>
        </w:tc>
        <w:tc>
          <w:tcPr>
            <w:tcW w:w="814" w:type="pct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Delostemon</w:t>
            </w:r>
          </w:p>
        </w:tc>
        <w:tc>
          <w:tcPr>
            <w:tcW w:w="628" w:type="pct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OQ148751</w:t>
            </w:r>
          </w:p>
        </w:tc>
        <w:tc>
          <w:tcPr>
            <w:tcW w:w="1369" w:type="pct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Hekou County, Honghe, Yunnan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z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eylanica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lang w:val="en-US" w:eastAsia="zh-CN"/>
              </w:rPr>
              <w:t>_S11412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Delostemon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KUN1380246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Pingbian Miao Autonomous County, Yunnan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alsinoides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Delostemon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KUN1380555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 xml:space="preserve">Hongzhai Village, Gaoqiao Town, Lianjiang County, Zhejiang City,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Guangdong</w:t>
            </w: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 xml:space="preserve">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heyneana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Stenotium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OQ148743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2E30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Eshan Yi Autonomous County, Yuxi City, Yunnan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Pratia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Pra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nummularia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Hypsela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OQ148746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Yaorenshan National Forest Park, Sandu County, Qiannan, Guizhou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montana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OQ148744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Malipo county, Wenshan, Yunnan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fangiana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KUN 173749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"javascript:;"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Mount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"javascript:;"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Emei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Leshan City, Sichuan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  <w:t>yramidalis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  <w:t>_S11387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OQ148748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Xinping Yi and Dai Autonomous County, Yunnan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  <w:t>yramidalis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highlight w:val="none"/>
                <w:lang w:val="en-US" w:eastAsia="zh-CN"/>
              </w:rPr>
              <w:t>_S13267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OQ148749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Yuxi City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Yunnan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davidii 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OQ148740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Huaiping, Sanquan Village, Sanquan Town, Nanchuan District, Chongqing City,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  <w:t xml:space="preserve"> colorata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OQ148739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Wenshan County, Yunnan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erectiuscula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OQ148742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Motuo County, Tibet,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  <w:t> taliensis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OQ148750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Gongshan County, Yunnan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pleotricha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OQ148746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Fugong County, Yunnan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doniana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OQ148741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Diqing Tibetan Nationality, Yunnan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iteophylla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OQ148744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Yongde County, Yunnan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clavata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OQ148738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Jingdong Yi Nationality, Yunnan Province, China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7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Campanulaceae         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Trachelium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Trachelium caeruleum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NC_010442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10"/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shd w:val="clear" w:color="auto" w:fill="FFFFFF"/>
              </w:rPr>
              <w:t>Cyphiaceae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Cyphia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Cyphia elata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 var.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 xml:space="preserve"> gerrardii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MF770627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heterophylla </w:t>
            </w: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subsp.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heterophylla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Lobelia</w:t>
            </w: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 sect.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Holopogon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MF770605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physaloides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Colensoa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NC_036085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baumannii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Delostemon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MF770633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L.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hartlaubii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Delostemon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MF770604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holstii 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Delostemon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MF770606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malowensis 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Delostemon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MF770609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patula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Delostemon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MF770610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thermalis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Delostemon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MF770614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linearis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Delostemon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MF770608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sonderiana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Mezleriopsis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MF770612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galpinii 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Stenotium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MF770603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laxa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Stenotium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MF770607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erinus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Stenotium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MF770635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fervens</w:t>
            </w: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 xml:space="preserve"> subsp.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fervens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Stenotium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MF770602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anceps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Stenotium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KY354216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jasionoides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>Section.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 xml:space="preserve"> Jasionopsis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KY354220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polyphylla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Tupa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KY354224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laxiflora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>Section.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 xml:space="preserve"> Homochilus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KY354221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spicata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Lobelia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NC_036080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siphilitica var. siphilitica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Lobelia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KY354225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chinensis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sz w:val="20"/>
                <w:szCs w:val="20"/>
                <w:lang w:val="en-US" w:eastAsia="zh-CN"/>
              </w:rPr>
            </w:pPr>
            <w:bookmarkStart w:id="0" w:name="OLE_LINK4"/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Hypsela</w:t>
            </w:r>
            <w:bookmarkEnd w:id="0"/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MF061186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Pratia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Pra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angulata 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Hypsela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MF061180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Pratia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Pra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nummularia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Hypsela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MF061203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sessilifolia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MF061210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melliana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MF061198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yuccoides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Revolutella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MF061221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niihauensis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Revolutella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MF061202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</w:rPr>
              <w:t xml:space="preserve"> kauaensis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Tylomium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MF061196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mildbraedii 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MF061199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acrochila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MF061179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rhynchopetalum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MF061206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telekii 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MF061216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deckenii</w:t>
            </w: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 xml:space="preserve"> subsp.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deckenii 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 xml:space="preserve">MF061190 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burttii </w:t>
            </w: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subsp.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burttii 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MF061183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seguinii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en-US" w:eastAsia="zh-CN"/>
              </w:rPr>
              <w:t xml:space="preserve">Section. </w:t>
            </w:r>
            <w:r>
              <w:rPr>
                <w:rFonts w:hint="default" w:ascii="Times New Roman" w:hAnsi="Times New Roman" w:cs="Times New Roman"/>
                <w:i/>
                <w:iCs w:val="0"/>
                <w:sz w:val="20"/>
                <w:szCs w:val="20"/>
                <w:lang w:val="en-US" w:eastAsia="zh-CN"/>
              </w:rPr>
              <w:t>Rhynchopetalum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MF061209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Grammatotheca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bergiana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MF770632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Monopsis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alba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MF770615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Monopsis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stellarioides </w:t>
            </w: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 xml:space="preserve">subsp.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schimperiana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 xml:space="preserve">MF770618       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Monopsis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debilis </w:t>
            </w: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 xml:space="preserve">var.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debilis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MF770616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Monopsis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flava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MF770617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Wimmerella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hederacea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KY354229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Centropogon 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granulosus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MF061166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Burmeistera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auriculata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NC_035778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Burmeistera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borjensis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NC_035777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Siphocampylus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krauseanus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KY045477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Solenopsis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Sol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bivonae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MF061224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Palmerella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Pal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debilis</w:t>
            </w: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 xml:space="preserve"> subsp.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serrata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 xml:space="preserve">MF061222     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Legenere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Leg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valdiviana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MF061177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Porterella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Por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carnosula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KY354228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Downingia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cuspidata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MF061171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Downingia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elegans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MF061172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1" w:name="OLE_LINK1"/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  <w:bookmarkEnd w:id="1"/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Diastatea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Dia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micrantha 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MF061170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Hippobroma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H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longiflora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MF061173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Hypsela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Hyp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tridens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MF061174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Lithotoma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Lit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petraea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KY354215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Isotoma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hypocrateriformis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</w:rPr>
              <w:t>NC_035363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Dialypetalum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Dia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floribundum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MF061169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Apetahia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longistigmata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MF061165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Sclerotheca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Scl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viridiflora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MF061223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Cyanea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Cya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fissa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KY354213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Cyanea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Cya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leptostegia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MF061168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Clermontia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Cle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fauriei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MF061167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Brighamia 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insignis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NC_028633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Delissea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Del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rhytidosperma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KY354214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Lobeliaceae</w:t>
            </w:r>
          </w:p>
        </w:tc>
        <w:tc>
          <w:tcPr>
            <w:tcW w:w="535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Trematolobelia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 xml:space="preserve"> kauaiensis</w:t>
            </w:r>
          </w:p>
        </w:tc>
        <w:tc>
          <w:tcPr>
            <w:tcW w:w="814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MF061225</w:t>
            </w:r>
          </w:p>
        </w:tc>
        <w:tc>
          <w:tcPr>
            <w:tcW w:w="1369" w:type="pct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Times New Roman" w:hAnsi="Times New Roman" w:cs="Times New Roman"/>
          <w:sz w:val="20"/>
          <w:szCs w:val="20"/>
        </w:rPr>
      </w:pPr>
      <w:bookmarkStart w:id="2" w:name="_GoBack"/>
    </w:p>
    <w:bookmarkEnd w:id="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4NTkwNmFiY2M5MGQzMzUyYmZkYTI0Zjg4Nzk3MmQifQ=="/>
  </w:docVars>
  <w:rsids>
    <w:rsidRoot w:val="00A52CF0"/>
    <w:rsid w:val="00014D41"/>
    <w:rsid w:val="00167BCF"/>
    <w:rsid w:val="001A454B"/>
    <w:rsid w:val="001D162E"/>
    <w:rsid w:val="00203747"/>
    <w:rsid w:val="002B4304"/>
    <w:rsid w:val="002C7E99"/>
    <w:rsid w:val="00327636"/>
    <w:rsid w:val="0042494D"/>
    <w:rsid w:val="00477136"/>
    <w:rsid w:val="004A25C8"/>
    <w:rsid w:val="005C3FC1"/>
    <w:rsid w:val="00694BD7"/>
    <w:rsid w:val="006B1BE3"/>
    <w:rsid w:val="00751DD6"/>
    <w:rsid w:val="007F11C7"/>
    <w:rsid w:val="00806984"/>
    <w:rsid w:val="008A0F64"/>
    <w:rsid w:val="009267BF"/>
    <w:rsid w:val="00A047AE"/>
    <w:rsid w:val="00A0780C"/>
    <w:rsid w:val="00A52CF0"/>
    <w:rsid w:val="00A84E07"/>
    <w:rsid w:val="00C40294"/>
    <w:rsid w:val="00E51B86"/>
    <w:rsid w:val="00F27035"/>
    <w:rsid w:val="00FD2E13"/>
    <w:rsid w:val="01677959"/>
    <w:rsid w:val="03871F3C"/>
    <w:rsid w:val="041403D9"/>
    <w:rsid w:val="04802032"/>
    <w:rsid w:val="05AA653C"/>
    <w:rsid w:val="08C20E85"/>
    <w:rsid w:val="08F23964"/>
    <w:rsid w:val="0B0B4F0A"/>
    <w:rsid w:val="0B903ADE"/>
    <w:rsid w:val="0C876014"/>
    <w:rsid w:val="0CC52908"/>
    <w:rsid w:val="0CD93263"/>
    <w:rsid w:val="0EF510F3"/>
    <w:rsid w:val="0F6E7A1A"/>
    <w:rsid w:val="115A162D"/>
    <w:rsid w:val="123F000C"/>
    <w:rsid w:val="131D3252"/>
    <w:rsid w:val="16105F47"/>
    <w:rsid w:val="16A4571C"/>
    <w:rsid w:val="21997D2C"/>
    <w:rsid w:val="2321619B"/>
    <w:rsid w:val="253B254A"/>
    <w:rsid w:val="2C0C6D59"/>
    <w:rsid w:val="2E5D734C"/>
    <w:rsid w:val="30471B01"/>
    <w:rsid w:val="32CE6B16"/>
    <w:rsid w:val="32E93950"/>
    <w:rsid w:val="331E156D"/>
    <w:rsid w:val="33437504"/>
    <w:rsid w:val="33B020BC"/>
    <w:rsid w:val="34F60FF0"/>
    <w:rsid w:val="36AE3450"/>
    <w:rsid w:val="37710FF7"/>
    <w:rsid w:val="386F6DF6"/>
    <w:rsid w:val="3BEF6D9B"/>
    <w:rsid w:val="3D893E03"/>
    <w:rsid w:val="43612C93"/>
    <w:rsid w:val="43CA332A"/>
    <w:rsid w:val="441F2C53"/>
    <w:rsid w:val="44886352"/>
    <w:rsid w:val="459A3794"/>
    <w:rsid w:val="4740402F"/>
    <w:rsid w:val="488B62D1"/>
    <w:rsid w:val="49434653"/>
    <w:rsid w:val="4C6F2CC0"/>
    <w:rsid w:val="4EB44A47"/>
    <w:rsid w:val="4FB629B4"/>
    <w:rsid w:val="51813034"/>
    <w:rsid w:val="52FD0F7E"/>
    <w:rsid w:val="558E0505"/>
    <w:rsid w:val="5666269D"/>
    <w:rsid w:val="57F768D8"/>
    <w:rsid w:val="585C67EF"/>
    <w:rsid w:val="5A386DE8"/>
    <w:rsid w:val="5BC13F60"/>
    <w:rsid w:val="5D1031A2"/>
    <w:rsid w:val="5E38621F"/>
    <w:rsid w:val="5FF82CFA"/>
    <w:rsid w:val="60174735"/>
    <w:rsid w:val="647103FE"/>
    <w:rsid w:val="65CB061E"/>
    <w:rsid w:val="66A4567D"/>
    <w:rsid w:val="67BF28F6"/>
    <w:rsid w:val="68965B65"/>
    <w:rsid w:val="68B03FED"/>
    <w:rsid w:val="6A080E6B"/>
    <w:rsid w:val="6B3D6D3E"/>
    <w:rsid w:val="70EE3189"/>
    <w:rsid w:val="73F456D6"/>
    <w:rsid w:val="76EC08E6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rPr>
      <w:sz w:val="20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annotation reference"/>
    <w:basedOn w:val="9"/>
    <w:semiHidden/>
    <w:unhideWhenUsed/>
    <w:uiPriority w:val="99"/>
    <w:rPr>
      <w:sz w:val="16"/>
      <w:szCs w:val="16"/>
    </w:rPr>
  </w:style>
  <w:style w:type="character" w:customStyle="1" w:styleId="12">
    <w:name w:val="批注文字 字符"/>
    <w:basedOn w:val="9"/>
    <w:link w:val="2"/>
    <w:semiHidden/>
    <w:qFormat/>
    <w:uiPriority w:val="99"/>
    <w:rPr>
      <w:sz w:val="20"/>
      <w:szCs w:val="20"/>
    </w:rPr>
  </w:style>
  <w:style w:type="character" w:customStyle="1" w:styleId="13">
    <w:name w:val="批注主题 字符"/>
    <w:basedOn w:val="12"/>
    <w:link w:val="6"/>
    <w:semiHidden/>
    <w:uiPriority w:val="99"/>
    <w:rPr>
      <w:b/>
      <w:bCs/>
      <w:sz w:val="20"/>
      <w:szCs w:val="20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5">
    <w:name w:val="页眉 字符"/>
    <w:basedOn w:val="9"/>
    <w:link w:val="5"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2361-5976-4768-A70F-F6E1F27E4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697</Words>
  <Characters>5385</Characters>
  <Lines>47</Lines>
  <Paragraphs>13</Paragraphs>
  <TotalTime>1</TotalTime>
  <ScaleCrop>false</ScaleCrop>
  <LinksUpToDate>false</LinksUpToDate>
  <CharactersWithSpaces>5705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2020-01-01T03:24:00Z</dcterms:created>
  <dc:creator>Xu Zhang</dc:creator>
  <cp:lastModifiedBy>lichunjiao</cp:lastModifiedBy>
  <dcterms:modified xsi:type="dcterms:W3CDTF">2023-01-09T03:52:17Z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887E5E7BD0A846C4938FA2CCFCFEC52D</vt:lpwstr>
  </property>
</Properties>
</file>