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DC27B" w14:textId="77777777" w:rsidR="0097471B" w:rsidRDefault="00DD306E">
      <w:pPr>
        <w:pStyle w:val="SupplementaryMaterial"/>
        <w:rPr>
          <w:b w:val="0"/>
        </w:rPr>
      </w:pPr>
      <w:r>
        <w:t>Supplementary Material</w:t>
      </w:r>
    </w:p>
    <w:p w14:paraId="022AB5F0" w14:textId="77777777" w:rsidR="0097471B" w:rsidRDefault="00DD306E">
      <w:pPr>
        <w:pStyle w:val="Title"/>
      </w:pPr>
      <w:r>
        <w:t xml:space="preserve">Age-dependent resistance of a perennial herb, </w:t>
      </w:r>
      <w:r>
        <w:rPr>
          <w:i/>
          <w:iCs/>
        </w:rPr>
        <w:t xml:space="preserve">Aristolochia contorta </w:t>
      </w:r>
      <w:r>
        <w:t>against specialist and generalist leaf-chewing herbivores</w:t>
      </w:r>
    </w:p>
    <w:p w14:paraId="3B927614" w14:textId="77777777" w:rsidR="0097471B" w:rsidRDefault="00DD306E">
      <w:pPr>
        <w:pStyle w:val="AuthorList"/>
      </w:pPr>
      <w:r>
        <w:t xml:space="preserve">Se Jong Jeong, Bo Eun Nam, Hyeon Jin Jeong, Jae Yeon Jang, </w:t>
      </w:r>
      <w:r>
        <w:rPr>
          <w:rFonts w:eastAsia="Times New Roman"/>
        </w:rPr>
        <w:t>Youngsung Joo,</w:t>
      </w:r>
      <w:r>
        <w:rPr>
          <w:rFonts w:eastAsia="Times New Roman"/>
          <w:lang w:eastAsia="ko-KR"/>
        </w:rPr>
        <w:t xml:space="preserve"> </w:t>
      </w:r>
      <w:r>
        <w:t>Jae Geun Kim*</w:t>
      </w:r>
    </w:p>
    <w:p w14:paraId="7CC8B874" w14:textId="77777777" w:rsidR="0097471B" w:rsidRDefault="00DD306E">
      <w:pPr>
        <w:spacing w:before="240" w:after="0"/>
      </w:pPr>
      <w:r>
        <w:rPr>
          <w:rFonts w:eastAsia="Times New Roman" w:cs="Times New Roman"/>
          <w:b/>
        </w:rPr>
        <w:t xml:space="preserve">* Correspondence: </w:t>
      </w:r>
      <w:r>
        <w:rPr>
          <w:rFonts w:eastAsia="Times New Roman" w:cs="Times New Roman"/>
          <w:sz w:val="22"/>
        </w:rPr>
        <w:t>jaegkim@snu.ac.kr</w:t>
      </w:r>
      <w:r>
        <w:rPr>
          <w:rFonts w:eastAsia="Times New Roman" w:cs="Times New Roman"/>
        </w:rPr>
        <w:t xml:space="preserve"> </w:t>
      </w:r>
    </w:p>
    <w:p w14:paraId="3B592D28" w14:textId="77777777" w:rsidR="0097471B" w:rsidRDefault="0097471B">
      <w:pPr>
        <w:spacing w:before="240" w:after="0"/>
      </w:pPr>
    </w:p>
    <w:p w14:paraId="67262A7A" w14:textId="77777777" w:rsidR="0097471B" w:rsidRDefault="00DD306E">
      <w:pPr>
        <w:pStyle w:val="Heading2"/>
        <w:numPr>
          <w:ilvl w:val="0"/>
          <w:numId w:val="0"/>
        </w:numPr>
      </w:pPr>
      <w:r>
        <w:t>Supplementary Figures</w:t>
      </w:r>
    </w:p>
    <w:p w14:paraId="3E386715" w14:textId="77777777" w:rsidR="0097471B" w:rsidRDefault="00DD306E">
      <w:r>
        <w:rPr>
          <w:noProof/>
        </w:rPr>
        <w:drawing>
          <wp:inline distT="0" distB="0" distL="180" distR="180" wp14:anchorId="64F63A0B" wp14:editId="551DB5BA">
            <wp:extent cx="6208395" cy="1914525"/>
            <wp:effectExtent l="0" t="0" r="0" b="0"/>
            <wp:docPr id="1029" name="shape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6587" w14:textId="77777777" w:rsidR="0097471B" w:rsidRDefault="0097471B"/>
    <w:p w14:paraId="265E97CE" w14:textId="77777777" w:rsidR="0097471B" w:rsidRDefault="00DD306E">
      <w:pPr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 xml:space="preserve">Figure </w:t>
      </w:r>
      <w:r w:rsidR="00FA7A60">
        <w:rPr>
          <w:rFonts w:eastAsia="Times New Roman" w:cs="Times New Roman"/>
          <w:b/>
          <w:bCs/>
        </w:rPr>
        <w:t>S</w:t>
      </w:r>
      <w:r>
        <w:rPr>
          <w:rFonts w:eastAsia="Times New Roman" w:cs="Times New Roman"/>
          <w:b/>
          <w:bCs/>
        </w:rPr>
        <w:t>1.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kern w:val="1"/>
          <w:szCs w:val="24"/>
        </w:rPr>
        <w:t xml:space="preserve">Formulae on the leaf weight from leaf area of </w:t>
      </w:r>
      <w:r>
        <w:rPr>
          <w:rFonts w:eastAsia="Times New Roman" w:cs="Times New Roman"/>
          <w:i/>
          <w:iCs/>
        </w:rPr>
        <w:t>A</w:t>
      </w:r>
      <w:r>
        <w:rPr>
          <w:rFonts w:eastAsia="Times New Roman" w:cs="Times New Roman"/>
        </w:rPr>
        <w:t xml:space="preserve">. </w:t>
      </w:r>
      <w:r>
        <w:rPr>
          <w:rFonts w:eastAsia="Times New Roman" w:cs="Times New Roman"/>
          <w:i/>
          <w:iCs/>
        </w:rPr>
        <w:t>contorta</w:t>
      </w:r>
      <w:r>
        <w:rPr>
          <w:rFonts w:eastAsia="Times New Roman" w:cs="Times New Roman"/>
        </w:rPr>
        <w:t xml:space="preserve"> for each age group</w:t>
      </w:r>
      <w:r>
        <w:rPr>
          <w:rFonts w:eastAsia="Times New Roman" w:cs="Times New Roman"/>
          <w:kern w:val="1"/>
          <w:szCs w:val="24"/>
        </w:rPr>
        <w:t>.</w:t>
      </w:r>
      <w:r>
        <w:rPr>
          <w:rFonts w:eastAsia="Times New Roman" w:cs="Times New Roman"/>
          <w:kern w:val="1"/>
          <w:szCs w:val="24"/>
          <w:lang w:eastAsia="ko-KR"/>
        </w:rPr>
        <w:t xml:space="preserve"> </w:t>
      </w:r>
      <w:r>
        <w:rPr>
          <w:rFonts w:eastAsia="Times New Roman" w:cs="Times New Roman"/>
          <w:b/>
          <w:bCs/>
        </w:rPr>
        <w:t xml:space="preserve">(a) </w:t>
      </w:r>
      <w:r>
        <w:rPr>
          <w:rFonts w:eastAsia="Times New Roman" w:cs="Times New Roman"/>
          <w:bCs/>
        </w:rPr>
        <w:t>1</w:t>
      </w:r>
      <w:r>
        <w:rPr>
          <w:rFonts w:eastAsia="Times New Roman" w:cs="Times New Roman"/>
          <w:bCs/>
          <w:vertAlign w:val="superscript"/>
        </w:rPr>
        <w:t>st</w:t>
      </w:r>
      <w:r>
        <w:rPr>
          <w:rFonts w:eastAsia="Times New Roman" w:cs="Times New Roman"/>
          <w:bCs/>
        </w:rPr>
        <w:t xml:space="preserve">-year </w:t>
      </w:r>
      <w:r>
        <w:rPr>
          <w:rFonts w:eastAsia="Times New Roman" w:cs="Times New Roman"/>
          <w:bCs/>
          <w:i/>
        </w:rPr>
        <w:t xml:space="preserve">A. contorta </w:t>
      </w:r>
      <w:r>
        <w:rPr>
          <w:rFonts w:eastAsia="Times New Roman" w:cs="Times New Roman"/>
          <w:bCs/>
        </w:rPr>
        <w:t xml:space="preserve">leaves, </w:t>
      </w:r>
      <w:r>
        <w:rPr>
          <w:rFonts w:eastAsia="Times New Roman" w:cs="Times New Roman"/>
          <w:b/>
          <w:bCs/>
        </w:rPr>
        <w:t xml:space="preserve">(b) </w:t>
      </w:r>
      <w:r>
        <w:rPr>
          <w:rFonts w:eastAsia="Times New Roman" w:cs="Times New Roman"/>
          <w:bCs/>
        </w:rPr>
        <w:t>2</w:t>
      </w:r>
      <w:r>
        <w:rPr>
          <w:rFonts w:eastAsia="Times New Roman" w:cs="Times New Roman"/>
          <w:bCs/>
          <w:vertAlign w:val="superscript"/>
        </w:rPr>
        <w:t>nd</w:t>
      </w:r>
      <w:r>
        <w:rPr>
          <w:rFonts w:eastAsia="Times New Roman" w:cs="Times New Roman"/>
          <w:bCs/>
        </w:rPr>
        <w:t xml:space="preserve">-year </w:t>
      </w:r>
      <w:r>
        <w:rPr>
          <w:rFonts w:eastAsia="Times New Roman" w:cs="Times New Roman"/>
          <w:bCs/>
          <w:i/>
        </w:rPr>
        <w:t xml:space="preserve">A. contorta </w:t>
      </w:r>
      <w:r>
        <w:rPr>
          <w:rFonts w:eastAsia="Times New Roman" w:cs="Times New Roman"/>
          <w:bCs/>
        </w:rPr>
        <w:t xml:space="preserve">leaves, </w:t>
      </w:r>
      <w:r>
        <w:rPr>
          <w:rFonts w:eastAsia="Times New Roman" w:cs="Times New Roman"/>
          <w:b/>
          <w:bCs/>
        </w:rPr>
        <w:t xml:space="preserve">(c) </w:t>
      </w:r>
      <w:r>
        <w:rPr>
          <w:rFonts w:eastAsia="Times New Roman" w:cs="Times New Roman"/>
          <w:bCs/>
        </w:rPr>
        <w:t>3</w:t>
      </w:r>
      <w:r>
        <w:rPr>
          <w:rFonts w:eastAsia="Times New Roman" w:cs="Times New Roman"/>
          <w:bCs/>
          <w:vertAlign w:val="superscript"/>
        </w:rPr>
        <w:t>rd</w:t>
      </w:r>
      <w:r>
        <w:rPr>
          <w:rFonts w:eastAsia="Times New Roman" w:cs="Times New Roman"/>
          <w:bCs/>
        </w:rPr>
        <w:t xml:space="preserve">-year </w:t>
      </w:r>
      <w:r>
        <w:rPr>
          <w:rFonts w:eastAsia="Times New Roman" w:cs="Times New Roman"/>
          <w:bCs/>
          <w:i/>
        </w:rPr>
        <w:t xml:space="preserve">A. contorta </w:t>
      </w:r>
      <w:r>
        <w:rPr>
          <w:rFonts w:eastAsia="Times New Roman" w:cs="Times New Roman"/>
          <w:bCs/>
        </w:rPr>
        <w:t xml:space="preserve">leaves, </w:t>
      </w:r>
      <w:r>
        <w:rPr>
          <w:rFonts w:eastAsia="Times New Roman" w:cs="Times New Roman"/>
          <w:kern w:val="1"/>
          <w:szCs w:val="24"/>
        </w:rPr>
        <w:t xml:space="preserve">where </w:t>
      </w:r>
      <w:r>
        <w:rPr>
          <w:rFonts w:eastAsia="Times New Roman" w:cs="Times New Roman"/>
          <w:bCs/>
          <w:i/>
          <w:kern w:val="1"/>
          <w:szCs w:val="24"/>
        </w:rPr>
        <w:t>x</w:t>
      </w:r>
      <w:r>
        <w:rPr>
          <w:rFonts w:eastAsia="Times New Roman" w:cs="Times New Roman"/>
          <w:kern w:val="1"/>
          <w:szCs w:val="24"/>
        </w:rPr>
        <w:t xml:space="preserve"> was the leaf area (cm</w:t>
      </w:r>
      <w:r>
        <w:rPr>
          <w:rFonts w:eastAsia="Times New Roman" w:cs="Times New Roman"/>
          <w:kern w:val="1"/>
          <w:szCs w:val="24"/>
          <w:vertAlign w:val="superscript"/>
        </w:rPr>
        <w:t>2</w:t>
      </w:r>
      <w:r>
        <w:rPr>
          <w:rFonts w:eastAsia="Times New Roman" w:cs="Times New Roman"/>
          <w:kern w:val="1"/>
          <w:szCs w:val="24"/>
        </w:rPr>
        <w:t>),</w:t>
      </w:r>
      <w:r>
        <w:rPr>
          <w:rFonts w:eastAsia="Times New Roman" w:cs="Times New Roman"/>
          <w:bCs/>
          <w:kern w:val="1"/>
          <w:szCs w:val="24"/>
        </w:rPr>
        <w:t xml:space="preserve"> </w:t>
      </w:r>
      <w:r>
        <w:rPr>
          <w:rFonts w:eastAsia="Times New Roman" w:cs="Times New Roman"/>
          <w:bCs/>
          <w:i/>
          <w:kern w:val="1"/>
          <w:szCs w:val="24"/>
        </w:rPr>
        <w:t>y</w:t>
      </w:r>
      <w:r>
        <w:rPr>
          <w:rFonts w:eastAsia="Times New Roman" w:cs="Times New Roman"/>
          <w:kern w:val="1"/>
          <w:szCs w:val="24"/>
        </w:rPr>
        <w:t xml:space="preserve"> was the leaf weight (mg). Constants were estimated from subsampled </w:t>
      </w:r>
      <w:r>
        <w:rPr>
          <w:rFonts w:eastAsia="Times New Roman" w:cs="Times New Roman"/>
          <w:i/>
          <w:kern w:val="1"/>
          <w:szCs w:val="24"/>
        </w:rPr>
        <w:t>A. contorta</w:t>
      </w:r>
      <w:r>
        <w:rPr>
          <w:rFonts w:eastAsia="Times New Roman" w:cs="Times New Roman"/>
          <w:kern w:val="1"/>
          <w:szCs w:val="24"/>
        </w:rPr>
        <w:t xml:space="preserve"> leaves according to plant age (</w:t>
      </w:r>
      <w:r>
        <w:rPr>
          <w:rFonts w:eastAsia="Times New Roman" w:cs="Times New Roman"/>
          <w:i/>
          <w:kern w:val="1"/>
          <w:szCs w:val="24"/>
        </w:rPr>
        <w:t>n</w:t>
      </w:r>
      <w:r>
        <w:rPr>
          <w:rFonts w:eastAsia="Times New Roman" w:cs="Times New Roman"/>
          <w:kern w:val="1"/>
          <w:szCs w:val="24"/>
        </w:rPr>
        <w:t xml:space="preserve"> = 20, </w:t>
      </w:r>
      <w:r>
        <w:rPr>
          <w:rFonts w:eastAsia="Times New Roman" w:cs="Times New Roman"/>
          <w:szCs w:val="24"/>
        </w:rPr>
        <w:t>respectively)</w:t>
      </w:r>
      <w:r>
        <w:rPr>
          <w:rFonts w:eastAsia="Times New Roman" w:cs="Times New Roman"/>
          <w:kern w:val="1"/>
          <w:szCs w:val="24"/>
        </w:rPr>
        <w:t>.</w:t>
      </w:r>
    </w:p>
    <w:p w14:paraId="15F27050" w14:textId="77777777" w:rsidR="0097471B" w:rsidRDefault="0097471B">
      <w:pPr>
        <w:rPr>
          <w:rFonts w:eastAsia="Times New Roman" w:cs="Times New Roman"/>
          <w:kern w:val="1"/>
          <w:szCs w:val="24"/>
        </w:rPr>
      </w:pPr>
    </w:p>
    <w:p w14:paraId="10CB6291" w14:textId="77777777" w:rsidR="0097471B" w:rsidRDefault="0097471B"/>
    <w:p w14:paraId="6590FC50" w14:textId="77777777" w:rsidR="0097471B" w:rsidRDefault="0097471B"/>
    <w:p w14:paraId="062C6647" w14:textId="77777777" w:rsidR="0097471B" w:rsidRDefault="0097471B"/>
    <w:p w14:paraId="705C63C4" w14:textId="77777777" w:rsidR="0097471B" w:rsidRDefault="0097471B"/>
    <w:p w14:paraId="236C5C54" w14:textId="77777777" w:rsidR="0097471B" w:rsidRDefault="0097471B"/>
    <w:p w14:paraId="0F1EBB64" w14:textId="77777777" w:rsidR="0097471B" w:rsidRDefault="0097471B"/>
    <w:p w14:paraId="290799A3" w14:textId="77777777" w:rsidR="0097471B" w:rsidRDefault="0097471B"/>
    <w:p w14:paraId="239DBF6F" w14:textId="77777777" w:rsidR="0097471B" w:rsidRDefault="00DD306E">
      <w:r>
        <w:rPr>
          <w:noProof/>
        </w:rPr>
        <w:drawing>
          <wp:inline distT="0" distB="0" distL="180" distR="180" wp14:anchorId="6FD17277" wp14:editId="51212D86">
            <wp:extent cx="6208395" cy="3575050"/>
            <wp:effectExtent l="0" t="0" r="0" b="0"/>
            <wp:docPr id="1032" name="shap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C828" w14:textId="77777777" w:rsidR="0097471B" w:rsidRDefault="0097471B"/>
    <w:p w14:paraId="3F9CA7A2" w14:textId="77777777" w:rsidR="0097471B" w:rsidRDefault="00DD306E">
      <w:pPr>
        <w:jc w:val="both"/>
        <w:rPr>
          <w:rFonts w:eastAsia="Times New Roman" w:cs="Times New Roman"/>
          <w:lang w:eastAsia="ko-KR"/>
        </w:rPr>
      </w:pPr>
      <w:r>
        <w:rPr>
          <w:rFonts w:eastAsia="Times New Roman" w:cs="Times New Roman"/>
          <w:b/>
          <w:bCs/>
          <w:szCs w:val="24"/>
          <w:lang w:eastAsia="ko-KR"/>
        </w:rPr>
        <w:t xml:space="preserve">Figure </w:t>
      </w:r>
      <w:r w:rsidR="00FA7A60">
        <w:rPr>
          <w:rFonts w:eastAsia="Times New Roman" w:cs="Times New Roman"/>
          <w:b/>
          <w:bCs/>
          <w:szCs w:val="24"/>
          <w:lang w:eastAsia="ko-KR"/>
        </w:rPr>
        <w:t>S</w:t>
      </w:r>
      <w:r>
        <w:rPr>
          <w:rFonts w:eastAsia="Times New Roman" w:cs="Times New Roman"/>
          <w:b/>
          <w:bCs/>
          <w:szCs w:val="24"/>
          <w:lang w:eastAsia="ko-KR"/>
        </w:rPr>
        <w:t>2</w:t>
      </w:r>
      <w:r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</w:rPr>
        <w:t xml:space="preserve"> Aristolochic acids co</w:t>
      </w:r>
      <w:r>
        <w:rPr>
          <w:rFonts w:eastAsia="Times New Roman" w:cs="Times New Roman"/>
          <w:lang w:eastAsia="ko-KR"/>
        </w:rPr>
        <w:t>ncentrations</w:t>
      </w:r>
      <w:r>
        <w:rPr>
          <w:rFonts w:eastAsia="Times New Roman" w:cs="Times New Roman"/>
        </w:rPr>
        <w:t xml:space="preserve"> in each </w:t>
      </w:r>
      <w:r>
        <w:rPr>
          <w:rFonts w:eastAsia="Times New Roman" w:cs="Times New Roman"/>
          <w:lang w:eastAsia="ko-KR"/>
        </w:rPr>
        <w:t xml:space="preserve">of the </w:t>
      </w:r>
      <w:r>
        <w:rPr>
          <w:rFonts w:eastAsia="Times New Roman" w:cs="Times New Roman"/>
        </w:rPr>
        <w:t xml:space="preserve">plant </w:t>
      </w:r>
      <w:r>
        <w:rPr>
          <w:rFonts w:eastAsia="Times New Roman" w:cs="Times New Roman"/>
          <w:lang w:eastAsia="ko-KR"/>
        </w:rPr>
        <w:t>leaves and roots</w:t>
      </w:r>
      <w:r>
        <w:rPr>
          <w:rFonts w:eastAsia="Times New Roman" w:cs="Times New Roman"/>
        </w:rPr>
        <w:t xml:space="preserve"> were different with plant age</w:t>
      </w:r>
      <w:r>
        <w:rPr>
          <w:rFonts w:eastAsia="Times New Roman" w:cs="Times New Roman"/>
          <w:lang w:eastAsia="ko-KR"/>
        </w:rPr>
        <w:t>, not by source populations</w:t>
      </w:r>
      <w:r>
        <w:rPr>
          <w:rFonts w:eastAsia="Times New Roman" w:cs="Times New Roman"/>
        </w:rPr>
        <w:t xml:space="preserve">. </w:t>
      </w:r>
      <w:r>
        <w:rPr>
          <w:rFonts w:eastAsia="Times New Roman" w:cs="Times New Roman"/>
          <w:i/>
          <w:iCs/>
        </w:rPr>
        <w:t>p</w:t>
      </w:r>
      <w:r>
        <w:rPr>
          <w:rFonts w:eastAsia="Times New Roman" w:cs="Times New Roman"/>
        </w:rPr>
        <w:t xml:space="preserve"> values refer the significance of the origin population (</w:t>
      </w:r>
      <w:r>
        <w:rPr>
          <w:rFonts w:eastAsia="Times New Roman" w:cs="Times New Roman"/>
          <w:i/>
          <w:iCs/>
        </w:rPr>
        <w:t>df</w:t>
      </w:r>
      <w:r>
        <w:rPr>
          <w:rFonts w:eastAsia="Times New Roman" w:cs="Times New Roman"/>
        </w:rPr>
        <w:t xml:space="preserve"> = 1) from one-way ANOVA.</w:t>
      </w:r>
      <w:r>
        <w:rPr>
          <w:rFonts w:eastAsia="Times New Roman" w:cs="Times New Roman"/>
          <w:lang w:eastAsia="ko-KR"/>
        </w:rPr>
        <w:t xml:space="preserve"> </w:t>
      </w:r>
      <w:r>
        <w:rPr>
          <w:rFonts w:eastAsia="Times New Roman" w:cs="Times New Roman"/>
          <w:b/>
          <w:bCs/>
          <w:lang w:eastAsia="ko-KR"/>
        </w:rPr>
        <w:t xml:space="preserve">(a, b) </w:t>
      </w:r>
      <w:r>
        <w:rPr>
          <w:rFonts w:eastAsia="Times New Roman" w:cs="Times New Roman"/>
          <w:lang w:eastAsia="ko-KR"/>
        </w:rPr>
        <w:t>A</w:t>
      </w:r>
      <w:r>
        <w:rPr>
          <w:rFonts w:eastAsia="Times New Roman" w:cs="Times New Roman"/>
        </w:rPr>
        <w:t>ristolochic acid 1</w:t>
      </w:r>
      <w:r>
        <w:rPr>
          <w:rFonts w:eastAsia="Times New Roman" w:cs="Times New Roman"/>
          <w:lang w:eastAsia="ko-KR"/>
        </w:rPr>
        <w:t xml:space="preserve">, </w:t>
      </w:r>
      <w:r>
        <w:rPr>
          <w:rFonts w:eastAsia="Times New Roman" w:cs="Times New Roman"/>
          <w:b/>
          <w:bCs/>
          <w:lang w:eastAsia="ko-KR"/>
        </w:rPr>
        <w:t>(c, d)</w:t>
      </w:r>
      <w:r>
        <w:rPr>
          <w:rFonts w:eastAsia="Times New Roman" w:cs="Times New Roman"/>
          <w:lang w:eastAsia="ko-KR"/>
        </w:rPr>
        <w:t xml:space="preserve"> A</w:t>
      </w:r>
      <w:r>
        <w:rPr>
          <w:rFonts w:eastAsia="Times New Roman" w:cs="Times New Roman"/>
        </w:rPr>
        <w:t xml:space="preserve">ristolochic acid </w:t>
      </w:r>
      <w:r>
        <w:rPr>
          <w:rFonts w:eastAsia="Times New Roman" w:cs="Times New Roman"/>
          <w:lang w:eastAsia="ko-KR"/>
        </w:rPr>
        <w:t xml:space="preserve">2. PT, </w:t>
      </w:r>
      <w:r>
        <w:rPr>
          <w:rFonts w:eastAsia="Times New Roman" w:cs="Times New Roman" w:hint="eastAsia"/>
          <w:szCs w:val="24"/>
        </w:rPr>
        <w:t>Pyeongtaek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i/>
          <w:iCs/>
          <w:szCs w:val="24"/>
        </w:rPr>
        <w:t>n</w:t>
      </w:r>
      <w:r>
        <w:rPr>
          <w:rFonts w:eastAsia="Times New Roman" w:cs="Times New Roman"/>
          <w:szCs w:val="24"/>
        </w:rPr>
        <w:t xml:space="preserve"> = </w:t>
      </w:r>
      <w:r>
        <w:rPr>
          <w:rFonts w:eastAsia="Times New Roman" w:cs="Times New Roman"/>
          <w:szCs w:val="24"/>
          <w:lang w:eastAsia="ko-KR"/>
        </w:rPr>
        <w:t>5</w:t>
      </w:r>
      <w:r>
        <w:rPr>
          <w:rFonts w:eastAsia="Times New Roman" w:cs="Times New Roman"/>
          <w:szCs w:val="24"/>
        </w:rPr>
        <w:t xml:space="preserve"> for July; </w:t>
      </w:r>
      <w:r>
        <w:rPr>
          <w:rFonts w:eastAsia="Times New Roman" w:cs="Times New Roman"/>
          <w:i/>
          <w:iCs/>
          <w:szCs w:val="24"/>
        </w:rPr>
        <w:t>n</w:t>
      </w:r>
      <w:r>
        <w:rPr>
          <w:rFonts w:eastAsia="Times New Roman" w:cs="Times New Roman"/>
          <w:szCs w:val="24"/>
        </w:rPr>
        <w:t xml:space="preserve"> = </w:t>
      </w:r>
      <w:r>
        <w:rPr>
          <w:rFonts w:eastAsia="Times New Roman" w:cs="Times New Roman"/>
          <w:szCs w:val="24"/>
          <w:lang w:eastAsia="ko-KR"/>
        </w:rPr>
        <w:t>5</w:t>
      </w:r>
      <w:r>
        <w:rPr>
          <w:rFonts w:eastAsia="Times New Roman" w:cs="Times New Roman"/>
          <w:szCs w:val="24"/>
        </w:rPr>
        <w:t xml:space="preserve"> for September</w:t>
      </w:r>
      <w:r>
        <w:rPr>
          <w:rFonts w:eastAsia="Times New Roman" w:cs="Times New Roman"/>
          <w:szCs w:val="24"/>
          <w:lang w:eastAsia="ko-KR"/>
        </w:rPr>
        <w:t xml:space="preserve">, </w:t>
      </w:r>
      <w:r>
        <w:rPr>
          <w:rFonts w:eastAsia="Times New Roman" w:cs="Times New Roman"/>
          <w:szCs w:val="24"/>
        </w:rPr>
        <w:t>in case of 1</w:t>
      </w:r>
      <w:r>
        <w:rPr>
          <w:rFonts w:eastAsia="Times New Roman" w:cs="Times New Roman"/>
          <w:szCs w:val="24"/>
          <w:vertAlign w:val="superscript"/>
        </w:rPr>
        <w:t>st</w:t>
      </w:r>
      <w:r>
        <w:rPr>
          <w:rFonts w:eastAsia="Times New Roman" w:cs="Times New Roman"/>
          <w:szCs w:val="24"/>
        </w:rPr>
        <w:t>-year roots</w:t>
      </w:r>
      <w:r>
        <w:rPr>
          <w:rFonts w:eastAsia="Times New Roman" w:cs="Times New Roman"/>
          <w:szCs w:val="24"/>
          <w:lang w:eastAsia="ko-KR"/>
        </w:rPr>
        <w:t xml:space="preserve"> (September)</w:t>
      </w:r>
      <w:r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i/>
          <w:iCs/>
          <w:szCs w:val="24"/>
        </w:rPr>
        <w:t>n</w:t>
      </w:r>
      <w:r>
        <w:rPr>
          <w:rFonts w:eastAsia="Times New Roman" w:cs="Times New Roman"/>
          <w:szCs w:val="24"/>
        </w:rPr>
        <w:t xml:space="preserve"> = </w:t>
      </w:r>
      <w:r>
        <w:rPr>
          <w:rFonts w:eastAsia="Times New Roman" w:cs="Times New Roman"/>
          <w:szCs w:val="24"/>
          <w:lang w:eastAsia="ko-KR"/>
        </w:rPr>
        <w:t>4</w:t>
      </w:r>
      <w:r>
        <w:rPr>
          <w:rFonts w:eastAsia="Times New Roman" w:cs="Times New Roman"/>
          <w:szCs w:val="24"/>
        </w:rPr>
        <w:t>)</w:t>
      </w:r>
      <w:r>
        <w:rPr>
          <w:rFonts w:eastAsia="Times New Roman" w:cs="Times New Roman" w:hint="eastAsia"/>
          <w:szCs w:val="24"/>
          <w:lang w:eastAsia="ko-KR"/>
        </w:rPr>
        <w:t xml:space="preserve">; GP, </w:t>
      </w:r>
      <w:r>
        <w:rPr>
          <w:rFonts w:eastAsia="Times New Roman" w:cs="Times New Roman" w:hint="eastAsia"/>
          <w:szCs w:val="24"/>
        </w:rPr>
        <w:t>Gapyeong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i/>
          <w:iCs/>
          <w:szCs w:val="24"/>
        </w:rPr>
        <w:t>n</w:t>
      </w:r>
      <w:r>
        <w:rPr>
          <w:rFonts w:eastAsia="Times New Roman" w:cs="Times New Roman"/>
          <w:szCs w:val="24"/>
        </w:rPr>
        <w:t xml:space="preserve"> =</w:t>
      </w:r>
      <w:r>
        <w:rPr>
          <w:rFonts w:eastAsia="Times New Roman" w:cs="Times New Roman"/>
          <w:szCs w:val="24"/>
          <w:lang w:eastAsia="ko-KR"/>
        </w:rPr>
        <w:t xml:space="preserve"> 5</w:t>
      </w:r>
      <w:r>
        <w:rPr>
          <w:rFonts w:eastAsia="Times New Roman" w:cs="Times New Roman"/>
          <w:szCs w:val="24"/>
        </w:rPr>
        <w:t xml:space="preserve"> for July; </w:t>
      </w:r>
      <w:r>
        <w:rPr>
          <w:rFonts w:eastAsia="Times New Roman" w:cs="Times New Roman"/>
          <w:i/>
          <w:iCs/>
          <w:szCs w:val="24"/>
        </w:rPr>
        <w:t>n</w:t>
      </w:r>
      <w:r>
        <w:rPr>
          <w:rFonts w:eastAsia="Times New Roman" w:cs="Times New Roman"/>
          <w:szCs w:val="24"/>
        </w:rPr>
        <w:t xml:space="preserve"> = </w:t>
      </w:r>
      <w:r>
        <w:rPr>
          <w:rFonts w:eastAsia="Times New Roman" w:cs="Times New Roman"/>
          <w:szCs w:val="24"/>
          <w:lang w:eastAsia="ko-KR"/>
        </w:rPr>
        <w:t>5</w:t>
      </w:r>
      <w:r>
        <w:rPr>
          <w:rFonts w:eastAsia="Times New Roman" w:cs="Times New Roman"/>
          <w:szCs w:val="24"/>
        </w:rPr>
        <w:t xml:space="preserve"> for September)</w:t>
      </w:r>
      <w:r>
        <w:rPr>
          <w:rFonts w:eastAsia="Times New Roman" w:cs="Times New Roman" w:hint="eastAsia"/>
          <w:szCs w:val="24"/>
          <w:lang w:eastAsia="ko-KR"/>
        </w:rPr>
        <w:t>.</w:t>
      </w:r>
      <w:r>
        <w:rPr>
          <w:rFonts w:eastAsia="Times New Roman" w:cs="Times New Roman" w:hint="eastAsia"/>
          <w:szCs w:val="24"/>
        </w:rPr>
        <w:t xml:space="preserve"> </w:t>
      </w:r>
    </w:p>
    <w:p w14:paraId="77D7CA7D" w14:textId="77777777" w:rsidR="0097471B" w:rsidRDefault="0097471B"/>
    <w:p w14:paraId="2C80190B" w14:textId="77777777" w:rsidR="0097471B" w:rsidRDefault="0097471B"/>
    <w:p w14:paraId="494D89BF" w14:textId="77777777" w:rsidR="0097471B" w:rsidRDefault="0097471B"/>
    <w:p w14:paraId="3EAA3A8E" w14:textId="77777777" w:rsidR="0097471B" w:rsidRDefault="0097471B"/>
    <w:p w14:paraId="23952F15" w14:textId="77777777" w:rsidR="0097471B" w:rsidRDefault="0097471B"/>
    <w:p w14:paraId="2D3BF5C6" w14:textId="77777777" w:rsidR="0097471B" w:rsidRDefault="0097471B"/>
    <w:p w14:paraId="705068CB" w14:textId="77777777" w:rsidR="0097471B" w:rsidRDefault="0097471B"/>
    <w:p w14:paraId="57D138F8" w14:textId="77777777" w:rsidR="0097471B" w:rsidRDefault="0097471B"/>
    <w:p w14:paraId="10835A70" w14:textId="77777777" w:rsidR="0097471B" w:rsidRDefault="0097471B"/>
    <w:p w14:paraId="1A313416" w14:textId="77777777" w:rsidR="0097471B" w:rsidRDefault="0097471B">
      <w:pPr>
        <w:rPr>
          <w:lang w:eastAsia="ko-KR"/>
        </w:rPr>
      </w:pPr>
    </w:p>
    <w:p w14:paraId="6CA7E8B6" w14:textId="77777777" w:rsidR="0097471B" w:rsidRDefault="0097471B"/>
    <w:p w14:paraId="00977B38" w14:textId="77777777" w:rsidR="0097471B" w:rsidRDefault="00DD306E">
      <w:pPr>
        <w:pStyle w:val="Heading2"/>
        <w:numPr>
          <w:ilvl w:val="0"/>
          <w:numId w:val="0"/>
        </w:numPr>
      </w:pPr>
      <w:r>
        <w:rPr>
          <w:noProof/>
          <w:lang w:eastAsia="ko-KR"/>
        </w:rPr>
        <w:drawing>
          <wp:inline distT="0" distB="0" distL="0" distR="0" wp14:anchorId="00DC55E9" wp14:editId="1FD87229">
            <wp:extent cx="6208395" cy="3166745"/>
            <wp:effectExtent l="0" t="0" r="0" b="0"/>
            <wp:docPr id="1027" name="shap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B270" w14:textId="77777777" w:rsidR="0097471B" w:rsidRDefault="00DD306E">
      <w:pPr>
        <w:jc w:val="both"/>
      </w:pPr>
      <w:r>
        <w:rPr>
          <w:rFonts w:eastAsia="Times New Roman" w:cs="Times New Roman"/>
          <w:b/>
          <w:bCs/>
        </w:rPr>
        <w:t xml:space="preserve">Figure </w:t>
      </w:r>
      <w:r w:rsidR="00FA7A60">
        <w:rPr>
          <w:rFonts w:eastAsia="Times New Roman" w:cs="Times New Roman"/>
          <w:b/>
          <w:bCs/>
        </w:rPr>
        <w:t>S</w:t>
      </w:r>
      <w:r>
        <w:rPr>
          <w:rFonts w:eastAsia="Times New Roman" w:cs="Times New Roman"/>
          <w:b/>
          <w:bCs/>
        </w:rPr>
        <w:t>3.</w:t>
      </w:r>
      <w:r>
        <w:rPr>
          <w:rFonts w:eastAsia="Times New Roman" w:cs="Times New Roman"/>
        </w:rPr>
        <w:t xml:space="preserve"> The </w:t>
      </w:r>
      <w:r>
        <w:rPr>
          <w:rFonts w:eastAsia="Times New Roman" w:cs="Times New Roman"/>
          <w:lang w:eastAsia="ko-KR"/>
        </w:rPr>
        <w:t>total C and N (wt%)</w:t>
      </w:r>
      <w:r>
        <w:rPr>
          <w:rFonts w:eastAsia="Times New Roman" w:cs="Times New Roman"/>
        </w:rPr>
        <w:t xml:space="preserve"> of each organ of the plants. </w:t>
      </w:r>
      <w:r>
        <w:rPr>
          <w:rFonts w:eastAsia="Times New Roman" w:cs="Times New Roman"/>
          <w:b/>
          <w:bCs/>
        </w:rPr>
        <w:t>(a)</w:t>
      </w:r>
      <w:r>
        <w:rPr>
          <w:rFonts w:eastAsia="Times New Roman" w:cs="Times New Roman"/>
        </w:rPr>
        <w:t xml:space="preserve"> leaf </w:t>
      </w:r>
      <w:r>
        <w:rPr>
          <w:rFonts w:eastAsia="Times New Roman" w:cs="Times New Roman"/>
          <w:lang w:eastAsia="ko-KR"/>
        </w:rPr>
        <w:t>total C</w:t>
      </w:r>
      <w:r>
        <w:rPr>
          <w:rFonts w:eastAsia="Times New Roman" w:cs="Times New Roman"/>
        </w:rPr>
        <w:t xml:space="preserve"> ,</w:t>
      </w:r>
      <w:r>
        <w:rPr>
          <w:rFonts w:eastAsia="Times New Roman" w:cs="Times New Roman"/>
          <w:b/>
          <w:bCs/>
        </w:rPr>
        <w:t xml:space="preserve"> (b)</w:t>
      </w:r>
      <w:r>
        <w:rPr>
          <w:rFonts w:eastAsia="Times New Roman" w:cs="Times New Roman"/>
        </w:rPr>
        <w:t xml:space="preserve"> stem </w:t>
      </w:r>
      <w:r>
        <w:rPr>
          <w:rFonts w:eastAsia="Times New Roman" w:cs="Times New Roman"/>
          <w:lang w:eastAsia="ko-KR"/>
        </w:rPr>
        <w:t>total C</w:t>
      </w:r>
      <w:r>
        <w:rPr>
          <w:rFonts w:eastAsia="Times New Roman" w:cs="Times New Roman"/>
        </w:rPr>
        <w:t>,</w:t>
      </w:r>
      <w:r>
        <w:rPr>
          <w:rFonts w:eastAsia="Times New Roman" w:cs="Times New Roman"/>
          <w:lang w:eastAsia="ko-KR"/>
        </w:rPr>
        <w:t xml:space="preserve"> </w:t>
      </w:r>
      <w:r>
        <w:rPr>
          <w:rFonts w:eastAsia="Times New Roman" w:cs="Times New Roman"/>
          <w:b/>
          <w:bCs/>
        </w:rPr>
        <w:t xml:space="preserve">(c) </w:t>
      </w:r>
      <w:r>
        <w:rPr>
          <w:rFonts w:eastAsia="Times New Roman" w:cs="Times New Roman"/>
        </w:rPr>
        <w:t xml:space="preserve">root </w:t>
      </w:r>
      <w:r>
        <w:rPr>
          <w:rFonts w:eastAsia="Times New Roman" w:cs="Times New Roman"/>
          <w:lang w:eastAsia="ko-KR"/>
        </w:rPr>
        <w:t xml:space="preserve">total C, </w:t>
      </w:r>
      <w:r>
        <w:rPr>
          <w:rFonts w:eastAsia="Times New Roman" w:cs="Times New Roman"/>
          <w:b/>
          <w:bCs/>
        </w:rPr>
        <w:t>(</w:t>
      </w:r>
      <w:r>
        <w:rPr>
          <w:rFonts w:eastAsia="Times New Roman" w:cs="Times New Roman"/>
          <w:b/>
          <w:bCs/>
          <w:lang w:eastAsia="ko-KR"/>
        </w:rPr>
        <w:t>d</w:t>
      </w:r>
      <w:r>
        <w:rPr>
          <w:rFonts w:eastAsia="Times New Roman" w:cs="Times New Roman"/>
          <w:b/>
          <w:bCs/>
        </w:rPr>
        <w:t xml:space="preserve">) </w:t>
      </w:r>
      <w:r>
        <w:rPr>
          <w:rFonts w:eastAsia="Times New Roman" w:cs="Times New Roman"/>
        </w:rPr>
        <w:t xml:space="preserve">leaf </w:t>
      </w:r>
      <w:r>
        <w:rPr>
          <w:rFonts w:eastAsia="Times New Roman" w:cs="Times New Roman"/>
          <w:lang w:eastAsia="ko-KR"/>
        </w:rPr>
        <w:t>total N</w:t>
      </w:r>
      <w:r>
        <w:rPr>
          <w:rFonts w:eastAsia="Times New Roman" w:cs="Times New Roman"/>
        </w:rPr>
        <w:t xml:space="preserve">, </w:t>
      </w:r>
      <w:r>
        <w:rPr>
          <w:rFonts w:eastAsia="Times New Roman" w:cs="Times New Roman"/>
          <w:b/>
          <w:bCs/>
        </w:rPr>
        <w:t>(</w:t>
      </w:r>
      <w:r>
        <w:rPr>
          <w:rFonts w:eastAsia="Times New Roman" w:cs="Times New Roman"/>
          <w:b/>
          <w:bCs/>
          <w:lang w:eastAsia="ko-KR"/>
        </w:rPr>
        <w:t>e</w:t>
      </w:r>
      <w:r>
        <w:rPr>
          <w:rFonts w:eastAsia="Times New Roman" w:cs="Times New Roman"/>
          <w:b/>
          <w:bCs/>
        </w:rPr>
        <w:t xml:space="preserve">) </w:t>
      </w:r>
      <w:r>
        <w:rPr>
          <w:rFonts w:eastAsia="Times New Roman" w:cs="Times New Roman"/>
        </w:rPr>
        <w:t xml:space="preserve">stem </w:t>
      </w:r>
      <w:r>
        <w:rPr>
          <w:rFonts w:eastAsia="Times New Roman" w:cs="Times New Roman"/>
          <w:lang w:eastAsia="ko-KR"/>
        </w:rPr>
        <w:t>total N</w:t>
      </w:r>
      <w:r>
        <w:rPr>
          <w:rFonts w:eastAsia="Times New Roman" w:cs="Times New Roman"/>
        </w:rPr>
        <w:t>,</w:t>
      </w:r>
      <w:r>
        <w:rPr>
          <w:rFonts w:eastAsia="Times New Roman" w:cs="Times New Roman"/>
          <w:lang w:eastAsia="ko-KR"/>
        </w:rPr>
        <w:t xml:space="preserve"> </w:t>
      </w:r>
      <w:r>
        <w:rPr>
          <w:rFonts w:eastAsia="Times New Roman" w:cs="Times New Roman"/>
          <w:b/>
          <w:bCs/>
        </w:rPr>
        <w:t>(</w:t>
      </w:r>
      <w:r>
        <w:rPr>
          <w:rFonts w:eastAsia="Times New Roman" w:cs="Times New Roman"/>
          <w:b/>
          <w:bCs/>
          <w:lang w:eastAsia="ko-KR"/>
        </w:rPr>
        <w:t>f</w:t>
      </w:r>
      <w:r>
        <w:rPr>
          <w:rFonts w:eastAsia="Times New Roman" w:cs="Times New Roman"/>
          <w:b/>
          <w:bCs/>
        </w:rPr>
        <w:t xml:space="preserve">) </w:t>
      </w:r>
      <w:r>
        <w:rPr>
          <w:rFonts w:eastAsia="Times New Roman" w:cs="Times New Roman"/>
        </w:rPr>
        <w:t xml:space="preserve">root </w:t>
      </w:r>
      <w:r>
        <w:rPr>
          <w:rFonts w:eastAsia="Times New Roman" w:cs="Times New Roman"/>
          <w:lang w:eastAsia="ko-KR"/>
        </w:rPr>
        <w:t>total N.</w:t>
      </w:r>
      <w:r>
        <w:rPr>
          <w:rFonts w:eastAsia="Times New Roman" w:cs="Times New Roman"/>
        </w:rPr>
        <w:t xml:space="preserve"> The vertical bars show the standard error for each group (</w:t>
      </w:r>
      <w:r>
        <w:rPr>
          <w:rFonts w:eastAsia="Times New Roman" w:cs="Times New Roman"/>
          <w:i/>
          <w:iCs/>
        </w:rPr>
        <w:t>n</w:t>
      </w:r>
      <w:r>
        <w:rPr>
          <w:rFonts w:eastAsia="Times New Roman" w:cs="Times New Roman"/>
        </w:rPr>
        <w:t xml:space="preserve"> = 7, respectively). Different letters represent statistically different sub-groups by Duncan's post-hoc test (</w:t>
      </w:r>
      <w:r>
        <w:rPr>
          <w:rFonts w:eastAsia="Times New Roman" w:cs="Times New Roman"/>
          <w:i/>
          <w:iCs/>
        </w:rPr>
        <w:t>p</w:t>
      </w:r>
      <w:r>
        <w:rPr>
          <w:rFonts w:eastAsia="Times New Roman" w:cs="Times New Roman"/>
        </w:rPr>
        <w:t xml:space="preserve"> &lt; 0.05).</w:t>
      </w:r>
    </w:p>
    <w:p w14:paraId="21F05B24" w14:textId="77777777" w:rsidR="0097471B" w:rsidRDefault="0097471B"/>
    <w:p w14:paraId="1CE53AF6" w14:textId="77777777" w:rsidR="0097471B" w:rsidRDefault="0097471B"/>
    <w:p w14:paraId="2113C2C4" w14:textId="77777777" w:rsidR="0097471B" w:rsidRDefault="0097471B"/>
    <w:p w14:paraId="0E23930D" w14:textId="77777777" w:rsidR="0097471B" w:rsidRDefault="0097471B"/>
    <w:p w14:paraId="05CD15E5" w14:textId="77777777" w:rsidR="0097471B" w:rsidRDefault="0097471B"/>
    <w:p w14:paraId="27CDA033" w14:textId="77777777" w:rsidR="0097471B" w:rsidRDefault="00DD306E">
      <w:pPr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4DA0504F" wp14:editId="1A35BBA2">
            <wp:extent cx="5010428" cy="3660580"/>
            <wp:effectExtent l="0" t="0" r="0" b="0"/>
            <wp:docPr id="1028" name="shape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428" cy="366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8C3D" w14:textId="77777777" w:rsidR="0097471B" w:rsidRDefault="00DD306E">
      <w:pPr>
        <w:pStyle w:val="Heading2"/>
        <w:numPr>
          <w:ilvl w:val="0"/>
          <w:numId w:val="0"/>
        </w:numPr>
        <w:jc w:val="both"/>
      </w:pPr>
      <w:r>
        <w:t>Figure</w:t>
      </w:r>
      <w:r>
        <w:rPr>
          <w:bCs/>
        </w:rPr>
        <w:t xml:space="preserve"> </w:t>
      </w:r>
      <w:r w:rsidR="00FA7A60">
        <w:rPr>
          <w:bCs/>
        </w:rPr>
        <w:t>S</w:t>
      </w:r>
      <w:r>
        <w:rPr>
          <w:bCs/>
          <w:lang w:eastAsia="ko-KR"/>
        </w:rPr>
        <w:t>4</w:t>
      </w:r>
      <w:r>
        <w:rPr>
          <w:bCs/>
        </w:rPr>
        <w:t xml:space="preserve">. </w:t>
      </w:r>
      <w:r>
        <w:rPr>
          <w:b w:val="0"/>
        </w:rPr>
        <w:t xml:space="preserve">The </w:t>
      </w:r>
      <w:r>
        <w:rPr>
          <w:b w:val="0"/>
          <w:lang w:eastAsia="ko-KR"/>
        </w:rPr>
        <w:t xml:space="preserve">aristolochic acid 1(AA 1) and aristolochic acid 2(AA 2) contents in Sexual reproductive organs of 3rd-year </w:t>
      </w:r>
      <w:r>
        <w:rPr>
          <w:b w:val="0"/>
          <w:i/>
          <w:iCs/>
          <w:lang w:eastAsia="ko-KR"/>
        </w:rPr>
        <w:t>A.contorta</w:t>
      </w:r>
      <w:r>
        <w:rPr>
          <w:b w:val="0"/>
          <w:lang w:eastAsia="ko-KR"/>
        </w:rPr>
        <w:t xml:space="preserve">. This content of the sexual reproductive organs was lower than that of the root. </w:t>
      </w:r>
      <w:r>
        <w:rPr>
          <w:rFonts w:eastAsia="Times New Roman"/>
          <w:b w:val="0"/>
        </w:rPr>
        <w:t>The vertical bars show the standard error for each group (</w:t>
      </w:r>
      <w:r>
        <w:rPr>
          <w:rFonts w:eastAsia="Times New Roman"/>
          <w:b w:val="0"/>
          <w:i/>
          <w:iCs/>
        </w:rPr>
        <w:t>n</w:t>
      </w:r>
      <w:r>
        <w:rPr>
          <w:rFonts w:eastAsia="Times New Roman"/>
          <w:b w:val="0"/>
        </w:rPr>
        <w:t xml:space="preserve"> = </w:t>
      </w:r>
      <w:r>
        <w:rPr>
          <w:rFonts w:eastAsia="Times New Roman"/>
          <w:b w:val="0"/>
          <w:lang w:eastAsia="ko-KR"/>
        </w:rPr>
        <w:t xml:space="preserve">8 in Jun, </w:t>
      </w:r>
      <w:r>
        <w:rPr>
          <w:rFonts w:eastAsia="Times New Roman"/>
          <w:b w:val="0"/>
          <w:i/>
          <w:iCs/>
          <w:lang w:eastAsia="ko-KR"/>
        </w:rPr>
        <w:t>n</w:t>
      </w:r>
      <w:r>
        <w:rPr>
          <w:rFonts w:eastAsia="Times New Roman"/>
          <w:b w:val="0"/>
          <w:lang w:eastAsia="ko-KR"/>
        </w:rPr>
        <w:t xml:space="preserve"> = 5 in Sep</w:t>
      </w:r>
      <w:r>
        <w:rPr>
          <w:rFonts w:eastAsia="Times New Roman"/>
          <w:b w:val="0"/>
        </w:rPr>
        <w:t>).</w:t>
      </w:r>
    </w:p>
    <w:p w14:paraId="691BAD1D" w14:textId="77777777" w:rsidR="0097471B" w:rsidRDefault="0097471B">
      <w:pPr>
        <w:keepNext/>
        <w:rPr>
          <w:rFonts w:cs="Times New Roman"/>
          <w:szCs w:val="24"/>
        </w:rPr>
      </w:pPr>
    </w:p>
    <w:p w14:paraId="65CD3123" w14:textId="77777777" w:rsidR="0097471B" w:rsidRDefault="0097471B">
      <w:pPr>
        <w:keepNext/>
        <w:rPr>
          <w:rFonts w:cs="Times New Roman"/>
          <w:szCs w:val="24"/>
        </w:rPr>
      </w:pPr>
    </w:p>
    <w:p w14:paraId="0BE2F25F" w14:textId="77777777" w:rsidR="0097471B" w:rsidRDefault="0097471B">
      <w:pPr>
        <w:keepNext/>
        <w:rPr>
          <w:rFonts w:cs="Times New Roman"/>
          <w:szCs w:val="24"/>
        </w:rPr>
      </w:pPr>
    </w:p>
    <w:p w14:paraId="1C78D425" w14:textId="77777777" w:rsidR="0097471B" w:rsidRDefault="0097471B">
      <w:pPr>
        <w:keepNext/>
        <w:rPr>
          <w:rFonts w:cs="Times New Roman"/>
          <w:b/>
          <w:szCs w:val="24"/>
        </w:rPr>
      </w:pPr>
    </w:p>
    <w:p w14:paraId="626F5AAB" w14:textId="77777777" w:rsidR="0097471B" w:rsidRDefault="0097471B">
      <w:pPr>
        <w:spacing w:before="240"/>
      </w:pPr>
    </w:p>
    <w:sectPr w:rsidR="0097471B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602B4" w14:textId="77777777" w:rsidR="00DD306E" w:rsidRDefault="00DD306E">
      <w:pPr>
        <w:spacing w:before="0" w:after="0"/>
      </w:pPr>
      <w:r>
        <w:separator/>
      </w:r>
    </w:p>
  </w:endnote>
  <w:endnote w:type="continuationSeparator" w:id="0">
    <w:p w14:paraId="43BC3001" w14:textId="77777777" w:rsidR="00DD306E" w:rsidRDefault="00DD30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함초롬바탕">
    <w:altName w:val="Malgun Gothic"/>
    <w:charset w:val="81"/>
    <w:family w:val="roma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47B2" w14:textId="77777777" w:rsidR="0097471B" w:rsidRDefault="00DD306E">
    <w:pPr>
      <w:rPr>
        <w:color w:val="C00000"/>
        <w:szCs w:val="24"/>
      </w:rPr>
    </w:pPr>
    <w:r>
      <w:rPr>
        <w:noProof/>
        <w:color w:val="C00000"/>
        <w:szCs w:val="24"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E72ED8F" wp14:editId="1A107F1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050" name="shape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85595" w14:textId="77777777" w:rsidR="0097471B" w:rsidRDefault="00DD306E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2050" style="position:absolute;margin-left:0pt;margin-top:0pt;width:118.8pt;height:31.15pt;mso-position-horizontal:right;mso-position-horizontal-relative:margin;mso-position-vertical:top;mso-position-vertical-relative:bottom-margin-area;v-text-anchor:top;mso-wrap-style:square;z-index:251659264" o:allowincell="t" filled="f" fillcolor="#ffffff" stroked="f">
              <v:textbox style="mso-fit-shape-to-text:t" inset="2.5mm,1.3mm,2.5mm,1.3mm">
                <w:txbxContent>
                  <w:p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v:stroke joinstyle="round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1CE90" w14:textId="77777777" w:rsidR="0097471B" w:rsidRDefault="00DD306E">
    <w:pPr>
      <w:rPr>
        <w:b/>
        <w:sz w:val="20"/>
        <w:szCs w:val="24"/>
      </w:rPr>
    </w:pPr>
    <w:r>
      <w:rPr>
        <w:b/>
        <w:noProof/>
        <w:sz w:val="20"/>
        <w:szCs w:val="24"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hidden="0" allowOverlap="1" wp14:anchorId="05E742E3" wp14:editId="13FDA92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051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F81911" w14:textId="77777777" w:rsidR="0097471B" w:rsidRDefault="00DD306E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2051" style="position:absolute;margin-left:0pt;margin-top:0pt;width:118.8pt;height:31.15pt;mso-position-horizontal:right;mso-position-horizontal-relative:margin;mso-position-vertical:top;mso-position-vertical-relative:bottom-margin-area;v-text-anchor:top;mso-wrap-style:square;z-index:251646976" o:allowincell="t" filled="f" fillcolor="#ffffff" stroked="f">
              <v:textbox style="mso-fit-shape-to-text:t" inset="2.5mm,1.3mm,2.5mm,1.3mm">
                <w:txbxContent>
                  <w:p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BF83E" w14:textId="77777777" w:rsidR="00DD306E" w:rsidRDefault="00DD306E">
      <w:pPr>
        <w:spacing w:before="0" w:after="0"/>
      </w:pPr>
      <w:r>
        <w:separator/>
      </w:r>
    </w:p>
  </w:footnote>
  <w:footnote w:type="continuationSeparator" w:id="0">
    <w:p w14:paraId="323A1412" w14:textId="77777777" w:rsidR="00DD306E" w:rsidRDefault="00DD306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10E51" w14:textId="77777777" w:rsidR="0097471B" w:rsidRDefault="00DD306E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020BF" w14:textId="77777777" w:rsidR="0097471B" w:rsidRDefault="00DD306E">
    <w:r>
      <w:rPr>
        <w:b/>
        <w:noProof/>
        <w:color w:val="A6A6A6"/>
        <w:lang w:eastAsia="ko-KR"/>
      </w:rPr>
      <w:drawing>
        <wp:inline distT="0" distB="0" distL="0" distR="0" wp14:anchorId="054FEB5C" wp14:editId="6604CAE3">
          <wp:extent cx="1534909" cy="551877"/>
          <wp:effectExtent l="0" t="0" r="0" b="0"/>
          <wp:docPr id="2049" name="shape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27048402">
    <w:abstractNumId w:val="0"/>
  </w:num>
  <w:num w:numId="2" w16cid:durableId="2076118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bordersDoNotSurroundHeader/>
  <w:bordersDoNotSurroundFooter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71B"/>
    <w:rsid w:val="00020E21"/>
    <w:rsid w:val="0097471B"/>
    <w:rsid w:val="00DD306E"/>
    <w:rsid w:val="00FA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EBB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3F3F3F"/>
    </w:rPr>
  </w:style>
  <w:style w:type="character" w:customStyle="1" w:styleId="QuoteChar">
    <w:name w:val="Quote Char"/>
    <w:basedOn w:val="DefaultParagraphFont"/>
    <w:link w:val="Quote"/>
    <w:uiPriority w:val="29"/>
    <w:rPr>
      <w:rFonts w:ascii="Times New Roman" w:hAnsi="Times New Roman"/>
      <w:i/>
      <w:iCs/>
      <w:color w:val="3F3F3F"/>
      <w:sz w:val="24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Pr>
      <w:rFonts w:ascii="Times New Roman" w:hAnsi="Times New Roman"/>
      <w:i/>
      <w:iCs/>
      <w:color w:val="3F3F3F"/>
    </w:rPr>
  </w:style>
  <w:style w:type="table" w:customStyle="1" w:styleId="1">
    <w:name w:val="표 구분선1"/>
    <w:basedOn w:val="TableNormal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10">
    <w:name w:val="수정1"/>
    <w:hidden/>
    <w:uiPriority w:val="99"/>
    <w:semiHidden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a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1517</Characters>
  <Application>Microsoft Office Word</Application>
  <DocSecurity>0</DocSecurity>
  <Lines>12</Lines>
  <Paragraphs>3</Paragraphs>
  <ScaleCrop>false</ScaleCrop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2013-10-03T12:51:00Z</cp:lastPrinted>
  <dcterms:created xsi:type="dcterms:W3CDTF">2023-05-04T15:46:00Z</dcterms:created>
  <dcterms:modified xsi:type="dcterms:W3CDTF">2023-05-04T15:46:00Z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