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A1504C" w:rsidRDefault="00654E8F" w:rsidP="0001436A">
      <w:pPr>
        <w:pStyle w:val="SupplementaryMaterial"/>
        <w:rPr>
          <w:b w:val="0"/>
          <w:lang w:val="es-ES"/>
        </w:rPr>
      </w:pPr>
      <w:proofErr w:type="spellStart"/>
      <w:r w:rsidRPr="00A1504C">
        <w:rPr>
          <w:lang w:val="es-ES"/>
        </w:rPr>
        <w:t>Supplementary</w:t>
      </w:r>
      <w:proofErr w:type="spellEnd"/>
      <w:r w:rsidRPr="00A1504C">
        <w:rPr>
          <w:lang w:val="es-ES"/>
        </w:rPr>
        <w:t xml:space="preserve"> Material</w:t>
      </w:r>
    </w:p>
    <w:p w14:paraId="4CA30A66" w14:textId="77777777" w:rsidR="00817DD6" w:rsidRPr="00A1504C" w:rsidRDefault="002868E2" w:rsidP="0001436A">
      <w:pPr>
        <w:pStyle w:val="Title"/>
        <w:rPr>
          <w:lang w:val="es-ES"/>
        </w:rPr>
      </w:pPr>
      <w:proofErr w:type="spellStart"/>
      <w:r w:rsidRPr="00A1504C">
        <w:rPr>
          <w:lang w:val="es-ES"/>
        </w:rPr>
        <w:t>Article</w:t>
      </w:r>
      <w:proofErr w:type="spellEnd"/>
      <w:r w:rsidRPr="00A1504C">
        <w:rPr>
          <w:lang w:val="es-ES"/>
        </w:rPr>
        <w:t xml:space="preserve"> </w:t>
      </w:r>
      <w:proofErr w:type="spellStart"/>
      <w:r w:rsidRPr="00A1504C">
        <w:rPr>
          <w:lang w:val="es-ES"/>
        </w:rPr>
        <w:t>Title</w:t>
      </w:r>
      <w:proofErr w:type="spellEnd"/>
    </w:p>
    <w:p w14:paraId="25D2C293" w14:textId="62ABC953" w:rsidR="002868E2" w:rsidRPr="00A1504C" w:rsidRDefault="00FF4C3A" w:rsidP="0001436A">
      <w:pPr>
        <w:pStyle w:val="AuthorList"/>
        <w:rPr>
          <w:lang w:val="es-ES"/>
        </w:rPr>
      </w:pPr>
      <w:r w:rsidRPr="00A1504C">
        <w:rPr>
          <w:lang w:val="es-ES"/>
        </w:rPr>
        <w:t xml:space="preserve">Torrego-Ellacuría </w:t>
      </w:r>
      <w:r w:rsidR="000B5772" w:rsidRPr="00A1504C">
        <w:rPr>
          <w:lang w:val="es-ES"/>
        </w:rPr>
        <w:t>M</w:t>
      </w:r>
      <w:r w:rsidRPr="00A1504C">
        <w:rPr>
          <w:vertAlign w:val="superscript"/>
          <w:lang w:val="es-ES"/>
        </w:rPr>
        <w:t>1,2</w:t>
      </w:r>
      <w:r w:rsidRPr="00A1504C">
        <w:rPr>
          <w:lang w:val="es-ES"/>
        </w:rPr>
        <w:t>, Rubio-Herrera MA</w:t>
      </w:r>
      <w:r w:rsidRPr="00A1504C">
        <w:rPr>
          <w:vertAlign w:val="superscript"/>
          <w:lang w:val="es-ES"/>
        </w:rPr>
        <w:t>2,3</w:t>
      </w:r>
      <w:r w:rsidRPr="00A1504C">
        <w:rPr>
          <w:lang w:val="es-ES"/>
        </w:rPr>
        <w:t>*, González López-Valcárcel B</w:t>
      </w:r>
      <w:r w:rsidRPr="00A1504C">
        <w:rPr>
          <w:vertAlign w:val="superscript"/>
          <w:lang w:val="es-ES"/>
        </w:rPr>
        <w:t>4</w:t>
      </w:r>
      <w:r w:rsidRPr="00A1504C">
        <w:rPr>
          <w:lang w:val="es-ES"/>
        </w:rPr>
        <w:t>, Fuentes-Ferrer ME</w:t>
      </w:r>
      <w:r w:rsidRPr="00A1504C">
        <w:rPr>
          <w:vertAlign w:val="superscript"/>
          <w:lang w:val="es-ES"/>
        </w:rPr>
        <w:t>5</w:t>
      </w:r>
      <w:r w:rsidR="000B5772" w:rsidRPr="00A1504C">
        <w:rPr>
          <w:vertAlign w:val="superscript"/>
          <w:lang w:val="es-ES"/>
        </w:rPr>
        <w:t>,6</w:t>
      </w:r>
      <w:r w:rsidRPr="00A1504C">
        <w:rPr>
          <w:lang w:val="es-ES"/>
        </w:rPr>
        <w:t>, Martín V</w:t>
      </w:r>
      <w:r w:rsidR="000B5772" w:rsidRPr="00A1504C">
        <w:rPr>
          <w:vertAlign w:val="superscript"/>
          <w:lang w:val="es-ES"/>
        </w:rPr>
        <w:t>7</w:t>
      </w:r>
      <w:r w:rsidRPr="00A1504C">
        <w:rPr>
          <w:lang w:val="es-ES"/>
        </w:rPr>
        <w:t>, Poyato F</w:t>
      </w:r>
      <w:r w:rsidR="000B5772" w:rsidRPr="00A1504C">
        <w:rPr>
          <w:vertAlign w:val="superscript"/>
          <w:lang w:val="es-ES"/>
        </w:rPr>
        <w:t>7</w:t>
      </w:r>
      <w:r w:rsidRPr="00A1504C">
        <w:rPr>
          <w:lang w:val="es-ES"/>
        </w:rPr>
        <w:t>, Barber-Pérez P</w:t>
      </w:r>
      <w:r w:rsidRPr="00A1504C">
        <w:rPr>
          <w:vertAlign w:val="superscript"/>
          <w:lang w:val="es-ES"/>
        </w:rPr>
        <w:t>4</w:t>
      </w:r>
      <w:r w:rsidRPr="00A1504C">
        <w:rPr>
          <w:lang w:val="es-ES"/>
        </w:rPr>
        <w:t xml:space="preserve">, </w:t>
      </w:r>
      <w:proofErr w:type="spellStart"/>
      <w:r w:rsidRPr="00A1504C">
        <w:rPr>
          <w:lang w:val="es-ES"/>
        </w:rPr>
        <w:t>Santucci</w:t>
      </w:r>
      <w:proofErr w:type="spellEnd"/>
      <w:r w:rsidRPr="00A1504C">
        <w:rPr>
          <w:lang w:val="es-ES"/>
        </w:rPr>
        <w:t xml:space="preserve"> C</w:t>
      </w:r>
      <w:r w:rsidRPr="00A1504C">
        <w:rPr>
          <w:vertAlign w:val="superscript"/>
          <w:lang w:val="es-ES"/>
        </w:rPr>
        <w:t>4,</w:t>
      </w:r>
      <w:r w:rsidR="000B5772" w:rsidRPr="00A1504C">
        <w:rPr>
          <w:vertAlign w:val="superscript"/>
          <w:lang w:val="es-ES"/>
        </w:rPr>
        <w:t>8</w:t>
      </w:r>
      <w:r w:rsidRPr="00A1504C">
        <w:rPr>
          <w:lang w:val="es-ES"/>
        </w:rPr>
        <w:t xml:space="preserve">, </w:t>
      </w:r>
      <w:proofErr w:type="spellStart"/>
      <w:r w:rsidRPr="00A1504C">
        <w:rPr>
          <w:lang w:val="es-ES"/>
        </w:rPr>
        <w:t>Nuñez</w:t>
      </w:r>
      <w:proofErr w:type="spellEnd"/>
      <w:r w:rsidRPr="00A1504C">
        <w:rPr>
          <w:lang w:val="es-ES"/>
        </w:rPr>
        <w:t xml:space="preserve"> A</w:t>
      </w:r>
      <w:r w:rsidR="000B5772" w:rsidRPr="00A1504C">
        <w:rPr>
          <w:vertAlign w:val="superscript"/>
          <w:lang w:val="es-ES"/>
        </w:rPr>
        <w:t>9</w:t>
      </w:r>
      <w:r w:rsidRPr="00A1504C">
        <w:rPr>
          <w:lang w:val="es-ES"/>
        </w:rPr>
        <w:t>, González-Pérez C</w:t>
      </w:r>
      <w:r w:rsidRPr="00A1504C">
        <w:rPr>
          <w:vertAlign w:val="superscript"/>
          <w:lang w:val="es-ES"/>
        </w:rPr>
        <w:t>1,</w:t>
      </w:r>
      <w:r w:rsidR="000B5772" w:rsidRPr="00A1504C">
        <w:rPr>
          <w:vertAlign w:val="superscript"/>
          <w:lang w:val="es-ES"/>
        </w:rPr>
        <w:t>10</w:t>
      </w:r>
      <w:r w:rsidRPr="00A1504C">
        <w:rPr>
          <w:lang w:val="es-ES"/>
        </w:rPr>
        <w:t xml:space="preserve">, </w:t>
      </w:r>
      <w:proofErr w:type="spellStart"/>
      <w:r w:rsidRPr="00A1504C">
        <w:rPr>
          <w:lang w:val="es-ES"/>
        </w:rPr>
        <w:t>Luaces</w:t>
      </w:r>
      <w:proofErr w:type="spellEnd"/>
      <w:r w:rsidRPr="00A1504C">
        <w:rPr>
          <w:lang w:val="es-ES"/>
        </w:rPr>
        <w:t xml:space="preserve"> M</w:t>
      </w:r>
      <w:r w:rsidRPr="00A1504C">
        <w:rPr>
          <w:vertAlign w:val="superscript"/>
          <w:lang w:val="es-ES"/>
        </w:rPr>
        <w:t>1</w:t>
      </w:r>
    </w:p>
    <w:p w14:paraId="217F3AE0" w14:textId="0BF4A694" w:rsidR="002868E2" w:rsidRPr="00A1504C" w:rsidRDefault="002868E2" w:rsidP="00FF4C3A">
      <w:pPr>
        <w:spacing w:before="240" w:after="0"/>
        <w:rPr>
          <w:rFonts w:cs="Times New Roman"/>
          <w:lang w:val="es-ES"/>
        </w:rPr>
      </w:pPr>
      <w:r w:rsidRPr="00A1504C">
        <w:rPr>
          <w:rFonts w:cs="Times New Roman"/>
          <w:b/>
          <w:lang w:val="es-ES"/>
        </w:rPr>
        <w:t xml:space="preserve">* </w:t>
      </w:r>
      <w:proofErr w:type="spellStart"/>
      <w:r w:rsidRPr="00A1504C">
        <w:rPr>
          <w:rFonts w:cs="Times New Roman"/>
          <w:b/>
          <w:lang w:val="es-ES"/>
        </w:rPr>
        <w:t>Correspondence</w:t>
      </w:r>
      <w:proofErr w:type="spellEnd"/>
      <w:r w:rsidRPr="00A1504C">
        <w:rPr>
          <w:rFonts w:cs="Times New Roman"/>
          <w:b/>
          <w:lang w:val="es-ES"/>
        </w:rPr>
        <w:t xml:space="preserve">: </w:t>
      </w:r>
      <w:r w:rsidR="00FF4C3A" w:rsidRPr="00A1504C">
        <w:rPr>
          <w:rFonts w:cs="Times New Roman"/>
          <w:lang w:val="es-ES"/>
        </w:rPr>
        <w:t xml:space="preserve">Miguel Ángel Rubio-Herrera: </w:t>
      </w:r>
      <w:hyperlink r:id="rId11" w:history="1">
        <w:r w:rsidR="00DF3F09" w:rsidRPr="00A1504C">
          <w:rPr>
            <w:rStyle w:val="Hyperlink"/>
            <w:rFonts w:cs="Times New Roman"/>
            <w:color w:val="auto"/>
            <w:lang w:val="es-ES"/>
          </w:rPr>
          <w:t>marubioh@gmail.com</w:t>
        </w:r>
      </w:hyperlink>
    </w:p>
    <w:p w14:paraId="286D30E2" w14:textId="77777777" w:rsidR="00DF3F09" w:rsidRPr="00A1504C" w:rsidRDefault="00DF3F09" w:rsidP="00FF4C3A">
      <w:pPr>
        <w:spacing w:before="240" w:after="0"/>
        <w:rPr>
          <w:rFonts w:cs="Times New Roman"/>
          <w:lang w:val="es-ES"/>
        </w:rPr>
      </w:pPr>
    </w:p>
    <w:p w14:paraId="0CAC0BC7" w14:textId="77777777" w:rsidR="00FF4C3A" w:rsidRPr="00A1504C" w:rsidRDefault="00FF4C3A" w:rsidP="00FF4C3A">
      <w:pPr>
        <w:spacing w:before="0" w:after="200"/>
        <w:rPr>
          <w:rFonts w:eastAsia="Calibri" w:cs="Times New Roman"/>
          <w:b/>
          <w:bCs/>
          <w:sz w:val="22"/>
        </w:rPr>
      </w:pPr>
      <w:bookmarkStart w:id="0" w:name="tableS1"/>
      <w:r w:rsidRPr="00A1504C">
        <w:rPr>
          <w:rFonts w:eastAsia="Calibri" w:cs="Times New Roman"/>
          <w:b/>
          <w:bCs/>
          <w:sz w:val="22"/>
        </w:rPr>
        <w:t>Table S1</w:t>
      </w:r>
      <w:bookmarkEnd w:id="0"/>
      <w:r w:rsidRPr="00A1504C">
        <w:rPr>
          <w:rFonts w:eastAsia="Calibri" w:cs="Times New Roman"/>
          <w:b/>
          <w:bCs/>
          <w:sz w:val="22"/>
        </w:rPr>
        <w:t>. Baseline characteristics at emergency admission by obesity degree</w:t>
      </w:r>
    </w:p>
    <w:tbl>
      <w:tblPr>
        <w:tblStyle w:val="Tablaconcuadrcula1"/>
        <w:tblW w:w="9589" w:type="dxa"/>
        <w:jc w:val="center"/>
        <w:tblLook w:val="04A0" w:firstRow="1" w:lastRow="0" w:firstColumn="1" w:lastColumn="0" w:noHBand="0" w:noVBand="1"/>
      </w:tblPr>
      <w:tblGrid>
        <w:gridCol w:w="3245"/>
        <w:gridCol w:w="1667"/>
        <w:gridCol w:w="1696"/>
        <w:gridCol w:w="1542"/>
        <w:gridCol w:w="1439"/>
      </w:tblGrid>
      <w:tr w:rsidR="00A1504C" w:rsidRPr="00A1504C" w14:paraId="2D22AFC1" w14:textId="77777777" w:rsidTr="00FF4C3A">
        <w:trPr>
          <w:trHeight w:val="523"/>
          <w:jc w:val="center"/>
        </w:trPr>
        <w:tc>
          <w:tcPr>
            <w:tcW w:w="32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F4C7C61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Baseline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characteristics</w:t>
            </w:r>
            <w:proofErr w:type="spellEnd"/>
          </w:p>
        </w:tc>
        <w:tc>
          <w:tcPr>
            <w:tcW w:w="16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744C59B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Non-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</w:p>
        </w:tc>
        <w:tc>
          <w:tcPr>
            <w:tcW w:w="16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01AE8C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</w:t>
            </w:r>
          </w:p>
        </w:tc>
        <w:tc>
          <w:tcPr>
            <w:tcW w:w="15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1361A4D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II</w:t>
            </w:r>
          </w:p>
        </w:tc>
        <w:tc>
          <w:tcPr>
            <w:tcW w:w="14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23FC9D1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III </w:t>
            </w:r>
          </w:p>
        </w:tc>
      </w:tr>
      <w:tr w:rsidR="00A1504C" w:rsidRPr="00A1504C" w14:paraId="51828508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D4E64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Age (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sz w:val="22"/>
              </w:rPr>
              <w:t xml:space="preserve">), </w:t>
            </w:r>
            <w:proofErr w:type="spellStart"/>
            <w:r w:rsidRPr="00A1504C">
              <w:rPr>
                <w:rFonts w:eastAsia="Calibri"/>
                <w:sz w:val="22"/>
              </w:rPr>
              <w:t>mean±SD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50C8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65.18±19.57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35D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65.55±17.13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26BC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61.16±18.26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D7AF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57.24±15.79</w:t>
            </w:r>
          </w:p>
        </w:tc>
      </w:tr>
      <w:tr w:rsidR="00A1504C" w:rsidRPr="00A1504C" w14:paraId="02A6EE1D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66C0F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 xml:space="preserve">Age &lt;70 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sz w:val="22"/>
              </w:rPr>
              <w:t>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C415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1,203 (65.13)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42BF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424 (23.01)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71F0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147 (7.96)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F601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73 (3.95)</w:t>
            </w:r>
          </w:p>
        </w:tc>
      </w:tr>
      <w:tr w:rsidR="00A1504C" w:rsidRPr="00A1504C" w14:paraId="7A3AB72F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97D24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 xml:space="preserve">Age ≥70 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sz w:val="22"/>
              </w:rPr>
              <w:t>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2A72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1,063 (69.75)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40C5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355 (23.29)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A38C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85 (5.58)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F59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21 (1.38)</w:t>
            </w:r>
          </w:p>
        </w:tc>
      </w:tr>
      <w:tr w:rsidR="00A1504C" w:rsidRPr="00A1504C" w14:paraId="79E29736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286A7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Sex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482D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B771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3E3F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B49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</w:tr>
      <w:tr w:rsidR="00A1504C" w:rsidRPr="00A1504C" w14:paraId="47115447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FDFB7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Male,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634F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1,901 (68.23)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9C3A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380 (23.76)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3260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102 (6.37)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5830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26 (1.6)</w:t>
            </w:r>
          </w:p>
        </w:tc>
      </w:tr>
      <w:tr w:rsidR="00A1504C" w:rsidRPr="00A1504C" w14:paraId="25FDF201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AF75D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Female</w:t>
            </w:r>
            <w:proofErr w:type="spellEnd"/>
            <w:r w:rsidRPr="00A1504C">
              <w:rPr>
                <w:rFonts w:eastAsia="Calibri"/>
                <w:sz w:val="22"/>
              </w:rPr>
              <w:t>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0A73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1,175 (66.30)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CC41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399 (22.52)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C7D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130 (7.33)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BFA4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68 (3.84)</w:t>
            </w:r>
          </w:p>
        </w:tc>
      </w:tr>
      <w:tr w:rsidR="00A1504C" w:rsidRPr="00A1504C" w14:paraId="0613FDC7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9D347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  <w:lang w:val="en-US"/>
              </w:rPr>
            </w:pPr>
            <w:r w:rsidRPr="00A1504C">
              <w:rPr>
                <w:rFonts w:eastAsia="Calibri"/>
                <w:sz w:val="22"/>
                <w:lang w:val="en-US"/>
              </w:rPr>
              <w:t>BMI (kg/m</w:t>
            </w:r>
            <w:r w:rsidRPr="00A1504C">
              <w:rPr>
                <w:rFonts w:eastAsia="Calibri"/>
                <w:sz w:val="22"/>
                <w:vertAlign w:val="superscript"/>
                <w:lang w:val="en-US"/>
              </w:rPr>
              <w:t>2</w:t>
            </w:r>
            <w:r w:rsidRPr="00A1504C">
              <w:rPr>
                <w:rFonts w:eastAsia="Calibri"/>
                <w:sz w:val="22"/>
                <w:lang w:val="en-US"/>
              </w:rPr>
              <w:t xml:space="preserve">), </w:t>
            </w:r>
            <w:proofErr w:type="spellStart"/>
            <w:r w:rsidRPr="00A1504C">
              <w:rPr>
                <w:rFonts w:eastAsia="Calibri"/>
                <w:sz w:val="22"/>
                <w:lang w:val="en-US"/>
              </w:rPr>
              <w:t>mean±SD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376B062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25.45 ± 2.99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1FD7412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32.09 ± 1.42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1FEB909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36.99 ± 1.40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B16003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43.40 ± 3.14</w:t>
            </w:r>
          </w:p>
        </w:tc>
      </w:tr>
      <w:tr w:rsidR="00A1504C" w:rsidRPr="00A1504C" w14:paraId="06E895C9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B780F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Origin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9BD3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C40F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6269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3524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</w:tr>
      <w:tr w:rsidR="00A1504C" w:rsidRPr="00A1504C" w14:paraId="68370DFA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6FCCA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Spanish</w:t>
            </w:r>
            <w:proofErr w:type="spellEnd"/>
            <w:r w:rsidRPr="00A1504C">
              <w:rPr>
                <w:rFonts w:eastAsia="Calibri"/>
                <w:sz w:val="22"/>
              </w:rPr>
              <w:t>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C90C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1,738 (69.18)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C90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554 (22.05)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F0E3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155 (6.17)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842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65 (2.58)</w:t>
            </w:r>
          </w:p>
        </w:tc>
      </w:tr>
      <w:tr w:rsidR="00A1504C" w:rsidRPr="00A1504C" w14:paraId="63B6E50C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012CD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Latin</w:t>
            </w:r>
            <w:proofErr w:type="spellEnd"/>
            <w:r w:rsidRPr="00A1504C">
              <w:rPr>
                <w:rFonts w:eastAsia="Calibri"/>
                <w:sz w:val="22"/>
              </w:rPr>
              <w:t xml:space="preserve"> American,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E1A4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427 (60.82)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5E3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184 (26.21)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CA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66 (9.40)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5D3B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25 (3.56)</w:t>
            </w:r>
          </w:p>
        </w:tc>
      </w:tr>
      <w:tr w:rsidR="00A1504C" w:rsidRPr="00A1504C" w14:paraId="184100F7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DF398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Other</w:t>
            </w:r>
            <w:proofErr w:type="spellEnd"/>
            <w:r w:rsidRPr="00A1504C">
              <w:rPr>
                <w:rFonts w:eastAsia="Calibri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sz w:val="22"/>
              </w:rPr>
              <w:t>origin</w:t>
            </w:r>
            <w:proofErr w:type="spellEnd"/>
            <w:r w:rsidRPr="00A1504C">
              <w:rPr>
                <w:rFonts w:eastAsia="Calibri"/>
                <w:sz w:val="22"/>
              </w:rPr>
              <w:t>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7002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97 (63.39)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EF8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41 (26.79)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8E45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11 (7.19)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BC71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 (2.61)</w:t>
            </w:r>
          </w:p>
        </w:tc>
      </w:tr>
      <w:tr w:rsidR="00A1504C" w:rsidRPr="00A1504C" w14:paraId="40887671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ECE23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Comorbidities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6D65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A190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F15A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FA2E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</w:tr>
      <w:tr w:rsidR="00A1504C" w:rsidRPr="00A1504C" w14:paraId="5B32A018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4ABAF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HT,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B423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1,109 (63.51)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862E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448 (25.66)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AB0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134 (7.67)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C227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55 (3.15)</w:t>
            </w:r>
          </w:p>
        </w:tc>
      </w:tr>
      <w:tr w:rsidR="00A1504C" w:rsidRPr="00A1504C" w14:paraId="15C4786D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49E8C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DM, n (%)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334E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455 (57.16)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260A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240 (30.15)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2F0D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66 (8.29)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E197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35 (4.39)</w:t>
            </w:r>
          </w:p>
        </w:tc>
      </w:tr>
      <w:tr w:rsidR="00A1504C" w:rsidRPr="00A1504C" w14:paraId="3EFAEBAC" w14:textId="77777777" w:rsidTr="00103241">
        <w:trPr>
          <w:trHeight w:val="388"/>
          <w:jc w:val="center"/>
        </w:trPr>
        <w:tc>
          <w:tcPr>
            <w:tcW w:w="32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4CA0ED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CVD, n (%)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C667D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438 (67.48)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8A380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163 (25.11)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9398A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35 (5.39)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53A55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13 (2.0)</w:t>
            </w:r>
          </w:p>
        </w:tc>
      </w:tr>
    </w:tbl>
    <w:p w14:paraId="3B3002FF" w14:textId="77777777" w:rsidR="00FF4C3A" w:rsidRPr="00A1504C" w:rsidRDefault="00FF4C3A" w:rsidP="00FF4C3A">
      <w:pPr>
        <w:spacing w:before="0" w:after="0" w:line="259" w:lineRule="auto"/>
        <w:rPr>
          <w:rFonts w:eastAsia="Calibri" w:cs="Times New Roman"/>
          <w:sz w:val="18"/>
          <w:szCs w:val="18"/>
        </w:rPr>
      </w:pPr>
      <w:r w:rsidRPr="00A1504C">
        <w:rPr>
          <w:rFonts w:eastAsia="Calibri" w:cs="Times New Roman"/>
          <w:sz w:val="18"/>
          <w:szCs w:val="18"/>
        </w:rPr>
        <w:t>BMI; body mass index; CI, confidence interval; CVD; cardiovascular disease; DM, diabetes mellitus; HT, hypertension; ICU, intensive care unit; SD, standard deviation.</w:t>
      </w:r>
    </w:p>
    <w:p w14:paraId="3BEFBE7D" w14:textId="77777777" w:rsidR="00FF4C3A" w:rsidRPr="00A1504C" w:rsidRDefault="00FF4C3A" w:rsidP="00FF4C3A">
      <w:pPr>
        <w:spacing w:before="0" w:after="0" w:line="259" w:lineRule="auto"/>
        <w:rPr>
          <w:rFonts w:eastAsia="Calibri" w:cs="Times New Roman"/>
          <w:b/>
          <w:bCs/>
          <w:sz w:val="22"/>
        </w:rPr>
      </w:pPr>
      <w:r w:rsidRPr="00A1504C">
        <w:rPr>
          <w:rFonts w:eastAsia="Calibri" w:cs="Times New Roman"/>
          <w:sz w:val="18"/>
          <w:szCs w:val="18"/>
        </w:rPr>
        <w:t xml:space="preserve">This descriptive analysis was performed in the population of patients with an available BMI record (N =3371). </w:t>
      </w:r>
    </w:p>
    <w:p w14:paraId="776B90AE" w14:textId="77777777" w:rsidR="00FF4C3A" w:rsidRPr="00A1504C" w:rsidRDefault="00FF4C3A" w:rsidP="00FF4C3A">
      <w:pPr>
        <w:spacing w:before="0" w:after="160" w:line="259" w:lineRule="auto"/>
        <w:rPr>
          <w:rFonts w:ascii="Calibri" w:eastAsia="Calibri" w:hAnsi="Calibri" w:cs="Arial"/>
          <w:sz w:val="22"/>
        </w:rPr>
        <w:sectPr w:rsidR="00FF4C3A" w:rsidRPr="00A1504C" w:rsidSect="005D3A76">
          <w:headerReference w:type="default" r:id="rId12"/>
          <w:footerReference w:type="default" r:id="rId13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A1504C">
        <w:rPr>
          <w:rFonts w:ascii="Calibri" w:eastAsia="Calibri" w:hAnsi="Calibri" w:cs="Arial"/>
          <w:sz w:val="22"/>
        </w:rPr>
        <w:br w:type="page"/>
      </w:r>
    </w:p>
    <w:p w14:paraId="749A6A27" w14:textId="77777777" w:rsidR="00FF4C3A" w:rsidRPr="00A1504C" w:rsidRDefault="00FF4C3A" w:rsidP="00FF4C3A">
      <w:pPr>
        <w:keepNext/>
        <w:spacing w:before="0" w:after="200"/>
        <w:rPr>
          <w:rFonts w:eastAsia="Calibri" w:cs="Times New Roman"/>
          <w:b/>
          <w:bCs/>
          <w:i/>
          <w:iCs/>
          <w:sz w:val="18"/>
          <w:szCs w:val="18"/>
        </w:rPr>
      </w:pPr>
    </w:p>
    <w:p w14:paraId="62E75F9D" w14:textId="77777777" w:rsidR="00FF4C3A" w:rsidRPr="00A1504C" w:rsidRDefault="00FF4C3A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  <w:bookmarkStart w:id="1" w:name="tableS3"/>
      <w:r w:rsidRPr="00A1504C">
        <w:rPr>
          <w:rFonts w:eastAsia="Calibri" w:cs="Times New Roman"/>
          <w:b/>
          <w:bCs/>
          <w:sz w:val="22"/>
        </w:rPr>
        <w:t>Table S</w:t>
      </w:r>
      <w:bookmarkEnd w:id="1"/>
      <w:r w:rsidRPr="00A1504C">
        <w:rPr>
          <w:rFonts w:eastAsia="Calibri" w:cs="Times New Roman"/>
          <w:b/>
          <w:bCs/>
          <w:sz w:val="22"/>
        </w:rPr>
        <w:t xml:space="preserve">2. Risk of hospitalization, ICU admission, invasive mechanical ventilation, and mortality based on the presence of obesity and obesity degree in the population &lt; 70 years </w:t>
      </w:r>
      <w:proofErr w:type="gramStart"/>
      <w:r w:rsidRPr="00A1504C">
        <w:rPr>
          <w:rFonts w:eastAsia="Calibri" w:cs="Times New Roman"/>
          <w:b/>
          <w:bCs/>
          <w:sz w:val="22"/>
        </w:rPr>
        <w:t>old</w:t>
      </w:r>
      <w:proofErr w:type="gramEnd"/>
    </w:p>
    <w:tbl>
      <w:tblPr>
        <w:tblStyle w:val="Tablaconcuadrcula1"/>
        <w:tblW w:w="13750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998"/>
        <w:gridCol w:w="1880"/>
        <w:gridCol w:w="1233"/>
        <w:gridCol w:w="1985"/>
        <w:gridCol w:w="992"/>
        <w:gridCol w:w="1701"/>
        <w:gridCol w:w="992"/>
      </w:tblGrid>
      <w:tr w:rsidR="00A1504C" w:rsidRPr="00A1504C" w14:paraId="43ABF0F8" w14:textId="77777777" w:rsidTr="00FF4C3A">
        <w:trPr>
          <w:trHeight w:val="518"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E7E6E6"/>
            <w:vAlign w:val="center"/>
          </w:tcPr>
          <w:p w14:paraId="614BF734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Population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&lt;70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old</w:t>
            </w:r>
            <w:proofErr w:type="spellEnd"/>
          </w:p>
          <w:p w14:paraId="3A5778AE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(N=1,871)</w:t>
            </w:r>
          </w:p>
        </w:tc>
        <w:tc>
          <w:tcPr>
            <w:tcW w:w="2699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48BD8F8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</w:p>
        </w:tc>
        <w:tc>
          <w:tcPr>
            <w:tcW w:w="3113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2B38834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321185C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II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E7E6E6"/>
            <w:vAlign w:val="center"/>
          </w:tcPr>
          <w:p w14:paraId="6545D93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III</w:t>
            </w:r>
          </w:p>
        </w:tc>
      </w:tr>
      <w:tr w:rsidR="00A1504C" w:rsidRPr="00A1504C" w14:paraId="08072B34" w14:textId="77777777" w:rsidTr="00FF4C3A">
        <w:trPr>
          <w:trHeight w:val="386"/>
          <w:jc w:val="center"/>
        </w:trPr>
        <w:tc>
          <w:tcPr>
            <w:tcW w:w="2268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64844F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0D89AC2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59DABB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CD1154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C2AD6A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5279C0E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3EA178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6695D6C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1D5CB13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</w:tr>
      <w:tr w:rsidR="00A1504C" w:rsidRPr="00A1504C" w14:paraId="6C7174C3" w14:textId="77777777" w:rsidTr="00103241">
        <w:trPr>
          <w:trHeight w:val="502"/>
          <w:jc w:val="center"/>
        </w:trPr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11216A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Hospitalization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BA9D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1.88 (1.55-2.27)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EF57C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  <w:tc>
          <w:tcPr>
            <w:tcW w:w="1880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07296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1.68 (1.5-2.10)</w:t>
            </w:r>
          </w:p>
        </w:tc>
        <w:tc>
          <w:tcPr>
            <w:tcW w:w="123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CB885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63B4A0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1.70 (1.20-2.39)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94AEA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0.003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FC7BD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2.56 (1.57-4.17)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855D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</w:tr>
      <w:tr w:rsidR="00A1504C" w:rsidRPr="00A1504C" w14:paraId="1D1EDA07" w14:textId="77777777" w:rsidTr="00103241">
        <w:trPr>
          <w:trHeight w:val="510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95972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 xml:space="preserve">ICU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admission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46F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1.05 (0.71-1.55)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F3BEA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0.795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E504F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0.96 (0.60-1.52)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FCA02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0.847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99780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0.91 (0.45-1.85)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9F49D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0.792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DF882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2.70 (1.37-5.33)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726F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0.004</w:t>
            </w:r>
          </w:p>
        </w:tc>
      </w:tr>
      <w:tr w:rsidR="00A1504C" w:rsidRPr="00A1504C" w14:paraId="1A46B6D9" w14:textId="77777777" w:rsidTr="00103241">
        <w:trPr>
          <w:trHeight w:val="694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0187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 xml:space="preserve">Invasive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mechanical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ventilation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A80B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1.27 (0.85-1.89)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F8E32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0.253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2FB7A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1.13 (0.69-1.82)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A60D2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0.621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53C94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1.11 (0.54-2.29)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5D1AB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D665E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3.32 (1.67-6.60)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0101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0.001</w:t>
            </w:r>
          </w:p>
        </w:tc>
      </w:tr>
      <w:tr w:rsidR="00A1504C" w:rsidRPr="00A1504C" w14:paraId="5F83EBFE" w14:textId="77777777" w:rsidTr="00103241">
        <w:trPr>
          <w:trHeight w:val="386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170E9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Mortality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(30-day)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56F7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0.76 (0.42-1.36)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81F36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0.351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62D78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0.52 (0.24-1.15)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F4647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0.105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BDEE3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0.76 (0.26-2.21)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68591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0.612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2DDE1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1.34 (0.45-3.96)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9D9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0.601</w:t>
            </w:r>
          </w:p>
        </w:tc>
      </w:tr>
      <w:tr w:rsidR="00A1504C" w:rsidRPr="00A1504C" w14:paraId="767A3D64" w14:textId="77777777" w:rsidTr="00103241">
        <w:trPr>
          <w:trHeight w:val="386"/>
          <w:jc w:val="center"/>
        </w:trPr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016150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Mortality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(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in-hospital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FF256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0.78 (0.46-1.30)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454BF85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0.335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E8282A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0.61 (0.31-1.18)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FDB668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0.141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EFA5BA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0.58 (0.20-1.67)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459A2DF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0.312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6E24DF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1.31 (0.49-3.49)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D5285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0.591</w:t>
            </w:r>
          </w:p>
        </w:tc>
      </w:tr>
    </w:tbl>
    <w:p w14:paraId="4A921BCA" w14:textId="77777777" w:rsidR="00FF4C3A" w:rsidRPr="00A1504C" w:rsidRDefault="00FF4C3A" w:rsidP="00FF4C3A">
      <w:pPr>
        <w:spacing w:before="0" w:after="0" w:line="259" w:lineRule="auto"/>
        <w:rPr>
          <w:rFonts w:eastAsia="Calibri" w:cs="Times New Roman"/>
          <w:sz w:val="20"/>
          <w:szCs w:val="20"/>
        </w:rPr>
      </w:pPr>
      <w:r w:rsidRPr="00A1504C">
        <w:rPr>
          <w:rFonts w:eastAsia="Calibri" w:cs="Times New Roman"/>
          <w:sz w:val="20"/>
          <w:szCs w:val="20"/>
        </w:rPr>
        <w:t xml:space="preserve">CI, confidence Interval; ICU, intensive care unit; </w:t>
      </w:r>
      <w:proofErr w:type="gramStart"/>
      <w:r w:rsidRPr="00A1504C">
        <w:rPr>
          <w:rFonts w:eastAsia="Calibri" w:cs="Times New Roman"/>
          <w:sz w:val="20"/>
          <w:szCs w:val="20"/>
        </w:rPr>
        <w:t>OR;</w:t>
      </w:r>
      <w:proofErr w:type="gramEnd"/>
      <w:r w:rsidRPr="00A1504C">
        <w:rPr>
          <w:rFonts w:eastAsia="Calibri" w:cs="Times New Roman"/>
          <w:sz w:val="20"/>
          <w:szCs w:val="20"/>
        </w:rPr>
        <w:t xml:space="preserve"> Odds ratio.</w:t>
      </w:r>
    </w:p>
    <w:p w14:paraId="0A66594B" w14:textId="482FCD8D" w:rsidR="00170F2E" w:rsidRPr="00A1504C" w:rsidRDefault="00170F2E" w:rsidP="00FF4C3A">
      <w:pPr>
        <w:spacing w:before="0" w:after="0" w:line="259" w:lineRule="auto"/>
        <w:rPr>
          <w:rFonts w:eastAsia="Calibri" w:cs="Times New Roman"/>
          <w:sz w:val="20"/>
          <w:szCs w:val="20"/>
        </w:rPr>
      </w:pPr>
      <w:r w:rsidRPr="00A1504C">
        <w:rPr>
          <w:rFonts w:eastAsia="Calibri" w:cs="Times New Roman"/>
          <w:i/>
          <w:iCs/>
          <w:sz w:val="20"/>
          <w:szCs w:val="20"/>
        </w:rPr>
        <w:t>Reference category: non-obesity. Results adjusted for age, sex, and comorbidities (DM, HT, and CVD).</w:t>
      </w:r>
    </w:p>
    <w:p w14:paraId="6240F4F7" w14:textId="77777777" w:rsidR="00FF4C3A" w:rsidRPr="00A1504C" w:rsidRDefault="00FF4C3A" w:rsidP="00FF4C3A">
      <w:pPr>
        <w:spacing w:before="0" w:after="160" w:line="259" w:lineRule="auto"/>
        <w:rPr>
          <w:rFonts w:eastAsia="Calibri" w:cs="Times New Roman"/>
          <w:sz w:val="20"/>
          <w:szCs w:val="20"/>
        </w:rPr>
      </w:pPr>
      <w:r w:rsidRPr="00A1504C">
        <w:rPr>
          <w:rFonts w:eastAsia="Calibri" w:cs="Times New Roman"/>
          <w:sz w:val="20"/>
          <w:szCs w:val="20"/>
        </w:rPr>
        <w:t xml:space="preserve">The logistic regression analysis for the variable “ICU admission”, "invasive mechanical ventilation” and “mortality” were calculated in the total number of patients requiring hospital admission (N=852). </w:t>
      </w:r>
    </w:p>
    <w:p w14:paraId="71598B2C" w14:textId="39789FB7" w:rsidR="00A1504C" w:rsidRDefault="00A1504C" w:rsidP="00FD693B">
      <w:pPr>
        <w:keepNext/>
        <w:spacing w:before="0" w:after="200"/>
        <w:rPr>
          <w:rFonts w:eastAsia="Calibri" w:cs="Times New Roman"/>
          <w:b/>
          <w:bCs/>
          <w:sz w:val="22"/>
        </w:rPr>
      </w:pPr>
      <w:bookmarkStart w:id="2" w:name="tableS4"/>
    </w:p>
    <w:p w14:paraId="6393FE14" w14:textId="77777777" w:rsidR="00A1504C" w:rsidRDefault="00A1504C" w:rsidP="00FD693B">
      <w:pPr>
        <w:keepNext/>
        <w:spacing w:before="0" w:after="200"/>
        <w:rPr>
          <w:rFonts w:eastAsia="Calibri" w:cs="Times New Roman"/>
          <w:b/>
          <w:bCs/>
          <w:sz w:val="22"/>
        </w:rPr>
      </w:pPr>
    </w:p>
    <w:p w14:paraId="25FDA8CF" w14:textId="77777777" w:rsidR="00A1504C" w:rsidRDefault="00A1504C" w:rsidP="00FD693B">
      <w:pPr>
        <w:keepNext/>
        <w:spacing w:before="0" w:after="200"/>
        <w:rPr>
          <w:rFonts w:eastAsia="Calibri" w:cs="Times New Roman"/>
          <w:b/>
          <w:bCs/>
          <w:sz w:val="22"/>
        </w:rPr>
      </w:pPr>
    </w:p>
    <w:p w14:paraId="0F1F291B" w14:textId="77777777" w:rsidR="00A1504C" w:rsidRDefault="00A1504C" w:rsidP="00FD693B">
      <w:pPr>
        <w:keepNext/>
        <w:spacing w:before="0" w:after="200"/>
        <w:rPr>
          <w:rFonts w:eastAsia="Calibri" w:cs="Times New Roman"/>
          <w:b/>
          <w:bCs/>
          <w:sz w:val="22"/>
        </w:rPr>
      </w:pPr>
    </w:p>
    <w:p w14:paraId="710286BD" w14:textId="5EB2DEEE" w:rsidR="00FF4C3A" w:rsidRPr="00A1504C" w:rsidRDefault="00FF4C3A" w:rsidP="00FD693B">
      <w:pPr>
        <w:keepNext/>
        <w:spacing w:before="0" w:after="200"/>
        <w:rPr>
          <w:rFonts w:ascii="Calibri" w:eastAsia="Calibri" w:hAnsi="Calibri" w:cs="Arial"/>
          <w:i/>
          <w:iCs/>
          <w:sz w:val="18"/>
          <w:szCs w:val="18"/>
        </w:rPr>
      </w:pPr>
      <w:r w:rsidRPr="00A1504C">
        <w:rPr>
          <w:rFonts w:eastAsia="Calibri" w:cs="Times New Roman"/>
          <w:b/>
          <w:bCs/>
          <w:sz w:val="22"/>
        </w:rPr>
        <w:t>Table S</w:t>
      </w:r>
      <w:bookmarkEnd w:id="2"/>
      <w:r w:rsidRPr="00A1504C">
        <w:rPr>
          <w:rFonts w:eastAsia="Calibri" w:cs="Times New Roman"/>
          <w:b/>
          <w:bCs/>
          <w:sz w:val="22"/>
        </w:rPr>
        <w:t xml:space="preserve">3. Risk of hospitalization, ICU admission, invasive mechanical ventilation and mortality based on the presence of </w:t>
      </w:r>
      <w:r w:rsidR="00771554" w:rsidRPr="00A1504C">
        <w:rPr>
          <w:rFonts w:eastAsia="Calibri" w:cs="Times New Roman"/>
          <w:b/>
          <w:bCs/>
          <w:sz w:val="22"/>
        </w:rPr>
        <w:t>comorbidities</w:t>
      </w:r>
      <w:r w:rsidR="00FD693B" w:rsidRPr="00A1504C">
        <w:rPr>
          <w:rFonts w:eastAsia="Calibri" w:cs="Times New Roman"/>
          <w:b/>
          <w:bCs/>
          <w:sz w:val="22"/>
        </w:rPr>
        <w:t xml:space="preserve"> </w:t>
      </w:r>
      <w:r w:rsidRPr="00A1504C">
        <w:rPr>
          <w:rFonts w:eastAsia="Calibri" w:cs="Times New Roman"/>
          <w:b/>
          <w:bCs/>
          <w:sz w:val="22"/>
        </w:rPr>
        <w:t xml:space="preserve">in the population &lt; 70 years </w:t>
      </w:r>
      <w:proofErr w:type="gramStart"/>
      <w:r w:rsidRPr="00A1504C">
        <w:rPr>
          <w:rFonts w:eastAsia="Calibri" w:cs="Times New Roman"/>
          <w:b/>
          <w:bCs/>
          <w:sz w:val="22"/>
        </w:rPr>
        <w:t>old</w:t>
      </w:r>
      <w:proofErr w:type="gramEnd"/>
    </w:p>
    <w:tbl>
      <w:tblPr>
        <w:tblStyle w:val="Tablaconcuadrcula1"/>
        <w:tblW w:w="11482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134"/>
        <w:gridCol w:w="1985"/>
        <w:gridCol w:w="1275"/>
        <w:gridCol w:w="2033"/>
        <w:gridCol w:w="944"/>
      </w:tblGrid>
      <w:tr w:rsidR="00A1504C" w:rsidRPr="00A1504C" w14:paraId="1A6AF188" w14:textId="77777777" w:rsidTr="00FF4C3A">
        <w:trPr>
          <w:trHeight w:val="438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E7E6E6"/>
            <w:vAlign w:val="center"/>
          </w:tcPr>
          <w:p w14:paraId="08F7E6CB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Population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&lt;70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old</w:t>
            </w:r>
            <w:proofErr w:type="spellEnd"/>
          </w:p>
          <w:p w14:paraId="295D9D0A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(N=1,871)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075E5151" w14:textId="6337287F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  <w:lang w:val="en-US"/>
              </w:rPr>
            </w:pPr>
            <w:r w:rsidRPr="00A1504C">
              <w:rPr>
                <w:rFonts w:eastAsia="Calibri"/>
                <w:bCs/>
                <w:sz w:val="22"/>
                <w:lang w:val="en-GB"/>
              </w:rPr>
              <w:t xml:space="preserve">Non-obesity with </w:t>
            </w:r>
            <w:r w:rsidR="00771554" w:rsidRPr="00A1504C">
              <w:rPr>
                <w:rFonts w:eastAsia="Calibri" w:cs="Times New Roman"/>
                <w:b/>
                <w:bCs/>
                <w:sz w:val="22"/>
                <w:lang w:val="en-GB"/>
              </w:rPr>
              <w:t xml:space="preserve">obesity-related </w:t>
            </w:r>
            <w:r w:rsidRPr="00A1504C">
              <w:rPr>
                <w:rFonts w:eastAsia="Calibri"/>
                <w:bCs/>
                <w:sz w:val="22"/>
                <w:lang w:val="en-GB"/>
              </w:rPr>
              <w:t xml:space="preserve">comorbidity 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48624B3F" w14:textId="4B3619D2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  <w:lang w:val="en-US"/>
              </w:rPr>
            </w:pPr>
            <w:r w:rsidRPr="00A1504C">
              <w:rPr>
                <w:rFonts w:eastAsia="Calibri"/>
                <w:bCs/>
                <w:sz w:val="22"/>
                <w:lang w:val="en-GB"/>
              </w:rPr>
              <w:t xml:space="preserve">Obesity without </w:t>
            </w:r>
            <w:r w:rsidR="00771554" w:rsidRPr="00A1504C">
              <w:rPr>
                <w:rFonts w:eastAsia="Calibri" w:cs="Times New Roman"/>
                <w:b/>
                <w:bCs/>
                <w:sz w:val="22"/>
                <w:lang w:val="en-GB"/>
              </w:rPr>
              <w:t xml:space="preserve">obesity-related </w:t>
            </w:r>
            <w:r w:rsidRPr="00A1504C">
              <w:rPr>
                <w:rFonts w:eastAsia="Calibri"/>
                <w:bCs/>
                <w:sz w:val="22"/>
                <w:lang w:val="en-GB"/>
              </w:rPr>
              <w:t xml:space="preserve">comorbidity 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E7E6E6"/>
            <w:vAlign w:val="center"/>
          </w:tcPr>
          <w:p w14:paraId="7DED79EA" w14:textId="1DA8E00A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  <w:lang w:val="en-US"/>
              </w:rPr>
            </w:pPr>
            <w:r w:rsidRPr="00A1504C">
              <w:rPr>
                <w:rFonts w:eastAsia="Calibri"/>
                <w:bCs/>
                <w:sz w:val="22"/>
                <w:lang w:val="en-GB"/>
              </w:rPr>
              <w:t xml:space="preserve">Obesity with </w:t>
            </w:r>
            <w:r w:rsidR="00771554" w:rsidRPr="00A1504C">
              <w:rPr>
                <w:rFonts w:eastAsia="Calibri" w:cs="Times New Roman"/>
                <w:b/>
                <w:bCs/>
                <w:sz w:val="22"/>
                <w:lang w:val="en-GB"/>
              </w:rPr>
              <w:t xml:space="preserve">obesity-related </w:t>
            </w:r>
            <w:r w:rsidRPr="00A1504C">
              <w:rPr>
                <w:rFonts w:eastAsia="Calibri"/>
                <w:bCs/>
                <w:sz w:val="22"/>
                <w:lang w:val="en-GB"/>
              </w:rPr>
              <w:t xml:space="preserve">comorbidity </w:t>
            </w:r>
          </w:p>
        </w:tc>
      </w:tr>
      <w:tr w:rsidR="00A1504C" w:rsidRPr="00A1504C" w14:paraId="1245291C" w14:textId="77777777" w:rsidTr="00FF4C3A">
        <w:trPr>
          <w:trHeight w:val="326"/>
        </w:trPr>
        <w:tc>
          <w:tcPr>
            <w:tcW w:w="212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13C0BB1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63D5015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DA07C9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10D8392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215123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0D679BC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OR (95% CI)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5AD0AB3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A1504C">
              <w:rPr>
                <w:rFonts w:eastAsia="Calibri"/>
                <w:bCs/>
                <w:i/>
                <w:iCs/>
                <w:sz w:val="22"/>
              </w:rPr>
              <w:t>p</w:t>
            </w:r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value</w:t>
            </w:r>
            <w:proofErr w:type="spellEnd"/>
          </w:p>
        </w:tc>
      </w:tr>
      <w:tr w:rsidR="00A1504C" w:rsidRPr="00A1504C" w14:paraId="5AA17FB7" w14:textId="77777777" w:rsidTr="00103241">
        <w:trPr>
          <w:trHeight w:val="424"/>
        </w:trPr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46DFA2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Hospitalization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FDEFC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2.23 (1.74-2.87)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E4089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2AB09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1.61 (1.24-2.08)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C691E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  <w:tc>
          <w:tcPr>
            <w:tcW w:w="2033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6D882C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3.69 (2.83-4.82)</w:t>
            </w:r>
          </w:p>
        </w:tc>
        <w:tc>
          <w:tcPr>
            <w:tcW w:w="94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E75F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&lt;0.001</w:t>
            </w:r>
          </w:p>
        </w:tc>
      </w:tr>
      <w:tr w:rsidR="00A1504C" w:rsidRPr="00A1504C" w14:paraId="59B9C8F3" w14:textId="77777777" w:rsidTr="00103241">
        <w:trPr>
          <w:trHeight w:val="43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D85CC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 xml:space="preserve">ICU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admission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8F5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1.84 (1.09-3.10)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70F6B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B572C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1.26 (0.69-2.29)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0034F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0.450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FD0CA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1.49 (0.88-2.51)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B0E2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0.135</w:t>
            </w:r>
          </w:p>
        </w:tc>
      </w:tr>
      <w:tr w:rsidR="00A1504C" w:rsidRPr="00A1504C" w14:paraId="48B6A5E0" w14:textId="77777777" w:rsidTr="00103241">
        <w:trPr>
          <w:trHeight w:val="70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EFEA0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 xml:space="preserve">Invasive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mechanical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ventilation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B0CA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1.66 (0.95-2.91)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A00416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0.076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DAAA4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1.39 (0.74-2.59)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C2F15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0.305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AB122A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1.74 (1.01-2.98)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BDD5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0.045</w:t>
            </w:r>
          </w:p>
        </w:tc>
      </w:tr>
      <w:tr w:rsidR="00A1504C" w:rsidRPr="00A1504C" w14:paraId="0CA69B18" w14:textId="77777777" w:rsidTr="00103241">
        <w:trPr>
          <w:trHeight w:val="3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4B5B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Mortality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(30-day)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5B8C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2.99 (1.41-6.35)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0D7DA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0.004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9A830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1.04 (0.38-2.86)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A26E9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0.943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78E9F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1.56 (0.68-3.55)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D6F1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0.292</w:t>
            </w:r>
          </w:p>
        </w:tc>
      </w:tr>
      <w:tr w:rsidR="00A1504C" w:rsidRPr="00A1504C" w14:paraId="6B0DD2BC" w14:textId="77777777" w:rsidTr="00103241">
        <w:trPr>
          <w:trHeight w:val="326"/>
        </w:trPr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989C64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Mortality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(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in-hospital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B49CC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1.97 (1.03-3.76)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7EEEEF8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0.039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F6816A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0.84 (0.36-1.97)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47394A2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0.682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BDE72F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1.24 (0.62-2.46)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ED3B6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0.546</w:t>
            </w:r>
          </w:p>
        </w:tc>
      </w:tr>
    </w:tbl>
    <w:p w14:paraId="0C5A6618" w14:textId="4E4C6D3F" w:rsidR="00FF4C3A" w:rsidRPr="00A1504C" w:rsidRDefault="00FF4C3A" w:rsidP="00FD693B">
      <w:pPr>
        <w:spacing w:before="0" w:after="0" w:line="259" w:lineRule="auto"/>
        <w:rPr>
          <w:rFonts w:eastAsia="Calibri" w:cs="Times New Roman"/>
          <w:sz w:val="20"/>
          <w:szCs w:val="20"/>
        </w:rPr>
      </w:pPr>
      <w:r w:rsidRPr="00A1504C">
        <w:rPr>
          <w:rFonts w:eastAsia="Calibri" w:cs="Times New Roman"/>
          <w:sz w:val="20"/>
          <w:szCs w:val="20"/>
        </w:rPr>
        <w:t xml:space="preserve">CI, confidence Interval; ICU, intensive care unit; </w:t>
      </w:r>
      <w:proofErr w:type="gramStart"/>
      <w:r w:rsidRPr="00A1504C">
        <w:rPr>
          <w:rFonts w:eastAsia="Calibri" w:cs="Times New Roman"/>
          <w:sz w:val="20"/>
          <w:szCs w:val="20"/>
        </w:rPr>
        <w:t>OR;</w:t>
      </w:r>
      <w:proofErr w:type="gramEnd"/>
      <w:r w:rsidRPr="00A1504C">
        <w:rPr>
          <w:rFonts w:eastAsia="Calibri" w:cs="Times New Roman"/>
          <w:sz w:val="20"/>
          <w:szCs w:val="20"/>
        </w:rPr>
        <w:t xml:space="preserve"> Odds ratio.</w:t>
      </w:r>
    </w:p>
    <w:p w14:paraId="6B7B12EE" w14:textId="4FE997B6" w:rsidR="00C26732" w:rsidRPr="00A1504C" w:rsidRDefault="00C26732" w:rsidP="00C26732">
      <w:pPr>
        <w:spacing w:before="0" w:after="0" w:line="259" w:lineRule="auto"/>
        <w:rPr>
          <w:rFonts w:eastAsia="Calibri" w:cs="Times New Roman"/>
          <w:i/>
          <w:iCs/>
          <w:sz w:val="18"/>
          <w:szCs w:val="18"/>
        </w:rPr>
      </w:pPr>
      <w:r w:rsidRPr="00A1504C">
        <w:rPr>
          <w:rFonts w:eastAsia="Calibri" w:cs="Times New Roman"/>
          <w:i/>
          <w:iCs/>
          <w:sz w:val="18"/>
          <w:szCs w:val="18"/>
        </w:rPr>
        <w:t xml:space="preserve">Reference categories: non-obesity without </w:t>
      </w:r>
      <w:r w:rsidR="00771554" w:rsidRPr="00A1504C">
        <w:rPr>
          <w:rFonts w:eastAsia="Calibri" w:cs="Times New Roman"/>
          <w:i/>
          <w:iCs/>
          <w:sz w:val="18"/>
          <w:szCs w:val="18"/>
        </w:rPr>
        <w:t xml:space="preserve">any obesity-related </w:t>
      </w:r>
      <w:r w:rsidRPr="00A1504C">
        <w:rPr>
          <w:rFonts w:eastAsia="Calibri" w:cs="Times New Roman"/>
          <w:i/>
          <w:iCs/>
          <w:sz w:val="18"/>
          <w:szCs w:val="18"/>
        </w:rPr>
        <w:t xml:space="preserve">comorbidity. Results adjusted for age and sex. </w:t>
      </w:r>
      <w:r w:rsidR="00771554" w:rsidRPr="00A1504C">
        <w:rPr>
          <w:rFonts w:eastAsia="Calibri" w:cs="Times New Roman"/>
          <w:i/>
          <w:iCs/>
          <w:sz w:val="18"/>
          <w:szCs w:val="18"/>
        </w:rPr>
        <w:t>Obesity-related comorbidities have been previously defined in this text as diabetes mellitus, arterial hypertension, and cardiovascular disease.</w:t>
      </w:r>
    </w:p>
    <w:p w14:paraId="3BA54E07" w14:textId="0324A061" w:rsidR="00C26732" w:rsidRPr="00A1504C" w:rsidRDefault="00C26732" w:rsidP="00FD693B">
      <w:pPr>
        <w:spacing w:before="0" w:after="0" w:line="259" w:lineRule="auto"/>
        <w:rPr>
          <w:rFonts w:eastAsia="Calibri" w:cs="Times New Roman"/>
          <w:sz w:val="22"/>
        </w:rPr>
      </w:pPr>
      <w:r w:rsidRPr="00A1504C">
        <w:rPr>
          <w:rFonts w:eastAsia="Calibri" w:cs="Times New Roman"/>
          <w:i/>
          <w:iCs/>
          <w:sz w:val="18"/>
          <w:szCs w:val="18"/>
        </w:rPr>
        <w:t>The logistic regression analysis for the variables “ICU admission”, “IMV” and “mortality” were calculated in the total number of patients requiring hospital admission (N=852).</w:t>
      </w:r>
      <w:r w:rsidRPr="00A1504C">
        <w:rPr>
          <w:rFonts w:eastAsia="Calibri" w:cs="Times New Roman"/>
          <w:sz w:val="20"/>
          <w:szCs w:val="20"/>
        </w:rPr>
        <w:t xml:space="preserve"> </w:t>
      </w:r>
    </w:p>
    <w:p w14:paraId="6507F81B" w14:textId="3F8733DC" w:rsidR="00C26732" w:rsidRDefault="00C26732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40DD5CA8" w14:textId="77777777" w:rsidR="00A1504C" w:rsidRPr="00A1504C" w:rsidRDefault="00A1504C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030B5A80" w14:textId="77777777" w:rsidR="00FF4C3A" w:rsidRPr="00A1504C" w:rsidRDefault="00FF4C3A" w:rsidP="00FF4C3A">
      <w:pPr>
        <w:keepNext/>
        <w:spacing w:before="0" w:after="200"/>
        <w:rPr>
          <w:rFonts w:ascii="Calibri" w:eastAsia="Calibri" w:hAnsi="Calibri" w:cs="Arial"/>
          <w:i/>
          <w:iCs/>
          <w:sz w:val="18"/>
          <w:szCs w:val="18"/>
        </w:rPr>
      </w:pPr>
      <w:bookmarkStart w:id="3" w:name="tableS5"/>
      <w:r w:rsidRPr="00A1504C">
        <w:rPr>
          <w:rFonts w:eastAsia="Calibri" w:cs="Times New Roman"/>
          <w:b/>
          <w:bCs/>
          <w:sz w:val="22"/>
        </w:rPr>
        <w:lastRenderedPageBreak/>
        <w:t>Table S</w:t>
      </w:r>
      <w:bookmarkEnd w:id="3"/>
      <w:r w:rsidRPr="00A1504C">
        <w:rPr>
          <w:rFonts w:eastAsia="Calibri" w:cs="Times New Roman"/>
          <w:b/>
          <w:bCs/>
          <w:sz w:val="22"/>
        </w:rPr>
        <w:t>4.</w:t>
      </w:r>
      <w:r w:rsidRPr="00A1504C">
        <w:rPr>
          <w:rFonts w:ascii="Calibri" w:eastAsia="Calibri" w:hAnsi="Calibri" w:cs="Arial"/>
          <w:i/>
          <w:iCs/>
          <w:sz w:val="18"/>
          <w:szCs w:val="18"/>
        </w:rPr>
        <w:t xml:space="preserve">  </w:t>
      </w:r>
      <w:r w:rsidRPr="00A1504C">
        <w:rPr>
          <w:rFonts w:eastAsia="Calibri" w:cs="Times New Roman"/>
          <w:b/>
          <w:bCs/>
          <w:sz w:val="22"/>
        </w:rPr>
        <w:t>Baseline characteristics and clinical outcomes according to presence/absence of obesity and comorbidities</w:t>
      </w:r>
    </w:p>
    <w:tbl>
      <w:tblPr>
        <w:tblStyle w:val="Tablaconcuadrcula1"/>
        <w:tblW w:w="12470" w:type="dxa"/>
        <w:tblLayout w:type="fixed"/>
        <w:tblLook w:val="04A0" w:firstRow="1" w:lastRow="0" w:firstColumn="1" w:lastColumn="0" w:noHBand="0" w:noVBand="1"/>
      </w:tblPr>
      <w:tblGrid>
        <w:gridCol w:w="3036"/>
        <w:gridCol w:w="2228"/>
        <w:gridCol w:w="2356"/>
        <w:gridCol w:w="2354"/>
        <w:gridCol w:w="2496"/>
      </w:tblGrid>
      <w:tr w:rsidR="00A1504C" w:rsidRPr="00A1504C" w14:paraId="5B18E54A" w14:textId="77777777" w:rsidTr="00FF4C3A">
        <w:trPr>
          <w:trHeight w:val="178"/>
        </w:trPr>
        <w:tc>
          <w:tcPr>
            <w:tcW w:w="3036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E7E6E6"/>
            <w:vAlign w:val="center"/>
          </w:tcPr>
          <w:p w14:paraId="659B8151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  <w:lang w:val="en-US"/>
              </w:rPr>
            </w:pPr>
          </w:p>
        </w:tc>
        <w:tc>
          <w:tcPr>
            <w:tcW w:w="4584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E7E6E6"/>
            <w:vAlign w:val="center"/>
          </w:tcPr>
          <w:p w14:paraId="19BCEFB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bCs/>
                <w:sz w:val="22"/>
              </w:rPr>
              <w:t>Non-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</w:p>
        </w:tc>
        <w:tc>
          <w:tcPr>
            <w:tcW w:w="485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E7E6E6"/>
            <w:vAlign w:val="center"/>
          </w:tcPr>
          <w:p w14:paraId="0044666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Obesity</w:t>
            </w:r>
            <w:proofErr w:type="spellEnd"/>
          </w:p>
        </w:tc>
      </w:tr>
      <w:tr w:rsidR="00A1504C" w:rsidRPr="00A1504C" w14:paraId="47D4099C" w14:textId="77777777" w:rsidTr="00FF4C3A">
        <w:trPr>
          <w:trHeight w:val="412"/>
        </w:trPr>
        <w:tc>
          <w:tcPr>
            <w:tcW w:w="3036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6521355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4608B462" w14:textId="0E10B2AE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Without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>obesity-related</w:t>
            </w:r>
            <w:proofErr w:type="spellEnd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comorbidity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6FCE2A6" w14:textId="4B6C6F70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With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>obesity-related</w:t>
            </w:r>
            <w:proofErr w:type="spellEnd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comorbidity</w:t>
            </w:r>
            <w:proofErr w:type="spellEnd"/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E8FEC59" w14:textId="2A65DF95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Without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>obesity-related</w:t>
            </w:r>
            <w:proofErr w:type="spellEnd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comorbidity</w:t>
            </w:r>
            <w:proofErr w:type="spellEnd"/>
          </w:p>
        </w:tc>
        <w:tc>
          <w:tcPr>
            <w:tcW w:w="24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</w:tcPr>
          <w:p w14:paraId="326AD758" w14:textId="63C4A9FE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bCs/>
                <w:sz w:val="22"/>
              </w:rPr>
            </w:pPr>
            <w:proofErr w:type="spellStart"/>
            <w:r w:rsidRPr="00A1504C">
              <w:rPr>
                <w:rFonts w:eastAsia="Calibri"/>
                <w:bCs/>
                <w:sz w:val="22"/>
              </w:rPr>
              <w:t>With</w:t>
            </w:r>
            <w:proofErr w:type="spellEnd"/>
            <w:r w:rsidRPr="00A1504C">
              <w:rPr>
                <w:rFonts w:eastAsia="Calibri"/>
                <w:bCs/>
                <w:sz w:val="22"/>
              </w:rPr>
              <w:t xml:space="preserve"> </w:t>
            </w:r>
            <w:proofErr w:type="spellStart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>obesity-related</w:t>
            </w:r>
            <w:proofErr w:type="spellEnd"/>
            <w:r w:rsidR="00771554" w:rsidRPr="00A1504C">
              <w:rPr>
                <w:rFonts w:eastAsia="Calibri" w:cs="Times New Roman"/>
                <w:b/>
                <w:bCs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bCs/>
                <w:sz w:val="22"/>
              </w:rPr>
              <w:t>comorbidity</w:t>
            </w:r>
            <w:proofErr w:type="spellEnd"/>
          </w:p>
        </w:tc>
      </w:tr>
      <w:tr w:rsidR="00A1504C" w:rsidRPr="00A1504C" w14:paraId="08D7C249" w14:textId="77777777" w:rsidTr="00103241">
        <w:trPr>
          <w:trHeight w:val="330"/>
        </w:trPr>
        <w:tc>
          <w:tcPr>
            <w:tcW w:w="30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C8179D1" w14:textId="77777777" w:rsidR="00FF4C3A" w:rsidRPr="00A1504C" w:rsidRDefault="00FF4C3A" w:rsidP="00FF4C3A">
            <w:pPr>
              <w:spacing w:before="0" w:after="0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sz w:val="22"/>
              </w:rPr>
              <w:t>Age (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  <w:r w:rsidRPr="00A1504C">
              <w:rPr>
                <w:rFonts w:eastAsia="Calibri"/>
                <w:sz w:val="22"/>
              </w:rPr>
              <w:t xml:space="preserve">), </w:t>
            </w:r>
            <w:proofErr w:type="spellStart"/>
            <w:r w:rsidRPr="00A1504C">
              <w:rPr>
                <w:rFonts w:eastAsia="Calibri"/>
                <w:sz w:val="22"/>
              </w:rPr>
              <w:t>mean±SD</w:t>
            </w:r>
            <w:proofErr w:type="spellEnd"/>
          </w:p>
        </w:tc>
        <w:tc>
          <w:tcPr>
            <w:tcW w:w="22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2B201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51.50±17.27</w:t>
            </w:r>
          </w:p>
        </w:tc>
        <w:tc>
          <w:tcPr>
            <w:tcW w:w="235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7AF20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75.79±13.83</w:t>
            </w:r>
          </w:p>
        </w:tc>
        <w:tc>
          <w:tcPr>
            <w:tcW w:w="235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A441D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50.60±14.63</w:t>
            </w:r>
          </w:p>
        </w:tc>
        <w:tc>
          <w:tcPr>
            <w:tcW w:w="24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E0D7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70.34±14.67</w:t>
            </w:r>
          </w:p>
        </w:tc>
      </w:tr>
      <w:tr w:rsidR="00A1504C" w:rsidRPr="00A1504C" w14:paraId="545F6BEA" w14:textId="77777777" w:rsidTr="00103241">
        <w:trPr>
          <w:trHeight w:val="336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53080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sz w:val="22"/>
              </w:rPr>
              <w:t xml:space="preserve">Age &lt; 70 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2915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837 (44.7)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F881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366 (19.6)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C46BA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331 (17.7)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3311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337 (18.01)</w:t>
            </w:r>
          </w:p>
        </w:tc>
      </w:tr>
      <w:tr w:rsidR="00A1504C" w:rsidRPr="00A1504C" w14:paraId="695818D9" w14:textId="77777777" w:rsidTr="00103241">
        <w:trPr>
          <w:trHeight w:val="323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BD60F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bCs/>
                <w:sz w:val="22"/>
              </w:rPr>
            </w:pPr>
            <w:r w:rsidRPr="00A1504C">
              <w:rPr>
                <w:rFonts w:eastAsia="Calibri"/>
                <w:sz w:val="22"/>
              </w:rPr>
              <w:t xml:space="preserve">Age ≥ 70 </w:t>
            </w:r>
            <w:proofErr w:type="spellStart"/>
            <w:r w:rsidRPr="00A1504C">
              <w:rPr>
                <w:rFonts w:eastAsia="Calibri"/>
                <w:sz w:val="22"/>
              </w:rPr>
              <w:t>years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FE66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153 (10.0)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07A98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910 (59.7)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FEA5C2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46 (3.0)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9F2E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422 (27.7)</w:t>
            </w:r>
          </w:p>
        </w:tc>
      </w:tr>
      <w:tr w:rsidR="00A1504C" w:rsidRPr="00A1504C" w14:paraId="58CDDDE7" w14:textId="77777777" w:rsidTr="00103241">
        <w:trPr>
          <w:trHeight w:val="140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3EFB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Sex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3109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1FDF1A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BE9A0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8A1A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</w:tr>
      <w:tr w:rsidR="00A1504C" w:rsidRPr="00A1504C" w14:paraId="700C234E" w14:textId="77777777" w:rsidTr="00103241">
        <w:trPr>
          <w:trHeight w:val="64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6D223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Male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8862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377 (23.3)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BF15F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714 (44.2)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BAFE2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148 (9.2)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5BC77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377 (23.3)</w:t>
            </w:r>
          </w:p>
        </w:tc>
      </w:tr>
      <w:tr w:rsidR="00A1504C" w:rsidRPr="00A1504C" w14:paraId="567F1751" w14:textId="77777777" w:rsidTr="00103241">
        <w:trPr>
          <w:trHeight w:val="344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4DC4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Female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B175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613 (34.3)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7C4FB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562 (31.5)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0AB56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229 (12.8)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F45A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382 (21.4)</w:t>
            </w:r>
          </w:p>
        </w:tc>
      </w:tr>
      <w:tr w:rsidR="00A1504C" w:rsidRPr="00A1504C" w14:paraId="5F71BF24" w14:textId="77777777" w:rsidTr="00103241">
        <w:trPr>
          <w:trHeight w:val="344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E5291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Origin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2843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B69E9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EE458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DCA2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</w:p>
        </w:tc>
      </w:tr>
      <w:tr w:rsidR="00A1504C" w:rsidRPr="00A1504C" w14:paraId="784BFD38" w14:textId="77777777" w:rsidTr="00103241">
        <w:trPr>
          <w:trHeight w:val="217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EBB05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Spanish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97AB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621 (24.5)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85BEC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1117 (44.1)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F3F11D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177 (7.0)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5E12B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620 (24.5)</w:t>
            </w:r>
          </w:p>
        </w:tc>
      </w:tr>
      <w:tr w:rsidR="00A1504C" w:rsidRPr="00A1504C" w14:paraId="5DD1F861" w14:textId="77777777" w:rsidTr="00103241">
        <w:trPr>
          <w:trHeight w:val="377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E3BF1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Latin</w:t>
            </w:r>
            <w:proofErr w:type="spellEnd"/>
            <w:r w:rsidRPr="00A1504C">
              <w:rPr>
                <w:rFonts w:eastAsia="Calibri"/>
                <w:sz w:val="22"/>
              </w:rPr>
              <w:t xml:space="preserve"> American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43E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308 (43.4)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D0977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119 (16.8)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507FD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173 (24.4)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4FE0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109 (15.4)</w:t>
            </w:r>
          </w:p>
        </w:tc>
      </w:tr>
      <w:tr w:rsidR="00A1504C" w:rsidRPr="00A1504C" w14:paraId="161212A0" w14:textId="77777777" w:rsidTr="00103241">
        <w:trPr>
          <w:trHeight w:val="298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9706" w14:textId="77777777" w:rsidR="00FF4C3A" w:rsidRPr="00A1504C" w:rsidRDefault="00FF4C3A" w:rsidP="00FF4C3A">
            <w:pPr>
              <w:spacing w:before="0" w:after="0"/>
              <w:ind w:left="284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Other</w:t>
            </w:r>
            <w:proofErr w:type="spellEnd"/>
            <w:r w:rsidRPr="00A1504C">
              <w:rPr>
                <w:rFonts w:eastAsia="Calibri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sz w:val="22"/>
              </w:rPr>
              <w:t>origin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AFB3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59 (38.3)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D93CCC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38 (24.7)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FE1EA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27 (17.5)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9A2A9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30 (19.48)</w:t>
            </w:r>
          </w:p>
        </w:tc>
      </w:tr>
      <w:tr w:rsidR="00A1504C" w:rsidRPr="00A1504C" w14:paraId="1FF494BC" w14:textId="77777777" w:rsidTr="00103241">
        <w:trPr>
          <w:trHeight w:val="564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46D0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  <w:lang w:val="en-US"/>
              </w:rPr>
            </w:pPr>
            <w:r w:rsidRPr="00A1504C">
              <w:rPr>
                <w:rFonts w:eastAsia="Calibri"/>
                <w:sz w:val="22"/>
                <w:lang w:val="en-US"/>
              </w:rPr>
              <w:t>Emergency room stay but no admission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6665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611 (63.6)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F1DE98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350 (36.5)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F53AC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192 (14.1)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715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209 (15.4)</w:t>
            </w:r>
          </w:p>
        </w:tc>
      </w:tr>
      <w:tr w:rsidR="00A1504C" w:rsidRPr="00A1504C" w14:paraId="161E6653" w14:textId="77777777" w:rsidTr="00103241">
        <w:trPr>
          <w:trHeight w:val="287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B562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proofErr w:type="spellStart"/>
            <w:r w:rsidRPr="00A1504C">
              <w:rPr>
                <w:rFonts w:eastAsia="Calibri"/>
                <w:sz w:val="22"/>
              </w:rPr>
              <w:t>Inpatient</w:t>
            </w:r>
            <w:proofErr w:type="spellEnd"/>
            <w:r w:rsidRPr="00A1504C">
              <w:rPr>
                <w:rFonts w:eastAsia="Calibri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/>
                <w:sz w:val="22"/>
              </w:rPr>
              <w:t>hospitalization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D3636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379 (29.0)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585A5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926 (71.0)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44BE1F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163 (8.6)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E611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509 (27.1)</w:t>
            </w:r>
          </w:p>
        </w:tc>
      </w:tr>
      <w:tr w:rsidR="00A1504C" w:rsidRPr="00A1504C" w14:paraId="2AB03687" w14:textId="77777777" w:rsidTr="00103241">
        <w:trPr>
          <w:trHeight w:val="375"/>
        </w:trPr>
        <w:tc>
          <w:tcPr>
            <w:tcW w:w="30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484AE1" w14:textId="77777777" w:rsidR="00FF4C3A" w:rsidRPr="00A1504C" w:rsidRDefault="00FF4C3A" w:rsidP="00FF4C3A">
            <w:pPr>
              <w:spacing w:before="0" w:after="0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 xml:space="preserve">ICU </w:t>
            </w:r>
            <w:proofErr w:type="spellStart"/>
            <w:r w:rsidRPr="00A1504C">
              <w:rPr>
                <w:rFonts w:eastAsia="Calibri"/>
                <w:sz w:val="22"/>
              </w:rPr>
              <w:t>admission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6D739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35 (38.9)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50F7C670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55 (61.1)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C849014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22 (14.4)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981D7E" w14:textId="77777777" w:rsidR="00FF4C3A" w:rsidRPr="00A1504C" w:rsidRDefault="00FF4C3A" w:rsidP="00FF4C3A">
            <w:pPr>
              <w:spacing w:before="0" w:after="0"/>
              <w:jc w:val="center"/>
              <w:rPr>
                <w:rFonts w:eastAsia="Calibri"/>
                <w:sz w:val="22"/>
              </w:rPr>
            </w:pPr>
            <w:r w:rsidRPr="00A1504C">
              <w:rPr>
                <w:rFonts w:eastAsia="Calibri"/>
                <w:sz w:val="22"/>
              </w:rPr>
              <w:t>41 (26.8)</w:t>
            </w:r>
          </w:p>
        </w:tc>
      </w:tr>
    </w:tbl>
    <w:p w14:paraId="4528A505" w14:textId="4F80F26A" w:rsidR="00FF4C3A" w:rsidRPr="00A1504C" w:rsidRDefault="00FF4C3A" w:rsidP="00FF4C3A">
      <w:pPr>
        <w:spacing w:before="0" w:after="160" w:line="259" w:lineRule="auto"/>
        <w:rPr>
          <w:rFonts w:ascii="Calibri" w:eastAsia="Calibri" w:hAnsi="Calibri" w:cs="Arial"/>
          <w:iCs/>
          <w:sz w:val="22"/>
        </w:rPr>
      </w:pPr>
      <w:r w:rsidRPr="00A1504C">
        <w:rPr>
          <w:rFonts w:eastAsia="Calibri" w:cs="Times New Roman"/>
          <w:iCs/>
          <w:sz w:val="20"/>
          <w:szCs w:val="20"/>
        </w:rPr>
        <w:t xml:space="preserve">N (%) unless otherwise stated. SD: standard deviation; ICU: Intensive Care Unit. </w:t>
      </w:r>
      <w:r w:rsidR="00771554" w:rsidRPr="00A1504C">
        <w:rPr>
          <w:rFonts w:eastAsia="Calibri" w:cs="Times New Roman"/>
          <w:i/>
          <w:iCs/>
          <w:sz w:val="18"/>
          <w:szCs w:val="18"/>
        </w:rPr>
        <w:t>Obesity-related comorbidities have been previously defined in this text as diabetes mellitus, arterial hypertension, and cardiovascular disease.</w:t>
      </w:r>
    </w:p>
    <w:p w14:paraId="1CF1B74C" w14:textId="77777777" w:rsidR="00A1504C" w:rsidRDefault="00A1504C" w:rsidP="00FF4C3A">
      <w:pPr>
        <w:keepNext/>
        <w:spacing w:before="0" w:after="200"/>
        <w:rPr>
          <w:rFonts w:eastAsia="Calibri" w:cs="Times New Roman"/>
          <w:b/>
          <w:bCs/>
          <w:sz w:val="22"/>
        </w:rPr>
      </w:pPr>
      <w:bookmarkStart w:id="4" w:name="tableS6"/>
    </w:p>
    <w:p w14:paraId="3E4BFA16" w14:textId="77777777" w:rsidR="00A1504C" w:rsidRDefault="00A1504C" w:rsidP="00FF4C3A">
      <w:pPr>
        <w:keepNext/>
        <w:spacing w:before="0" w:after="200"/>
        <w:rPr>
          <w:rFonts w:eastAsia="Calibri" w:cs="Times New Roman"/>
          <w:b/>
          <w:bCs/>
          <w:sz w:val="22"/>
        </w:rPr>
      </w:pPr>
    </w:p>
    <w:p w14:paraId="5B1538F5" w14:textId="77777777" w:rsidR="00A1504C" w:rsidRDefault="00A1504C" w:rsidP="00FF4C3A">
      <w:pPr>
        <w:keepNext/>
        <w:spacing w:before="0" w:after="200"/>
        <w:rPr>
          <w:rFonts w:eastAsia="Calibri" w:cs="Times New Roman"/>
          <w:b/>
          <w:bCs/>
          <w:sz w:val="22"/>
        </w:rPr>
      </w:pPr>
    </w:p>
    <w:p w14:paraId="434F91B3" w14:textId="03C5ECAC" w:rsidR="00FF4C3A" w:rsidRPr="00A1504C" w:rsidRDefault="00FF4C3A" w:rsidP="00FF4C3A">
      <w:pPr>
        <w:keepNext/>
        <w:spacing w:before="0" w:after="200"/>
        <w:rPr>
          <w:rFonts w:ascii="Calibri" w:eastAsia="Calibri" w:hAnsi="Calibri" w:cs="Arial"/>
          <w:i/>
          <w:iCs/>
          <w:sz w:val="18"/>
          <w:szCs w:val="18"/>
        </w:rPr>
      </w:pPr>
      <w:r w:rsidRPr="00A1504C">
        <w:rPr>
          <w:rFonts w:eastAsia="Calibri" w:cs="Times New Roman"/>
          <w:b/>
          <w:bCs/>
          <w:sz w:val="22"/>
        </w:rPr>
        <w:t>Table S</w:t>
      </w:r>
      <w:bookmarkEnd w:id="4"/>
      <w:r w:rsidRPr="00A1504C">
        <w:rPr>
          <w:rFonts w:eastAsia="Calibri" w:cs="Times New Roman"/>
          <w:b/>
          <w:bCs/>
          <w:sz w:val="22"/>
        </w:rPr>
        <w:t>5. Cost estimation of health resource use in overall sample with imputed records</w:t>
      </w:r>
    </w:p>
    <w:tbl>
      <w:tblPr>
        <w:tblStyle w:val="Tabladelista3-nfasis11"/>
        <w:tblW w:w="0" w:type="auto"/>
        <w:jc w:val="left"/>
        <w:tblLook w:val="04A0" w:firstRow="1" w:lastRow="0" w:firstColumn="1" w:lastColumn="0" w:noHBand="0" w:noVBand="1"/>
      </w:tblPr>
      <w:tblGrid>
        <w:gridCol w:w="2840"/>
        <w:gridCol w:w="1758"/>
        <w:gridCol w:w="1487"/>
        <w:gridCol w:w="2137"/>
        <w:gridCol w:w="1843"/>
        <w:gridCol w:w="1559"/>
        <w:gridCol w:w="1497"/>
      </w:tblGrid>
      <w:tr w:rsidR="00A1504C" w:rsidRPr="00A1504C" w14:paraId="7A26A12B" w14:textId="77777777" w:rsidTr="00FF4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  <w:jc w:val="lef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</w:tcPr>
          <w:p w14:paraId="5E95548B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Health</w:t>
            </w:r>
            <w:proofErr w:type="spellEnd"/>
            <w:r w:rsidRPr="00A1504C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2"/>
              </w:rPr>
              <w:t>resources</w:t>
            </w:r>
            <w:proofErr w:type="spellEnd"/>
          </w:p>
        </w:tc>
        <w:tc>
          <w:tcPr>
            <w:tcW w:w="5382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7E6E6"/>
          </w:tcPr>
          <w:p w14:paraId="21D95481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lang w:val="en-US"/>
              </w:rPr>
            </w:pPr>
            <w:r w:rsidRPr="00A1504C">
              <w:rPr>
                <w:rFonts w:eastAsia="Calibri" w:cs="Times New Roman"/>
                <w:sz w:val="20"/>
                <w:lang w:val="en-US"/>
              </w:rPr>
              <w:t>Overall population with imputed records</w:t>
            </w:r>
          </w:p>
          <w:p w14:paraId="298BA3F1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  <w:lang w:val="en-US"/>
              </w:rPr>
            </w:pPr>
            <w:r w:rsidRPr="00A1504C">
              <w:rPr>
                <w:rFonts w:eastAsia="Calibri" w:cs="Times New Roman"/>
                <w:sz w:val="20"/>
                <w:lang w:val="en-US"/>
              </w:rPr>
              <w:t>(n=5,301)</w:t>
            </w:r>
          </w:p>
        </w:tc>
        <w:tc>
          <w:tcPr>
            <w:tcW w:w="489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E7E6E6"/>
          </w:tcPr>
          <w:p w14:paraId="6D1D2E8A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lang w:val="en-US"/>
              </w:rPr>
            </w:pPr>
            <w:r w:rsidRPr="00A1504C">
              <w:rPr>
                <w:rFonts w:eastAsia="Calibri" w:cs="Times New Roman"/>
                <w:sz w:val="20"/>
                <w:lang w:val="en-US"/>
              </w:rPr>
              <w:t>Population &lt;70 years old with imputed records</w:t>
            </w:r>
          </w:p>
          <w:p w14:paraId="138F43BF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(n=2,499)</w:t>
            </w:r>
          </w:p>
        </w:tc>
      </w:tr>
      <w:tr w:rsidR="00A1504C" w:rsidRPr="00A1504C" w14:paraId="4E2C3401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auto"/>
              <w:bottom w:val="nil"/>
            </w:tcBorders>
          </w:tcPr>
          <w:p w14:paraId="3701E3F6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1758" w:type="dxa"/>
            <w:tcBorders>
              <w:top w:val="single" w:sz="12" w:space="0" w:color="auto"/>
              <w:bottom w:val="nil"/>
            </w:tcBorders>
          </w:tcPr>
          <w:p w14:paraId="5E93193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Average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</w:p>
          <w:p w14:paraId="4C3B9D23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b/>
                <w:sz w:val="22"/>
              </w:rPr>
              <w:t>Non-obese (€)</w:t>
            </w:r>
          </w:p>
        </w:tc>
        <w:tc>
          <w:tcPr>
            <w:tcW w:w="1487" w:type="dxa"/>
            <w:tcBorders>
              <w:top w:val="single" w:sz="12" w:space="0" w:color="auto"/>
              <w:bottom w:val="nil"/>
            </w:tcBorders>
          </w:tcPr>
          <w:p w14:paraId="2608241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Average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</w:p>
          <w:p w14:paraId="215DD1D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b/>
                <w:sz w:val="22"/>
              </w:rPr>
              <w:t>Obese (€)</w:t>
            </w:r>
          </w:p>
        </w:tc>
        <w:tc>
          <w:tcPr>
            <w:tcW w:w="2137" w:type="dxa"/>
            <w:tcBorders>
              <w:bottom w:val="nil"/>
              <w:right w:val="single" w:sz="4" w:space="0" w:color="auto"/>
            </w:tcBorders>
          </w:tcPr>
          <w:p w14:paraId="2748CBA7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Obesity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excess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(%)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14:paraId="2EB97A45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Average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</w:p>
          <w:p w14:paraId="1C94702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b/>
                <w:sz w:val="22"/>
              </w:rPr>
              <w:t>Non-obese (€)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</w:tcPr>
          <w:p w14:paraId="05A0304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Average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</w:p>
          <w:p w14:paraId="6D69345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b/>
                <w:sz w:val="22"/>
              </w:rPr>
              <w:t>Obese (€)</w:t>
            </w:r>
          </w:p>
        </w:tc>
        <w:tc>
          <w:tcPr>
            <w:tcW w:w="1497" w:type="dxa"/>
            <w:tcBorders>
              <w:top w:val="single" w:sz="12" w:space="0" w:color="auto"/>
              <w:bottom w:val="nil"/>
            </w:tcBorders>
          </w:tcPr>
          <w:p w14:paraId="780AB770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Obesity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excess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b/>
                <w:sz w:val="22"/>
              </w:rPr>
              <w:t>cost</w:t>
            </w:r>
            <w:proofErr w:type="spellEnd"/>
            <w:r w:rsidRPr="00A1504C">
              <w:rPr>
                <w:rFonts w:eastAsia="Calibri" w:cs="Times New Roman"/>
                <w:b/>
                <w:sz w:val="22"/>
              </w:rPr>
              <w:t xml:space="preserve"> (%)</w:t>
            </w:r>
          </w:p>
        </w:tc>
      </w:tr>
      <w:tr w:rsidR="00A1504C" w:rsidRPr="00A1504C" w14:paraId="458F3699" w14:textId="77777777" w:rsidTr="00FF4C3A">
        <w:trPr>
          <w:trHeight w:val="375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nil"/>
            </w:tcBorders>
          </w:tcPr>
          <w:p w14:paraId="10D3EEFF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Emergency</w:t>
            </w:r>
            <w:proofErr w:type="spellEnd"/>
            <w:r w:rsidRPr="00A1504C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2"/>
              </w:rPr>
              <w:t>department</w:t>
            </w:r>
            <w:proofErr w:type="spellEnd"/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D845DF1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304.0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4A14ADF5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330.0</w:t>
            </w:r>
          </w:p>
        </w:tc>
        <w:tc>
          <w:tcPr>
            <w:tcW w:w="2137" w:type="dxa"/>
            <w:tcBorders>
              <w:top w:val="nil"/>
              <w:bottom w:val="nil"/>
              <w:right w:val="single" w:sz="4" w:space="0" w:color="auto"/>
            </w:tcBorders>
          </w:tcPr>
          <w:p w14:paraId="16626DD1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8.6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14:paraId="591BAE4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290.0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FA0BAD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320.0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349EA791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10.5 </w:t>
            </w:r>
          </w:p>
        </w:tc>
      </w:tr>
      <w:tr w:rsidR="00A1504C" w:rsidRPr="00A1504C" w14:paraId="4874043D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nil"/>
            </w:tcBorders>
          </w:tcPr>
          <w:p w14:paraId="222E6C04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Hospitalization</w:t>
            </w:r>
            <w:proofErr w:type="spellEnd"/>
            <w:r w:rsidRPr="00A1504C">
              <w:rPr>
                <w:rFonts w:eastAsia="Calibri" w:cs="Times New Roman"/>
                <w:sz w:val="22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69F2A686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4,664.0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1CEB510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6,662.0</w:t>
            </w:r>
          </w:p>
        </w:tc>
        <w:tc>
          <w:tcPr>
            <w:tcW w:w="2137" w:type="dxa"/>
            <w:tcBorders>
              <w:top w:val="nil"/>
              <w:bottom w:val="nil"/>
              <w:right w:val="single" w:sz="4" w:space="0" w:color="auto"/>
            </w:tcBorders>
          </w:tcPr>
          <w:p w14:paraId="0A91288E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42.8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14:paraId="7DCD9856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2,843.0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35A29C1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5,325.0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4500BD89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87.3 </w:t>
            </w:r>
          </w:p>
        </w:tc>
      </w:tr>
      <w:tr w:rsidR="00A1504C" w:rsidRPr="00A1504C" w14:paraId="655CC3CB" w14:textId="77777777" w:rsidTr="00FF4C3A">
        <w:trPr>
          <w:trHeight w:val="4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nil"/>
            </w:tcBorders>
          </w:tcPr>
          <w:p w14:paraId="25D37F57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ICU </w:t>
            </w:r>
            <w:proofErr w:type="spellStart"/>
            <w:r w:rsidRPr="00A1504C">
              <w:rPr>
                <w:rFonts w:eastAsia="Calibri" w:cs="Times New Roman"/>
                <w:sz w:val="22"/>
              </w:rPr>
              <w:t>hospitalization</w:t>
            </w:r>
            <w:proofErr w:type="spellEnd"/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3DC8E4A7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1,024.0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5EF8AF6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2,715.0</w:t>
            </w:r>
          </w:p>
        </w:tc>
        <w:tc>
          <w:tcPr>
            <w:tcW w:w="2137" w:type="dxa"/>
            <w:tcBorders>
              <w:top w:val="nil"/>
              <w:bottom w:val="nil"/>
              <w:right w:val="single" w:sz="4" w:space="0" w:color="auto"/>
            </w:tcBorders>
          </w:tcPr>
          <w:p w14:paraId="056E39B2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165.1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14:paraId="70A82060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1,221.0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CEF045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3,634.0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7886C5BC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197.7 </w:t>
            </w:r>
          </w:p>
        </w:tc>
      </w:tr>
      <w:tr w:rsidR="00A1504C" w:rsidRPr="00A1504C" w14:paraId="223A2D84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nil"/>
            </w:tcBorders>
          </w:tcPr>
          <w:p w14:paraId="32D01E62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Medication</w:t>
            </w:r>
            <w:proofErr w:type="spellEnd"/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752A750F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30.0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78D9AA05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66.0</w:t>
            </w:r>
          </w:p>
        </w:tc>
        <w:tc>
          <w:tcPr>
            <w:tcW w:w="2137" w:type="dxa"/>
            <w:tcBorders>
              <w:top w:val="nil"/>
              <w:bottom w:val="nil"/>
              <w:right w:val="single" w:sz="4" w:space="0" w:color="auto"/>
            </w:tcBorders>
          </w:tcPr>
          <w:p w14:paraId="515C7F78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120.0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14:paraId="64930FF5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35.0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8D82362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94.0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16D270B2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169.2 </w:t>
            </w:r>
          </w:p>
        </w:tc>
      </w:tr>
      <w:tr w:rsidR="00A1504C" w:rsidRPr="00A1504C" w14:paraId="38F12BD1" w14:textId="77777777" w:rsidTr="00FF4C3A">
        <w:trPr>
          <w:trHeight w:val="721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nil"/>
            </w:tcBorders>
          </w:tcPr>
          <w:p w14:paraId="2CF0D40E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Tracheostomy</w:t>
            </w:r>
            <w:proofErr w:type="spellEnd"/>
            <w:r w:rsidRPr="00A1504C">
              <w:rPr>
                <w:rFonts w:eastAsia="Calibri" w:cs="Times New Roman"/>
                <w:sz w:val="22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2"/>
              </w:rPr>
              <w:t>procedures</w:t>
            </w:r>
            <w:proofErr w:type="spellEnd"/>
            <w:r w:rsidRPr="00A1504C">
              <w:rPr>
                <w:rFonts w:eastAsia="Calibri" w:cs="Times New Roman"/>
                <w:sz w:val="22"/>
              </w:rPr>
              <w:t xml:space="preserve"> + IMV &gt;96 h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E03F248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359.0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68727BC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987.0</w:t>
            </w:r>
          </w:p>
        </w:tc>
        <w:tc>
          <w:tcPr>
            <w:tcW w:w="2137" w:type="dxa"/>
            <w:tcBorders>
              <w:top w:val="nil"/>
              <w:bottom w:val="nil"/>
              <w:right w:val="single" w:sz="4" w:space="0" w:color="auto"/>
            </w:tcBorders>
          </w:tcPr>
          <w:p w14:paraId="0B03C0BD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174.9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14:paraId="2A05C9A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426.0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B16184F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1,365.0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14:paraId="59AF6637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 xml:space="preserve">220.7 </w:t>
            </w:r>
          </w:p>
        </w:tc>
      </w:tr>
      <w:tr w:rsidR="00A1504C" w:rsidRPr="00A1504C" w14:paraId="66A68D52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nil"/>
              <w:bottom w:val="single" w:sz="12" w:space="0" w:color="auto"/>
            </w:tcBorders>
          </w:tcPr>
          <w:p w14:paraId="172AB09E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Total</w:t>
            </w:r>
          </w:p>
        </w:tc>
        <w:tc>
          <w:tcPr>
            <w:tcW w:w="1758" w:type="dxa"/>
            <w:tcBorders>
              <w:top w:val="nil"/>
              <w:bottom w:val="single" w:sz="12" w:space="0" w:color="auto"/>
            </w:tcBorders>
          </w:tcPr>
          <w:p w14:paraId="5BC66002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6,381</w:t>
            </w:r>
            <w:r w:rsidRPr="00A1504C">
              <w:rPr>
                <w:rFonts w:eastAsia="Calibri" w:cs="Times New Roman"/>
                <w:sz w:val="22"/>
              </w:rPr>
              <w:t>.0</w:t>
            </w:r>
          </w:p>
        </w:tc>
        <w:tc>
          <w:tcPr>
            <w:tcW w:w="1487" w:type="dxa"/>
            <w:tcBorders>
              <w:top w:val="nil"/>
              <w:bottom w:val="single" w:sz="12" w:space="0" w:color="auto"/>
            </w:tcBorders>
          </w:tcPr>
          <w:p w14:paraId="645E18EC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10,761</w:t>
            </w:r>
            <w:r w:rsidRPr="00A1504C">
              <w:rPr>
                <w:rFonts w:eastAsia="Calibri" w:cs="Times New Roman"/>
                <w:sz w:val="22"/>
              </w:rPr>
              <w:t>.0</w:t>
            </w:r>
          </w:p>
        </w:tc>
        <w:tc>
          <w:tcPr>
            <w:tcW w:w="2137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08EEFAAB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68.6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14:paraId="531318EF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4,814</w:t>
            </w:r>
            <w:r w:rsidRPr="00A1504C">
              <w:rPr>
                <w:rFonts w:eastAsia="Calibri" w:cs="Times New Roman"/>
                <w:sz w:val="22"/>
              </w:rPr>
              <w:t>.0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14:paraId="1EB0661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10,739</w:t>
            </w:r>
            <w:r w:rsidRPr="00A1504C">
              <w:rPr>
                <w:rFonts w:eastAsia="Calibri" w:cs="Times New Roman"/>
                <w:sz w:val="22"/>
              </w:rPr>
              <w:t>.0</w:t>
            </w:r>
          </w:p>
        </w:tc>
        <w:tc>
          <w:tcPr>
            <w:tcW w:w="1497" w:type="dxa"/>
            <w:tcBorders>
              <w:top w:val="nil"/>
              <w:bottom w:val="single" w:sz="12" w:space="0" w:color="auto"/>
            </w:tcBorders>
          </w:tcPr>
          <w:p w14:paraId="704A1F7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 xml:space="preserve">123.1 </w:t>
            </w:r>
          </w:p>
        </w:tc>
      </w:tr>
    </w:tbl>
    <w:p w14:paraId="1E886253" w14:textId="77777777" w:rsidR="00FF4C3A" w:rsidRPr="00A1504C" w:rsidRDefault="00FF4C3A" w:rsidP="00FF4C3A">
      <w:pPr>
        <w:spacing w:before="0" w:after="160" w:line="259" w:lineRule="auto"/>
        <w:rPr>
          <w:rFonts w:eastAsia="Calibri" w:cs="Times New Roman"/>
          <w:iCs/>
          <w:sz w:val="20"/>
          <w:szCs w:val="20"/>
        </w:rPr>
      </w:pPr>
      <w:r w:rsidRPr="00A1504C">
        <w:rPr>
          <w:rFonts w:eastAsia="Calibri" w:cs="Times New Roman"/>
          <w:iCs/>
          <w:sz w:val="20"/>
          <w:szCs w:val="20"/>
        </w:rPr>
        <w:t xml:space="preserve">Adjusted for selection bias by imputation of missing records for obesity based on probit models. ICU: Intensive Care Unit; IMV: invasive mechanical ventilation </w:t>
      </w:r>
    </w:p>
    <w:p w14:paraId="7130D454" w14:textId="5836EADD" w:rsidR="00FF4C3A" w:rsidRDefault="00FF4C3A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4DDD14A6" w14:textId="36CE0601" w:rsidR="00A1504C" w:rsidRDefault="00A1504C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18C93373" w14:textId="79C78982" w:rsidR="00A1504C" w:rsidRDefault="00A1504C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76F32C0C" w14:textId="69EDB0E2" w:rsidR="00A1504C" w:rsidRDefault="00A1504C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5EA7B6ED" w14:textId="77777777" w:rsidR="00A1504C" w:rsidRPr="00A1504C" w:rsidRDefault="00A1504C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</w:p>
    <w:p w14:paraId="794E93F9" w14:textId="77777777" w:rsidR="00FF4C3A" w:rsidRPr="00A1504C" w:rsidRDefault="00FF4C3A" w:rsidP="00FF4C3A">
      <w:pPr>
        <w:spacing w:before="0" w:after="160" w:line="259" w:lineRule="auto"/>
        <w:rPr>
          <w:rFonts w:ascii="Calibri" w:eastAsia="Calibri" w:hAnsi="Calibri" w:cs="Arial"/>
          <w:sz w:val="22"/>
        </w:rPr>
      </w:pPr>
      <w:r w:rsidRPr="00A1504C">
        <w:rPr>
          <w:rFonts w:eastAsia="Calibri" w:cs="Times New Roman"/>
          <w:b/>
          <w:bCs/>
          <w:sz w:val="22"/>
        </w:rPr>
        <w:lastRenderedPageBreak/>
        <w:t>Table S6. Missing value imputation probit models</w:t>
      </w:r>
    </w:p>
    <w:tbl>
      <w:tblPr>
        <w:tblStyle w:val="Tabladelista3-nfasis11"/>
        <w:tblW w:w="8935" w:type="dxa"/>
        <w:jc w:val="left"/>
        <w:tblLook w:val="04A0" w:firstRow="1" w:lastRow="0" w:firstColumn="1" w:lastColumn="0" w:noHBand="0" w:noVBand="1"/>
      </w:tblPr>
      <w:tblGrid>
        <w:gridCol w:w="2268"/>
        <w:gridCol w:w="1418"/>
        <w:gridCol w:w="1445"/>
        <w:gridCol w:w="2382"/>
        <w:gridCol w:w="1422"/>
      </w:tblGrid>
      <w:tr w:rsidR="00A1504C" w:rsidRPr="00A1504C" w14:paraId="59C7A9CD" w14:textId="77777777" w:rsidTr="00FF4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lef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  <w:vMerge w:val="restart"/>
            <w:tcBorders>
              <w:top w:val="single" w:sz="12" w:space="0" w:color="auto"/>
            </w:tcBorders>
            <w:shd w:val="clear" w:color="auto" w:fill="E7E6E6"/>
          </w:tcPr>
          <w:p w14:paraId="568FA23B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Variable</w:t>
            </w:r>
          </w:p>
        </w:tc>
        <w:tc>
          <w:tcPr>
            <w:tcW w:w="2863" w:type="dxa"/>
            <w:gridSpan w:val="2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E7E6E6"/>
          </w:tcPr>
          <w:p w14:paraId="5F4F8520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</w:rPr>
            </w:pPr>
            <w:proofErr w:type="spellStart"/>
            <w:r w:rsidRPr="00A1504C">
              <w:rPr>
                <w:rFonts w:eastAsia="Calibri" w:cs="Times New Roman"/>
                <w:sz w:val="20"/>
              </w:rPr>
              <w:t>Overall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cohort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(n=5,301)</w:t>
            </w:r>
          </w:p>
        </w:tc>
        <w:tc>
          <w:tcPr>
            <w:tcW w:w="380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</w:tcBorders>
            <w:shd w:val="clear" w:color="auto" w:fill="E7E6E6"/>
          </w:tcPr>
          <w:p w14:paraId="08B318B6" w14:textId="77777777" w:rsidR="00FF4C3A" w:rsidRPr="00A1504C" w:rsidRDefault="00FF4C3A" w:rsidP="00FF4C3A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0"/>
              </w:rPr>
              <w:t>Population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&lt;70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years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old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(n=2,499)</w:t>
            </w:r>
          </w:p>
        </w:tc>
      </w:tr>
      <w:tr w:rsidR="00A1504C" w:rsidRPr="00A1504C" w14:paraId="1428D007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bottom w:val="single" w:sz="12" w:space="0" w:color="auto"/>
            </w:tcBorders>
            <w:vAlign w:val="top"/>
          </w:tcPr>
          <w:p w14:paraId="5BC9F357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</w:p>
        </w:tc>
        <w:tc>
          <w:tcPr>
            <w:tcW w:w="0" w:type="dxa"/>
            <w:tcBorders>
              <w:top w:val="nil"/>
              <w:bottom w:val="single" w:sz="12" w:space="0" w:color="auto"/>
            </w:tcBorders>
            <w:shd w:val="clear" w:color="auto" w:fill="E7E6E6"/>
          </w:tcPr>
          <w:p w14:paraId="6D893096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0"/>
              </w:rPr>
              <w:t>Average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estimated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coefficient</w:t>
            </w:r>
            <w:proofErr w:type="spellEnd"/>
          </w:p>
        </w:tc>
        <w:tc>
          <w:tcPr>
            <w:tcW w:w="0" w:type="dxa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E7E6E6"/>
          </w:tcPr>
          <w:p w14:paraId="4319DE7B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lang w:val="en-US"/>
              </w:rPr>
            </w:pPr>
            <w:r w:rsidRPr="00A1504C">
              <w:rPr>
                <w:rFonts w:eastAsia="Calibri" w:cs="Times New Roman"/>
                <w:sz w:val="20"/>
                <w:lang w:val="en-US"/>
              </w:rPr>
              <w:t>% of samples in which it is significant</w:t>
            </w:r>
          </w:p>
        </w:tc>
        <w:tc>
          <w:tcPr>
            <w:tcW w:w="0" w:type="dxa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E7E6E6"/>
          </w:tcPr>
          <w:p w14:paraId="5278F56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0"/>
              </w:rPr>
              <w:t>Average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estimated</w:t>
            </w:r>
            <w:proofErr w:type="spellEnd"/>
            <w:r w:rsidRPr="00A1504C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A1504C">
              <w:rPr>
                <w:rFonts w:eastAsia="Calibri" w:cs="Times New Roman"/>
                <w:sz w:val="20"/>
              </w:rPr>
              <w:t>coefficient</w:t>
            </w:r>
            <w:proofErr w:type="spellEnd"/>
          </w:p>
        </w:tc>
        <w:tc>
          <w:tcPr>
            <w:tcW w:w="0" w:type="dxa"/>
            <w:tcBorders>
              <w:top w:val="nil"/>
              <w:bottom w:val="single" w:sz="12" w:space="0" w:color="auto"/>
            </w:tcBorders>
            <w:shd w:val="clear" w:color="auto" w:fill="E7E6E6"/>
          </w:tcPr>
          <w:p w14:paraId="056BD075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  <w:lang w:val="en-US"/>
              </w:rPr>
            </w:pPr>
            <w:r w:rsidRPr="00A1504C">
              <w:rPr>
                <w:rFonts w:eastAsia="Calibri" w:cs="Times New Roman"/>
                <w:sz w:val="20"/>
                <w:lang w:val="en-US"/>
              </w:rPr>
              <w:t>% of samples in which it is significant</w:t>
            </w:r>
          </w:p>
        </w:tc>
      </w:tr>
      <w:tr w:rsidR="00A1504C" w:rsidRPr="00A1504C" w14:paraId="409EBC4D" w14:textId="77777777" w:rsidTr="00FF4C3A">
        <w:trPr>
          <w:trHeight w:val="353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2" w:space="0" w:color="auto"/>
              <w:bottom w:val="nil"/>
            </w:tcBorders>
          </w:tcPr>
          <w:p w14:paraId="7CC166DE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Age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</w:tcPr>
          <w:p w14:paraId="22945A0C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0.05</w:t>
            </w:r>
          </w:p>
        </w:tc>
        <w:tc>
          <w:tcPr>
            <w:tcW w:w="0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14:paraId="304F3A87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98%</w:t>
            </w:r>
          </w:p>
        </w:tc>
        <w:tc>
          <w:tcPr>
            <w:tcW w:w="2382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14:paraId="6A85216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0.08</w:t>
            </w:r>
          </w:p>
        </w:tc>
        <w:tc>
          <w:tcPr>
            <w:tcW w:w="1422" w:type="dxa"/>
            <w:tcBorders>
              <w:top w:val="single" w:sz="12" w:space="0" w:color="auto"/>
              <w:bottom w:val="nil"/>
            </w:tcBorders>
          </w:tcPr>
          <w:p w14:paraId="105FA738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92%</w:t>
            </w:r>
          </w:p>
        </w:tc>
      </w:tr>
      <w:tr w:rsidR="00A1504C" w:rsidRPr="00A1504C" w14:paraId="34AB6164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24AAAF37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Age (</w:t>
            </w:r>
            <w:proofErr w:type="spellStart"/>
            <w:r w:rsidRPr="00A1504C">
              <w:rPr>
                <w:rFonts w:eastAsia="Calibri" w:cs="Times New Roman"/>
                <w:sz w:val="22"/>
              </w:rPr>
              <w:t>squared</w:t>
            </w:r>
            <w:proofErr w:type="spellEnd"/>
            <w:r w:rsidRPr="00A1504C">
              <w:rPr>
                <w:rFonts w:eastAsia="Calibri" w:cs="Times New Roman"/>
                <w:sz w:val="22"/>
              </w:rPr>
              <w:t>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3109145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-0.00048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6DA1D80F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98%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74EAA90A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-0.0008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963CC8E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79%</w:t>
            </w:r>
          </w:p>
        </w:tc>
      </w:tr>
      <w:tr w:rsidR="00A1504C" w:rsidRPr="00A1504C" w14:paraId="7EFDE207" w14:textId="77777777" w:rsidTr="00FF4C3A">
        <w:trPr>
          <w:trHeight w:val="29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2DC41232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Male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5FACBF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-0.11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116FF80F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27%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0F8C20CF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-0.0222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0DD35202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3%</w:t>
            </w:r>
          </w:p>
        </w:tc>
      </w:tr>
      <w:tr w:rsidR="00A1504C" w:rsidRPr="00A1504C" w14:paraId="2AFD08A5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6CD5156F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  <w:lang w:val="en-US"/>
              </w:rPr>
            </w:pPr>
            <w:r w:rsidRPr="00A1504C">
              <w:rPr>
                <w:rFonts w:eastAsia="Calibri" w:cs="Times New Roman"/>
                <w:sz w:val="22"/>
                <w:lang w:val="en-US"/>
              </w:rPr>
              <w:t>Latin American origin and other countries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A43CEF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0.16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48C26F2C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15%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662FB65C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0.1048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4F73DD49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6%</w:t>
            </w:r>
          </w:p>
        </w:tc>
      </w:tr>
      <w:tr w:rsidR="00A1504C" w:rsidRPr="00A1504C" w14:paraId="1C795625" w14:textId="77777777" w:rsidTr="00FF4C3A">
        <w:trPr>
          <w:trHeight w:val="247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48417496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proofErr w:type="spellStart"/>
            <w:r w:rsidRPr="00A1504C">
              <w:rPr>
                <w:rFonts w:eastAsia="Calibri" w:cs="Times New Roman"/>
                <w:sz w:val="22"/>
              </w:rPr>
              <w:t>Spanish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22285BF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-0.21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5171AF67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25%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1162D30B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-0.216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747118F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22%</w:t>
            </w:r>
          </w:p>
        </w:tc>
      </w:tr>
      <w:tr w:rsidR="00A1504C" w:rsidRPr="00A1504C" w14:paraId="235E90CD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75EA8FF2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DM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2A13432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0.52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3D5C309D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99%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14C1D7B2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0.7088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B7C8747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99%</w:t>
            </w:r>
          </w:p>
        </w:tc>
      </w:tr>
      <w:tr w:rsidR="00A1504C" w:rsidRPr="00A1504C" w14:paraId="5FF3BB24" w14:textId="77777777" w:rsidTr="00FF4C3A">
        <w:trPr>
          <w:trHeight w:val="383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7DE5D26C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2"/>
              </w:rPr>
              <w:t>CVD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C68426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-0.04</w:t>
            </w:r>
          </w:p>
        </w:tc>
        <w:tc>
          <w:tcPr>
            <w:tcW w:w="0" w:type="dxa"/>
            <w:tcBorders>
              <w:top w:val="nil"/>
              <w:bottom w:val="nil"/>
              <w:right w:val="single" w:sz="4" w:space="0" w:color="auto"/>
            </w:tcBorders>
          </w:tcPr>
          <w:p w14:paraId="7EC89D03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3%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713C7BFD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-0.6898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386D9B83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7%</w:t>
            </w:r>
          </w:p>
        </w:tc>
      </w:tr>
      <w:tr w:rsidR="00A1504C" w:rsidRPr="00A1504C" w14:paraId="5DB80D7A" w14:textId="77777777" w:rsidTr="00FF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</w:tcPr>
          <w:p w14:paraId="245F4A04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sz w:val="20"/>
              </w:rPr>
            </w:pPr>
            <w:r w:rsidRPr="00A1504C">
              <w:rPr>
                <w:rFonts w:eastAsia="Calibri" w:cs="Times New Roman"/>
                <w:sz w:val="20"/>
              </w:rPr>
              <w:t>HT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A7518B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0.32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4" w:space="0" w:color="auto"/>
            </w:tcBorders>
          </w:tcPr>
          <w:p w14:paraId="0BF03663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80%</w:t>
            </w: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nil"/>
            </w:tcBorders>
          </w:tcPr>
          <w:p w14:paraId="1963353B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0.373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0DFDD3EE" w14:textId="77777777" w:rsidR="00FF4C3A" w:rsidRPr="00A1504C" w:rsidRDefault="00FF4C3A" w:rsidP="00FF4C3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82%</w:t>
            </w:r>
          </w:p>
        </w:tc>
      </w:tr>
      <w:tr w:rsidR="00A1504C" w:rsidRPr="00A1504C" w14:paraId="7A08657E" w14:textId="77777777" w:rsidTr="00FF4C3A">
        <w:trPr>
          <w:trHeight w:val="178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single" w:sz="12" w:space="0" w:color="auto"/>
            </w:tcBorders>
          </w:tcPr>
          <w:p w14:paraId="78E9EE1D" w14:textId="77777777" w:rsidR="00FF4C3A" w:rsidRPr="00A1504C" w:rsidRDefault="00FF4C3A" w:rsidP="00FF4C3A">
            <w:pPr>
              <w:spacing w:before="0" w:after="0"/>
              <w:rPr>
                <w:rFonts w:eastAsia="Calibri" w:cs="Times New Roman"/>
                <w:i/>
                <w:iCs/>
                <w:sz w:val="20"/>
              </w:rPr>
            </w:pPr>
            <w:r w:rsidRPr="00A1504C">
              <w:rPr>
                <w:rFonts w:eastAsia="Calibri" w:cs="Times New Roman"/>
                <w:i/>
                <w:iCs/>
                <w:sz w:val="20"/>
              </w:rPr>
              <w:t>R</w:t>
            </w:r>
            <w:r w:rsidRPr="00A1504C">
              <w:rPr>
                <w:rFonts w:eastAsia="Calibri" w:cs="Times New Roman"/>
                <w:i/>
                <w:iCs/>
                <w:sz w:val="20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14:paraId="4160C4D9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0.0583</w:t>
            </w:r>
          </w:p>
        </w:tc>
        <w:tc>
          <w:tcPr>
            <w:tcW w:w="1445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386C8B7B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</w:p>
        </w:tc>
        <w:tc>
          <w:tcPr>
            <w:tcW w:w="2382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14:paraId="372FAE93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  <w:r w:rsidRPr="00A1504C">
              <w:rPr>
                <w:rFonts w:eastAsia="Calibri" w:cs="Times New Roman"/>
                <w:sz w:val="20"/>
              </w:rPr>
              <w:t>0.0711</w:t>
            </w:r>
          </w:p>
        </w:tc>
        <w:tc>
          <w:tcPr>
            <w:tcW w:w="1422" w:type="dxa"/>
            <w:tcBorders>
              <w:top w:val="nil"/>
              <w:bottom w:val="single" w:sz="12" w:space="0" w:color="auto"/>
            </w:tcBorders>
          </w:tcPr>
          <w:p w14:paraId="3B48FC6B" w14:textId="77777777" w:rsidR="00FF4C3A" w:rsidRPr="00A1504C" w:rsidRDefault="00FF4C3A" w:rsidP="00FF4C3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2"/>
              </w:rPr>
            </w:pPr>
          </w:p>
        </w:tc>
      </w:tr>
    </w:tbl>
    <w:p w14:paraId="2F2A7DB3" w14:textId="77777777" w:rsidR="00FF4C3A" w:rsidRPr="00A1504C" w:rsidRDefault="00FF4C3A" w:rsidP="00FF4C3A">
      <w:pPr>
        <w:spacing w:before="0" w:after="160" w:line="259" w:lineRule="auto"/>
        <w:rPr>
          <w:rFonts w:ascii="Calibri" w:eastAsia="Calibri" w:hAnsi="Calibri" w:cs="Arial"/>
          <w:sz w:val="22"/>
        </w:rPr>
        <w:sectPr w:rsidR="00FF4C3A" w:rsidRPr="00A1504C" w:rsidSect="003E0270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A1504C">
        <w:rPr>
          <w:rFonts w:ascii="Calibri" w:eastAsia="Calibri" w:hAnsi="Calibri" w:cs="Arial"/>
          <w:sz w:val="22"/>
        </w:rPr>
        <w:br w:type="page"/>
      </w:r>
    </w:p>
    <w:p w14:paraId="5F2195DD" w14:textId="77777777" w:rsidR="00FF4C3A" w:rsidRPr="00A1504C" w:rsidRDefault="00FF4C3A" w:rsidP="00FF4C3A">
      <w:pPr>
        <w:pStyle w:val="Caption"/>
        <w:rPr>
          <w:b w:val="0"/>
          <w:bCs w:val="0"/>
          <w:i/>
          <w:iCs/>
        </w:rPr>
      </w:pPr>
      <w:r w:rsidRPr="00A1504C">
        <w:rPr>
          <w:sz w:val="22"/>
          <w:szCs w:val="22"/>
        </w:rPr>
        <w:lastRenderedPageBreak/>
        <w:t>Figure S1. Cumulative 30-day overall survival (obesity vs. non-obesity)</w:t>
      </w:r>
    </w:p>
    <w:p w14:paraId="58F1AED1" w14:textId="53C3C981" w:rsidR="00DE23E8" w:rsidRPr="00A1504C" w:rsidRDefault="00FD693B" w:rsidP="00654E8F">
      <w:pPr>
        <w:spacing w:before="240"/>
      </w:pPr>
      <w:r w:rsidRPr="00A1504C">
        <w:rPr>
          <w:noProof/>
          <w:lang w:val="es-ES" w:eastAsia="es-ES"/>
        </w:rPr>
        <w:drawing>
          <wp:inline distT="0" distB="0" distL="0" distR="0" wp14:anchorId="2076C5BC" wp14:editId="54D2083B">
            <wp:extent cx="4629150" cy="3838593"/>
            <wp:effectExtent l="0" t="0" r="0" b="9525"/>
            <wp:docPr id="10" name="Imagen 1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líneas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/>
                    <a:stretch/>
                  </pic:blipFill>
                  <pic:spPr bwMode="auto">
                    <a:xfrm>
                      <a:off x="0" y="0"/>
                      <a:ext cx="4636815" cy="384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A8B03" w14:textId="77777777" w:rsidR="005C00FC" w:rsidRPr="00A1504C" w:rsidRDefault="005C00FC" w:rsidP="00654E8F">
      <w:pPr>
        <w:spacing w:before="240"/>
      </w:pPr>
    </w:p>
    <w:p w14:paraId="32F6B706" w14:textId="78995D83" w:rsidR="005C00FC" w:rsidRPr="00A1504C" w:rsidRDefault="005C00FC" w:rsidP="00654E8F">
      <w:pPr>
        <w:spacing w:before="240"/>
        <w:rPr>
          <w:lang w:val="es-ES"/>
        </w:rPr>
      </w:pPr>
    </w:p>
    <w:p w14:paraId="3CE4B8E0" w14:textId="77777777" w:rsidR="00FF4C3A" w:rsidRPr="00A1504C" w:rsidRDefault="00FF4C3A" w:rsidP="00FF4C3A">
      <w:pPr>
        <w:pStyle w:val="Caption"/>
      </w:pPr>
      <w:r w:rsidRPr="00A1504C">
        <w:rPr>
          <w:sz w:val="22"/>
          <w:szCs w:val="22"/>
        </w:rPr>
        <w:lastRenderedPageBreak/>
        <w:t>Figure S2.</w:t>
      </w:r>
      <w:r w:rsidRPr="00A1504C">
        <w:t xml:space="preserve"> </w:t>
      </w:r>
      <w:r w:rsidRPr="00A1504C">
        <w:rPr>
          <w:sz w:val="22"/>
          <w:szCs w:val="22"/>
        </w:rPr>
        <w:t>Cumulative 30-day overall survival (obesity vs. non-obesity) by obesity category</w:t>
      </w:r>
    </w:p>
    <w:p w14:paraId="5D1D8C8F" w14:textId="3F9A0858" w:rsidR="00FF4C3A" w:rsidRPr="00A1504C" w:rsidRDefault="00FD693B" w:rsidP="00654E8F">
      <w:pPr>
        <w:spacing w:before="240"/>
      </w:pPr>
      <w:r w:rsidRPr="00A1504C">
        <w:rPr>
          <w:noProof/>
        </w:rPr>
        <w:drawing>
          <wp:inline distT="0" distB="0" distL="0" distR="0" wp14:anchorId="1C863418" wp14:editId="59709637">
            <wp:extent cx="4543425" cy="4301649"/>
            <wp:effectExtent l="0" t="0" r="0" b="3810"/>
            <wp:docPr id="8" name="Imagen 8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Tabla&#10;&#10;Descripción generada automá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/>
                    <a:stretch/>
                  </pic:blipFill>
                  <pic:spPr bwMode="auto">
                    <a:xfrm>
                      <a:off x="0" y="0"/>
                      <a:ext cx="4548929" cy="43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6103B" w14:textId="77777777" w:rsidR="00A1504C" w:rsidRDefault="00A1504C" w:rsidP="00FF4C3A">
      <w:pPr>
        <w:pStyle w:val="Caption"/>
        <w:rPr>
          <w:sz w:val="22"/>
          <w:szCs w:val="22"/>
        </w:rPr>
      </w:pPr>
    </w:p>
    <w:p w14:paraId="180EA341" w14:textId="77777777" w:rsidR="00A1504C" w:rsidRDefault="00A1504C" w:rsidP="00FF4C3A">
      <w:pPr>
        <w:pStyle w:val="Caption"/>
        <w:rPr>
          <w:sz w:val="22"/>
          <w:szCs w:val="22"/>
        </w:rPr>
      </w:pPr>
    </w:p>
    <w:p w14:paraId="17143D8C" w14:textId="77777777" w:rsidR="00A1504C" w:rsidRDefault="00A1504C" w:rsidP="00FF4C3A">
      <w:pPr>
        <w:pStyle w:val="Caption"/>
        <w:rPr>
          <w:sz w:val="22"/>
          <w:szCs w:val="22"/>
        </w:rPr>
      </w:pPr>
    </w:p>
    <w:p w14:paraId="08D792C3" w14:textId="77777777" w:rsidR="00A1504C" w:rsidRDefault="00A1504C" w:rsidP="00FF4C3A">
      <w:pPr>
        <w:pStyle w:val="Caption"/>
        <w:rPr>
          <w:sz w:val="22"/>
          <w:szCs w:val="22"/>
        </w:rPr>
      </w:pPr>
    </w:p>
    <w:p w14:paraId="3A6CBBD2" w14:textId="77777777" w:rsidR="00A1504C" w:rsidRDefault="00A1504C" w:rsidP="00FF4C3A">
      <w:pPr>
        <w:pStyle w:val="Caption"/>
        <w:rPr>
          <w:sz w:val="22"/>
          <w:szCs w:val="22"/>
        </w:rPr>
      </w:pPr>
    </w:p>
    <w:p w14:paraId="36C5B7AE" w14:textId="77777777" w:rsidR="00A1504C" w:rsidRDefault="00A1504C" w:rsidP="00FF4C3A">
      <w:pPr>
        <w:pStyle w:val="Caption"/>
        <w:rPr>
          <w:sz w:val="22"/>
          <w:szCs w:val="22"/>
        </w:rPr>
      </w:pPr>
    </w:p>
    <w:p w14:paraId="42598527" w14:textId="77777777" w:rsidR="00A1504C" w:rsidRDefault="00A1504C" w:rsidP="00FF4C3A">
      <w:pPr>
        <w:pStyle w:val="Caption"/>
        <w:rPr>
          <w:sz w:val="22"/>
          <w:szCs w:val="22"/>
        </w:rPr>
      </w:pPr>
    </w:p>
    <w:p w14:paraId="2195F736" w14:textId="77777777" w:rsidR="00A1504C" w:rsidRDefault="00A1504C" w:rsidP="00FF4C3A">
      <w:pPr>
        <w:pStyle w:val="Caption"/>
        <w:rPr>
          <w:sz w:val="22"/>
          <w:szCs w:val="22"/>
        </w:rPr>
      </w:pPr>
    </w:p>
    <w:p w14:paraId="69AE77CC" w14:textId="77777777" w:rsidR="00A1504C" w:rsidRDefault="00A1504C" w:rsidP="00FF4C3A">
      <w:pPr>
        <w:pStyle w:val="Caption"/>
        <w:rPr>
          <w:sz w:val="22"/>
          <w:szCs w:val="22"/>
        </w:rPr>
      </w:pPr>
    </w:p>
    <w:p w14:paraId="4EEA464B" w14:textId="77777777" w:rsidR="00A1504C" w:rsidRDefault="00A1504C" w:rsidP="00FF4C3A">
      <w:pPr>
        <w:pStyle w:val="Caption"/>
        <w:rPr>
          <w:sz w:val="22"/>
          <w:szCs w:val="22"/>
        </w:rPr>
      </w:pPr>
    </w:p>
    <w:p w14:paraId="20B04B3D" w14:textId="0A49DE85" w:rsidR="00FF4C3A" w:rsidRPr="00A1504C" w:rsidRDefault="00FF4C3A" w:rsidP="00FF4C3A">
      <w:pPr>
        <w:pStyle w:val="Caption"/>
      </w:pPr>
      <w:r w:rsidRPr="00A1504C">
        <w:rPr>
          <w:sz w:val="22"/>
          <w:szCs w:val="22"/>
        </w:rPr>
        <w:t>Figure S3.</w:t>
      </w:r>
      <w:r w:rsidRPr="00A1504C">
        <w:t xml:space="preserve"> </w:t>
      </w:r>
      <w:r w:rsidRPr="00A1504C">
        <w:rPr>
          <w:sz w:val="22"/>
          <w:szCs w:val="22"/>
        </w:rPr>
        <w:t>Cumulative 30-day overall survival (obesity vs. non-obesity) in patients &lt; 70 years old</w:t>
      </w:r>
    </w:p>
    <w:p w14:paraId="03F5F9E8" w14:textId="77777777" w:rsidR="00FF4C3A" w:rsidRPr="00A1504C" w:rsidRDefault="00FF4C3A" w:rsidP="00654E8F">
      <w:pPr>
        <w:spacing w:before="240"/>
      </w:pPr>
    </w:p>
    <w:p w14:paraId="0C182399" w14:textId="5DF1D415" w:rsidR="00FF4C3A" w:rsidRPr="00A1504C" w:rsidRDefault="00FD693B" w:rsidP="00654E8F">
      <w:pPr>
        <w:spacing w:before="240"/>
      </w:pPr>
      <w:r w:rsidRPr="00A1504C">
        <w:rPr>
          <w:noProof/>
        </w:rPr>
        <w:drawing>
          <wp:inline distT="0" distB="0" distL="0" distR="0" wp14:anchorId="11D598FE" wp14:editId="6F326B7D">
            <wp:extent cx="4600575" cy="3929248"/>
            <wp:effectExtent l="0" t="0" r="0" b="0"/>
            <wp:docPr id="6" name="Imagen 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/>
                    <a:stretch/>
                  </pic:blipFill>
                  <pic:spPr bwMode="auto">
                    <a:xfrm>
                      <a:off x="0" y="0"/>
                      <a:ext cx="4604868" cy="393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32656" w14:textId="77777777" w:rsidR="00FF4C3A" w:rsidRPr="00A1504C" w:rsidRDefault="00FF4C3A" w:rsidP="00FF4C3A">
      <w:pPr>
        <w:pStyle w:val="Caption"/>
      </w:pPr>
      <w:r w:rsidRPr="00A1504C">
        <w:rPr>
          <w:sz w:val="22"/>
          <w:szCs w:val="22"/>
        </w:rPr>
        <w:lastRenderedPageBreak/>
        <w:t>Figure S4.</w:t>
      </w:r>
      <w:r w:rsidRPr="00A1504C">
        <w:t xml:space="preserve"> </w:t>
      </w:r>
      <w:r w:rsidRPr="00A1504C">
        <w:rPr>
          <w:sz w:val="22"/>
          <w:szCs w:val="22"/>
        </w:rPr>
        <w:t>Cumulative 30-day overall survival by obesity category in patients &lt; 70 years old</w:t>
      </w:r>
    </w:p>
    <w:p w14:paraId="6CCEF9AD" w14:textId="4DFB51A1" w:rsidR="00FF4C3A" w:rsidRPr="00A1504C" w:rsidRDefault="00FD693B" w:rsidP="00654E8F">
      <w:pPr>
        <w:spacing w:before="240"/>
      </w:pPr>
      <w:r w:rsidRPr="00A1504C">
        <w:rPr>
          <w:noProof/>
        </w:rPr>
        <w:drawing>
          <wp:inline distT="0" distB="0" distL="0" distR="0" wp14:anchorId="18C3BCE7" wp14:editId="41E7259C">
            <wp:extent cx="5248275" cy="4345742"/>
            <wp:effectExtent l="0" t="0" r="0" b="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/>
                    <a:stretch/>
                  </pic:blipFill>
                  <pic:spPr bwMode="auto">
                    <a:xfrm>
                      <a:off x="0" y="0"/>
                      <a:ext cx="5259207" cy="435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C3A" w:rsidRPr="00A1504C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B64F6" w14:textId="77777777" w:rsidR="00FB114C" w:rsidRDefault="00FB114C" w:rsidP="00117666">
      <w:pPr>
        <w:spacing w:after="0"/>
      </w:pPr>
      <w:r>
        <w:separator/>
      </w:r>
    </w:p>
  </w:endnote>
  <w:endnote w:type="continuationSeparator" w:id="0">
    <w:p w14:paraId="24C15222" w14:textId="77777777" w:rsidR="00FB114C" w:rsidRDefault="00FB114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5047743"/>
      <w:docPartObj>
        <w:docPartGallery w:val="Page Numbers (Bottom of Page)"/>
        <w:docPartUnique/>
      </w:docPartObj>
    </w:sdtPr>
    <w:sdtEndPr/>
    <w:sdtContent>
      <w:p w14:paraId="38564636" w14:textId="3C5D040C" w:rsidR="00FF4C3A" w:rsidRDefault="00FF4C3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554">
          <w:rPr>
            <w:noProof/>
          </w:rPr>
          <w:t>3</w:t>
        </w:r>
        <w:r>
          <w:fldChar w:fldCharType="end"/>
        </w:r>
      </w:p>
    </w:sdtContent>
  </w:sdt>
  <w:p w14:paraId="60D047E4" w14:textId="77777777" w:rsidR="00FF4C3A" w:rsidRDefault="00FF4C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4B5AD9E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155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4B5AD9E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1554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C633D8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155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5C633D8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1554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5A800" w14:textId="77777777" w:rsidR="00FB114C" w:rsidRDefault="00FB114C" w:rsidP="00117666">
      <w:pPr>
        <w:spacing w:after="0"/>
      </w:pPr>
      <w:r>
        <w:separator/>
      </w:r>
    </w:p>
  </w:footnote>
  <w:footnote w:type="continuationSeparator" w:id="0">
    <w:p w14:paraId="125302F5" w14:textId="77777777" w:rsidR="00FB114C" w:rsidRDefault="00FB114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F74D" w14:textId="77777777" w:rsidR="00FF4C3A" w:rsidRDefault="00FF4C3A">
    <w:pPr>
      <w:pStyle w:val="Header"/>
    </w:pPr>
    <w:r>
      <w:t>OBESITY-COVID</w:t>
    </w:r>
  </w:p>
  <w:p w14:paraId="012FEC17" w14:textId="77777777" w:rsidR="00FF4C3A" w:rsidRPr="009C0081" w:rsidRDefault="00FF4C3A">
    <w:pPr>
      <w:pStyle w:val="Header"/>
      <w:rPr>
        <w:i/>
        <w:iCs/>
      </w:rPr>
    </w:pPr>
    <w:r w:rsidRPr="009C0081">
      <w:rPr>
        <w:i/>
        <w:iCs/>
      </w:rPr>
      <w:t>Nutrients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76873265">
    <w:abstractNumId w:val="0"/>
  </w:num>
  <w:num w:numId="2" w16cid:durableId="755514821">
    <w:abstractNumId w:val="4"/>
  </w:num>
  <w:num w:numId="3" w16cid:durableId="1301810819">
    <w:abstractNumId w:val="1"/>
  </w:num>
  <w:num w:numId="4" w16cid:durableId="2101099652">
    <w:abstractNumId w:val="5"/>
  </w:num>
  <w:num w:numId="5" w16cid:durableId="15171586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281611">
    <w:abstractNumId w:val="3"/>
  </w:num>
  <w:num w:numId="7" w16cid:durableId="1909343787">
    <w:abstractNumId w:val="6"/>
  </w:num>
  <w:num w:numId="8" w16cid:durableId="431777301">
    <w:abstractNumId w:val="6"/>
  </w:num>
  <w:num w:numId="9" w16cid:durableId="1367413827">
    <w:abstractNumId w:val="6"/>
  </w:num>
  <w:num w:numId="10" w16cid:durableId="1993944408">
    <w:abstractNumId w:val="6"/>
  </w:num>
  <w:num w:numId="11" w16cid:durableId="1917667975">
    <w:abstractNumId w:val="6"/>
  </w:num>
  <w:num w:numId="12" w16cid:durableId="1419669712">
    <w:abstractNumId w:val="6"/>
  </w:num>
  <w:num w:numId="13" w16cid:durableId="270237590">
    <w:abstractNumId w:val="3"/>
  </w:num>
  <w:num w:numId="14" w16cid:durableId="1771051558">
    <w:abstractNumId w:val="2"/>
  </w:num>
  <w:num w:numId="15" w16cid:durableId="750273261">
    <w:abstractNumId w:val="2"/>
  </w:num>
  <w:num w:numId="16" w16cid:durableId="1671984336">
    <w:abstractNumId w:val="2"/>
  </w:num>
  <w:num w:numId="17" w16cid:durableId="1189105326">
    <w:abstractNumId w:val="2"/>
  </w:num>
  <w:num w:numId="18" w16cid:durableId="1117454750">
    <w:abstractNumId w:val="2"/>
  </w:num>
  <w:num w:numId="19" w16cid:durableId="1679237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yNDUxMDcwMTEwMTNW0lEKTi0uzszPAykwrAUA5kQ5hywAAAA="/>
  </w:docVars>
  <w:rsids>
    <w:rsidRoot w:val="00803D24"/>
    <w:rsid w:val="0001436A"/>
    <w:rsid w:val="00034304"/>
    <w:rsid w:val="00035434"/>
    <w:rsid w:val="00052A14"/>
    <w:rsid w:val="00077D53"/>
    <w:rsid w:val="000B5772"/>
    <w:rsid w:val="00105FD9"/>
    <w:rsid w:val="00117666"/>
    <w:rsid w:val="001549D3"/>
    <w:rsid w:val="00160065"/>
    <w:rsid w:val="00170F2E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00F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1554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504C"/>
    <w:rsid w:val="00A174D9"/>
    <w:rsid w:val="00A569CD"/>
    <w:rsid w:val="00AB6715"/>
    <w:rsid w:val="00B1671E"/>
    <w:rsid w:val="00B25EB8"/>
    <w:rsid w:val="00B354E1"/>
    <w:rsid w:val="00B37F4D"/>
    <w:rsid w:val="00C26732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DF3F09"/>
    <w:rsid w:val="00E52377"/>
    <w:rsid w:val="00E64E17"/>
    <w:rsid w:val="00E866C9"/>
    <w:rsid w:val="00EA3D3C"/>
    <w:rsid w:val="00F46900"/>
    <w:rsid w:val="00F61D89"/>
    <w:rsid w:val="00FB114C"/>
    <w:rsid w:val="00FD693B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aconcuadrcula1">
    <w:name w:val="Tabla con cuadrícula1"/>
    <w:basedOn w:val="TableNormal"/>
    <w:next w:val="TableGrid"/>
    <w:uiPriority w:val="39"/>
    <w:rsid w:val="00FF4C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3-nfasis11">
    <w:name w:val="Tabla de lista 3 - Énfasis 11"/>
    <w:basedOn w:val="TableNormal"/>
    <w:next w:val="ListTable3-Accent1"/>
    <w:uiPriority w:val="48"/>
    <w:rsid w:val="00FF4C3A"/>
    <w:pPr>
      <w:spacing w:after="0" w:line="240" w:lineRule="auto"/>
      <w:jc w:val="center"/>
    </w:pPr>
    <w:rPr>
      <w:sz w:val="20"/>
      <w:lang w:val="es-ES"/>
    </w:rPr>
    <w:tblPr>
      <w:tblStyleRowBandSize w:val="1"/>
      <w:tblStyleColBandSize w:val="1"/>
      <w:jc w:val="center"/>
      <w:tblBorders>
        <w:top w:val="single" w:sz="8" w:space="0" w:color="4472C4"/>
        <w:bottom w:val="single" w:sz="8" w:space="0" w:color="4472C4"/>
      </w:tblBorders>
    </w:tblPr>
    <w:trPr>
      <w:jc w:val="center"/>
    </w:trPr>
    <w:tcPr>
      <w:vAlign w:val="center"/>
    </w:tcPr>
    <w:tblStylePr w:type="firstRow">
      <w:rPr>
        <w:rFonts w:ascii="Calibri" w:hAnsi="Calibri"/>
        <w:b/>
        <w:bCs/>
        <w:color w:val="auto"/>
        <w:sz w:val="22"/>
      </w:rPr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F4C3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ubioh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78388a-9d5f-4837-900d-a4c35377997f">
      <UserInfo>
        <DisplayName/>
        <AccountId xsi:nil="true"/>
        <AccountType/>
      </UserInfo>
    </SharedWithUsers>
    <_activity xmlns="fcaf5401-9672-4bce-8ceb-9952754f98d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8148C1120D94499D1DD7595C08D6B9" ma:contentTypeVersion="15" ma:contentTypeDescription="Crear nuevo documento." ma:contentTypeScope="" ma:versionID="81c30833d3caae0e5c1ccd44936b3c6b">
  <xsd:schema xmlns:xsd="http://www.w3.org/2001/XMLSchema" xmlns:xs="http://www.w3.org/2001/XMLSchema" xmlns:p="http://schemas.microsoft.com/office/2006/metadata/properties" xmlns:ns3="7478388a-9d5f-4837-900d-a4c35377997f" xmlns:ns4="fcaf5401-9672-4bce-8ceb-9952754f98dd" targetNamespace="http://schemas.microsoft.com/office/2006/metadata/properties" ma:root="true" ma:fieldsID="39340ebea8b1e432cfad2f54d276a192" ns3:_="" ns4:_="">
    <xsd:import namespace="7478388a-9d5f-4837-900d-a4c35377997f"/>
    <xsd:import namespace="fcaf5401-9672-4bce-8ceb-9952754f98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8388a-9d5f-4837-900d-a4c3537799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f5401-9672-4bce-8ceb-9952754f9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purl.org/dc/elements/1.1/"/>
    <ds:schemaRef ds:uri="http://schemas.microsoft.com/office/2006/metadata/properties"/>
    <ds:schemaRef ds:uri="fcaf5401-9672-4bce-8ceb-9952754f98d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478388a-9d5f-4837-900d-a4c35377997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A456D1-5A17-44A9-9A27-66DDCA3C74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AEAC43-BA8A-486C-A9C1-BF17CC29C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8388a-9d5f-4837-900d-a4c35377997f"/>
    <ds:schemaRef ds:uri="fcaf5401-9672-4bce-8ceb-9952754f9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10</Pages>
  <Words>1076</Words>
  <Characters>6135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Uzoamaka Anyanwu</cp:lastModifiedBy>
  <cp:revision>2</cp:revision>
  <cp:lastPrinted>2013-10-03T12:51:00Z</cp:lastPrinted>
  <dcterms:created xsi:type="dcterms:W3CDTF">2023-05-10T12:20:00Z</dcterms:created>
  <dcterms:modified xsi:type="dcterms:W3CDTF">2023-05-10T12:20:00Z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0x0101001E8148C1120D94499D1DD7595C08D6B9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