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A908" w14:textId="5EC00A60" w:rsidR="00390BAE" w:rsidRPr="00390BAE" w:rsidRDefault="00390BAE" w:rsidP="00390BAE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90BAE">
        <w:rPr>
          <w:rFonts w:ascii="Times New Roman" w:hAnsi="Times New Roman" w:cs="Times New Roman"/>
          <w:b/>
          <w:bCs/>
          <w:sz w:val="24"/>
          <w:szCs w:val="24"/>
          <w:lang w:val="en-US"/>
        </w:rPr>
        <w:t>upplementary material</w:t>
      </w:r>
    </w:p>
    <w:p w14:paraId="6AD67F44" w14:textId="41DD4AD7" w:rsidR="00390BAE" w:rsidRDefault="00390BAE" w:rsidP="00390BAE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412B2E" w14:textId="24CAADD3" w:rsidR="00390BAE" w:rsidRPr="00ED1355" w:rsidRDefault="00390BAE" w:rsidP="00ED1355">
      <w:pPr>
        <w:spacing w:after="240" w:line="360" w:lineRule="auto"/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</w:pPr>
      <w:r w:rsidRPr="00ED135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S</w:t>
      </w:r>
      <w:r w:rsidRPr="00ED1355">
        <w:rPr>
          <w:rFonts w:ascii="Times New Roman" w:hAnsi="Times New Roman" w:cs="Times New Roman"/>
          <w:sz w:val="24"/>
          <w:szCs w:val="24"/>
          <w:u w:val="single"/>
          <w:lang w:val="en-US"/>
        </w:rPr>
        <w:t>earch equation used in our review</w:t>
      </w:r>
    </w:p>
    <w:p w14:paraId="32E45662" w14:textId="4A497CAF" w:rsidR="00390BAE" w:rsidRPr="00E762CC" w:rsidRDefault="00390BAE" w:rsidP="00390BAE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62CC">
        <w:rPr>
          <w:rFonts w:ascii="Times New Roman" w:hAnsi="Times New Roman" w:cs="Times New Roman"/>
          <w:sz w:val="24"/>
          <w:szCs w:val="24"/>
          <w:lang w:val="en-US"/>
        </w:rPr>
        <w:t>(“Alzheimer Disease” OR “Alzheimer Dementia”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OR “Alzheimer's Disease”) AND (“Antioxidant” OR “Caloric restriction” OR “Carotenoids” OR “Choline” OR “DHA” OR “Diet” OR “Diet intervention”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OR “Dietary pattern” OR “Docosahexaenoic” OR “</w:t>
      </w:r>
      <w:proofErr w:type="spellStart"/>
      <w:r w:rsidRPr="00E762CC">
        <w:rPr>
          <w:rFonts w:ascii="Times New Roman" w:hAnsi="Times New Roman" w:cs="Times New Roman"/>
          <w:sz w:val="24"/>
          <w:szCs w:val="24"/>
          <w:lang w:val="en-US"/>
        </w:rPr>
        <w:t>Eicosapentaenoic</w:t>
      </w:r>
      <w:proofErr w:type="spellEnd"/>
      <w:r w:rsidRPr="00E762CC">
        <w:rPr>
          <w:rFonts w:ascii="Times New Roman" w:hAnsi="Times New Roman" w:cs="Times New Roman"/>
          <w:sz w:val="24"/>
          <w:szCs w:val="24"/>
          <w:lang w:val="en-US"/>
        </w:rPr>
        <w:t>” OR “Fatty acids” OR “Fish oil”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OR “Green tea” OR “Ketonic diet”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“Mediterranean diet” OR “Microbiota” OR “Micronutrient” OR “Nutrient” OR “Nutrition”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“Oil” OR “Olive oil” OR “Omega-3”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2CC">
        <w:rPr>
          <w:rFonts w:ascii="Times New Roman" w:hAnsi="Times New Roman" w:cs="Times New Roman"/>
          <w:sz w:val="24"/>
          <w:szCs w:val="24"/>
          <w:lang w:val="en-US"/>
        </w:rPr>
        <w:t>“Polyphenol” OR “Prebiotic” OR “Probiotic” OR “PUFA” OR “Resveratrol”)</w:t>
      </w:r>
    </w:p>
    <w:p w14:paraId="3D5D416B" w14:textId="77777777" w:rsidR="00937991" w:rsidRPr="00390BAE" w:rsidRDefault="00937991">
      <w:pPr>
        <w:rPr>
          <w:lang w:val="en-US"/>
        </w:rPr>
      </w:pPr>
    </w:p>
    <w:sectPr w:rsidR="00937991" w:rsidRPr="0039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AE"/>
    <w:rsid w:val="00390BAE"/>
    <w:rsid w:val="00937991"/>
    <w:rsid w:val="00E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3CDC"/>
  <w15:chartTrackingRefBased/>
  <w15:docId w15:val="{53D39B54-E7DB-425B-9FAD-C273D28F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BAE"/>
    <w:pPr>
      <w:widowControl w:val="0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Lou Maria</dc:creator>
  <cp:keywords/>
  <dc:description/>
  <cp:lastModifiedBy>Xu Lou Maria</cp:lastModifiedBy>
  <cp:revision>2</cp:revision>
  <dcterms:created xsi:type="dcterms:W3CDTF">2023-02-21T07:05:00Z</dcterms:created>
  <dcterms:modified xsi:type="dcterms:W3CDTF">2023-02-21T07:06:00Z</dcterms:modified>
</cp:coreProperties>
</file>