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BAD5" w14:textId="0D9684B2" w:rsidR="00FB52EE" w:rsidRDefault="00FB52EE" w:rsidP="00FB52EE">
      <w:pPr>
        <w:adjustRightInd/>
        <w:snapToGrid/>
        <w:rPr>
          <w:rFonts w:cs="Times New Roman" w:hint="eastAsia"/>
          <w:b/>
          <w:sz w:val="20"/>
          <w:szCs w:val="20"/>
          <w:lang w:val="en-GB"/>
        </w:rPr>
      </w:pPr>
      <w:r>
        <w:rPr>
          <w:rFonts w:cs="Times New Roman" w:hint="eastAsia"/>
          <w:b/>
          <w:sz w:val="20"/>
          <w:szCs w:val="20"/>
          <w:lang w:val="en-GB"/>
        </w:rPr>
        <w:t>A</w:t>
      </w:r>
      <w:r>
        <w:rPr>
          <w:rFonts w:cs="Times New Roman"/>
          <w:b/>
          <w:sz w:val="20"/>
          <w:szCs w:val="20"/>
          <w:lang w:val="en-GB"/>
        </w:rPr>
        <w:t>PPENDIX A</w:t>
      </w:r>
    </w:p>
    <w:p w14:paraId="191D3A98" w14:textId="7990893C" w:rsidR="000133A9" w:rsidRPr="000133A9" w:rsidRDefault="000133A9" w:rsidP="000133A9">
      <w:pPr>
        <w:adjustRightInd/>
        <w:snapToGrid/>
        <w:jc w:val="center"/>
        <w:rPr>
          <w:rFonts w:cs="Times New Roman"/>
          <w:b/>
          <w:sz w:val="20"/>
          <w:szCs w:val="20"/>
          <w:lang w:val="en-GB"/>
        </w:rPr>
      </w:pPr>
      <w:r w:rsidRPr="000133A9">
        <w:rPr>
          <w:rFonts w:cs="Times New Roman"/>
          <w:b/>
          <w:sz w:val="20"/>
          <w:szCs w:val="20"/>
          <w:lang w:val="en-GB"/>
        </w:rPr>
        <w:t>TABLE A1 Firms sampled in this study</w:t>
      </w:r>
    </w:p>
    <w:tbl>
      <w:tblPr>
        <w:tblStyle w:val="af7"/>
        <w:tblW w:w="13325"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252"/>
        <w:gridCol w:w="2693"/>
        <w:gridCol w:w="5387"/>
      </w:tblGrid>
      <w:tr w:rsidR="000133A9" w:rsidRPr="000133A9" w14:paraId="12C3C308" w14:textId="77777777" w:rsidTr="000133A9">
        <w:trPr>
          <w:trHeight w:val="209"/>
          <w:tblHeader/>
          <w:jc w:val="center"/>
        </w:trPr>
        <w:tc>
          <w:tcPr>
            <w:tcW w:w="993" w:type="dxa"/>
            <w:tcBorders>
              <w:top w:val="single" w:sz="4" w:space="0" w:color="auto"/>
              <w:bottom w:val="single" w:sz="4" w:space="0" w:color="auto"/>
            </w:tcBorders>
            <w:noWrap/>
            <w:vAlign w:val="center"/>
            <w:hideMark/>
          </w:tcPr>
          <w:p w14:paraId="115DA26D" w14:textId="77777777" w:rsidR="000133A9" w:rsidRPr="000133A9" w:rsidRDefault="000133A9" w:rsidP="00825F4D">
            <w:pPr>
              <w:adjustRightInd/>
              <w:snapToGrid/>
              <w:rPr>
                <w:rFonts w:eastAsia="等线" w:cs="Times New Roman"/>
                <w:sz w:val="20"/>
                <w:szCs w:val="20"/>
              </w:rPr>
            </w:pPr>
            <w:r w:rsidRPr="000133A9">
              <w:rPr>
                <w:rFonts w:eastAsia="等线" w:cs="Times New Roman"/>
                <w:sz w:val="20"/>
                <w:szCs w:val="20"/>
              </w:rPr>
              <w:t>Listed ID</w:t>
            </w:r>
          </w:p>
        </w:tc>
        <w:tc>
          <w:tcPr>
            <w:tcW w:w="4252" w:type="dxa"/>
            <w:tcBorders>
              <w:top w:val="single" w:sz="4" w:space="0" w:color="auto"/>
              <w:bottom w:val="single" w:sz="4" w:space="0" w:color="auto"/>
            </w:tcBorders>
            <w:noWrap/>
            <w:vAlign w:val="center"/>
            <w:hideMark/>
          </w:tcPr>
          <w:p w14:paraId="502CF4D5"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Firm</w:t>
            </w:r>
          </w:p>
        </w:tc>
        <w:tc>
          <w:tcPr>
            <w:tcW w:w="2693" w:type="dxa"/>
            <w:tcBorders>
              <w:top w:val="single" w:sz="4" w:space="0" w:color="auto"/>
              <w:bottom w:val="single" w:sz="4" w:space="0" w:color="auto"/>
            </w:tcBorders>
            <w:noWrap/>
            <w:vAlign w:val="center"/>
            <w:hideMark/>
          </w:tcPr>
          <w:p w14:paraId="67B962EC" w14:textId="77777777" w:rsidR="000133A9" w:rsidRPr="000133A9" w:rsidRDefault="000133A9" w:rsidP="00825F4D">
            <w:pPr>
              <w:wordWrap w:val="0"/>
              <w:adjustRightInd/>
              <w:snapToGrid/>
              <w:jc w:val="center"/>
              <w:rPr>
                <w:rFonts w:eastAsia="等线" w:cs="Times New Roman"/>
                <w:sz w:val="20"/>
                <w:szCs w:val="20"/>
              </w:rPr>
            </w:pPr>
            <w:r w:rsidRPr="000133A9">
              <w:rPr>
                <w:rFonts w:eastAsia="等线" w:cs="Times New Roman"/>
                <w:sz w:val="20"/>
                <w:szCs w:val="20"/>
              </w:rPr>
              <w:t>Wechat Name</w:t>
            </w:r>
          </w:p>
        </w:tc>
        <w:tc>
          <w:tcPr>
            <w:tcW w:w="5387" w:type="dxa"/>
            <w:tcBorders>
              <w:top w:val="single" w:sz="4" w:space="0" w:color="auto"/>
              <w:bottom w:val="single" w:sz="4" w:space="0" w:color="auto"/>
            </w:tcBorders>
            <w:noWrap/>
            <w:vAlign w:val="center"/>
            <w:hideMark/>
          </w:tcPr>
          <w:p w14:paraId="4E14E5E1" w14:textId="77777777" w:rsidR="000133A9" w:rsidRPr="000133A9" w:rsidRDefault="000133A9" w:rsidP="00825F4D">
            <w:pPr>
              <w:wordWrap w:val="0"/>
              <w:adjustRightInd/>
              <w:snapToGrid/>
              <w:jc w:val="center"/>
              <w:rPr>
                <w:rFonts w:eastAsia="等线" w:cs="Times New Roman"/>
                <w:sz w:val="20"/>
                <w:szCs w:val="20"/>
              </w:rPr>
            </w:pPr>
            <w:r w:rsidRPr="000133A9">
              <w:rPr>
                <w:rFonts w:eastAsia="等线" w:cs="Times New Roman"/>
                <w:sz w:val="20"/>
                <w:szCs w:val="20"/>
              </w:rPr>
              <w:t>Website of S</w:t>
            </w:r>
            <w:r w:rsidRPr="000133A9">
              <w:rPr>
                <w:rFonts w:eastAsia="等线" w:cs="Times New Roman" w:hint="eastAsia"/>
                <w:sz w:val="20"/>
                <w:szCs w:val="20"/>
              </w:rPr>
              <w:t>ustainability</w:t>
            </w:r>
            <w:r w:rsidRPr="000133A9">
              <w:rPr>
                <w:rFonts w:eastAsia="等线" w:cs="Times New Roman"/>
                <w:sz w:val="20"/>
                <w:szCs w:val="20"/>
              </w:rPr>
              <w:t xml:space="preserve"> Report</w:t>
            </w:r>
          </w:p>
        </w:tc>
      </w:tr>
      <w:tr w:rsidR="000133A9" w:rsidRPr="000133A9" w14:paraId="74BFC359" w14:textId="77777777" w:rsidTr="000133A9">
        <w:trPr>
          <w:trHeight w:val="209"/>
          <w:jc w:val="center"/>
        </w:trPr>
        <w:tc>
          <w:tcPr>
            <w:tcW w:w="993" w:type="dxa"/>
            <w:tcBorders>
              <w:top w:val="single" w:sz="4" w:space="0" w:color="auto"/>
            </w:tcBorders>
            <w:noWrap/>
            <w:vAlign w:val="center"/>
            <w:hideMark/>
          </w:tcPr>
          <w:p w14:paraId="7B1DB8A9"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000027</w:t>
            </w:r>
          </w:p>
        </w:tc>
        <w:tc>
          <w:tcPr>
            <w:tcW w:w="4252" w:type="dxa"/>
            <w:tcBorders>
              <w:top w:val="single" w:sz="4" w:space="0" w:color="auto"/>
            </w:tcBorders>
            <w:noWrap/>
            <w:vAlign w:val="center"/>
            <w:hideMark/>
          </w:tcPr>
          <w:p w14:paraId="3E42126C"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Shenzhen Energy Group Co.,Ltd.</w:t>
            </w:r>
          </w:p>
        </w:tc>
        <w:tc>
          <w:tcPr>
            <w:tcW w:w="2693" w:type="dxa"/>
            <w:tcBorders>
              <w:top w:val="single" w:sz="4" w:space="0" w:color="auto"/>
            </w:tcBorders>
            <w:noWrap/>
            <w:vAlign w:val="center"/>
            <w:hideMark/>
          </w:tcPr>
          <w:p w14:paraId="07C989C9"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深圳能源</w:t>
            </w:r>
          </w:p>
        </w:tc>
        <w:tc>
          <w:tcPr>
            <w:tcW w:w="5387" w:type="dxa"/>
            <w:tcBorders>
              <w:top w:val="single" w:sz="4" w:space="0" w:color="auto"/>
            </w:tcBorders>
            <w:noWrap/>
            <w:vAlign w:val="center"/>
            <w:hideMark/>
          </w:tcPr>
          <w:p w14:paraId="59B7A19C"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https://www.sec.com.cn/</w:t>
            </w:r>
          </w:p>
        </w:tc>
      </w:tr>
      <w:tr w:rsidR="000133A9" w:rsidRPr="000133A9" w14:paraId="590AC264" w14:textId="77777777" w:rsidTr="000133A9">
        <w:trPr>
          <w:trHeight w:val="209"/>
          <w:jc w:val="center"/>
        </w:trPr>
        <w:tc>
          <w:tcPr>
            <w:tcW w:w="993" w:type="dxa"/>
            <w:noWrap/>
            <w:vAlign w:val="center"/>
            <w:hideMark/>
          </w:tcPr>
          <w:p w14:paraId="7BB619D3"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000539</w:t>
            </w:r>
          </w:p>
        </w:tc>
        <w:tc>
          <w:tcPr>
            <w:tcW w:w="4252" w:type="dxa"/>
            <w:noWrap/>
            <w:vAlign w:val="center"/>
            <w:hideMark/>
          </w:tcPr>
          <w:p w14:paraId="1409B475"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Guangdong Electric Power Development Co.,Ltd.</w:t>
            </w:r>
          </w:p>
        </w:tc>
        <w:tc>
          <w:tcPr>
            <w:tcW w:w="2693" w:type="dxa"/>
            <w:noWrap/>
            <w:vAlign w:val="center"/>
            <w:hideMark/>
          </w:tcPr>
          <w:p w14:paraId="535CA945"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粤电力</w:t>
            </w:r>
          </w:p>
        </w:tc>
        <w:tc>
          <w:tcPr>
            <w:tcW w:w="5387" w:type="dxa"/>
            <w:noWrap/>
            <w:vAlign w:val="center"/>
            <w:hideMark/>
          </w:tcPr>
          <w:p w14:paraId="24D6A1D2"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https://www.ged.com.cn/cn/</w:t>
            </w:r>
          </w:p>
        </w:tc>
      </w:tr>
      <w:tr w:rsidR="000133A9" w:rsidRPr="000133A9" w14:paraId="51FF8476" w14:textId="77777777" w:rsidTr="000133A9">
        <w:trPr>
          <w:trHeight w:val="209"/>
          <w:jc w:val="center"/>
        </w:trPr>
        <w:tc>
          <w:tcPr>
            <w:tcW w:w="993" w:type="dxa"/>
            <w:noWrap/>
            <w:vAlign w:val="center"/>
            <w:hideMark/>
          </w:tcPr>
          <w:p w14:paraId="0CD04CA6"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000690</w:t>
            </w:r>
          </w:p>
        </w:tc>
        <w:tc>
          <w:tcPr>
            <w:tcW w:w="4252" w:type="dxa"/>
            <w:noWrap/>
            <w:vAlign w:val="center"/>
            <w:hideMark/>
          </w:tcPr>
          <w:p w14:paraId="2E19395F"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Guangdong Baolihua New Energy Stock Co.,Ltd.</w:t>
            </w:r>
          </w:p>
        </w:tc>
        <w:tc>
          <w:tcPr>
            <w:tcW w:w="2693" w:type="dxa"/>
            <w:noWrap/>
            <w:vAlign w:val="center"/>
            <w:hideMark/>
          </w:tcPr>
          <w:p w14:paraId="18BACCC7"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广东宝丽华集团有限公司</w:t>
            </w:r>
          </w:p>
        </w:tc>
        <w:tc>
          <w:tcPr>
            <w:tcW w:w="5387" w:type="dxa"/>
            <w:noWrap/>
            <w:vAlign w:val="center"/>
            <w:hideMark/>
          </w:tcPr>
          <w:p w14:paraId="514EAAE9"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http://www.baolihua.com.cn/</w:t>
            </w:r>
          </w:p>
        </w:tc>
      </w:tr>
      <w:tr w:rsidR="000133A9" w:rsidRPr="000133A9" w14:paraId="2F305733" w14:textId="77777777" w:rsidTr="000133A9">
        <w:trPr>
          <w:trHeight w:val="209"/>
          <w:jc w:val="center"/>
        </w:trPr>
        <w:tc>
          <w:tcPr>
            <w:tcW w:w="993" w:type="dxa"/>
            <w:noWrap/>
            <w:vAlign w:val="center"/>
            <w:hideMark/>
          </w:tcPr>
          <w:p w14:paraId="52897836"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000819</w:t>
            </w:r>
          </w:p>
        </w:tc>
        <w:tc>
          <w:tcPr>
            <w:tcW w:w="4252" w:type="dxa"/>
            <w:noWrap/>
            <w:vAlign w:val="center"/>
            <w:hideMark/>
          </w:tcPr>
          <w:p w14:paraId="7ED5852F"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Yueyang Xingchang Petrochemical Co.,Ltd.</w:t>
            </w:r>
          </w:p>
        </w:tc>
        <w:tc>
          <w:tcPr>
            <w:tcW w:w="2693" w:type="dxa"/>
            <w:noWrap/>
            <w:vAlign w:val="center"/>
            <w:hideMark/>
          </w:tcPr>
          <w:p w14:paraId="6063468C"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岳阳兴长</w:t>
            </w:r>
          </w:p>
        </w:tc>
        <w:tc>
          <w:tcPr>
            <w:tcW w:w="5387" w:type="dxa"/>
            <w:noWrap/>
            <w:vAlign w:val="center"/>
            <w:hideMark/>
          </w:tcPr>
          <w:p w14:paraId="5B96470B"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http://www.yyxc0819.com/</w:t>
            </w:r>
          </w:p>
        </w:tc>
      </w:tr>
      <w:tr w:rsidR="000133A9" w:rsidRPr="000133A9" w14:paraId="3DF05877" w14:textId="77777777" w:rsidTr="000133A9">
        <w:trPr>
          <w:trHeight w:val="209"/>
          <w:jc w:val="center"/>
        </w:trPr>
        <w:tc>
          <w:tcPr>
            <w:tcW w:w="993" w:type="dxa"/>
            <w:noWrap/>
            <w:vAlign w:val="center"/>
            <w:hideMark/>
          </w:tcPr>
          <w:p w14:paraId="6C8E1013"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000883</w:t>
            </w:r>
          </w:p>
        </w:tc>
        <w:tc>
          <w:tcPr>
            <w:tcW w:w="4252" w:type="dxa"/>
            <w:noWrap/>
            <w:vAlign w:val="center"/>
            <w:hideMark/>
          </w:tcPr>
          <w:p w14:paraId="210B8CDC"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Hubei Energy Group Co.,Ltd.</w:t>
            </w:r>
          </w:p>
        </w:tc>
        <w:tc>
          <w:tcPr>
            <w:tcW w:w="2693" w:type="dxa"/>
            <w:noWrap/>
            <w:vAlign w:val="center"/>
            <w:hideMark/>
          </w:tcPr>
          <w:p w14:paraId="53279363"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湖北能源小微</w:t>
            </w:r>
          </w:p>
        </w:tc>
        <w:tc>
          <w:tcPr>
            <w:tcW w:w="5387" w:type="dxa"/>
            <w:noWrap/>
            <w:vAlign w:val="center"/>
            <w:hideMark/>
          </w:tcPr>
          <w:p w14:paraId="304E1109"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https://www.hbny.com.cn/</w:t>
            </w:r>
          </w:p>
        </w:tc>
      </w:tr>
      <w:tr w:rsidR="000133A9" w:rsidRPr="000133A9" w14:paraId="51C2D678" w14:textId="77777777" w:rsidTr="000133A9">
        <w:trPr>
          <w:trHeight w:val="209"/>
          <w:jc w:val="center"/>
        </w:trPr>
        <w:tc>
          <w:tcPr>
            <w:tcW w:w="993" w:type="dxa"/>
            <w:noWrap/>
            <w:vAlign w:val="center"/>
            <w:hideMark/>
          </w:tcPr>
          <w:p w14:paraId="487EB109"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000937</w:t>
            </w:r>
          </w:p>
        </w:tc>
        <w:tc>
          <w:tcPr>
            <w:tcW w:w="4252" w:type="dxa"/>
            <w:noWrap/>
            <w:vAlign w:val="center"/>
            <w:hideMark/>
          </w:tcPr>
          <w:p w14:paraId="3F5A7E03"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Jizhong Energy Resources Co.,Ltd.</w:t>
            </w:r>
          </w:p>
        </w:tc>
        <w:tc>
          <w:tcPr>
            <w:tcW w:w="2693" w:type="dxa"/>
            <w:noWrap/>
            <w:vAlign w:val="center"/>
            <w:hideMark/>
          </w:tcPr>
          <w:p w14:paraId="0DA10778"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冀中能源</w:t>
            </w:r>
          </w:p>
        </w:tc>
        <w:tc>
          <w:tcPr>
            <w:tcW w:w="5387" w:type="dxa"/>
            <w:noWrap/>
            <w:vAlign w:val="center"/>
            <w:hideMark/>
          </w:tcPr>
          <w:p w14:paraId="75A839EB"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http://www.jznyjt.com/</w:t>
            </w:r>
          </w:p>
        </w:tc>
      </w:tr>
      <w:tr w:rsidR="000133A9" w:rsidRPr="000133A9" w14:paraId="659FD3B1" w14:textId="77777777" w:rsidTr="000133A9">
        <w:trPr>
          <w:trHeight w:val="209"/>
          <w:jc w:val="center"/>
        </w:trPr>
        <w:tc>
          <w:tcPr>
            <w:tcW w:w="993" w:type="dxa"/>
            <w:noWrap/>
            <w:vAlign w:val="center"/>
            <w:hideMark/>
          </w:tcPr>
          <w:p w14:paraId="3AAA9B3A"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000983</w:t>
            </w:r>
          </w:p>
        </w:tc>
        <w:tc>
          <w:tcPr>
            <w:tcW w:w="4252" w:type="dxa"/>
            <w:noWrap/>
            <w:vAlign w:val="center"/>
            <w:hideMark/>
          </w:tcPr>
          <w:p w14:paraId="3E11CD8C"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Shanxi Xishan Coal and Electricity Power Co.,Ltd.</w:t>
            </w:r>
          </w:p>
        </w:tc>
        <w:tc>
          <w:tcPr>
            <w:tcW w:w="2693" w:type="dxa"/>
            <w:noWrap/>
            <w:vAlign w:val="center"/>
            <w:hideMark/>
          </w:tcPr>
          <w:p w14:paraId="4C0746A8"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西山煤电</w:t>
            </w:r>
          </w:p>
        </w:tc>
        <w:tc>
          <w:tcPr>
            <w:tcW w:w="5387" w:type="dxa"/>
            <w:noWrap/>
            <w:vAlign w:val="center"/>
            <w:hideMark/>
          </w:tcPr>
          <w:p w14:paraId="4E2E69DB"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https://www.xsmd.com.cn/index.php?fid=354081866</w:t>
            </w:r>
          </w:p>
        </w:tc>
      </w:tr>
      <w:tr w:rsidR="000133A9" w:rsidRPr="000133A9" w14:paraId="4C424B51" w14:textId="77777777" w:rsidTr="000133A9">
        <w:trPr>
          <w:trHeight w:val="209"/>
          <w:jc w:val="center"/>
        </w:trPr>
        <w:tc>
          <w:tcPr>
            <w:tcW w:w="993" w:type="dxa"/>
            <w:noWrap/>
            <w:vAlign w:val="center"/>
            <w:hideMark/>
          </w:tcPr>
          <w:p w14:paraId="3F892509"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000993</w:t>
            </w:r>
          </w:p>
        </w:tc>
        <w:tc>
          <w:tcPr>
            <w:tcW w:w="4252" w:type="dxa"/>
            <w:noWrap/>
            <w:vAlign w:val="center"/>
            <w:hideMark/>
          </w:tcPr>
          <w:p w14:paraId="0B5EAE27"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Fujian MinDong Electric Power Co.,Ltd.</w:t>
            </w:r>
          </w:p>
        </w:tc>
        <w:tc>
          <w:tcPr>
            <w:tcW w:w="2693" w:type="dxa"/>
            <w:noWrap/>
            <w:vAlign w:val="center"/>
            <w:hideMark/>
          </w:tcPr>
          <w:p w14:paraId="4A4BC684"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闽东电力</w:t>
            </w:r>
          </w:p>
        </w:tc>
        <w:tc>
          <w:tcPr>
            <w:tcW w:w="5387" w:type="dxa"/>
            <w:noWrap/>
            <w:vAlign w:val="center"/>
            <w:hideMark/>
          </w:tcPr>
          <w:p w14:paraId="580B8035"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http://www.mdep.com.cn/</w:t>
            </w:r>
          </w:p>
        </w:tc>
      </w:tr>
      <w:tr w:rsidR="000133A9" w:rsidRPr="000133A9" w14:paraId="2166C2D1" w14:textId="77777777" w:rsidTr="000133A9">
        <w:trPr>
          <w:trHeight w:val="209"/>
          <w:jc w:val="center"/>
        </w:trPr>
        <w:tc>
          <w:tcPr>
            <w:tcW w:w="993" w:type="dxa"/>
            <w:noWrap/>
            <w:vAlign w:val="center"/>
            <w:hideMark/>
          </w:tcPr>
          <w:p w14:paraId="26504901"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002039</w:t>
            </w:r>
          </w:p>
        </w:tc>
        <w:tc>
          <w:tcPr>
            <w:tcW w:w="4252" w:type="dxa"/>
            <w:noWrap/>
            <w:vAlign w:val="center"/>
            <w:hideMark/>
          </w:tcPr>
          <w:p w14:paraId="710D7863"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Guizhou Qianyuan Power Co.,Ltd.</w:t>
            </w:r>
          </w:p>
        </w:tc>
        <w:tc>
          <w:tcPr>
            <w:tcW w:w="2693" w:type="dxa"/>
            <w:noWrap/>
            <w:vAlign w:val="center"/>
            <w:hideMark/>
          </w:tcPr>
          <w:p w14:paraId="2CD063AE"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黔源电力</w:t>
            </w:r>
          </w:p>
        </w:tc>
        <w:tc>
          <w:tcPr>
            <w:tcW w:w="5387" w:type="dxa"/>
            <w:noWrap/>
            <w:vAlign w:val="center"/>
            <w:hideMark/>
          </w:tcPr>
          <w:p w14:paraId="518CCB79"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http://www.gzqydl.cn/site/756/index.html</w:t>
            </w:r>
          </w:p>
        </w:tc>
      </w:tr>
      <w:tr w:rsidR="000133A9" w:rsidRPr="000133A9" w14:paraId="400AAADA" w14:textId="77777777" w:rsidTr="000133A9">
        <w:trPr>
          <w:trHeight w:val="209"/>
          <w:jc w:val="center"/>
        </w:trPr>
        <w:tc>
          <w:tcPr>
            <w:tcW w:w="993" w:type="dxa"/>
            <w:noWrap/>
            <w:vAlign w:val="center"/>
            <w:hideMark/>
          </w:tcPr>
          <w:p w14:paraId="7E4C87F1"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002479</w:t>
            </w:r>
          </w:p>
        </w:tc>
        <w:tc>
          <w:tcPr>
            <w:tcW w:w="4252" w:type="dxa"/>
            <w:noWrap/>
            <w:vAlign w:val="center"/>
            <w:hideMark/>
          </w:tcPr>
          <w:p w14:paraId="59081558"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Zhejiang Fuchunjiang Environmental Thermoelectric Co.,Ltd.</w:t>
            </w:r>
          </w:p>
        </w:tc>
        <w:tc>
          <w:tcPr>
            <w:tcW w:w="2693" w:type="dxa"/>
            <w:noWrap/>
            <w:vAlign w:val="center"/>
            <w:hideMark/>
          </w:tcPr>
          <w:p w14:paraId="2627C748"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富春环保</w:t>
            </w:r>
          </w:p>
        </w:tc>
        <w:tc>
          <w:tcPr>
            <w:tcW w:w="5387" w:type="dxa"/>
            <w:noWrap/>
            <w:vAlign w:val="center"/>
            <w:hideMark/>
          </w:tcPr>
          <w:p w14:paraId="5F14E7BA"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http://www.zhefuet.com/</w:t>
            </w:r>
          </w:p>
        </w:tc>
      </w:tr>
      <w:tr w:rsidR="000133A9" w:rsidRPr="000133A9" w14:paraId="20F22A35" w14:textId="77777777" w:rsidTr="000133A9">
        <w:trPr>
          <w:trHeight w:val="209"/>
          <w:jc w:val="center"/>
        </w:trPr>
        <w:tc>
          <w:tcPr>
            <w:tcW w:w="993" w:type="dxa"/>
            <w:noWrap/>
            <w:vAlign w:val="center"/>
            <w:hideMark/>
          </w:tcPr>
          <w:p w14:paraId="744956B1"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002608</w:t>
            </w:r>
          </w:p>
        </w:tc>
        <w:tc>
          <w:tcPr>
            <w:tcW w:w="4252" w:type="dxa"/>
            <w:noWrap/>
            <w:vAlign w:val="center"/>
            <w:hideMark/>
          </w:tcPr>
          <w:p w14:paraId="3C8FBAEA"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Jiangsu Guoxin Corp.,Ltd.</w:t>
            </w:r>
          </w:p>
        </w:tc>
        <w:tc>
          <w:tcPr>
            <w:tcW w:w="2693" w:type="dxa"/>
            <w:noWrap/>
            <w:vAlign w:val="center"/>
            <w:hideMark/>
          </w:tcPr>
          <w:p w14:paraId="71026B29"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江苏国信股份</w:t>
            </w:r>
          </w:p>
        </w:tc>
        <w:tc>
          <w:tcPr>
            <w:tcW w:w="5387" w:type="dxa"/>
            <w:noWrap/>
            <w:vAlign w:val="center"/>
            <w:hideMark/>
          </w:tcPr>
          <w:p w14:paraId="04D60107"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http://www.jsgxgf.com/</w:t>
            </w:r>
          </w:p>
        </w:tc>
      </w:tr>
      <w:tr w:rsidR="000133A9" w:rsidRPr="000133A9" w14:paraId="6F847E2A" w14:textId="77777777" w:rsidTr="000133A9">
        <w:trPr>
          <w:trHeight w:val="209"/>
          <w:jc w:val="center"/>
        </w:trPr>
        <w:tc>
          <w:tcPr>
            <w:tcW w:w="993" w:type="dxa"/>
            <w:noWrap/>
            <w:vAlign w:val="center"/>
            <w:hideMark/>
          </w:tcPr>
          <w:p w14:paraId="054A03BB"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002911</w:t>
            </w:r>
          </w:p>
        </w:tc>
        <w:tc>
          <w:tcPr>
            <w:tcW w:w="4252" w:type="dxa"/>
            <w:noWrap/>
            <w:vAlign w:val="center"/>
            <w:hideMark/>
          </w:tcPr>
          <w:p w14:paraId="037DD38F"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Foran Energy Group Co.,Ltd.</w:t>
            </w:r>
          </w:p>
        </w:tc>
        <w:tc>
          <w:tcPr>
            <w:tcW w:w="2693" w:type="dxa"/>
            <w:noWrap/>
            <w:vAlign w:val="center"/>
            <w:hideMark/>
          </w:tcPr>
          <w:p w14:paraId="0D29D863"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佛山燃气</w:t>
            </w:r>
          </w:p>
        </w:tc>
        <w:tc>
          <w:tcPr>
            <w:tcW w:w="5387" w:type="dxa"/>
            <w:noWrap/>
            <w:vAlign w:val="center"/>
            <w:hideMark/>
          </w:tcPr>
          <w:p w14:paraId="195F13BA"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http://www.jsgx.net/index-pc.aspx</w:t>
            </w:r>
          </w:p>
        </w:tc>
      </w:tr>
      <w:tr w:rsidR="000133A9" w:rsidRPr="000133A9" w14:paraId="760E722B" w14:textId="77777777" w:rsidTr="000133A9">
        <w:trPr>
          <w:trHeight w:val="209"/>
          <w:jc w:val="center"/>
        </w:trPr>
        <w:tc>
          <w:tcPr>
            <w:tcW w:w="993" w:type="dxa"/>
            <w:noWrap/>
            <w:vAlign w:val="center"/>
            <w:hideMark/>
          </w:tcPr>
          <w:p w14:paraId="48E908EB"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600025</w:t>
            </w:r>
          </w:p>
        </w:tc>
        <w:tc>
          <w:tcPr>
            <w:tcW w:w="4252" w:type="dxa"/>
            <w:noWrap/>
            <w:vAlign w:val="center"/>
            <w:hideMark/>
          </w:tcPr>
          <w:p w14:paraId="2F07FC5C"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Huaneng Lancang River Hydropower Co.,Ltd.</w:t>
            </w:r>
          </w:p>
        </w:tc>
        <w:tc>
          <w:tcPr>
            <w:tcW w:w="2693" w:type="dxa"/>
            <w:noWrap/>
            <w:vAlign w:val="center"/>
            <w:hideMark/>
          </w:tcPr>
          <w:p w14:paraId="606918DB"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华能澜沧江</w:t>
            </w:r>
          </w:p>
        </w:tc>
        <w:tc>
          <w:tcPr>
            <w:tcW w:w="5387" w:type="dxa"/>
            <w:noWrap/>
            <w:vAlign w:val="center"/>
            <w:hideMark/>
          </w:tcPr>
          <w:p w14:paraId="3AEB75AE"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https://www.hnlcj.cn/</w:t>
            </w:r>
          </w:p>
        </w:tc>
      </w:tr>
      <w:tr w:rsidR="000133A9" w:rsidRPr="000133A9" w14:paraId="6CA4132B" w14:textId="77777777" w:rsidTr="000133A9">
        <w:trPr>
          <w:trHeight w:val="209"/>
          <w:jc w:val="center"/>
        </w:trPr>
        <w:tc>
          <w:tcPr>
            <w:tcW w:w="993" w:type="dxa"/>
            <w:noWrap/>
            <w:vAlign w:val="center"/>
            <w:hideMark/>
          </w:tcPr>
          <w:p w14:paraId="233ED349"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600027</w:t>
            </w:r>
          </w:p>
        </w:tc>
        <w:tc>
          <w:tcPr>
            <w:tcW w:w="4252" w:type="dxa"/>
            <w:noWrap/>
            <w:vAlign w:val="center"/>
            <w:hideMark/>
          </w:tcPr>
          <w:p w14:paraId="3C3C4E25"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 xml:space="preserve">Huadian Power International </w:t>
            </w:r>
            <w:r w:rsidRPr="000133A9">
              <w:rPr>
                <w:rFonts w:cs="Times New Roman"/>
                <w:sz w:val="20"/>
                <w:szCs w:val="20"/>
              </w:rPr>
              <w:t>Corporation</w:t>
            </w:r>
            <w:r w:rsidRPr="000133A9">
              <w:rPr>
                <w:rFonts w:eastAsia="等线" w:cs="Times New Roman"/>
                <w:sz w:val="20"/>
                <w:szCs w:val="20"/>
              </w:rPr>
              <w:t xml:space="preserve"> Ltd.</w:t>
            </w:r>
          </w:p>
        </w:tc>
        <w:tc>
          <w:tcPr>
            <w:tcW w:w="2693" w:type="dxa"/>
            <w:noWrap/>
            <w:vAlign w:val="center"/>
            <w:hideMark/>
          </w:tcPr>
          <w:p w14:paraId="708EA4E0"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华电国际公司</w:t>
            </w:r>
          </w:p>
        </w:tc>
        <w:tc>
          <w:tcPr>
            <w:tcW w:w="5387" w:type="dxa"/>
            <w:noWrap/>
            <w:vAlign w:val="center"/>
            <w:hideMark/>
          </w:tcPr>
          <w:p w14:paraId="2B581180"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http://www.hdpi.com.cn/site/487/index.html</w:t>
            </w:r>
          </w:p>
        </w:tc>
      </w:tr>
      <w:tr w:rsidR="000133A9" w:rsidRPr="000133A9" w14:paraId="5F69F760" w14:textId="77777777" w:rsidTr="000133A9">
        <w:trPr>
          <w:trHeight w:val="209"/>
          <w:jc w:val="center"/>
        </w:trPr>
        <w:tc>
          <w:tcPr>
            <w:tcW w:w="993" w:type="dxa"/>
            <w:noWrap/>
            <w:vAlign w:val="center"/>
            <w:hideMark/>
          </w:tcPr>
          <w:p w14:paraId="6D80573F"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600028</w:t>
            </w:r>
          </w:p>
        </w:tc>
        <w:tc>
          <w:tcPr>
            <w:tcW w:w="4252" w:type="dxa"/>
            <w:noWrap/>
            <w:vAlign w:val="center"/>
            <w:hideMark/>
          </w:tcPr>
          <w:p w14:paraId="6FA00B30"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 xml:space="preserve">China Petroleum&amp;Chemical </w:t>
            </w:r>
            <w:r w:rsidRPr="000133A9">
              <w:rPr>
                <w:rFonts w:cs="Times New Roman"/>
                <w:sz w:val="20"/>
                <w:szCs w:val="20"/>
              </w:rPr>
              <w:t>Corporation</w:t>
            </w:r>
          </w:p>
        </w:tc>
        <w:tc>
          <w:tcPr>
            <w:tcW w:w="2693" w:type="dxa"/>
            <w:noWrap/>
            <w:vAlign w:val="center"/>
            <w:hideMark/>
          </w:tcPr>
          <w:p w14:paraId="69DA21A7"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中国石化</w:t>
            </w:r>
          </w:p>
        </w:tc>
        <w:tc>
          <w:tcPr>
            <w:tcW w:w="5387" w:type="dxa"/>
            <w:noWrap/>
            <w:vAlign w:val="center"/>
            <w:hideMark/>
          </w:tcPr>
          <w:p w14:paraId="7049EF30"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http://www.sinopecgroup.com/group/</w:t>
            </w:r>
          </w:p>
        </w:tc>
      </w:tr>
      <w:tr w:rsidR="000133A9" w:rsidRPr="000133A9" w14:paraId="347FD0C9" w14:textId="77777777" w:rsidTr="000133A9">
        <w:trPr>
          <w:trHeight w:val="209"/>
          <w:jc w:val="center"/>
        </w:trPr>
        <w:tc>
          <w:tcPr>
            <w:tcW w:w="993" w:type="dxa"/>
            <w:noWrap/>
            <w:vAlign w:val="center"/>
            <w:hideMark/>
          </w:tcPr>
          <w:p w14:paraId="7F441049"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600098</w:t>
            </w:r>
          </w:p>
        </w:tc>
        <w:tc>
          <w:tcPr>
            <w:tcW w:w="4252" w:type="dxa"/>
            <w:noWrap/>
            <w:vAlign w:val="center"/>
            <w:hideMark/>
          </w:tcPr>
          <w:p w14:paraId="7131CEBB"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 xml:space="preserve">Guangzhou Development Group </w:t>
            </w:r>
            <w:r w:rsidRPr="000133A9">
              <w:rPr>
                <w:rFonts w:cs="Times New Roman"/>
                <w:sz w:val="20"/>
                <w:szCs w:val="20"/>
              </w:rPr>
              <w:t>Incorporated</w:t>
            </w:r>
          </w:p>
        </w:tc>
        <w:tc>
          <w:tcPr>
            <w:tcW w:w="2693" w:type="dxa"/>
            <w:noWrap/>
            <w:vAlign w:val="center"/>
            <w:hideMark/>
          </w:tcPr>
          <w:p w14:paraId="1ED4D2D9"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广州发展</w:t>
            </w:r>
          </w:p>
        </w:tc>
        <w:tc>
          <w:tcPr>
            <w:tcW w:w="5387" w:type="dxa"/>
            <w:noWrap/>
            <w:vAlign w:val="center"/>
            <w:hideMark/>
          </w:tcPr>
          <w:p w14:paraId="65A98C7F"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http://www.gdg.com.cn/</w:t>
            </w:r>
          </w:p>
        </w:tc>
      </w:tr>
      <w:tr w:rsidR="000133A9" w:rsidRPr="000133A9" w14:paraId="5D5206F7" w14:textId="77777777" w:rsidTr="000133A9">
        <w:trPr>
          <w:trHeight w:val="209"/>
          <w:jc w:val="center"/>
        </w:trPr>
        <w:tc>
          <w:tcPr>
            <w:tcW w:w="993" w:type="dxa"/>
            <w:noWrap/>
            <w:vAlign w:val="center"/>
            <w:hideMark/>
          </w:tcPr>
          <w:p w14:paraId="26797109"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600116</w:t>
            </w:r>
          </w:p>
        </w:tc>
        <w:tc>
          <w:tcPr>
            <w:tcW w:w="4252" w:type="dxa"/>
            <w:noWrap/>
            <w:vAlign w:val="center"/>
            <w:hideMark/>
          </w:tcPr>
          <w:p w14:paraId="1BF21AB9"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Chongqing Three Gorges Water Conservancy And Electric Power Co.,Ltd.</w:t>
            </w:r>
          </w:p>
        </w:tc>
        <w:tc>
          <w:tcPr>
            <w:tcW w:w="2693" w:type="dxa"/>
            <w:noWrap/>
            <w:vAlign w:val="center"/>
            <w:hideMark/>
          </w:tcPr>
          <w:p w14:paraId="31F7E461"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三峡水利</w:t>
            </w:r>
          </w:p>
        </w:tc>
        <w:tc>
          <w:tcPr>
            <w:tcW w:w="5387" w:type="dxa"/>
            <w:noWrap/>
            <w:vAlign w:val="center"/>
            <w:hideMark/>
          </w:tcPr>
          <w:p w14:paraId="0E01276C"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http://www.cqsxsl.com/</w:t>
            </w:r>
          </w:p>
        </w:tc>
      </w:tr>
      <w:tr w:rsidR="000133A9" w:rsidRPr="000133A9" w14:paraId="1824C8FF" w14:textId="77777777" w:rsidTr="000133A9">
        <w:trPr>
          <w:trHeight w:val="209"/>
          <w:jc w:val="center"/>
        </w:trPr>
        <w:tc>
          <w:tcPr>
            <w:tcW w:w="993" w:type="dxa"/>
            <w:noWrap/>
            <w:vAlign w:val="center"/>
            <w:hideMark/>
          </w:tcPr>
          <w:p w14:paraId="2EE21C6E"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600123</w:t>
            </w:r>
          </w:p>
        </w:tc>
        <w:tc>
          <w:tcPr>
            <w:tcW w:w="4252" w:type="dxa"/>
            <w:noWrap/>
            <w:vAlign w:val="center"/>
            <w:hideMark/>
          </w:tcPr>
          <w:p w14:paraId="3369749D"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Shanxi Lanhua Sci-Tech Venture Co.,Ltd.</w:t>
            </w:r>
          </w:p>
        </w:tc>
        <w:tc>
          <w:tcPr>
            <w:tcW w:w="2693" w:type="dxa"/>
            <w:noWrap/>
            <w:vAlign w:val="center"/>
            <w:hideMark/>
          </w:tcPr>
          <w:p w14:paraId="6FAB7DE7"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兰花科创</w:t>
            </w:r>
          </w:p>
        </w:tc>
        <w:tc>
          <w:tcPr>
            <w:tcW w:w="5387" w:type="dxa"/>
            <w:noWrap/>
            <w:vAlign w:val="center"/>
            <w:hideMark/>
          </w:tcPr>
          <w:p w14:paraId="210A0314"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http://www.chinalanhua.com/</w:t>
            </w:r>
          </w:p>
        </w:tc>
      </w:tr>
      <w:tr w:rsidR="000133A9" w:rsidRPr="000133A9" w14:paraId="44B7A4D7" w14:textId="77777777" w:rsidTr="000133A9">
        <w:trPr>
          <w:trHeight w:val="209"/>
          <w:jc w:val="center"/>
        </w:trPr>
        <w:tc>
          <w:tcPr>
            <w:tcW w:w="993" w:type="dxa"/>
            <w:noWrap/>
            <w:vAlign w:val="center"/>
            <w:hideMark/>
          </w:tcPr>
          <w:p w14:paraId="563F90FD"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600167</w:t>
            </w:r>
          </w:p>
        </w:tc>
        <w:tc>
          <w:tcPr>
            <w:tcW w:w="4252" w:type="dxa"/>
            <w:noWrap/>
            <w:vAlign w:val="center"/>
            <w:hideMark/>
          </w:tcPr>
          <w:p w14:paraId="5FAA1625"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Luenmei Quantum Co.,Ltd.</w:t>
            </w:r>
          </w:p>
        </w:tc>
        <w:tc>
          <w:tcPr>
            <w:tcW w:w="2693" w:type="dxa"/>
            <w:noWrap/>
            <w:vAlign w:val="center"/>
            <w:hideMark/>
          </w:tcPr>
          <w:p w14:paraId="1B207A49"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联美控股官微</w:t>
            </w:r>
          </w:p>
        </w:tc>
        <w:tc>
          <w:tcPr>
            <w:tcW w:w="5387" w:type="dxa"/>
            <w:noWrap/>
            <w:vAlign w:val="center"/>
            <w:hideMark/>
          </w:tcPr>
          <w:p w14:paraId="48000B20"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http://www.luenmei.com/</w:t>
            </w:r>
          </w:p>
        </w:tc>
      </w:tr>
      <w:tr w:rsidR="000133A9" w:rsidRPr="000133A9" w14:paraId="4207E9B4" w14:textId="77777777" w:rsidTr="000133A9">
        <w:trPr>
          <w:trHeight w:val="209"/>
          <w:jc w:val="center"/>
        </w:trPr>
        <w:tc>
          <w:tcPr>
            <w:tcW w:w="993" w:type="dxa"/>
            <w:noWrap/>
            <w:vAlign w:val="center"/>
            <w:hideMark/>
          </w:tcPr>
          <w:p w14:paraId="543B9A41"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600188</w:t>
            </w:r>
          </w:p>
        </w:tc>
        <w:tc>
          <w:tcPr>
            <w:tcW w:w="4252" w:type="dxa"/>
            <w:noWrap/>
            <w:vAlign w:val="center"/>
            <w:hideMark/>
          </w:tcPr>
          <w:p w14:paraId="0D999AC4"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Yanzhou Coal Mining Co.,Ltd.</w:t>
            </w:r>
          </w:p>
        </w:tc>
        <w:tc>
          <w:tcPr>
            <w:tcW w:w="2693" w:type="dxa"/>
            <w:noWrap/>
            <w:vAlign w:val="center"/>
            <w:hideMark/>
          </w:tcPr>
          <w:p w14:paraId="58D2FAF0"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兖州煤业</w:t>
            </w:r>
          </w:p>
        </w:tc>
        <w:tc>
          <w:tcPr>
            <w:tcW w:w="5387" w:type="dxa"/>
            <w:noWrap/>
            <w:vAlign w:val="center"/>
            <w:hideMark/>
          </w:tcPr>
          <w:p w14:paraId="30F1A9B2"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http://www.yanzhoucoal.com.cn/</w:t>
            </w:r>
          </w:p>
        </w:tc>
      </w:tr>
      <w:tr w:rsidR="000133A9" w:rsidRPr="000133A9" w14:paraId="58BB71AD" w14:textId="77777777" w:rsidTr="000133A9">
        <w:trPr>
          <w:trHeight w:val="209"/>
          <w:jc w:val="center"/>
        </w:trPr>
        <w:tc>
          <w:tcPr>
            <w:tcW w:w="993" w:type="dxa"/>
            <w:noWrap/>
            <w:vAlign w:val="center"/>
            <w:hideMark/>
          </w:tcPr>
          <w:p w14:paraId="449D88A4"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600236</w:t>
            </w:r>
          </w:p>
        </w:tc>
        <w:tc>
          <w:tcPr>
            <w:tcW w:w="4252" w:type="dxa"/>
            <w:noWrap/>
            <w:vAlign w:val="center"/>
            <w:hideMark/>
          </w:tcPr>
          <w:p w14:paraId="6A8FC4C8"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Guangxi Guiguan Electric Power Co.,Ltd.</w:t>
            </w:r>
          </w:p>
        </w:tc>
        <w:tc>
          <w:tcPr>
            <w:tcW w:w="2693" w:type="dxa"/>
            <w:noWrap/>
            <w:vAlign w:val="center"/>
            <w:hideMark/>
          </w:tcPr>
          <w:p w14:paraId="287D1841"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桂冠电力</w:t>
            </w:r>
          </w:p>
        </w:tc>
        <w:tc>
          <w:tcPr>
            <w:tcW w:w="5387" w:type="dxa"/>
            <w:noWrap/>
            <w:vAlign w:val="center"/>
            <w:hideMark/>
          </w:tcPr>
          <w:p w14:paraId="62184928"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http://www.ggep.com.cn</w:t>
            </w:r>
          </w:p>
        </w:tc>
      </w:tr>
      <w:tr w:rsidR="000133A9" w:rsidRPr="000133A9" w14:paraId="5535FD99" w14:textId="77777777" w:rsidTr="000133A9">
        <w:trPr>
          <w:trHeight w:val="209"/>
          <w:jc w:val="center"/>
        </w:trPr>
        <w:tc>
          <w:tcPr>
            <w:tcW w:w="993" w:type="dxa"/>
            <w:noWrap/>
            <w:vAlign w:val="center"/>
            <w:hideMark/>
          </w:tcPr>
          <w:p w14:paraId="2A04D423"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600256</w:t>
            </w:r>
          </w:p>
        </w:tc>
        <w:tc>
          <w:tcPr>
            <w:tcW w:w="4252" w:type="dxa"/>
            <w:noWrap/>
            <w:vAlign w:val="center"/>
            <w:hideMark/>
          </w:tcPr>
          <w:p w14:paraId="164B17D6"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Guanghui Energy Co.,Ltd.</w:t>
            </w:r>
          </w:p>
        </w:tc>
        <w:tc>
          <w:tcPr>
            <w:tcW w:w="2693" w:type="dxa"/>
            <w:noWrap/>
            <w:vAlign w:val="center"/>
            <w:hideMark/>
          </w:tcPr>
          <w:p w14:paraId="59DE2D67"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广汇能源</w:t>
            </w:r>
          </w:p>
        </w:tc>
        <w:tc>
          <w:tcPr>
            <w:tcW w:w="5387" w:type="dxa"/>
            <w:noWrap/>
            <w:vAlign w:val="center"/>
            <w:hideMark/>
          </w:tcPr>
          <w:p w14:paraId="3B80BF41"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http://www.xjguanghui.com/</w:t>
            </w:r>
          </w:p>
        </w:tc>
      </w:tr>
      <w:tr w:rsidR="000133A9" w:rsidRPr="000133A9" w14:paraId="73E0FC77" w14:textId="77777777" w:rsidTr="000133A9">
        <w:trPr>
          <w:trHeight w:val="209"/>
          <w:jc w:val="center"/>
        </w:trPr>
        <w:tc>
          <w:tcPr>
            <w:tcW w:w="993" w:type="dxa"/>
            <w:noWrap/>
            <w:vAlign w:val="center"/>
            <w:hideMark/>
          </w:tcPr>
          <w:p w14:paraId="134EC062"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600310</w:t>
            </w:r>
          </w:p>
        </w:tc>
        <w:tc>
          <w:tcPr>
            <w:tcW w:w="4252" w:type="dxa"/>
            <w:noWrap/>
            <w:vAlign w:val="center"/>
            <w:hideMark/>
          </w:tcPr>
          <w:p w14:paraId="4F37355C"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Guangxi Guidong Electric Power Co.,Ltd</w:t>
            </w:r>
          </w:p>
        </w:tc>
        <w:tc>
          <w:tcPr>
            <w:tcW w:w="2693" w:type="dxa"/>
            <w:noWrap/>
            <w:vAlign w:val="center"/>
            <w:hideMark/>
          </w:tcPr>
          <w:p w14:paraId="1406E863"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桂东电力</w:t>
            </w:r>
          </w:p>
        </w:tc>
        <w:tc>
          <w:tcPr>
            <w:tcW w:w="5387" w:type="dxa"/>
            <w:noWrap/>
            <w:vAlign w:val="center"/>
            <w:hideMark/>
          </w:tcPr>
          <w:p w14:paraId="680DC8E6"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https://www.gdep.com.cn/</w:t>
            </w:r>
          </w:p>
        </w:tc>
      </w:tr>
      <w:tr w:rsidR="000133A9" w:rsidRPr="000133A9" w14:paraId="1F1C0AE1" w14:textId="77777777" w:rsidTr="000133A9">
        <w:trPr>
          <w:trHeight w:val="209"/>
          <w:jc w:val="center"/>
        </w:trPr>
        <w:tc>
          <w:tcPr>
            <w:tcW w:w="993" w:type="dxa"/>
            <w:noWrap/>
            <w:vAlign w:val="center"/>
            <w:hideMark/>
          </w:tcPr>
          <w:p w14:paraId="19424410"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600396</w:t>
            </w:r>
          </w:p>
        </w:tc>
        <w:tc>
          <w:tcPr>
            <w:tcW w:w="4252" w:type="dxa"/>
            <w:noWrap/>
            <w:vAlign w:val="center"/>
            <w:hideMark/>
          </w:tcPr>
          <w:p w14:paraId="1E39E3C5"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Shenyang Jinshan Energy Co.,Ltd.</w:t>
            </w:r>
          </w:p>
        </w:tc>
        <w:tc>
          <w:tcPr>
            <w:tcW w:w="2693" w:type="dxa"/>
            <w:noWrap/>
            <w:vAlign w:val="center"/>
            <w:hideMark/>
          </w:tcPr>
          <w:p w14:paraId="2DE3BAC2"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华电金山</w:t>
            </w:r>
          </w:p>
        </w:tc>
        <w:tc>
          <w:tcPr>
            <w:tcW w:w="5387" w:type="dxa"/>
            <w:noWrap/>
            <w:vAlign w:val="center"/>
            <w:hideMark/>
          </w:tcPr>
          <w:p w14:paraId="1480752D"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https://www.chd.com.cn/site/2/index.html</w:t>
            </w:r>
            <w:r w:rsidRPr="000133A9">
              <w:rPr>
                <w:rStyle w:val="af3"/>
                <w:rFonts w:eastAsia="等线" w:cs="Times New Roman"/>
                <w:sz w:val="20"/>
                <w:szCs w:val="20"/>
              </w:rPr>
              <w:footnoteReference w:id="1"/>
            </w:r>
          </w:p>
        </w:tc>
      </w:tr>
      <w:tr w:rsidR="000133A9" w:rsidRPr="000133A9" w14:paraId="17357B43" w14:textId="77777777" w:rsidTr="000133A9">
        <w:trPr>
          <w:trHeight w:val="209"/>
          <w:jc w:val="center"/>
        </w:trPr>
        <w:tc>
          <w:tcPr>
            <w:tcW w:w="993" w:type="dxa"/>
            <w:noWrap/>
            <w:vAlign w:val="center"/>
            <w:hideMark/>
          </w:tcPr>
          <w:p w14:paraId="11DA10D0"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lastRenderedPageBreak/>
              <w:t>600505</w:t>
            </w:r>
          </w:p>
        </w:tc>
        <w:tc>
          <w:tcPr>
            <w:tcW w:w="4252" w:type="dxa"/>
            <w:noWrap/>
            <w:vAlign w:val="center"/>
            <w:hideMark/>
          </w:tcPr>
          <w:p w14:paraId="75C3C271"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Sichuan Xichang Electric Power Co.,Ltd.</w:t>
            </w:r>
          </w:p>
        </w:tc>
        <w:tc>
          <w:tcPr>
            <w:tcW w:w="2693" w:type="dxa"/>
            <w:noWrap/>
            <w:vAlign w:val="center"/>
            <w:hideMark/>
          </w:tcPr>
          <w:p w14:paraId="720762CE"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西昌电力</w:t>
            </w:r>
          </w:p>
        </w:tc>
        <w:tc>
          <w:tcPr>
            <w:tcW w:w="5387" w:type="dxa"/>
            <w:noWrap/>
            <w:vAlign w:val="center"/>
            <w:hideMark/>
          </w:tcPr>
          <w:p w14:paraId="20667F7C"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http://www.scxcdl.com/</w:t>
            </w:r>
          </w:p>
        </w:tc>
      </w:tr>
      <w:tr w:rsidR="000133A9" w:rsidRPr="000133A9" w14:paraId="0204344F" w14:textId="77777777" w:rsidTr="000133A9">
        <w:trPr>
          <w:trHeight w:val="209"/>
          <w:jc w:val="center"/>
        </w:trPr>
        <w:tc>
          <w:tcPr>
            <w:tcW w:w="993" w:type="dxa"/>
            <w:noWrap/>
            <w:vAlign w:val="center"/>
            <w:hideMark/>
          </w:tcPr>
          <w:p w14:paraId="79C66A31"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600508</w:t>
            </w:r>
          </w:p>
        </w:tc>
        <w:tc>
          <w:tcPr>
            <w:tcW w:w="4252" w:type="dxa"/>
            <w:noWrap/>
            <w:vAlign w:val="center"/>
            <w:hideMark/>
          </w:tcPr>
          <w:p w14:paraId="4BE4C420"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Shanghai Datun Energy Resources Co.,Ltd.</w:t>
            </w:r>
          </w:p>
        </w:tc>
        <w:tc>
          <w:tcPr>
            <w:tcW w:w="2693" w:type="dxa"/>
            <w:noWrap/>
            <w:vAlign w:val="center"/>
            <w:hideMark/>
          </w:tcPr>
          <w:p w14:paraId="2244CFE0"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大屯之声</w:t>
            </w:r>
          </w:p>
        </w:tc>
        <w:tc>
          <w:tcPr>
            <w:tcW w:w="5387" w:type="dxa"/>
            <w:noWrap/>
            <w:vAlign w:val="center"/>
            <w:hideMark/>
          </w:tcPr>
          <w:p w14:paraId="44E78C75"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http://www.sdtny.com/</w:t>
            </w:r>
          </w:p>
        </w:tc>
      </w:tr>
      <w:tr w:rsidR="000133A9" w:rsidRPr="000133A9" w14:paraId="69CC4371" w14:textId="77777777" w:rsidTr="000133A9">
        <w:trPr>
          <w:trHeight w:val="209"/>
          <w:jc w:val="center"/>
        </w:trPr>
        <w:tc>
          <w:tcPr>
            <w:tcW w:w="993" w:type="dxa"/>
            <w:noWrap/>
            <w:vAlign w:val="center"/>
            <w:hideMark/>
          </w:tcPr>
          <w:p w14:paraId="765758F8"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600578</w:t>
            </w:r>
          </w:p>
        </w:tc>
        <w:tc>
          <w:tcPr>
            <w:tcW w:w="4252" w:type="dxa"/>
            <w:noWrap/>
            <w:vAlign w:val="center"/>
            <w:hideMark/>
          </w:tcPr>
          <w:p w14:paraId="0FFD0AA0"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Shanghai Datun Energy Resources Co.,Ltd.</w:t>
            </w:r>
          </w:p>
        </w:tc>
        <w:tc>
          <w:tcPr>
            <w:tcW w:w="2693" w:type="dxa"/>
            <w:noWrap/>
            <w:vAlign w:val="center"/>
            <w:hideMark/>
          </w:tcPr>
          <w:p w14:paraId="798D4F26"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北京京能电力股份有限公司</w:t>
            </w:r>
          </w:p>
        </w:tc>
        <w:tc>
          <w:tcPr>
            <w:tcW w:w="5387" w:type="dxa"/>
            <w:noWrap/>
            <w:vAlign w:val="center"/>
            <w:hideMark/>
          </w:tcPr>
          <w:p w14:paraId="3D225965"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https://www.jingnengpower.com/</w:t>
            </w:r>
          </w:p>
        </w:tc>
      </w:tr>
      <w:tr w:rsidR="000133A9" w:rsidRPr="000133A9" w14:paraId="22BA2D81" w14:textId="77777777" w:rsidTr="000133A9">
        <w:trPr>
          <w:trHeight w:val="209"/>
          <w:jc w:val="center"/>
        </w:trPr>
        <w:tc>
          <w:tcPr>
            <w:tcW w:w="993" w:type="dxa"/>
            <w:noWrap/>
            <w:vAlign w:val="center"/>
            <w:hideMark/>
          </w:tcPr>
          <w:p w14:paraId="5C443864"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600635</w:t>
            </w:r>
          </w:p>
        </w:tc>
        <w:tc>
          <w:tcPr>
            <w:tcW w:w="4252" w:type="dxa"/>
            <w:noWrap/>
            <w:vAlign w:val="center"/>
            <w:hideMark/>
          </w:tcPr>
          <w:p w14:paraId="40343536"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Shanghai Dazhong Public Utilities(Group) Co.,Ltd.</w:t>
            </w:r>
          </w:p>
        </w:tc>
        <w:tc>
          <w:tcPr>
            <w:tcW w:w="2693" w:type="dxa"/>
            <w:noWrap/>
            <w:vAlign w:val="center"/>
            <w:hideMark/>
          </w:tcPr>
          <w:p w14:paraId="2DEA2D23"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大众公用集团</w:t>
            </w:r>
          </w:p>
        </w:tc>
        <w:tc>
          <w:tcPr>
            <w:tcW w:w="5387" w:type="dxa"/>
            <w:noWrap/>
            <w:vAlign w:val="center"/>
            <w:hideMark/>
          </w:tcPr>
          <w:p w14:paraId="0BD26D5D"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https://www.dzug.cn/</w:t>
            </w:r>
          </w:p>
        </w:tc>
      </w:tr>
      <w:tr w:rsidR="000133A9" w:rsidRPr="000133A9" w14:paraId="09DF81EE" w14:textId="77777777" w:rsidTr="000133A9">
        <w:trPr>
          <w:trHeight w:val="209"/>
          <w:jc w:val="center"/>
        </w:trPr>
        <w:tc>
          <w:tcPr>
            <w:tcW w:w="993" w:type="dxa"/>
            <w:noWrap/>
            <w:vAlign w:val="center"/>
            <w:hideMark/>
          </w:tcPr>
          <w:p w14:paraId="5B70617D"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600644</w:t>
            </w:r>
          </w:p>
        </w:tc>
        <w:tc>
          <w:tcPr>
            <w:tcW w:w="4252" w:type="dxa"/>
            <w:noWrap/>
            <w:vAlign w:val="center"/>
            <w:hideMark/>
          </w:tcPr>
          <w:p w14:paraId="0158D806"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Leshan Electric Power Co.,Ltd.</w:t>
            </w:r>
          </w:p>
        </w:tc>
        <w:tc>
          <w:tcPr>
            <w:tcW w:w="2693" w:type="dxa"/>
            <w:noWrap/>
            <w:vAlign w:val="center"/>
            <w:hideMark/>
          </w:tcPr>
          <w:p w14:paraId="486408F7"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乐山电力</w:t>
            </w:r>
          </w:p>
        </w:tc>
        <w:tc>
          <w:tcPr>
            <w:tcW w:w="5387" w:type="dxa"/>
            <w:noWrap/>
            <w:vAlign w:val="center"/>
            <w:hideMark/>
          </w:tcPr>
          <w:p w14:paraId="40B8BAB5"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http://www.lsdl600644.com/</w:t>
            </w:r>
          </w:p>
        </w:tc>
      </w:tr>
      <w:tr w:rsidR="000133A9" w:rsidRPr="000133A9" w14:paraId="299C19CB" w14:textId="77777777" w:rsidTr="000133A9">
        <w:trPr>
          <w:trHeight w:val="209"/>
          <w:jc w:val="center"/>
        </w:trPr>
        <w:tc>
          <w:tcPr>
            <w:tcW w:w="993" w:type="dxa"/>
            <w:noWrap/>
            <w:vAlign w:val="center"/>
            <w:hideMark/>
          </w:tcPr>
          <w:p w14:paraId="5E884892"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600674</w:t>
            </w:r>
          </w:p>
        </w:tc>
        <w:tc>
          <w:tcPr>
            <w:tcW w:w="4252" w:type="dxa"/>
            <w:noWrap/>
            <w:vAlign w:val="center"/>
            <w:hideMark/>
          </w:tcPr>
          <w:p w14:paraId="2D550353"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Sichuan Chuantou Energy Co.,Ltd.</w:t>
            </w:r>
          </w:p>
        </w:tc>
        <w:tc>
          <w:tcPr>
            <w:tcW w:w="2693" w:type="dxa"/>
            <w:noWrap/>
            <w:vAlign w:val="center"/>
            <w:hideMark/>
          </w:tcPr>
          <w:p w14:paraId="316D4B6A"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川投能源</w:t>
            </w:r>
          </w:p>
        </w:tc>
        <w:tc>
          <w:tcPr>
            <w:tcW w:w="5387" w:type="dxa"/>
            <w:noWrap/>
            <w:vAlign w:val="center"/>
            <w:hideMark/>
          </w:tcPr>
          <w:p w14:paraId="48F2E731"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http://www.ctny.com.cn/</w:t>
            </w:r>
          </w:p>
        </w:tc>
      </w:tr>
      <w:tr w:rsidR="000133A9" w:rsidRPr="000133A9" w14:paraId="643ABA21" w14:textId="77777777" w:rsidTr="000133A9">
        <w:trPr>
          <w:trHeight w:val="209"/>
          <w:jc w:val="center"/>
        </w:trPr>
        <w:tc>
          <w:tcPr>
            <w:tcW w:w="993" w:type="dxa"/>
            <w:noWrap/>
            <w:vAlign w:val="center"/>
            <w:hideMark/>
          </w:tcPr>
          <w:p w14:paraId="6496562A"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600688</w:t>
            </w:r>
          </w:p>
        </w:tc>
        <w:tc>
          <w:tcPr>
            <w:tcW w:w="4252" w:type="dxa"/>
            <w:noWrap/>
            <w:vAlign w:val="center"/>
            <w:hideMark/>
          </w:tcPr>
          <w:p w14:paraId="767465CB"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Sinopec Shanghai Petrochemical Co.,Ltd.</w:t>
            </w:r>
          </w:p>
        </w:tc>
        <w:tc>
          <w:tcPr>
            <w:tcW w:w="2693" w:type="dxa"/>
            <w:noWrap/>
            <w:vAlign w:val="center"/>
            <w:hideMark/>
          </w:tcPr>
          <w:p w14:paraId="6A720319"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中国石化上海石油</w:t>
            </w:r>
          </w:p>
        </w:tc>
        <w:tc>
          <w:tcPr>
            <w:tcW w:w="5387" w:type="dxa"/>
            <w:noWrap/>
            <w:vAlign w:val="center"/>
            <w:hideMark/>
          </w:tcPr>
          <w:p w14:paraId="32EDB4B8"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http://spc.sinopec.com/spc/</w:t>
            </w:r>
          </w:p>
        </w:tc>
      </w:tr>
      <w:tr w:rsidR="000133A9" w:rsidRPr="000133A9" w14:paraId="7EC5002D" w14:textId="77777777" w:rsidTr="000133A9">
        <w:trPr>
          <w:trHeight w:val="209"/>
          <w:jc w:val="center"/>
        </w:trPr>
        <w:tc>
          <w:tcPr>
            <w:tcW w:w="993" w:type="dxa"/>
            <w:noWrap/>
            <w:vAlign w:val="center"/>
            <w:hideMark/>
          </w:tcPr>
          <w:p w14:paraId="3C03622C"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600726</w:t>
            </w:r>
          </w:p>
        </w:tc>
        <w:tc>
          <w:tcPr>
            <w:tcW w:w="4252" w:type="dxa"/>
            <w:noWrap/>
            <w:vAlign w:val="center"/>
            <w:hideMark/>
          </w:tcPr>
          <w:p w14:paraId="68DA182F"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Huadian Energy Co.,Ltd.</w:t>
            </w:r>
          </w:p>
        </w:tc>
        <w:tc>
          <w:tcPr>
            <w:tcW w:w="2693" w:type="dxa"/>
            <w:noWrap/>
            <w:vAlign w:val="center"/>
            <w:hideMark/>
          </w:tcPr>
          <w:p w14:paraId="11DEB9FD"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华电能源</w:t>
            </w:r>
          </w:p>
        </w:tc>
        <w:tc>
          <w:tcPr>
            <w:tcW w:w="5387" w:type="dxa"/>
            <w:noWrap/>
            <w:vAlign w:val="center"/>
            <w:hideMark/>
          </w:tcPr>
          <w:p w14:paraId="2891DC81"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http://www.hdenergy.com/site/176/index.html</w:t>
            </w:r>
          </w:p>
        </w:tc>
      </w:tr>
      <w:tr w:rsidR="000133A9" w:rsidRPr="000133A9" w14:paraId="366158C4" w14:textId="77777777" w:rsidTr="000133A9">
        <w:trPr>
          <w:trHeight w:val="209"/>
          <w:jc w:val="center"/>
        </w:trPr>
        <w:tc>
          <w:tcPr>
            <w:tcW w:w="993" w:type="dxa"/>
            <w:noWrap/>
            <w:vAlign w:val="center"/>
            <w:hideMark/>
          </w:tcPr>
          <w:p w14:paraId="66A4AAD7"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600744</w:t>
            </w:r>
          </w:p>
        </w:tc>
        <w:tc>
          <w:tcPr>
            <w:tcW w:w="4252" w:type="dxa"/>
            <w:noWrap/>
            <w:vAlign w:val="center"/>
            <w:hideMark/>
          </w:tcPr>
          <w:p w14:paraId="563AFAE8"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DaTang HuaYin Electric Power Co.,Ltd.</w:t>
            </w:r>
          </w:p>
        </w:tc>
        <w:tc>
          <w:tcPr>
            <w:tcW w:w="2693" w:type="dxa"/>
            <w:noWrap/>
            <w:vAlign w:val="center"/>
            <w:hideMark/>
          </w:tcPr>
          <w:p w14:paraId="2FB87956"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华银电力</w:t>
            </w:r>
          </w:p>
        </w:tc>
        <w:tc>
          <w:tcPr>
            <w:tcW w:w="5387" w:type="dxa"/>
            <w:noWrap/>
            <w:vAlign w:val="center"/>
            <w:hideMark/>
          </w:tcPr>
          <w:p w14:paraId="5313B707"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http://www.hypower.com.cn/gsgk/</w:t>
            </w:r>
          </w:p>
        </w:tc>
      </w:tr>
      <w:tr w:rsidR="000133A9" w:rsidRPr="000133A9" w14:paraId="45B5E65C" w14:textId="77777777" w:rsidTr="000133A9">
        <w:trPr>
          <w:trHeight w:val="209"/>
          <w:jc w:val="center"/>
        </w:trPr>
        <w:tc>
          <w:tcPr>
            <w:tcW w:w="993" w:type="dxa"/>
            <w:noWrap/>
            <w:vAlign w:val="center"/>
            <w:hideMark/>
          </w:tcPr>
          <w:p w14:paraId="4F972D25"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600792</w:t>
            </w:r>
          </w:p>
        </w:tc>
        <w:tc>
          <w:tcPr>
            <w:tcW w:w="4252" w:type="dxa"/>
            <w:noWrap/>
            <w:vAlign w:val="center"/>
            <w:hideMark/>
          </w:tcPr>
          <w:p w14:paraId="75ABCB64"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Yunnan Coal&amp;Energy Co.,Ltd.</w:t>
            </w:r>
          </w:p>
        </w:tc>
        <w:tc>
          <w:tcPr>
            <w:tcW w:w="2693" w:type="dxa"/>
            <w:noWrap/>
            <w:vAlign w:val="center"/>
            <w:hideMark/>
          </w:tcPr>
          <w:p w14:paraId="5AA6AB32"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云煤能源</w:t>
            </w:r>
          </w:p>
        </w:tc>
        <w:tc>
          <w:tcPr>
            <w:tcW w:w="5387" w:type="dxa"/>
            <w:noWrap/>
            <w:vAlign w:val="center"/>
            <w:hideMark/>
          </w:tcPr>
          <w:p w14:paraId="47027E59"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http://www.ymnygf.com/</w:t>
            </w:r>
          </w:p>
        </w:tc>
      </w:tr>
      <w:tr w:rsidR="000133A9" w:rsidRPr="000133A9" w14:paraId="35C4DA43" w14:textId="77777777" w:rsidTr="000133A9">
        <w:trPr>
          <w:trHeight w:val="209"/>
          <w:jc w:val="center"/>
        </w:trPr>
        <w:tc>
          <w:tcPr>
            <w:tcW w:w="993" w:type="dxa"/>
            <w:noWrap/>
            <w:vAlign w:val="center"/>
            <w:hideMark/>
          </w:tcPr>
          <w:p w14:paraId="6E5342F1"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600795</w:t>
            </w:r>
          </w:p>
        </w:tc>
        <w:tc>
          <w:tcPr>
            <w:tcW w:w="4252" w:type="dxa"/>
            <w:noWrap/>
            <w:vAlign w:val="center"/>
            <w:hideMark/>
          </w:tcPr>
          <w:p w14:paraId="0B3C0A7F"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GD Power Development Co.,Ltd.</w:t>
            </w:r>
          </w:p>
        </w:tc>
        <w:tc>
          <w:tcPr>
            <w:tcW w:w="2693" w:type="dxa"/>
            <w:noWrap/>
            <w:vAlign w:val="center"/>
            <w:hideMark/>
          </w:tcPr>
          <w:p w14:paraId="196B4FD4"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国电电力</w:t>
            </w:r>
          </w:p>
        </w:tc>
        <w:tc>
          <w:tcPr>
            <w:tcW w:w="5387" w:type="dxa"/>
            <w:noWrap/>
            <w:vAlign w:val="center"/>
            <w:hideMark/>
          </w:tcPr>
          <w:p w14:paraId="44E23981"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http://www.600795.com.cn/</w:t>
            </w:r>
          </w:p>
        </w:tc>
      </w:tr>
      <w:tr w:rsidR="000133A9" w:rsidRPr="000133A9" w14:paraId="11DE0470" w14:textId="77777777" w:rsidTr="000133A9">
        <w:trPr>
          <w:trHeight w:val="209"/>
          <w:jc w:val="center"/>
        </w:trPr>
        <w:tc>
          <w:tcPr>
            <w:tcW w:w="993" w:type="dxa"/>
            <w:noWrap/>
            <w:vAlign w:val="center"/>
            <w:hideMark/>
          </w:tcPr>
          <w:p w14:paraId="5BF6125B"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600803</w:t>
            </w:r>
          </w:p>
        </w:tc>
        <w:tc>
          <w:tcPr>
            <w:tcW w:w="4252" w:type="dxa"/>
            <w:noWrap/>
            <w:vAlign w:val="center"/>
            <w:hideMark/>
          </w:tcPr>
          <w:p w14:paraId="0A2B1AFB"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Hebei Veyong Bio-chemical Co.,Ltd.</w:t>
            </w:r>
          </w:p>
        </w:tc>
        <w:tc>
          <w:tcPr>
            <w:tcW w:w="2693" w:type="dxa"/>
            <w:noWrap/>
            <w:vAlign w:val="center"/>
            <w:hideMark/>
          </w:tcPr>
          <w:p w14:paraId="32B6D491"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新奥股份</w:t>
            </w:r>
          </w:p>
        </w:tc>
        <w:tc>
          <w:tcPr>
            <w:tcW w:w="5387" w:type="dxa"/>
            <w:noWrap/>
            <w:vAlign w:val="center"/>
            <w:hideMark/>
          </w:tcPr>
          <w:p w14:paraId="2B05A029"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https://www.enn.cn/pageshow?pageId=1440505892360679424</w:t>
            </w:r>
          </w:p>
        </w:tc>
      </w:tr>
      <w:tr w:rsidR="000133A9" w:rsidRPr="000133A9" w14:paraId="6222BCE4" w14:textId="77777777" w:rsidTr="000133A9">
        <w:trPr>
          <w:trHeight w:val="209"/>
          <w:jc w:val="center"/>
        </w:trPr>
        <w:tc>
          <w:tcPr>
            <w:tcW w:w="993" w:type="dxa"/>
            <w:noWrap/>
            <w:vAlign w:val="center"/>
            <w:hideMark/>
          </w:tcPr>
          <w:p w14:paraId="0D5CF15E"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600900</w:t>
            </w:r>
          </w:p>
        </w:tc>
        <w:tc>
          <w:tcPr>
            <w:tcW w:w="4252" w:type="dxa"/>
            <w:noWrap/>
            <w:vAlign w:val="center"/>
            <w:hideMark/>
          </w:tcPr>
          <w:p w14:paraId="41A44ADC"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China Yangtze Power Co.,Ltd.</w:t>
            </w:r>
          </w:p>
        </w:tc>
        <w:tc>
          <w:tcPr>
            <w:tcW w:w="2693" w:type="dxa"/>
            <w:noWrap/>
            <w:vAlign w:val="center"/>
            <w:hideMark/>
          </w:tcPr>
          <w:p w14:paraId="56D8BE1A"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长江电力</w:t>
            </w:r>
          </w:p>
        </w:tc>
        <w:tc>
          <w:tcPr>
            <w:tcW w:w="5387" w:type="dxa"/>
            <w:noWrap/>
            <w:vAlign w:val="center"/>
            <w:hideMark/>
          </w:tcPr>
          <w:p w14:paraId="5401BFAA"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https://www.cypc.com.cn/cypcweb/cypc/index.html</w:t>
            </w:r>
          </w:p>
        </w:tc>
      </w:tr>
      <w:tr w:rsidR="000133A9" w:rsidRPr="000133A9" w14:paraId="6C2350CA" w14:textId="77777777" w:rsidTr="000133A9">
        <w:trPr>
          <w:trHeight w:val="209"/>
          <w:jc w:val="center"/>
        </w:trPr>
        <w:tc>
          <w:tcPr>
            <w:tcW w:w="993" w:type="dxa"/>
            <w:noWrap/>
            <w:vAlign w:val="center"/>
            <w:hideMark/>
          </w:tcPr>
          <w:p w14:paraId="69B55263"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600903</w:t>
            </w:r>
          </w:p>
        </w:tc>
        <w:tc>
          <w:tcPr>
            <w:tcW w:w="4252" w:type="dxa"/>
            <w:noWrap/>
            <w:vAlign w:val="center"/>
            <w:hideMark/>
          </w:tcPr>
          <w:p w14:paraId="6C269ED1"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Guizhou Gas Group Corporation Ltd.</w:t>
            </w:r>
          </w:p>
        </w:tc>
        <w:tc>
          <w:tcPr>
            <w:tcW w:w="2693" w:type="dxa"/>
            <w:noWrap/>
            <w:vAlign w:val="center"/>
            <w:hideMark/>
          </w:tcPr>
          <w:p w14:paraId="20A7A59F"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贵州燃气</w:t>
            </w:r>
          </w:p>
        </w:tc>
        <w:tc>
          <w:tcPr>
            <w:tcW w:w="5387" w:type="dxa"/>
            <w:noWrap/>
            <w:vAlign w:val="center"/>
            <w:hideMark/>
          </w:tcPr>
          <w:p w14:paraId="5A899B9A"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https://www.guizhougas.com/</w:t>
            </w:r>
          </w:p>
        </w:tc>
      </w:tr>
      <w:tr w:rsidR="000133A9" w:rsidRPr="000133A9" w14:paraId="3A30EF62" w14:textId="77777777" w:rsidTr="000133A9">
        <w:trPr>
          <w:trHeight w:val="209"/>
          <w:jc w:val="center"/>
        </w:trPr>
        <w:tc>
          <w:tcPr>
            <w:tcW w:w="993" w:type="dxa"/>
            <w:noWrap/>
            <w:vAlign w:val="center"/>
            <w:hideMark/>
          </w:tcPr>
          <w:p w14:paraId="21DF3A2A"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600917</w:t>
            </w:r>
          </w:p>
        </w:tc>
        <w:tc>
          <w:tcPr>
            <w:tcW w:w="4252" w:type="dxa"/>
            <w:noWrap/>
            <w:vAlign w:val="center"/>
            <w:hideMark/>
          </w:tcPr>
          <w:p w14:paraId="0BC71C93"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Chongqing Gas Group Corporation Ltd.</w:t>
            </w:r>
          </w:p>
        </w:tc>
        <w:tc>
          <w:tcPr>
            <w:tcW w:w="2693" w:type="dxa"/>
            <w:noWrap/>
            <w:vAlign w:val="center"/>
            <w:hideMark/>
          </w:tcPr>
          <w:p w14:paraId="709FF988"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重庆燃气集团</w:t>
            </w:r>
          </w:p>
        </w:tc>
        <w:tc>
          <w:tcPr>
            <w:tcW w:w="5387" w:type="dxa"/>
            <w:noWrap/>
            <w:vAlign w:val="center"/>
            <w:hideMark/>
          </w:tcPr>
          <w:p w14:paraId="4434D735"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http://www.cqgas.cn/portal</w:t>
            </w:r>
          </w:p>
        </w:tc>
      </w:tr>
      <w:tr w:rsidR="000133A9" w:rsidRPr="000133A9" w14:paraId="36E579EB" w14:textId="77777777" w:rsidTr="000133A9">
        <w:trPr>
          <w:trHeight w:val="209"/>
          <w:jc w:val="center"/>
        </w:trPr>
        <w:tc>
          <w:tcPr>
            <w:tcW w:w="993" w:type="dxa"/>
            <w:noWrap/>
            <w:vAlign w:val="center"/>
            <w:hideMark/>
          </w:tcPr>
          <w:p w14:paraId="025C685C"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600979</w:t>
            </w:r>
          </w:p>
        </w:tc>
        <w:tc>
          <w:tcPr>
            <w:tcW w:w="4252" w:type="dxa"/>
            <w:noWrap/>
            <w:vAlign w:val="center"/>
            <w:hideMark/>
          </w:tcPr>
          <w:p w14:paraId="2E1C3829"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Sichuan Guangan AAA Public Co.,Ltd.</w:t>
            </w:r>
          </w:p>
        </w:tc>
        <w:tc>
          <w:tcPr>
            <w:tcW w:w="2693" w:type="dxa"/>
            <w:noWrap/>
            <w:vAlign w:val="center"/>
            <w:hideMark/>
          </w:tcPr>
          <w:p w14:paraId="0BA35338"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广安爱众</w:t>
            </w:r>
          </w:p>
        </w:tc>
        <w:tc>
          <w:tcPr>
            <w:tcW w:w="5387" w:type="dxa"/>
            <w:noWrap/>
            <w:vAlign w:val="center"/>
            <w:hideMark/>
          </w:tcPr>
          <w:p w14:paraId="13BC390E"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https://www.sc-aaa.com/</w:t>
            </w:r>
          </w:p>
        </w:tc>
      </w:tr>
      <w:tr w:rsidR="000133A9" w:rsidRPr="000133A9" w14:paraId="0221BEAE" w14:textId="77777777" w:rsidTr="000133A9">
        <w:trPr>
          <w:trHeight w:val="209"/>
          <w:jc w:val="center"/>
        </w:trPr>
        <w:tc>
          <w:tcPr>
            <w:tcW w:w="993" w:type="dxa"/>
            <w:noWrap/>
            <w:vAlign w:val="center"/>
            <w:hideMark/>
          </w:tcPr>
          <w:p w14:paraId="1C83102E"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600985</w:t>
            </w:r>
          </w:p>
        </w:tc>
        <w:tc>
          <w:tcPr>
            <w:tcW w:w="4252" w:type="dxa"/>
            <w:noWrap/>
            <w:vAlign w:val="center"/>
            <w:hideMark/>
          </w:tcPr>
          <w:p w14:paraId="6B106616"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Huaibei Mining Holdings Co.,Ltd.</w:t>
            </w:r>
          </w:p>
        </w:tc>
        <w:tc>
          <w:tcPr>
            <w:tcW w:w="2693" w:type="dxa"/>
            <w:noWrap/>
            <w:vAlign w:val="center"/>
            <w:hideMark/>
          </w:tcPr>
          <w:p w14:paraId="6F294EBA"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淮北矿业</w:t>
            </w:r>
          </w:p>
        </w:tc>
        <w:tc>
          <w:tcPr>
            <w:tcW w:w="5387" w:type="dxa"/>
            <w:noWrap/>
            <w:vAlign w:val="center"/>
            <w:hideMark/>
          </w:tcPr>
          <w:p w14:paraId="1EBE35C6"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http://www.hbcoal.com/</w:t>
            </w:r>
          </w:p>
        </w:tc>
      </w:tr>
      <w:tr w:rsidR="000133A9" w:rsidRPr="000133A9" w14:paraId="76CC6812" w14:textId="77777777" w:rsidTr="000133A9">
        <w:trPr>
          <w:trHeight w:val="209"/>
          <w:jc w:val="center"/>
        </w:trPr>
        <w:tc>
          <w:tcPr>
            <w:tcW w:w="993" w:type="dxa"/>
            <w:noWrap/>
            <w:vAlign w:val="center"/>
            <w:hideMark/>
          </w:tcPr>
          <w:p w14:paraId="639CD334"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601088</w:t>
            </w:r>
          </w:p>
        </w:tc>
        <w:tc>
          <w:tcPr>
            <w:tcW w:w="4252" w:type="dxa"/>
            <w:noWrap/>
            <w:vAlign w:val="center"/>
            <w:hideMark/>
          </w:tcPr>
          <w:p w14:paraId="125F625D"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China Shenhua Energy Co.,Ltd.</w:t>
            </w:r>
          </w:p>
        </w:tc>
        <w:tc>
          <w:tcPr>
            <w:tcW w:w="2693" w:type="dxa"/>
            <w:noWrap/>
            <w:vAlign w:val="center"/>
            <w:hideMark/>
          </w:tcPr>
          <w:p w14:paraId="704D468D"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中国神华</w:t>
            </w:r>
          </w:p>
        </w:tc>
        <w:tc>
          <w:tcPr>
            <w:tcW w:w="5387" w:type="dxa"/>
            <w:noWrap/>
            <w:vAlign w:val="center"/>
            <w:hideMark/>
          </w:tcPr>
          <w:p w14:paraId="5F9874F9"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http://www.shenhuachina.com/</w:t>
            </w:r>
          </w:p>
        </w:tc>
      </w:tr>
      <w:tr w:rsidR="000133A9" w:rsidRPr="000133A9" w14:paraId="35AAC996" w14:textId="77777777" w:rsidTr="000133A9">
        <w:trPr>
          <w:trHeight w:val="209"/>
          <w:jc w:val="center"/>
        </w:trPr>
        <w:tc>
          <w:tcPr>
            <w:tcW w:w="993" w:type="dxa"/>
            <w:noWrap/>
            <w:vAlign w:val="center"/>
            <w:hideMark/>
          </w:tcPr>
          <w:p w14:paraId="1AC15ECC"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601101</w:t>
            </w:r>
          </w:p>
        </w:tc>
        <w:tc>
          <w:tcPr>
            <w:tcW w:w="4252" w:type="dxa"/>
            <w:noWrap/>
            <w:vAlign w:val="center"/>
            <w:hideMark/>
          </w:tcPr>
          <w:p w14:paraId="075E6D16"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Beijing Haohua Energy Resource Co.,Ltd.</w:t>
            </w:r>
          </w:p>
        </w:tc>
        <w:tc>
          <w:tcPr>
            <w:tcW w:w="2693" w:type="dxa"/>
            <w:noWrap/>
            <w:vAlign w:val="center"/>
            <w:hideMark/>
          </w:tcPr>
          <w:p w14:paraId="4C8BA894"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昊华能源</w:t>
            </w:r>
          </w:p>
        </w:tc>
        <w:tc>
          <w:tcPr>
            <w:tcW w:w="5387" w:type="dxa"/>
            <w:noWrap/>
            <w:vAlign w:val="center"/>
            <w:hideMark/>
          </w:tcPr>
          <w:p w14:paraId="24CF0976"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https://www.bjhhny.com/</w:t>
            </w:r>
          </w:p>
        </w:tc>
      </w:tr>
      <w:tr w:rsidR="000133A9" w:rsidRPr="000133A9" w14:paraId="1027C580" w14:textId="77777777" w:rsidTr="000133A9">
        <w:trPr>
          <w:trHeight w:val="209"/>
          <w:jc w:val="center"/>
        </w:trPr>
        <w:tc>
          <w:tcPr>
            <w:tcW w:w="993" w:type="dxa"/>
            <w:noWrap/>
            <w:vAlign w:val="center"/>
            <w:hideMark/>
          </w:tcPr>
          <w:p w14:paraId="74045189"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601139</w:t>
            </w:r>
          </w:p>
        </w:tc>
        <w:tc>
          <w:tcPr>
            <w:tcW w:w="4252" w:type="dxa"/>
            <w:noWrap/>
            <w:vAlign w:val="center"/>
            <w:hideMark/>
          </w:tcPr>
          <w:p w14:paraId="64B8F100"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Shenzhen Gas Corporation Ltd.</w:t>
            </w:r>
          </w:p>
        </w:tc>
        <w:tc>
          <w:tcPr>
            <w:tcW w:w="2693" w:type="dxa"/>
            <w:noWrap/>
            <w:vAlign w:val="center"/>
            <w:hideMark/>
          </w:tcPr>
          <w:p w14:paraId="26026D23"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深圳燃气</w:t>
            </w:r>
          </w:p>
        </w:tc>
        <w:tc>
          <w:tcPr>
            <w:tcW w:w="5387" w:type="dxa"/>
            <w:noWrap/>
            <w:vAlign w:val="center"/>
            <w:hideMark/>
          </w:tcPr>
          <w:p w14:paraId="46218CEA"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https://www.szgas.com.cn/index.html</w:t>
            </w:r>
          </w:p>
        </w:tc>
      </w:tr>
      <w:tr w:rsidR="000133A9" w:rsidRPr="000133A9" w14:paraId="3183B396" w14:textId="77777777" w:rsidTr="000133A9">
        <w:trPr>
          <w:trHeight w:val="209"/>
          <w:jc w:val="center"/>
        </w:trPr>
        <w:tc>
          <w:tcPr>
            <w:tcW w:w="993" w:type="dxa"/>
            <w:noWrap/>
            <w:vAlign w:val="center"/>
            <w:hideMark/>
          </w:tcPr>
          <w:p w14:paraId="60D086D4"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601225</w:t>
            </w:r>
          </w:p>
        </w:tc>
        <w:tc>
          <w:tcPr>
            <w:tcW w:w="4252" w:type="dxa"/>
            <w:noWrap/>
            <w:vAlign w:val="center"/>
            <w:hideMark/>
          </w:tcPr>
          <w:p w14:paraId="3AD17039"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Shaanxi Coal Industry Co.,Ltd.</w:t>
            </w:r>
          </w:p>
        </w:tc>
        <w:tc>
          <w:tcPr>
            <w:tcW w:w="2693" w:type="dxa"/>
            <w:noWrap/>
            <w:vAlign w:val="center"/>
            <w:hideMark/>
          </w:tcPr>
          <w:p w14:paraId="0FCB0231"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陕西煤业</w:t>
            </w:r>
          </w:p>
        </w:tc>
        <w:tc>
          <w:tcPr>
            <w:tcW w:w="5387" w:type="dxa"/>
            <w:noWrap/>
            <w:vAlign w:val="center"/>
            <w:hideMark/>
          </w:tcPr>
          <w:p w14:paraId="7A1FD036"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https://www.shccig.com/</w:t>
            </w:r>
          </w:p>
        </w:tc>
      </w:tr>
      <w:tr w:rsidR="000133A9" w:rsidRPr="000133A9" w14:paraId="2CEF92BB" w14:textId="77777777" w:rsidTr="000133A9">
        <w:trPr>
          <w:trHeight w:val="209"/>
          <w:jc w:val="center"/>
        </w:trPr>
        <w:tc>
          <w:tcPr>
            <w:tcW w:w="993" w:type="dxa"/>
            <w:noWrap/>
            <w:vAlign w:val="center"/>
            <w:hideMark/>
          </w:tcPr>
          <w:p w14:paraId="248D40A9"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601619</w:t>
            </w:r>
          </w:p>
        </w:tc>
        <w:tc>
          <w:tcPr>
            <w:tcW w:w="4252" w:type="dxa"/>
            <w:noWrap/>
            <w:vAlign w:val="center"/>
            <w:hideMark/>
          </w:tcPr>
          <w:p w14:paraId="59F64B97"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Ningxia Jiaze Renewables Corporation Ltd.</w:t>
            </w:r>
          </w:p>
        </w:tc>
        <w:tc>
          <w:tcPr>
            <w:tcW w:w="2693" w:type="dxa"/>
            <w:noWrap/>
            <w:vAlign w:val="center"/>
            <w:hideMark/>
          </w:tcPr>
          <w:p w14:paraId="58BEC289"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嘉泽新能</w:t>
            </w:r>
          </w:p>
        </w:tc>
        <w:tc>
          <w:tcPr>
            <w:tcW w:w="5387" w:type="dxa"/>
            <w:noWrap/>
            <w:vAlign w:val="center"/>
            <w:hideMark/>
          </w:tcPr>
          <w:p w14:paraId="2939E414"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http://www.jzne.net.cn/</w:t>
            </w:r>
          </w:p>
        </w:tc>
      </w:tr>
      <w:tr w:rsidR="000133A9" w:rsidRPr="000133A9" w14:paraId="5F6375D3" w14:textId="77777777" w:rsidTr="000133A9">
        <w:trPr>
          <w:trHeight w:val="209"/>
          <w:jc w:val="center"/>
        </w:trPr>
        <w:tc>
          <w:tcPr>
            <w:tcW w:w="993" w:type="dxa"/>
            <w:noWrap/>
            <w:vAlign w:val="center"/>
            <w:hideMark/>
          </w:tcPr>
          <w:p w14:paraId="7DDCE400"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601857</w:t>
            </w:r>
          </w:p>
        </w:tc>
        <w:tc>
          <w:tcPr>
            <w:tcW w:w="4252" w:type="dxa"/>
            <w:noWrap/>
            <w:vAlign w:val="center"/>
            <w:hideMark/>
          </w:tcPr>
          <w:p w14:paraId="1E23CC90"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PetroChina Co.,Ltd.</w:t>
            </w:r>
          </w:p>
        </w:tc>
        <w:tc>
          <w:tcPr>
            <w:tcW w:w="2693" w:type="dxa"/>
            <w:noWrap/>
            <w:vAlign w:val="center"/>
            <w:hideMark/>
          </w:tcPr>
          <w:p w14:paraId="5E6B6DD4"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中国石油</w:t>
            </w:r>
          </w:p>
        </w:tc>
        <w:tc>
          <w:tcPr>
            <w:tcW w:w="5387" w:type="dxa"/>
            <w:noWrap/>
            <w:vAlign w:val="center"/>
            <w:hideMark/>
          </w:tcPr>
          <w:p w14:paraId="5A613CB9"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http://www.cnpc.com.cn/cnpc/index.shtml</w:t>
            </w:r>
          </w:p>
        </w:tc>
      </w:tr>
      <w:tr w:rsidR="000133A9" w:rsidRPr="000133A9" w14:paraId="45BF36AC" w14:textId="77777777" w:rsidTr="000133A9">
        <w:trPr>
          <w:trHeight w:val="209"/>
          <w:jc w:val="center"/>
        </w:trPr>
        <w:tc>
          <w:tcPr>
            <w:tcW w:w="993" w:type="dxa"/>
            <w:noWrap/>
            <w:vAlign w:val="center"/>
            <w:hideMark/>
          </w:tcPr>
          <w:p w14:paraId="05ABF9B8"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601898</w:t>
            </w:r>
          </w:p>
        </w:tc>
        <w:tc>
          <w:tcPr>
            <w:tcW w:w="4252" w:type="dxa"/>
            <w:noWrap/>
            <w:vAlign w:val="center"/>
            <w:hideMark/>
          </w:tcPr>
          <w:p w14:paraId="3197C80F"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China Coal Energy Co.,Ltd.</w:t>
            </w:r>
          </w:p>
        </w:tc>
        <w:tc>
          <w:tcPr>
            <w:tcW w:w="2693" w:type="dxa"/>
            <w:noWrap/>
            <w:vAlign w:val="center"/>
            <w:hideMark/>
          </w:tcPr>
          <w:p w14:paraId="26E2B47A"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中煤能源股份</w:t>
            </w:r>
          </w:p>
        </w:tc>
        <w:tc>
          <w:tcPr>
            <w:tcW w:w="5387" w:type="dxa"/>
            <w:noWrap/>
            <w:vAlign w:val="center"/>
            <w:hideMark/>
          </w:tcPr>
          <w:p w14:paraId="62327BAB"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https://www.chinacoal.com/</w:t>
            </w:r>
          </w:p>
        </w:tc>
      </w:tr>
      <w:tr w:rsidR="000133A9" w:rsidRPr="000133A9" w14:paraId="5FBA3C7F" w14:textId="77777777" w:rsidTr="000133A9">
        <w:trPr>
          <w:trHeight w:val="209"/>
          <w:jc w:val="center"/>
        </w:trPr>
        <w:tc>
          <w:tcPr>
            <w:tcW w:w="993" w:type="dxa"/>
            <w:noWrap/>
            <w:vAlign w:val="center"/>
            <w:hideMark/>
          </w:tcPr>
          <w:p w14:paraId="53A13F5F"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601918</w:t>
            </w:r>
          </w:p>
        </w:tc>
        <w:tc>
          <w:tcPr>
            <w:tcW w:w="4252" w:type="dxa"/>
            <w:noWrap/>
            <w:vAlign w:val="center"/>
            <w:hideMark/>
          </w:tcPr>
          <w:p w14:paraId="6C090603"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China Coal Xinji Energy CO.,Ltd.</w:t>
            </w:r>
          </w:p>
        </w:tc>
        <w:tc>
          <w:tcPr>
            <w:tcW w:w="2693" w:type="dxa"/>
            <w:noWrap/>
            <w:vAlign w:val="center"/>
            <w:hideMark/>
          </w:tcPr>
          <w:p w14:paraId="31388D83"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中煤新集在线</w:t>
            </w:r>
          </w:p>
        </w:tc>
        <w:tc>
          <w:tcPr>
            <w:tcW w:w="5387" w:type="dxa"/>
            <w:noWrap/>
            <w:vAlign w:val="center"/>
            <w:hideMark/>
          </w:tcPr>
          <w:p w14:paraId="6199AE22"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https://xinji.chinacoal.com/</w:t>
            </w:r>
          </w:p>
        </w:tc>
      </w:tr>
      <w:tr w:rsidR="000133A9" w:rsidRPr="000133A9" w14:paraId="18C5FA04" w14:textId="77777777" w:rsidTr="000133A9">
        <w:trPr>
          <w:trHeight w:val="209"/>
          <w:jc w:val="center"/>
        </w:trPr>
        <w:tc>
          <w:tcPr>
            <w:tcW w:w="993" w:type="dxa"/>
            <w:noWrap/>
            <w:vAlign w:val="center"/>
            <w:hideMark/>
          </w:tcPr>
          <w:p w14:paraId="06AFAE6E"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601985</w:t>
            </w:r>
          </w:p>
        </w:tc>
        <w:tc>
          <w:tcPr>
            <w:tcW w:w="4252" w:type="dxa"/>
            <w:noWrap/>
            <w:vAlign w:val="center"/>
            <w:hideMark/>
          </w:tcPr>
          <w:p w14:paraId="1CC360B8"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China National Nuclear Power Co.,Ltd.</w:t>
            </w:r>
          </w:p>
        </w:tc>
        <w:tc>
          <w:tcPr>
            <w:tcW w:w="2693" w:type="dxa"/>
            <w:noWrap/>
            <w:vAlign w:val="center"/>
            <w:hideMark/>
          </w:tcPr>
          <w:p w14:paraId="0E623383"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中国核电</w:t>
            </w:r>
          </w:p>
        </w:tc>
        <w:tc>
          <w:tcPr>
            <w:tcW w:w="5387" w:type="dxa"/>
            <w:noWrap/>
            <w:vAlign w:val="center"/>
            <w:hideMark/>
          </w:tcPr>
          <w:p w14:paraId="685ED2B3"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https://www.cnnp.com.cn/</w:t>
            </w:r>
          </w:p>
        </w:tc>
      </w:tr>
      <w:tr w:rsidR="000133A9" w:rsidRPr="000133A9" w14:paraId="25DDEC7E" w14:textId="77777777" w:rsidTr="000133A9">
        <w:trPr>
          <w:trHeight w:val="209"/>
          <w:jc w:val="center"/>
        </w:trPr>
        <w:tc>
          <w:tcPr>
            <w:tcW w:w="993" w:type="dxa"/>
            <w:noWrap/>
            <w:vAlign w:val="center"/>
            <w:hideMark/>
          </w:tcPr>
          <w:p w14:paraId="7E152EE3"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601991</w:t>
            </w:r>
          </w:p>
        </w:tc>
        <w:tc>
          <w:tcPr>
            <w:tcW w:w="4252" w:type="dxa"/>
            <w:noWrap/>
            <w:vAlign w:val="center"/>
            <w:hideMark/>
          </w:tcPr>
          <w:p w14:paraId="0DB4A697"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Datang International Power Generation Co.,Ltd.</w:t>
            </w:r>
          </w:p>
        </w:tc>
        <w:tc>
          <w:tcPr>
            <w:tcW w:w="2693" w:type="dxa"/>
            <w:noWrap/>
            <w:vAlign w:val="center"/>
            <w:hideMark/>
          </w:tcPr>
          <w:p w14:paraId="6667A686"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大唐国际发电股份有限公司</w:t>
            </w:r>
          </w:p>
        </w:tc>
        <w:tc>
          <w:tcPr>
            <w:tcW w:w="5387" w:type="dxa"/>
            <w:noWrap/>
            <w:vAlign w:val="center"/>
            <w:hideMark/>
          </w:tcPr>
          <w:p w14:paraId="316C614F"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http://www.dtpower.com/</w:t>
            </w:r>
          </w:p>
        </w:tc>
      </w:tr>
      <w:tr w:rsidR="000133A9" w:rsidRPr="000133A9" w14:paraId="6E768D12" w14:textId="77777777" w:rsidTr="000133A9">
        <w:trPr>
          <w:trHeight w:val="209"/>
          <w:jc w:val="center"/>
        </w:trPr>
        <w:tc>
          <w:tcPr>
            <w:tcW w:w="993" w:type="dxa"/>
            <w:noWrap/>
            <w:vAlign w:val="center"/>
            <w:hideMark/>
          </w:tcPr>
          <w:p w14:paraId="4DC65A9D"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603053</w:t>
            </w:r>
          </w:p>
        </w:tc>
        <w:tc>
          <w:tcPr>
            <w:tcW w:w="4252" w:type="dxa"/>
            <w:noWrap/>
            <w:vAlign w:val="center"/>
            <w:hideMark/>
          </w:tcPr>
          <w:p w14:paraId="4D8F25C1"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Chengdu Gas Group Corporation Ltd.</w:t>
            </w:r>
          </w:p>
        </w:tc>
        <w:tc>
          <w:tcPr>
            <w:tcW w:w="2693" w:type="dxa"/>
            <w:noWrap/>
            <w:vAlign w:val="center"/>
            <w:hideMark/>
          </w:tcPr>
          <w:p w14:paraId="07A84C76"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成都燃气</w:t>
            </w:r>
          </w:p>
        </w:tc>
        <w:tc>
          <w:tcPr>
            <w:tcW w:w="5387" w:type="dxa"/>
            <w:noWrap/>
            <w:vAlign w:val="center"/>
            <w:hideMark/>
          </w:tcPr>
          <w:p w14:paraId="5E89FB32"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https://www.cdgas.com/</w:t>
            </w:r>
          </w:p>
        </w:tc>
      </w:tr>
      <w:tr w:rsidR="000133A9" w:rsidRPr="000133A9" w14:paraId="1B9128A2" w14:textId="77777777" w:rsidTr="000133A9">
        <w:trPr>
          <w:trHeight w:val="209"/>
          <w:jc w:val="center"/>
        </w:trPr>
        <w:tc>
          <w:tcPr>
            <w:tcW w:w="993" w:type="dxa"/>
            <w:noWrap/>
            <w:vAlign w:val="center"/>
            <w:hideMark/>
          </w:tcPr>
          <w:p w14:paraId="550ED88F"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603318</w:t>
            </w:r>
          </w:p>
        </w:tc>
        <w:tc>
          <w:tcPr>
            <w:tcW w:w="4252" w:type="dxa"/>
            <w:noWrap/>
            <w:vAlign w:val="center"/>
            <w:hideMark/>
          </w:tcPr>
          <w:p w14:paraId="3596CAE1" w14:textId="77777777" w:rsidR="000133A9" w:rsidRPr="000133A9" w:rsidRDefault="000133A9" w:rsidP="00825F4D">
            <w:pPr>
              <w:adjustRightInd/>
              <w:snapToGrid/>
              <w:jc w:val="center"/>
              <w:rPr>
                <w:rFonts w:eastAsia="等线" w:cs="Times New Roman"/>
                <w:sz w:val="20"/>
                <w:szCs w:val="20"/>
              </w:rPr>
            </w:pPr>
            <w:r w:rsidRPr="000133A9">
              <w:rPr>
                <w:rFonts w:eastAsia="等线" w:cs="Times New Roman"/>
                <w:sz w:val="20"/>
                <w:szCs w:val="20"/>
              </w:rPr>
              <w:t>Shuifa Energas Gas Co.,Ltd.</w:t>
            </w:r>
          </w:p>
        </w:tc>
        <w:tc>
          <w:tcPr>
            <w:tcW w:w="2693" w:type="dxa"/>
            <w:noWrap/>
            <w:vAlign w:val="center"/>
            <w:hideMark/>
          </w:tcPr>
          <w:p w14:paraId="74F1E6E9" w14:textId="77777777" w:rsidR="000133A9" w:rsidRPr="000133A9" w:rsidRDefault="000133A9" w:rsidP="00825F4D">
            <w:pPr>
              <w:wordWrap w:val="0"/>
              <w:adjustRightInd/>
              <w:snapToGrid/>
              <w:rPr>
                <w:rFonts w:ascii="宋体" w:hAnsi="宋体" w:cs="Times New Roman"/>
                <w:sz w:val="20"/>
                <w:szCs w:val="20"/>
              </w:rPr>
            </w:pPr>
            <w:r w:rsidRPr="000133A9">
              <w:rPr>
                <w:rFonts w:ascii="宋体" w:hAnsi="宋体" w:cs="Times New Roman"/>
                <w:sz w:val="20"/>
                <w:szCs w:val="20"/>
              </w:rPr>
              <w:t>水发燃气</w:t>
            </w:r>
          </w:p>
        </w:tc>
        <w:tc>
          <w:tcPr>
            <w:tcW w:w="5387" w:type="dxa"/>
            <w:noWrap/>
            <w:vAlign w:val="center"/>
            <w:hideMark/>
          </w:tcPr>
          <w:p w14:paraId="7F347C4A" w14:textId="77777777" w:rsidR="000133A9" w:rsidRPr="000133A9" w:rsidRDefault="000133A9" w:rsidP="00825F4D">
            <w:pPr>
              <w:wordWrap w:val="0"/>
              <w:adjustRightInd/>
              <w:snapToGrid/>
              <w:rPr>
                <w:rFonts w:eastAsia="等线" w:cs="Times New Roman"/>
                <w:sz w:val="20"/>
                <w:szCs w:val="20"/>
              </w:rPr>
            </w:pPr>
            <w:r w:rsidRPr="000133A9">
              <w:rPr>
                <w:rFonts w:eastAsia="等线" w:cs="Times New Roman"/>
                <w:sz w:val="20"/>
                <w:szCs w:val="20"/>
              </w:rPr>
              <w:t>http://www.energas.cn/</w:t>
            </w:r>
          </w:p>
        </w:tc>
      </w:tr>
    </w:tbl>
    <w:p w14:paraId="2AD08B2C" w14:textId="77777777" w:rsidR="000133A9" w:rsidRPr="000133A9" w:rsidRDefault="000133A9" w:rsidP="000133A9">
      <w:pPr>
        <w:adjustRightInd/>
        <w:snapToGrid/>
        <w:jc w:val="center"/>
        <w:rPr>
          <w:rFonts w:cs="Times New Roman"/>
          <w:b/>
          <w:sz w:val="20"/>
          <w:szCs w:val="20"/>
        </w:rPr>
      </w:pPr>
      <w:r w:rsidRPr="000133A9">
        <w:rPr>
          <w:rFonts w:cs="Times New Roman"/>
          <w:b/>
          <w:sz w:val="20"/>
          <w:szCs w:val="20"/>
        </w:rPr>
        <w:br w:type="page"/>
      </w:r>
    </w:p>
    <w:p w14:paraId="3BC77CC1" w14:textId="304A8E2D" w:rsidR="00FB52EE" w:rsidRDefault="00FB52EE" w:rsidP="00FB52EE">
      <w:pPr>
        <w:adjustRightInd/>
        <w:snapToGrid/>
        <w:rPr>
          <w:rFonts w:cs="Times New Roman" w:hint="eastAsia"/>
          <w:b/>
          <w:sz w:val="20"/>
          <w:szCs w:val="20"/>
          <w:lang w:val="en-GB"/>
        </w:rPr>
      </w:pPr>
      <w:r>
        <w:rPr>
          <w:rFonts w:cs="Times New Roman" w:hint="eastAsia"/>
          <w:b/>
          <w:sz w:val="20"/>
          <w:szCs w:val="20"/>
          <w:lang w:val="en-GB"/>
        </w:rPr>
        <w:lastRenderedPageBreak/>
        <w:t>A</w:t>
      </w:r>
      <w:r>
        <w:rPr>
          <w:rFonts w:cs="Times New Roman"/>
          <w:b/>
          <w:sz w:val="20"/>
          <w:szCs w:val="20"/>
          <w:lang w:val="en-GB"/>
        </w:rPr>
        <w:t xml:space="preserve">PPENDIX </w:t>
      </w:r>
      <w:r>
        <w:rPr>
          <w:rFonts w:cs="Times New Roman"/>
          <w:b/>
          <w:sz w:val="20"/>
          <w:szCs w:val="20"/>
          <w:lang w:val="en-GB"/>
        </w:rPr>
        <w:t>B</w:t>
      </w:r>
    </w:p>
    <w:p w14:paraId="1D77D2EE" w14:textId="1852CE77" w:rsidR="000133A9" w:rsidRPr="000133A9" w:rsidRDefault="000133A9" w:rsidP="000133A9">
      <w:pPr>
        <w:adjustRightInd/>
        <w:snapToGrid/>
        <w:jc w:val="center"/>
        <w:rPr>
          <w:rFonts w:cs="Times New Roman"/>
          <w:b/>
          <w:sz w:val="20"/>
          <w:szCs w:val="20"/>
          <w:lang w:val="en-GB"/>
        </w:rPr>
      </w:pPr>
      <w:r w:rsidRPr="000133A9">
        <w:rPr>
          <w:rFonts w:cs="Times New Roman"/>
          <w:b/>
          <w:sz w:val="20"/>
          <w:szCs w:val="20"/>
          <w:lang w:val="en-GB"/>
        </w:rPr>
        <w:t>TABLE B1. Scoring System and Examples for Content Analysis</w:t>
      </w:r>
    </w:p>
    <w:tbl>
      <w:tblPr>
        <w:tblStyle w:val="af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1227"/>
        <w:gridCol w:w="738"/>
        <w:gridCol w:w="2011"/>
        <w:gridCol w:w="1174"/>
        <w:gridCol w:w="3206"/>
        <w:gridCol w:w="4881"/>
      </w:tblGrid>
      <w:tr w:rsidR="000133A9" w:rsidRPr="000133A9" w14:paraId="7DDCEF28" w14:textId="77777777" w:rsidTr="000133A9">
        <w:trPr>
          <w:trHeight w:val="276"/>
          <w:tblHeader/>
        </w:trPr>
        <w:tc>
          <w:tcPr>
            <w:tcW w:w="735" w:type="dxa"/>
            <w:tcBorders>
              <w:bottom w:val="single" w:sz="4" w:space="0" w:color="auto"/>
            </w:tcBorders>
            <w:noWrap/>
            <w:vAlign w:val="center"/>
            <w:hideMark/>
          </w:tcPr>
          <w:p w14:paraId="18E3B3EE" w14:textId="77777777" w:rsidR="000133A9" w:rsidRPr="000133A9" w:rsidRDefault="000133A9" w:rsidP="00825F4D">
            <w:pPr>
              <w:jc w:val="center"/>
              <w:rPr>
                <w:rFonts w:cs="Times New Roman"/>
                <w:sz w:val="20"/>
                <w:szCs w:val="20"/>
              </w:rPr>
            </w:pPr>
            <w:r w:rsidRPr="000133A9">
              <w:rPr>
                <w:rFonts w:cs="Times New Roman"/>
                <w:sz w:val="20"/>
                <w:szCs w:val="20"/>
                <w:lang w:val="en-GB"/>
              </w:rPr>
              <w:t>Level-1 Indic-ator</w:t>
            </w:r>
          </w:p>
        </w:tc>
        <w:tc>
          <w:tcPr>
            <w:tcW w:w="1220" w:type="dxa"/>
            <w:tcBorders>
              <w:bottom w:val="single" w:sz="4" w:space="0" w:color="auto"/>
            </w:tcBorders>
            <w:noWrap/>
            <w:vAlign w:val="center"/>
            <w:hideMark/>
          </w:tcPr>
          <w:p w14:paraId="727A5F2A" w14:textId="77777777" w:rsidR="000133A9" w:rsidRPr="000133A9" w:rsidRDefault="000133A9" w:rsidP="00825F4D">
            <w:pPr>
              <w:jc w:val="center"/>
              <w:rPr>
                <w:rFonts w:cs="Times New Roman"/>
                <w:sz w:val="20"/>
                <w:szCs w:val="20"/>
              </w:rPr>
            </w:pPr>
            <w:r w:rsidRPr="000133A9">
              <w:rPr>
                <w:rFonts w:cs="Times New Roman"/>
                <w:sz w:val="20"/>
                <w:szCs w:val="20"/>
                <w:lang w:val="en-GB"/>
              </w:rPr>
              <w:t>Definition</w:t>
            </w:r>
          </w:p>
        </w:tc>
        <w:tc>
          <w:tcPr>
            <w:tcW w:w="734" w:type="dxa"/>
            <w:tcBorders>
              <w:bottom w:val="single" w:sz="4" w:space="0" w:color="auto"/>
            </w:tcBorders>
            <w:noWrap/>
            <w:vAlign w:val="center"/>
            <w:hideMark/>
          </w:tcPr>
          <w:p w14:paraId="5BA1C6D1" w14:textId="77777777" w:rsidR="000133A9" w:rsidRPr="000133A9" w:rsidRDefault="000133A9" w:rsidP="00825F4D">
            <w:pPr>
              <w:jc w:val="center"/>
              <w:rPr>
                <w:rFonts w:cs="Times New Roman"/>
                <w:sz w:val="20"/>
                <w:szCs w:val="20"/>
              </w:rPr>
            </w:pPr>
            <w:r w:rsidRPr="000133A9">
              <w:rPr>
                <w:rFonts w:cs="Times New Roman"/>
                <w:sz w:val="20"/>
                <w:szCs w:val="20"/>
                <w:lang w:val="en-GB"/>
              </w:rPr>
              <w:t>Level-2 Indic-ator</w:t>
            </w:r>
          </w:p>
        </w:tc>
        <w:tc>
          <w:tcPr>
            <w:tcW w:w="1998" w:type="dxa"/>
            <w:tcBorders>
              <w:bottom w:val="single" w:sz="4" w:space="0" w:color="auto"/>
            </w:tcBorders>
            <w:noWrap/>
            <w:vAlign w:val="center"/>
            <w:hideMark/>
          </w:tcPr>
          <w:p w14:paraId="685523CE" w14:textId="77777777" w:rsidR="000133A9" w:rsidRPr="000133A9" w:rsidRDefault="000133A9" w:rsidP="00825F4D">
            <w:pPr>
              <w:jc w:val="center"/>
              <w:rPr>
                <w:rFonts w:cs="Times New Roman"/>
                <w:sz w:val="20"/>
                <w:szCs w:val="20"/>
              </w:rPr>
            </w:pPr>
            <w:r w:rsidRPr="000133A9">
              <w:rPr>
                <w:rFonts w:cs="Times New Roman"/>
                <w:sz w:val="20"/>
                <w:szCs w:val="20"/>
                <w:lang w:val="en-GB"/>
              </w:rPr>
              <w:t>Definition</w:t>
            </w:r>
          </w:p>
        </w:tc>
        <w:tc>
          <w:tcPr>
            <w:tcW w:w="1174" w:type="dxa"/>
            <w:tcBorders>
              <w:bottom w:val="single" w:sz="4" w:space="0" w:color="auto"/>
            </w:tcBorders>
            <w:noWrap/>
            <w:vAlign w:val="center"/>
            <w:hideMark/>
          </w:tcPr>
          <w:p w14:paraId="254B748C" w14:textId="77777777" w:rsidR="000133A9" w:rsidRPr="000133A9" w:rsidRDefault="000133A9" w:rsidP="00825F4D">
            <w:pPr>
              <w:jc w:val="center"/>
              <w:rPr>
                <w:rFonts w:cs="Times New Roman"/>
                <w:sz w:val="20"/>
                <w:szCs w:val="20"/>
              </w:rPr>
            </w:pPr>
            <w:r w:rsidRPr="000133A9">
              <w:rPr>
                <w:rFonts w:cs="Times New Roman"/>
                <w:sz w:val="20"/>
                <w:szCs w:val="20"/>
              </w:rPr>
              <w:t>GRI code</w:t>
            </w:r>
          </w:p>
        </w:tc>
        <w:tc>
          <w:tcPr>
            <w:tcW w:w="3206" w:type="dxa"/>
            <w:tcBorders>
              <w:bottom w:val="single" w:sz="4" w:space="0" w:color="auto"/>
            </w:tcBorders>
            <w:noWrap/>
            <w:vAlign w:val="center"/>
            <w:hideMark/>
          </w:tcPr>
          <w:p w14:paraId="5AC2E91D" w14:textId="77777777" w:rsidR="000133A9" w:rsidRPr="000133A9" w:rsidRDefault="000133A9" w:rsidP="00825F4D">
            <w:pPr>
              <w:jc w:val="center"/>
              <w:rPr>
                <w:rFonts w:cs="Times New Roman"/>
                <w:sz w:val="20"/>
                <w:szCs w:val="20"/>
              </w:rPr>
            </w:pPr>
            <w:r w:rsidRPr="000133A9">
              <w:rPr>
                <w:rFonts w:cs="Times New Roman"/>
                <w:sz w:val="20"/>
                <w:szCs w:val="20"/>
                <w:lang w:val="en-GB"/>
              </w:rPr>
              <w:t>Explanation</w:t>
            </w:r>
          </w:p>
        </w:tc>
        <w:tc>
          <w:tcPr>
            <w:tcW w:w="4881" w:type="dxa"/>
            <w:tcBorders>
              <w:bottom w:val="single" w:sz="4" w:space="0" w:color="auto"/>
            </w:tcBorders>
            <w:noWrap/>
            <w:vAlign w:val="center"/>
            <w:hideMark/>
          </w:tcPr>
          <w:p w14:paraId="0275D79A" w14:textId="77777777" w:rsidR="000133A9" w:rsidRPr="000133A9" w:rsidRDefault="000133A9" w:rsidP="00825F4D">
            <w:pPr>
              <w:jc w:val="center"/>
              <w:rPr>
                <w:rFonts w:cs="Times New Roman"/>
                <w:sz w:val="20"/>
                <w:szCs w:val="20"/>
              </w:rPr>
            </w:pPr>
            <w:r w:rsidRPr="000133A9">
              <w:rPr>
                <w:rFonts w:cs="Times New Roman"/>
                <w:sz w:val="20"/>
                <w:szCs w:val="20"/>
                <w:lang w:val="en-GB"/>
              </w:rPr>
              <w:t>Examples of scoring</w:t>
            </w:r>
          </w:p>
        </w:tc>
      </w:tr>
      <w:tr w:rsidR="000133A9" w:rsidRPr="000133A9" w14:paraId="6A194C55" w14:textId="77777777" w:rsidTr="00825F4D">
        <w:trPr>
          <w:trHeight w:val="276"/>
        </w:trPr>
        <w:tc>
          <w:tcPr>
            <w:tcW w:w="735" w:type="dxa"/>
            <w:vMerge w:val="restart"/>
            <w:tcBorders>
              <w:top w:val="single" w:sz="4" w:space="0" w:color="auto"/>
              <w:bottom w:val="nil"/>
            </w:tcBorders>
            <w:noWrap/>
            <w:vAlign w:val="center"/>
            <w:hideMark/>
          </w:tcPr>
          <w:p w14:paraId="1FCFC4ED" w14:textId="77777777" w:rsidR="000133A9" w:rsidRPr="000133A9" w:rsidRDefault="000133A9" w:rsidP="00825F4D">
            <w:pPr>
              <w:jc w:val="center"/>
              <w:rPr>
                <w:rFonts w:cs="Times New Roman"/>
                <w:sz w:val="20"/>
                <w:szCs w:val="20"/>
              </w:rPr>
            </w:pPr>
            <w:r w:rsidRPr="000133A9">
              <w:rPr>
                <w:rFonts w:cs="Times New Roman"/>
                <w:sz w:val="20"/>
                <w:szCs w:val="20"/>
                <w:lang w:val="en-GB"/>
              </w:rPr>
              <w:t>EN</w:t>
            </w:r>
          </w:p>
        </w:tc>
        <w:tc>
          <w:tcPr>
            <w:tcW w:w="1220" w:type="dxa"/>
            <w:vMerge w:val="restart"/>
            <w:tcBorders>
              <w:top w:val="single" w:sz="4" w:space="0" w:color="auto"/>
              <w:bottom w:val="nil"/>
            </w:tcBorders>
            <w:noWrap/>
            <w:vAlign w:val="center"/>
            <w:hideMark/>
          </w:tcPr>
          <w:p w14:paraId="00C2782A" w14:textId="77777777" w:rsidR="000133A9" w:rsidRPr="000133A9" w:rsidRDefault="000133A9" w:rsidP="00825F4D">
            <w:pPr>
              <w:jc w:val="center"/>
              <w:rPr>
                <w:rFonts w:cs="Times New Roman"/>
                <w:sz w:val="20"/>
                <w:szCs w:val="20"/>
              </w:rPr>
            </w:pPr>
            <w:r w:rsidRPr="000133A9">
              <w:rPr>
                <w:rFonts w:cs="Times New Roman"/>
                <w:sz w:val="20"/>
                <w:szCs w:val="20"/>
                <w:lang w:val="en-GB"/>
              </w:rPr>
              <w:t>environment</w:t>
            </w:r>
          </w:p>
        </w:tc>
        <w:tc>
          <w:tcPr>
            <w:tcW w:w="734" w:type="dxa"/>
            <w:tcBorders>
              <w:top w:val="single" w:sz="4" w:space="0" w:color="auto"/>
              <w:bottom w:val="nil"/>
            </w:tcBorders>
            <w:noWrap/>
            <w:vAlign w:val="center"/>
            <w:hideMark/>
          </w:tcPr>
          <w:p w14:paraId="3F88A259" w14:textId="77777777" w:rsidR="000133A9" w:rsidRPr="000133A9" w:rsidRDefault="000133A9" w:rsidP="00825F4D">
            <w:pPr>
              <w:jc w:val="center"/>
              <w:rPr>
                <w:rFonts w:cs="Times New Roman"/>
                <w:sz w:val="20"/>
                <w:szCs w:val="20"/>
              </w:rPr>
            </w:pPr>
            <w:r w:rsidRPr="000133A9">
              <w:rPr>
                <w:rFonts w:cs="Times New Roman"/>
                <w:sz w:val="20"/>
                <w:szCs w:val="20"/>
                <w:lang w:val="en-GB"/>
              </w:rPr>
              <w:t>EN01</w:t>
            </w:r>
          </w:p>
        </w:tc>
        <w:tc>
          <w:tcPr>
            <w:tcW w:w="1998" w:type="dxa"/>
            <w:tcBorders>
              <w:top w:val="single" w:sz="4" w:space="0" w:color="auto"/>
              <w:bottom w:val="nil"/>
            </w:tcBorders>
            <w:noWrap/>
            <w:vAlign w:val="center"/>
            <w:hideMark/>
          </w:tcPr>
          <w:p w14:paraId="77C907EC" w14:textId="77777777" w:rsidR="000133A9" w:rsidRPr="000133A9" w:rsidRDefault="000133A9" w:rsidP="00825F4D">
            <w:pPr>
              <w:jc w:val="center"/>
              <w:rPr>
                <w:rFonts w:cs="Times New Roman"/>
                <w:sz w:val="20"/>
                <w:szCs w:val="20"/>
              </w:rPr>
            </w:pPr>
            <w:r w:rsidRPr="000133A9">
              <w:rPr>
                <w:rFonts w:cs="Times New Roman"/>
                <w:sz w:val="20"/>
                <w:szCs w:val="20"/>
                <w:lang w:val="en-GB"/>
              </w:rPr>
              <w:t>Strategy and Analysis (Environment)</w:t>
            </w:r>
          </w:p>
        </w:tc>
        <w:tc>
          <w:tcPr>
            <w:tcW w:w="1174" w:type="dxa"/>
            <w:tcBorders>
              <w:top w:val="single" w:sz="4" w:space="0" w:color="auto"/>
              <w:bottom w:val="nil"/>
            </w:tcBorders>
            <w:noWrap/>
            <w:vAlign w:val="center"/>
            <w:hideMark/>
          </w:tcPr>
          <w:p w14:paraId="7641DAFF" w14:textId="77777777" w:rsidR="000133A9" w:rsidRPr="000133A9" w:rsidRDefault="000133A9" w:rsidP="00825F4D">
            <w:pPr>
              <w:jc w:val="center"/>
              <w:rPr>
                <w:rFonts w:cs="Times New Roman"/>
                <w:sz w:val="20"/>
                <w:szCs w:val="20"/>
              </w:rPr>
            </w:pPr>
            <w:r w:rsidRPr="000133A9">
              <w:rPr>
                <w:rFonts w:cs="Times New Roman"/>
                <w:sz w:val="20"/>
                <w:szCs w:val="20"/>
              </w:rPr>
              <w:t>2</w:t>
            </w:r>
          </w:p>
        </w:tc>
        <w:tc>
          <w:tcPr>
            <w:tcW w:w="3206" w:type="dxa"/>
            <w:tcBorders>
              <w:top w:val="single" w:sz="4" w:space="0" w:color="auto"/>
              <w:bottom w:val="nil"/>
            </w:tcBorders>
            <w:noWrap/>
            <w:vAlign w:val="center"/>
            <w:hideMark/>
          </w:tcPr>
          <w:p w14:paraId="577B68FD" w14:textId="77777777" w:rsidR="000133A9" w:rsidRPr="000133A9" w:rsidRDefault="000133A9" w:rsidP="00825F4D">
            <w:pPr>
              <w:jc w:val="center"/>
              <w:rPr>
                <w:rFonts w:cs="Times New Roman"/>
                <w:sz w:val="20"/>
                <w:szCs w:val="20"/>
              </w:rPr>
            </w:pPr>
            <w:r w:rsidRPr="000133A9">
              <w:rPr>
                <w:rFonts w:cs="Times New Roman"/>
                <w:sz w:val="20"/>
                <w:szCs w:val="20"/>
              </w:rPr>
              <w:t>Describe the key influence, risks and opportunities</w:t>
            </w:r>
          </w:p>
        </w:tc>
        <w:tc>
          <w:tcPr>
            <w:tcW w:w="4881" w:type="dxa"/>
            <w:tcBorders>
              <w:top w:val="single" w:sz="4" w:space="0" w:color="auto"/>
              <w:bottom w:val="nil"/>
            </w:tcBorders>
            <w:noWrap/>
            <w:vAlign w:val="center"/>
            <w:hideMark/>
          </w:tcPr>
          <w:p w14:paraId="34779198"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4F9D0627" w14:textId="77777777" w:rsidTr="00825F4D">
        <w:trPr>
          <w:trHeight w:val="276"/>
        </w:trPr>
        <w:tc>
          <w:tcPr>
            <w:tcW w:w="735" w:type="dxa"/>
            <w:vMerge/>
            <w:tcBorders>
              <w:top w:val="nil"/>
            </w:tcBorders>
            <w:vAlign w:val="center"/>
            <w:hideMark/>
          </w:tcPr>
          <w:p w14:paraId="67924A18" w14:textId="77777777" w:rsidR="000133A9" w:rsidRPr="000133A9" w:rsidRDefault="000133A9" w:rsidP="00825F4D">
            <w:pPr>
              <w:jc w:val="center"/>
              <w:rPr>
                <w:rFonts w:cs="Times New Roman"/>
                <w:sz w:val="20"/>
                <w:szCs w:val="20"/>
              </w:rPr>
            </w:pPr>
          </w:p>
        </w:tc>
        <w:tc>
          <w:tcPr>
            <w:tcW w:w="1220" w:type="dxa"/>
            <w:vMerge/>
            <w:tcBorders>
              <w:top w:val="nil"/>
            </w:tcBorders>
            <w:vAlign w:val="center"/>
            <w:hideMark/>
          </w:tcPr>
          <w:p w14:paraId="7231662A" w14:textId="77777777" w:rsidR="000133A9" w:rsidRPr="000133A9" w:rsidRDefault="000133A9" w:rsidP="00825F4D">
            <w:pPr>
              <w:jc w:val="center"/>
              <w:rPr>
                <w:rFonts w:cs="Times New Roman"/>
                <w:sz w:val="20"/>
                <w:szCs w:val="20"/>
              </w:rPr>
            </w:pPr>
          </w:p>
        </w:tc>
        <w:tc>
          <w:tcPr>
            <w:tcW w:w="734" w:type="dxa"/>
            <w:tcBorders>
              <w:top w:val="nil"/>
            </w:tcBorders>
            <w:noWrap/>
            <w:vAlign w:val="center"/>
            <w:hideMark/>
          </w:tcPr>
          <w:p w14:paraId="6C29453A" w14:textId="77777777" w:rsidR="000133A9" w:rsidRPr="000133A9" w:rsidRDefault="000133A9" w:rsidP="00825F4D">
            <w:pPr>
              <w:jc w:val="center"/>
              <w:rPr>
                <w:rFonts w:cs="Times New Roman"/>
                <w:sz w:val="20"/>
                <w:szCs w:val="20"/>
              </w:rPr>
            </w:pPr>
            <w:r w:rsidRPr="000133A9">
              <w:rPr>
                <w:rFonts w:cs="Times New Roman"/>
                <w:sz w:val="20"/>
                <w:szCs w:val="20"/>
                <w:lang w:val="en-GB"/>
              </w:rPr>
              <w:t>EN02</w:t>
            </w:r>
          </w:p>
        </w:tc>
        <w:tc>
          <w:tcPr>
            <w:tcW w:w="1998" w:type="dxa"/>
            <w:tcBorders>
              <w:top w:val="nil"/>
            </w:tcBorders>
            <w:noWrap/>
            <w:vAlign w:val="center"/>
            <w:hideMark/>
          </w:tcPr>
          <w:p w14:paraId="0651B889" w14:textId="77777777" w:rsidR="000133A9" w:rsidRPr="000133A9" w:rsidRDefault="000133A9" w:rsidP="00825F4D">
            <w:pPr>
              <w:jc w:val="center"/>
              <w:rPr>
                <w:rFonts w:cs="Times New Roman"/>
                <w:sz w:val="20"/>
                <w:szCs w:val="20"/>
              </w:rPr>
            </w:pPr>
            <w:r w:rsidRPr="000133A9">
              <w:rPr>
                <w:rFonts w:cs="Times New Roman"/>
                <w:sz w:val="20"/>
                <w:szCs w:val="20"/>
                <w:lang w:val="en-GB"/>
              </w:rPr>
              <w:t>Organizational Profile (Environment)</w:t>
            </w:r>
          </w:p>
        </w:tc>
        <w:tc>
          <w:tcPr>
            <w:tcW w:w="1174" w:type="dxa"/>
            <w:tcBorders>
              <w:top w:val="nil"/>
            </w:tcBorders>
            <w:noWrap/>
            <w:vAlign w:val="center"/>
            <w:hideMark/>
          </w:tcPr>
          <w:p w14:paraId="082119FE" w14:textId="77777777" w:rsidR="000133A9" w:rsidRPr="000133A9" w:rsidRDefault="000133A9" w:rsidP="00825F4D">
            <w:pPr>
              <w:jc w:val="center"/>
              <w:rPr>
                <w:rFonts w:cs="Times New Roman"/>
                <w:sz w:val="20"/>
                <w:szCs w:val="20"/>
              </w:rPr>
            </w:pPr>
            <w:r w:rsidRPr="000133A9">
              <w:rPr>
                <w:rFonts w:cs="Times New Roman"/>
                <w:sz w:val="20"/>
                <w:szCs w:val="20"/>
              </w:rPr>
              <w:t>14</w:t>
            </w:r>
            <w:r w:rsidRPr="000133A9">
              <w:rPr>
                <w:rFonts w:cs="Times New Roman"/>
                <w:sz w:val="20"/>
                <w:szCs w:val="20"/>
              </w:rPr>
              <w:br/>
              <w:t>15</w:t>
            </w:r>
          </w:p>
        </w:tc>
        <w:tc>
          <w:tcPr>
            <w:tcW w:w="3206" w:type="dxa"/>
            <w:tcBorders>
              <w:top w:val="nil"/>
            </w:tcBorders>
            <w:noWrap/>
            <w:vAlign w:val="center"/>
            <w:hideMark/>
          </w:tcPr>
          <w:p w14:paraId="78EEDDEB" w14:textId="77777777" w:rsidR="000133A9" w:rsidRPr="000133A9" w:rsidRDefault="000133A9" w:rsidP="00825F4D">
            <w:pPr>
              <w:jc w:val="center"/>
              <w:rPr>
                <w:rFonts w:cs="Times New Roman"/>
                <w:sz w:val="20"/>
                <w:szCs w:val="20"/>
              </w:rPr>
            </w:pPr>
            <w:r w:rsidRPr="000133A9">
              <w:rPr>
                <w:rFonts w:cs="Times New Roman"/>
                <w:sz w:val="20"/>
                <w:szCs w:val="20"/>
              </w:rPr>
              <w:t>Environmental regulations, principles, or other initiatives developed by external bodies to which the organization adheres, et al.</w:t>
            </w:r>
          </w:p>
        </w:tc>
        <w:tc>
          <w:tcPr>
            <w:tcW w:w="4881" w:type="dxa"/>
            <w:tcBorders>
              <w:top w:val="nil"/>
            </w:tcBorders>
            <w:noWrap/>
            <w:vAlign w:val="center"/>
            <w:hideMark/>
          </w:tcPr>
          <w:p w14:paraId="7EC4667F" w14:textId="77777777" w:rsidR="000133A9" w:rsidRPr="000133A9" w:rsidRDefault="000133A9" w:rsidP="00825F4D">
            <w:pPr>
              <w:jc w:val="center"/>
              <w:rPr>
                <w:rFonts w:cs="Times New Roman"/>
                <w:sz w:val="20"/>
                <w:szCs w:val="20"/>
              </w:rPr>
            </w:pPr>
            <w:r w:rsidRPr="000133A9">
              <w:rPr>
                <w:rFonts w:cs="Times New Roman"/>
                <w:sz w:val="20"/>
                <w:szCs w:val="20"/>
                <w:lang w:val="en-GB"/>
              </w:rPr>
              <w:t>Firm (600027) reported: "Combined with the social responsibility month activity of 'China Huadian Degree Care', volunteers from Shenyang Thermoelectric Company came to the bank of the Beisha River in Sujiatun to participate in Shenyang 2020 June 5th Environmental Day activity". We marked 1 point for the EN02 dimension.</w:t>
            </w:r>
          </w:p>
        </w:tc>
      </w:tr>
      <w:tr w:rsidR="000133A9" w:rsidRPr="000133A9" w14:paraId="149C01CF" w14:textId="77777777" w:rsidTr="00825F4D">
        <w:trPr>
          <w:trHeight w:val="276"/>
        </w:trPr>
        <w:tc>
          <w:tcPr>
            <w:tcW w:w="735" w:type="dxa"/>
            <w:vMerge/>
            <w:vAlign w:val="center"/>
            <w:hideMark/>
          </w:tcPr>
          <w:p w14:paraId="5601F549" w14:textId="77777777" w:rsidR="000133A9" w:rsidRPr="000133A9" w:rsidRDefault="000133A9" w:rsidP="00825F4D">
            <w:pPr>
              <w:jc w:val="center"/>
              <w:rPr>
                <w:rFonts w:cs="Times New Roman"/>
                <w:sz w:val="20"/>
                <w:szCs w:val="20"/>
              </w:rPr>
            </w:pPr>
          </w:p>
        </w:tc>
        <w:tc>
          <w:tcPr>
            <w:tcW w:w="1220" w:type="dxa"/>
            <w:vMerge/>
            <w:vAlign w:val="center"/>
            <w:hideMark/>
          </w:tcPr>
          <w:p w14:paraId="242BD9AC" w14:textId="77777777" w:rsidR="000133A9" w:rsidRPr="000133A9" w:rsidRDefault="000133A9" w:rsidP="00825F4D">
            <w:pPr>
              <w:jc w:val="center"/>
              <w:rPr>
                <w:rFonts w:cs="Times New Roman"/>
                <w:sz w:val="20"/>
                <w:szCs w:val="20"/>
              </w:rPr>
            </w:pPr>
          </w:p>
        </w:tc>
        <w:tc>
          <w:tcPr>
            <w:tcW w:w="734" w:type="dxa"/>
            <w:noWrap/>
            <w:vAlign w:val="center"/>
            <w:hideMark/>
          </w:tcPr>
          <w:p w14:paraId="414A6165" w14:textId="77777777" w:rsidR="000133A9" w:rsidRPr="000133A9" w:rsidRDefault="000133A9" w:rsidP="00825F4D">
            <w:pPr>
              <w:jc w:val="center"/>
              <w:rPr>
                <w:rFonts w:cs="Times New Roman"/>
                <w:sz w:val="20"/>
                <w:szCs w:val="20"/>
              </w:rPr>
            </w:pPr>
            <w:r w:rsidRPr="000133A9">
              <w:rPr>
                <w:rFonts w:cs="Times New Roman"/>
                <w:sz w:val="20"/>
                <w:szCs w:val="20"/>
                <w:lang w:val="en-GB"/>
              </w:rPr>
              <w:t>EN03</w:t>
            </w:r>
          </w:p>
        </w:tc>
        <w:tc>
          <w:tcPr>
            <w:tcW w:w="1998" w:type="dxa"/>
            <w:noWrap/>
            <w:vAlign w:val="center"/>
            <w:hideMark/>
          </w:tcPr>
          <w:p w14:paraId="5D872539" w14:textId="77777777" w:rsidR="000133A9" w:rsidRPr="000133A9" w:rsidRDefault="000133A9" w:rsidP="00825F4D">
            <w:pPr>
              <w:jc w:val="center"/>
              <w:rPr>
                <w:rFonts w:cs="Times New Roman"/>
                <w:sz w:val="20"/>
                <w:szCs w:val="20"/>
              </w:rPr>
            </w:pPr>
            <w:r w:rsidRPr="000133A9">
              <w:rPr>
                <w:rFonts w:cs="Times New Roman"/>
                <w:sz w:val="20"/>
                <w:szCs w:val="20"/>
                <w:lang w:val="en-GB"/>
              </w:rPr>
              <w:t>Materials</w:t>
            </w:r>
          </w:p>
        </w:tc>
        <w:tc>
          <w:tcPr>
            <w:tcW w:w="1174" w:type="dxa"/>
            <w:noWrap/>
            <w:vAlign w:val="center"/>
            <w:hideMark/>
          </w:tcPr>
          <w:p w14:paraId="24ABEB21" w14:textId="77777777" w:rsidR="000133A9" w:rsidRPr="000133A9" w:rsidRDefault="000133A9" w:rsidP="00825F4D">
            <w:pPr>
              <w:jc w:val="center"/>
              <w:rPr>
                <w:rFonts w:cs="Times New Roman"/>
                <w:sz w:val="20"/>
                <w:szCs w:val="20"/>
              </w:rPr>
            </w:pPr>
            <w:r w:rsidRPr="000133A9">
              <w:rPr>
                <w:rFonts w:cs="Times New Roman"/>
                <w:sz w:val="20"/>
                <w:szCs w:val="20"/>
              </w:rPr>
              <w:t>EN1</w:t>
            </w:r>
            <w:r w:rsidRPr="000133A9">
              <w:rPr>
                <w:rFonts w:cs="Times New Roman"/>
                <w:sz w:val="20"/>
                <w:szCs w:val="20"/>
              </w:rPr>
              <w:br/>
              <w:t>EN2</w:t>
            </w:r>
          </w:p>
        </w:tc>
        <w:tc>
          <w:tcPr>
            <w:tcW w:w="3206" w:type="dxa"/>
            <w:noWrap/>
            <w:vAlign w:val="center"/>
            <w:hideMark/>
          </w:tcPr>
          <w:p w14:paraId="72680848" w14:textId="77777777" w:rsidR="000133A9" w:rsidRPr="000133A9" w:rsidRDefault="000133A9" w:rsidP="00825F4D">
            <w:pPr>
              <w:jc w:val="center"/>
              <w:rPr>
                <w:rFonts w:cs="Times New Roman"/>
                <w:sz w:val="20"/>
                <w:szCs w:val="20"/>
              </w:rPr>
            </w:pPr>
            <w:r w:rsidRPr="000133A9">
              <w:rPr>
                <w:rFonts w:cs="Times New Roman"/>
                <w:sz w:val="20"/>
                <w:szCs w:val="20"/>
              </w:rPr>
              <w:t>The volume or weight of the material used, et al.</w:t>
            </w:r>
          </w:p>
        </w:tc>
        <w:tc>
          <w:tcPr>
            <w:tcW w:w="4881" w:type="dxa"/>
            <w:noWrap/>
            <w:vAlign w:val="center"/>
            <w:hideMark/>
          </w:tcPr>
          <w:p w14:paraId="1C12B44F" w14:textId="77777777" w:rsidR="000133A9" w:rsidRPr="000133A9" w:rsidRDefault="000133A9" w:rsidP="00825F4D">
            <w:pPr>
              <w:jc w:val="center"/>
              <w:rPr>
                <w:rFonts w:cs="Times New Roman"/>
                <w:sz w:val="20"/>
                <w:szCs w:val="20"/>
              </w:rPr>
            </w:pPr>
            <w:r w:rsidRPr="000133A9">
              <w:rPr>
                <w:rFonts w:cs="Times New Roman"/>
                <w:sz w:val="20"/>
                <w:szCs w:val="20"/>
                <w:lang w:val="en-GB"/>
              </w:rPr>
              <w:t>Firm (600028) reported: "… the recycling rate of the plate is more than 90%, which can reduce 3.38 million tons of solid waste every year". We marked 2 points for the EN03 dimension.</w:t>
            </w:r>
          </w:p>
        </w:tc>
      </w:tr>
      <w:tr w:rsidR="000133A9" w:rsidRPr="000133A9" w14:paraId="24C9B5E8" w14:textId="77777777" w:rsidTr="00825F4D">
        <w:trPr>
          <w:trHeight w:val="276"/>
        </w:trPr>
        <w:tc>
          <w:tcPr>
            <w:tcW w:w="735" w:type="dxa"/>
            <w:vMerge/>
            <w:vAlign w:val="center"/>
            <w:hideMark/>
          </w:tcPr>
          <w:p w14:paraId="3FFE2423" w14:textId="77777777" w:rsidR="000133A9" w:rsidRPr="000133A9" w:rsidRDefault="000133A9" w:rsidP="00825F4D">
            <w:pPr>
              <w:jc w:val="center"/>
              <w:rPr>
                <w:rFonts w:cs="Times New Roman"/>
                <w:sz w:val="20"/>
                <w:szCs w:val="20"/>
              </w:rPr>
            </w:pPr>
          </w:p>
        </w:tc>
        <w:tc>
          <w:tcPr>
            <w:tcW w:w="1220" w:type="dxa"/>
            <w:vMerge/>
            <w:vAlign w:val="center"/>
            <w:hideMark/>
          </w:tcPr>
          <w:p w14:paraId="13BD2690" w14:textId="77777777" w:rsidR="000133A9" w:rsidRPr="000133A9" w:rsidRDefault="000133A9" w:rsidP="00825F4D">
            <w:pPr>
              <w:jc w:val="center"/>
              <w:rPr>
                <w:rFonts w:cs="Times New Roman"/>
                <w:sz w:val="20"/>
                <w:szCs w:val="20"/>
              </w:rPr>
            </w:pPr>
          </w:p>
        </w:tc>
        <w:tc>
          <w:tcPr>
            <w:tcW w:w="734" w:type="dxa"/>
            <w:noWrap/>
            <w:vAlign w:val="center"/>
            <w:hideMark/>
          </w:tcPr>
          <w:p w14:paraId="5A7D1F9A" w14:textId="77777777" w:rsidR="000133A9" w:rsidRPr="000133A9" w:rsidRDefault="000133A9" w:rsidP="00825F4D">
            <w:pPr>
              <w:jc w:val="center"/>
              <w:rPr>
                <w:rFonts w:cs="Times New Roman"/>
                <w:sz w:val="20"/>
                <w:szCs w:val="20"/>
              </w:rPr>
            </w:pPr>
            <w:r w:rsidRPr="000133A9">
              <w:rPr>
                <w:rFonts w:cs="Times New Roman"/>
                <w:sz w:val="20"/>
                <w:szCs w:val="20"/>
                <w:lang w:val="en-GB"/>
              </w:rPr>
              <w:t>EN04</w:t>
            </w:r>
          </w:p>
        </w:tc>
        <w:tc>
          <w:tcPr>
            <w:tcW w:w="1998" w:type="dxa"/>
            <w:noWrap/>
            <w:vAlign w:val="center"/>
            <w:hideMark/>
          </w:tcPr>
          <w:p w14:paraId="0D32471E" w14:textId="77777777" w:rsidR="000133A9" w:rsidRPr="000133A9" w:rsidRDefault="000133A9" w:rsidP="00825F4D">
            <w:pPr>
              <w:jc w:val="center"/>
              <w:rPr>
                <w:rFonts w:cs="Times New Roman"/>
                <w:sz w:val="20"/>
                <w:szCs w:val="20"/>
              </w:rPr>
            </w:pPr>
            <w:r w:rsidRPr="000133A9">
              <w:rPr>
                <w:rFonts w:cs="Times New Roman"/>
                <w:sz w:val="20"/>
                <w:szCs w:val="20"/>
                <w:lang w:val="en-GB"/>
              </w:rPr>
              <w:t>Energy</w:t>
            </w:r>
          </w:p>
        </w:tc>
        <w:tc>
          <w:tcPr>
            <w:tcW w:w="1174" w:type="dxa"/>
            <w:noWrap/>
            <w:vAlign w:val="center"/>
            <w:hideMark/>
          </w:tcPr>
          <w:p w14:paraId="5CDEFA27"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EN3</w:t>
            </w:r>
            <w:r w:rsidRPr="000133A9">
              <w:rPr>
                <w:rFonts w:cs="Times New Roman"/>
                <w:sz w:val="20"/>
                <w:szCs w:val="20"/>
              </w:rPr>
              <w:br/>
              <w:t>EN4</w:t>
            </w:r>
            <w:r w:rsidRPr="000133A9">
              <w:rPr>
                <w:rFonts w:cs="Times New Roman"/>
                <w:sz w:val="20"/>
                <w:szCs w:val="20"/>
              </w:rPr>
              <w:br/>
              <w:t>EN5</w:t>
            </w:r>
            <w:r w:rsidRPr="000133A9">
              <w:rPr>
                <w:rFonts w:cs="Times New Roman"/>
                <w:sz w:val="20"/>
                <w:szCs w:val="20"/>
              </w:rPr>
              <w:br/>
              <w:t>EN6</w:t>
            </w:r>
            <w:r w:rsidRPr="000133A9">
              <w:rPr>
                <w:rFonts w:cs="Times New Roman"/>
                <w:sz w:val="20"/>
                <w:szCs w:val="20"/>
              </w:rPr>
              <w:br/>
              <w:t>EN7</w:t>
            </w:r>
          </w:p>
        </w:tc>
        <w:tc>
          <w:tcPr>
            <w:tcW w:w="3206" w:type="dxa"/>
            <w:noWrap/>
            <w:vAlign w:val="center"/>
            <w:hideMark/>
          </w:tcPr>
          <w:p w14:paraId="712F831B" w14:textId="77777777" w:rsidR="000133A9" w:rsidRPr="000133A9" w:rsidRDefault="000133A9" w:rsidP="00825F4D">
            <w:pPr>
              <w:jc w:val="center"/>
              <w:rPr>
                <w:rFonts w:cs="Times New Roman"/>
                <w:sz w:val="20"/>
                <w:szCs w:val="20"/>
              </w:rPr>
            </w:pPr>
            <w:r w:rsidRPr="000133A9">
              <w:rPr>
                <w:rFonts w:cs="Times New Roman"/>
                <w:sz w:val="20"/>
                <w:szCs w:val="20"/>
              </w:rPr>
              <w:t>Energy consumption within the facility, et al.</w:t>
            </w:r>
          </w:p>
        </w:tc>
        <w:tc>
          <w:tcPr>
            <w:tcW w:w="4881" w:type="dxa"/>
            <w:noWrap/>
            <w:vAlign w:val="center"/>
            <w:hideMark/>
          </w:tcPr>
          <w:p w14:paraId="46C593F3" w14:textId="77777777" w:rsidR="000133A9" w:rsidRPr="000133A9" w:rsidRDefault="000133A9" w:rsidP="00825F4D">
            <w:pPr>
              <w:jc w:val="center"/>
              <w:rPr>
                <w:rFonts w:cs="Times New Roman"/>
                <w:sz w:val="20"/>
                <w:szCs w:val="20"/>
              </w:rPr>
            </w:pPr>
            <w:r w:rsidRPr="000133A9">
              <w:rPr>
                <w:rFonts w:cs="Times New Roman"/>
                <w:sz w:val="20"/>
                <w:szCs w:val="20"/>
                <w:lang w:val="en-GB"/>
              </w:rPr>
              <w:t>Firm (000937) reported: "The daily consumption of natural gas in the company is about 40,000 cubic meters, mainly used in the pure oxygen combustion system of the pool kiln, and partly used in gas-fired drying stoves, gas-fired boilers , and other systems". We marked 2 points for the EN04 dimension.</w:t>
            </w:r>
          </w:p>
        </w:tc>
      </w:tr>
      <w:tr w:rsidR="000133A9" w:rsidRPr="000133A9" w14:paraId="0CEFF52F" w14:textId="77777777" w:rsidTr="00825F4D">
        <w:trPr>
          <w:trHeight w:val="276"/>
        </w:trPr>
        <w:tc>
          <w:tcPr>
            <w:tcW w:w="735" w:type="dxa"/>
            <w:vMerge/>
            <w:vAlign w:val="center"/>
            <w:hideMark/>
          </w:tcPr>
          <w:p w14:paraId="69545CF2" w14:textId="77777777" w:rsidR="000133A9" w:rsidRPr="000133A9" w:rsidRDefault="000133A9" w:rsidP="00825F4D">
            <w:pPr>
              <w:jc w:val="center"/>
              <w:rPr>
                <w:rFonts w:cs="Times New Roman"/>
                <w:sz w:val="20"/>
                <w:szCs w:val="20"/>
              </w:rPr>
            </w:pPr>
          </w:p>
        </w:tc>
        <w:tc>
          <w:tcPr>
            <w:tcW w:w="1220" w:type="dxa"/>
            <w:vMerge/>
            <w:vAlign w:val="center"/>
            <w:hideMark/>
          </w:tcPr>
          <w:p w14:paraId="647E9DAF" w14:textId="77777777" w:rsidR="000133A9" w:rsidRPr="000133A9" w:rsidRDefault="000133A9" w:rsidP="00825F4D">
            <w:pPr>
              <w:jc w:val="center"/>
              <w:rPr>
                <w:rFonts w:cs="Times New Roman"/>
                <w:sz w:val="20"/>
                <w:szCs w:val="20"/>
              </w:rPr>
            </w:pPr>
          </w:p>
        </w:tc>
        <w:tc>
          <w:tcPr>
            <w:tcW w:w="734" w:type="dxa"/>
            <w:noWrap/>
            <w:vAlign w:val="center"/>
            <w:hideMark/>
          </w:tcPr>
          <w:p w14:paraId="68742062" w14:textId="77777777" w:rsidR="000133A9" w:rsidRPr="000133A9" w:rsidRDefault="000133A9" w:rsidP="00825F4D">
            <w:pPr>
              <w:jc w:val="center"/>
              <w:rPr>
                <w:rFonts w:cs="Times New Roman"/>
                <w:sz w:val="20"/>
                <w:szCs w:val="20"/>
              </w:rPr>
            </w:pPr>
            <w:r w:rsidRPr="000133A9">
              <w:rPr>
                <w:rFonts w:cs="Times New Roman"/>
                <w:sz w:val="20"/>
                <w:szCs w:val="20"/>
                <w:lang w:val="en-GB"/>
              </w:rPr>
              <w:t>EN05</w:t>
            </w:r>
          </w:p>
        </w:tc>
        <w:tc>
          <w:tcPr>
            <w:tcW w:w="1998" w:type="dxa"/>
            <w:noWrap/>
            <w:vAlign w:val="center"/>
            <w:hideMark/>
          </w:tcPr>
          <w:p w14:paraId="4A0B3953" w14:textId="77777777" w:rsidR="000133A9" w:rsidRPr="000133A9" w:rsidRDefault="000133A9" w:rsidP="00825F4D">
            <w:pPr>
              <w:jc w:val="center"/>
              <w:rPr>
                <w:rFonts w:cs="Times New Roman"/>
                <w:sz w:val="20"/>
                <w:szCs w:val="20"/>
              </w:rPr>
            </w:pPr>
            <w:r w:rsidRPr="000133A9">
              <w:rPr>
                <w:rFonts w:cs="Times New Roman"/>
                <w:sz w:val="20"/>
                <w:szCs w:val="20"/>
                <w:lang w:val="en-GB"/>
              </w:rPr>
              <w:t>Water</w:t>
            </w:r>
          </w:p>
        </w:tc>
        <w:tc>
          <w:tcPr>
            <w:tcW w:w="1174" w:type="dxa"/>
            <w:noWrap/>
            <w:vAlign w:val="center"/>
            <w:hideMark/>
          </w:tcPr>
          <w:p w14:paraId="2BA30A4F" w14:textId="77777777" w:rsidR="000133A9" w:rsidRPr="000133A9" w:rsidRDefault="000133A9" w:rsidP="00825F4D">
            <w:pPr>
              <w:jc w:val="center"/>
              <w:rPr>
                <w:rFonts w:cs="Times New Roman"/>
                <w:sz w:val="20"/>
                <w:szCs w:val="20"/>
              </w:rPr>
            </w:pPr>
            <w:r w:rsidRPr="000133A9">
              <w:rPr>
                <w:rFonts w:cs="Times New Roman"/>
                <w:sz w:val="20"/>
                <w:szCs w:val="20"/>
              </w:rPr>
              <w:t>EN8</w:t>
            </w:r>
            <w:r w:rsidRPr="000133A9">
              <w:rPr>
                <w:rFonts w:cs="Times New Roman"/>
                <w:sz w:val="20"/>
                <w:szCs w:val="20"/>
              </w:rPr>
              <w:br/>
              <w:t>EN9</w:t>
            </w:r>
            <w:r w:rsidRPr="000133A9">
              <w:rPr>
                <w:rFonts w:cs="Times New Roman"/>
                <w:sz w:val="20"/>
                <w:szCs w:val="20"/>
              </w:rPr>
              <w:br/>
              <w:t>EN10</w:t>
            </w:r>
          </w:p>
        </w:tc>
        <w:tc>
          <w:tcPr>
            <w:tcW w:w="3206" w:type="dxa"/>
            <w:noWrap/>
            <w:vAlign w:val="center"/>
            <w:hideMark/>
          </w:tcPr>
          <w:p w14:paraId="28CF346B" w14:textId="77777777" w:rsidR="000133A9" w:rsidRPr="000133A9" w:rsidRDefault="000133A9" w:rsidP="00825F4D">
            <w:pPr>
              <w:jc w:val="center"/>
              <w:rPr>
                <w:rFonts w:cs="Times New Roman"/>
                <w:sz w:val="20"/>
                <w:szCs w:val="20"/>
              </w:rPr>
            </w:pPr>
            <w:r w:rsidRPr="000133A9">
              <w:rPr>
                <w:rFonts w:cs="Times New Roman"/>
                <w:sz w:val="20"/>
                <w:szCs w:val="20"/>
              </w:rPr>
              <w:t>The percentage and total amount of water recovered and reused, et al.</w:t>
            </w:r>
          </w:p>
        </w:tc>
        <w:tc>
          <w:tcPr>
            <w:tcW w:w="4881" w:type="dxa"/>
            <w:noWrap/>
            <w:vAlign w:val="center"/>
            <w:hideMark/>
          </w:tcPr>
          <w:p w14:paraId="301ABDCC" w14:textId="77777777" w:rsidR="000133A9" w:rsidRPr="000133A9" w:rsidRDefault="000133A9" w:rsidP="00825F4D">
            <w:pPr>
              <w:jc w:val="center"/>
              <w:rPr>
                <w:rFonts w:cs="Times New Roman"/>
                <w:sz w:val="20"/>
                <w:szCs w:val="20"/>
              </w:rPr>
            </w:pPr>
            <w:r w:rsidRPr="000133A9">
              <w:rPr>
                <w:rFonts w:cs="Times New Roman"/>
                <w:sz w:val="20"/>
                <w:szCs w:val="20"/>
                <w:lang w:val="en-GB"/>
              </w:rPr>
              <w:t>Firm (000937) reported: "The waste water produced by coal washing is reused after precipitation treatment …, and the recycling rate reaches 100%". We marked 2 points for the EN05 dimension.</w:t>
            </w:r>
          </w:p>
        </w:tc>
      </w:tr>
      <w:tr w:rsidR="000133A9" w:rsidRPr="000133A9" w14:paraId="4D5A793E" w14:textId="77777777" w:rsidTr="00825F4D">
        <w:trPr>
          <w:trHeight w:val="276"/>
        </w:trPr>
        <w:tc>
          <w:tcPr>
            <w:tcW w:w="735" w:type="dxa"/>
            <w:vMerge/>
            <w:vAlign w:val="center"/>
            <w:hideMark/>
          </w:tcPr>
          <w:p w14:paraId="6C9DB6C8" w14:textId="77777777" w:rsidR="000133A9" w:rsidRPr="000133A9" w:rsidRDefault="000133A9" w:rsidP="00825F4D">
            <w:pPr>
              <w:jc w:val="center"/>
              <w:rPr>
                <w:rFonts w:cs="Times New Roman"/>
                <w:sz w:val="20"/>
                <w:szCs w:val="20"/>
              </w:rPr>
            </w:pPr>
          </w:p>
        </w:tc>
        <w:tc>
          <w:tcPr>
            <w:tcW w:w="1220" w:type="dxa"/>
            <w:vMerge/>
            <w:vAlign w:val="center"/>
            <w:hideMark/>
          </w:tcPr>
          <w:p w14:paraId="797A0506" w14:textId="77777777" w:rsidR="000133A9" w:rsidRPr="000133A9" w:rsidRDefault="000133A9" w:rsidP="00825F4D">
            <w:pPr>
              <w:jc w:val="center"/>
              <w:rPr>
                <w:rFonts w:cs="Times New Roman"/>
                <w:sz w:val="20"/>
                <w:szCs w:val="20"/>
              </w:rPr>
            </w:pPr>
          </w:p>
        </w:tc>
        <w:tc>
          <w:tcPr>
            <w:tcW w:w="734" w:type="dxa"/>
            <w:noWrap/>
            <w:vAlign w:val="center"/>
            <w:hideMark/>
          </w:tcPr>
          <w:p w14:paraId="591FA672" w14:textId="77777777" w:rsidR="000133A9" w:rsidRPr="000133A9" w:rsidRDefault="000133A9" w:rsidP="00825F4D">
            <w:pPr>
              <w:jc w:val="center"/>
              <w:rPr>
                <w:rFonts w:cs="Times New Roman"/>
                <w:sz w:val="20"/>
                <w:szCs w:val="20"/>
              </w:rPr>
            </w:pPr>
            <w:r w:rsidRPr="000133A9">
              <w:rPr>
                <w:rFonts w:cs="Times New Roman"/>
                <w:sz w:val="20"/>
                <w:szCs w:val="20"/>
                <w:lang w:val="en-GB"/>
              </w:rPr>
              <w:t>EN06</w:t>
            </w:r>
          </w:p>
        </w:tc>
        <w:tc>
          <w:tcPr>
            <w:tcW w:w="1998" w:type="dxa"/>
            <w:noWrap/>
            <w:vAlign w:val="center"/>
            <w:hideMark/>
          </w:tcPr>
          <w:p w14:paraId="2E415994" w14:textId="77777777" w:rsidR="000133A9" w:rsidRPr="000133A9" w:rsidRDefault="000133A9" w:rsidP="00825F4D">
            <w:pPr>
              <w:jc w:val="center"/>
              <w:rPr>
                <w:rFonts w:cs="Times New Roman"/>
                <w:sz w:val="20"/>
                <w:szCs w:val="20"/>
              </w:rPr>
            </w:pPr>
            <w:r w:rsidRPr="000133A9">
              <w:rPr>
                <w:rFonts w:cs="Times New Roman"/>
                <w:sz w:val="20"/>
                <w:szCs w:val="20"/>
                <w:lang w:val="en-GB"/>
              </w:rPr>
              <w:t>Biodiversity</w:t>
            </w:r>
          </w:p>
        </w:tc>
        <w:tc>
          <w:tcPr>
            <w:tcW w:w="1174" w:type="dxa"/>
            <w:noWrap/>
            <w:vAlign w:val="center"/>
            <w:hideMark/>
          </w:tcPr>
          <w:p w14:paraId="1C164767"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EN11</w:t>
            </w:r>
            <w:r w:rsidRPr="000133A9">
              <w:rPr>
                <w:rFonts w:cs="Times New Roman"/>
                <w:sz w:val="20"/>
                <w:szCs w:val="20"/>
              </w:rPr>
              <w:br/>
              <w:t>EN12</w:t>
            </w:r>
            <w:r w:rsidRPr="000133A9">
              <w:rPr>
                <w:rFonts w:cs="Times New Roman"/>
                <w:sz w:val="20"/>
                <w:szCs w:val="20"/>
              </w:rPr>
              <w:br/>
              <w:t>EN13</w:t>
            </w:r>
            <w:r w:rsidRPr="000133A9">
              <w:rPr>
                <w:rFonts w:cs="Times New Roman"/>
                <w:sz w:val="20"/>
                <w:szCs w:val="20"/>
              </w:rPr>
              <w:br/>
              <w:t>EN14</w:t>
            </w:r>
          </w:p>
        </w:tc>
        <w:tc>
          <w:tcPr>
            <w:tcW w:w="3206" w:type="dxa"/>
            <w:noWrap/>
            <w:vAlign w:val="center"/>
            <w:hideMark/>
          </w:tcPr>
          <w:p w14:paraId="1DBDFC95" w14:textId="77777777" w:rsidR="000133A9" w:rsidRPr="000133A9" w:rsidRDefault="000133A9" w:rsidP="00825F4D">
            <w:pPr>
              <w:jc w:val="center"/>
              <w:rPr>
                <w:rFonts w:cs="Times New Roman"/>
                <w:sz w:val="20"/>
                <w:szCs w:val="20"/>
              </w:rPr>
            </w:pPr>
            <w:r w:rsidRPr="000133A9">
              <w:rPr>
                <w:rFonts w:cs="Times New Roman"/>
                <w:sz w:val="20"/>
                <w:szCs w:val="20"/>
              </w:rPr>
              <w:t>Protected or restored habitat, et al.</w:t>
            </w:r>
          </w:p>
        </w:tc>
        <w:tc>
          <w:tcPr>
            <w:tcW w:w="4881" w:type="dxa"/>
            <w:noWrap/>
            <w:vAlign w:val="center"/>
            <w:hideMark/>
          </w:tcPr>
          <w:p w14:paraId="1C8FA285" w14:textId="77777777" w:rsidR="000133A9" w:rsidRPr="000133A9" w:rsidRDefault="000133A9" w:rsidP="00825F4D">
            <w:pPr>
              <w:jc w:val="center"/>
              <w:rPr>
                <w:rFonts w:cs="Times New Roman"/>
                <w:sz w:val="20"/>
                <w:szCs w:val="20"/>
              </w:rPr>
            </w:pPr>
            <w:r w:rsidRPr="000133A9">
              <w:rPr>
                <w:rFonts w:cs="Times New Roman"/>
                <w:sz w:val="20"/>
                <w:szCs w:val="20"/>
                <w:lang w:val="en-GB"/>
              </w:rPr>
              <w:t>Firm (002039) reported: "Measures such as species multiplication and release, ecological flow discharge, rare plants, and ancient trees are transplanted and protected, to effectively protect and improve the ecological environment, and to keep 'clean water and green mountains' ". We marked 1 point for the EN06 dimension.</w:t>
            </w:r>
          </w:p>
        </w:tc>
      </w:tr>
      <w:tr w:rsidR="000133A9" w:rsidRPr="000133A9" w14:paraId="4EA541E9" w14:textId="77777777" w:rsidTr="00825F4D">
        <w:trPr>
          <w:trHeight w:val="276"/>
        </w:trPr>
        <w:tc>
          <w:tcPr>
            <w:tcW w:w="735" w:type="dxa"/>
            <w:vMerge/>
            <w:vAlign w:val="center"/>
            <w:hideMark/>
          </w:tcPr>
          <w:p w14:paraId="22EA30D1" w14:textId="77777777" w:rsidR="000133A9" w:rsidRPr="000133A9" w:rsidRDefault="000133A9" w:rsidP="00825F4D">
            <w:pPr>
              <w:jc w:val="center"/>
              <w:rPr>
                <w:rFonts w:cs="Times New Roman"/>
                <w:sz w:val="20"/>
                <w:szCs w:val="20"/>
              </w:rPr>
            </w:pPr>
          </w:p>
        </w:tc>
        <w:tc>
          <w:tcPr>
            <w:tcW w:w="1220" w:type="dxa"/>
            <w:vMerge/>
            <w:vAlign w:val="center"/>
            <w:hideMark/>
          </w:tcPr>
          <w:p w14:paraId="0D5F8DFB" w14:textId="77777777" w:rsidR="000133A9" w:rsidRPr="000133A9" w:rsidRDefault="000133A9" w:rsidP="00825F4D">
            <w:pPr>
              <w:jc w:val="center"/>
              <w:rPr>
                <w:rFonts w:cs="Times New Roman"/>
                <w:sz w:val="20"/>
                <w:szCs w:val="20"/>
              </w:rPr>
            </w:pPr>
          </w:p>
        </w:tc>
        <w:tc>
          <w:tcPr>
            <w:tcW w:w="734" w:type="dxa"/>
            <w:noWrap/>
            <w:vAlign w:val="center"/>
            <w:hideMark/>
          </w:tcPr>
          <w:p w14:paraId="25D697AC" w14:textId="77777777" w:rsidR="000133A9" w:rsidRPr="000133A9" w:rsidRDefault="000133A9" w:rsidP="00825F4D">
            <w:pPr>
              <w:jc w:val="center"/>
              <w:rPr>
                <w:rFonts w:cs="Times New Roman"/>
                <w:sz w:val="20"/>
                <w:szCs w:val="20"/>
              </w:rPr>
            </w:pPr>
            <w:r w:rsidRPr="000133A9">
              <w:rPr>
                <w:rFonts w:cs="Times New Roman"/>
                <w:sz w:val="20"/>
                <w:szCs w:val="20"/>
                <w:lang w:val="en-GB"/>
              </w:rPr>
              <w:t>EN07</w:t>
            </w:r>
          </w:p>
        </w:tc>
        <w:tc>
          <w:tcPr>
            <w:tcW w:w="1998" w:type="dxa"/>
            <w:noWrap/>
            <w:vAlign w:val="center"/>
            <w:hideMark/>
          </w:tcPr>
          <w:p w14:paraId="348571E2" w14:textId="77777777" w:rsidR="000133A9" w:rsidRPr="000133A9" w:rsidRDefault="000133A9" w:rsidP="00825F4D">
            <w:pPr>
              <w:jc w:val="center"/>
              <w:rPr>
                <w:rFonts w:cs="Times New Roman"/>
                <w:sz w:val="20"/>
                <w:szCs w:val="20"/>
              </w:rPr>
            </w:pPr>
            <w:r w:rsidRPr="000133A9">
              <w:rPr>
                <w:rFonts w:cs="Times New Roman"/>
                <w:sz w:val="20"/>
                <w:szCs w:val="20"/>
                <w:lang w:val="en-GB"/>
              </w:rPr>
              <w:t>Emissions</w:t>
            </w:r>
          </w:p>
        </w:tc>
        <w:tc>
          <w:tcPr>
            <w:tcW w:w="1174" w:type="dxa"/>
            <w:noWrap/>
            <w:vAlign w:val="center"/>
            <w:hideMark/>
          </w:tcPr>
          <w:p w14:paraId="7E6EC11E"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EN15</w:t>
            </w:r>
            <w:r w:rsidRPr="000133A9">
              <w:rPr>
                <w:rFonts w:cs="Times New Roman"/>
                <w:sz w:val="20"/>
                <w:szCs w:val="20"/>
              </w:rPr>
              <w:br/>
              <w:t>EN16</w:t>
            </w:r>
            <w:r w:rsidRPr="000133A9">
              <w:rPr>
                <w:rFonts w:cs="Times New Roman"/>
                <w:sz w:val="20"/>
                <w:szCs w:val="20"/>
              </w:rPr>
              <w:br/>
              <w:t>EN17</w:t>
            </w:r>
            <w:r w:rsidRPr="000133A9">
              <w:rPr>
                <w:rFonts w:cs="Times New Roman"/>
                <w:sz w:val="20"/>
                <w:szCs w:val="20"/>
              </w:rPr>
              <w:br/>
              <w:t>EN18</w:t>
            </w:r>
            <w:r w:rsidRPr="000133A9">
              <w:rPr>
                <w:rFonts w:cs="Times New Roman"/>
                <w:sz w:val="20"/>
                <w:szCs w:val="20"/>
              </w:rPr>
              <w:br/>
              <w:t>EN19</w:t>
            </w:r>
            <w:r w:rsidRPr="000133A9">
              <w:rPr>
                <w:rFonts w:cs="Times New Roman"/>
                <w:sz w:val="20"/>
                <w:szCs w:val="20"/>
              </w:rPr>
              <w:br/>
              <w:t>EN20</w:t>
            </w:r>
            <w:r w:rsidRPr="000133A9">
              <w:rPr>
                <w:rFonts w:cs="Times New Roman"/>
                <w:sz w:val="20"/>
                <w:szCs w:val="20"/>
              </w:rPr>
              <w:br/>
              <w:t>EN21</w:t>
            </w:r>
          </w:p>
        </w:tc>
        <w:tc>
          <w:tcPr>
            <w:tcW w:w="3206" w:type="dxa"/>
            <w:noWrap/>
            <w:vAlign w:val="center"/>
            <w:hideMark/>
          </w:tcPr>
          <w:p w14:paraId="79F389D1" w14:textId="77777777" w:rsidR="000133A9" w:rsidRPr="000133A9" w:rsidRDefault="000133A9" w:rsidP="00825F4D">
            <w:pPr>
              <w:jc w:val="center"/>
              <w:rPr>
                <w:rFonts w:cs="Times New Roman"/>
                <w:sz w:val="20"/>
                <w:szCs w:val="20"/>
              </w:rPr>
            </w:pPr>
            <w:r w:rsidRPr="000133A9">
              <w:rPr>
                <w:rFonts w:cs="Times New Roman"/>
                <w:sz w:val="20"/>
                <w:szCs w:val="20"/>
              </w:rPr>
              <w:t>Reduced greenhouse gas emissions, et al.</w:t>
            </w:r>
          </w:p>
        </w:tc>
        <w:tc>
          <w:tcPr>
            <w:tcW w:w="4881" w:type="dxa"/>
            <w:noWrap/>
            <w:vAlign w:val="center"/>
            <w:hideMark/>
          </w:tcPr>
          <w:p w14:paraId="0EFB02C0" w14:textId="77777777" w:rsidR="000133A9" w:rsidRPr="000133A9" w:rsidRDefault="000133A9" w:rsidP="00825F4D">
            <w:pPr>
              <w:jc w:val="center"/>
              <w:rPr>
                <w:rFonts w:cs="Times New Roman"/>
                <w:sz w:val="20"/>
                <w:szCs w:val="20"/>
              </w:rPr>
            </w:pPr>
            <w:r w:rsidRPr="000133A9">
              <w:rPr>
                <w:rFonts w:cs="Times New Roman"/>
                <w:sz w:val="20"/>
                <w:szCs w:val="20"/>
                <w:lang w:val="en-GB"/>
              </w:rPr>
              <w:t>Firm (600116) reported: "Annual carbon dioxide emission reduction reaches 408.78t". We marked 2 points for the EN07 dimension.</w:t>
            </w:r>
          </w:p>
        </w:tc>
      </w:tr>
      <w:tr w:rsidR="000133A9" w:rsidRPr="000133A9" w14:paraId="4375BC25" w14:textId="77777777" w:rsidTr="00825F4D">
        <w:trPr>
          <w:trHeight w:val="276"/>
        </w:trPr>
        <w:tc>
          <w:tcPr>
            <w:tcW w:w="735" w:type="dxa"/>
            <w:vMerge/>
            <w:vAlign w:val="center"/>
            <w:hideMark/>
          </w:tcPr>
          <w:p w14:paraId="34DE7065" w14:textId="77777777" w:rsidR="000133A9" w:rsidRPr="000133A9" w:rsidRDefault="000133A9" w:rsidP="00825F4D">
            <w:pPr>
              <w:jc w:val="center"/>
              <w:rPr>
                <w:rFonts w:cs="Times New Roman"/>
                <w:sz w:val="20"/>
                <w:szCs w:val="20"/>
              </w:rPr>
            </w:pPr>
          </w:p>
        </w:tc>
        <w:tc>
          <w:tcPr>
            <w:tcW w:w="1220" w:type="dxa"/>
            <w:vMerge/>
            <w:vAlign w:val="center"/>
            <w:hideMark/>
          </w:tcPr>
          <w:p w14:paraId="548AA9FB" w14:textId="77777777" w:rsidR="000133A9" w:rsidRPr="000133A9" w:rsidRDefault="000133A9" w:rsidP="00825F4D">
            <w:pPr>
              <w:jc w:val="center"/>
              <w:rPr>
                <w:rFonts w:cs="Times New Roman"/>
                <w:sz w:val="20"/>
                <w:szCs w:val="20"/>
              </w:rPr>
            </w:pPr>
          </w:p>
        </w:tc>
        <w:tc>
          <w:tcPr>
            <w:tcW w:w="734" w:type="dxa"/>
            <w:noWrap/>
            <w:vAlign w:val="center"/>
            <w:hideMark/>
          </w:tcPr>
          <w:p w14:paraId="66A7F379" w14:textId="77777777" w:rsidR="000133A9" w:rsidRPr="000133A9" w:rsidRDefault="000133A9" w:rsidP="00825F4D">
            <w:pPr>
              <w:jc w:val="center"/>
              <w:rPr>
                <w:rFonts w:cs="Times New Roman"/>
                <w:sz w:val="20"/>
                <w:szCs w:val="20"/>
              </w:rPr>
            </w:pPr>
            <w:r w:rsidRPr="000133A9">
              <w:rPr>
                <w:rFonts w:cs="Times New Roman"/>
                <w:sz w:val="20"/>
                <w:szCs w:val="20"/>
                <w:lang w:val="en-GB"/>
              </w:rPr>
              <w:t>EN08</w:t>
            </w:r>
          </w:p>
        </w:tc>
        <w:tc>
          <w:tcPr>
            <w:tcW w:w="1998" w:type="dxa"/>
            <w:noWrap/>
            <w:vAlign w:val="center"/>
            <w:hideMark/>
          </w:tcPr>
          <w:p w14:paraId="54345B5F" w14:textId="77777777" w:rsidR="000133A9" w:rsidRPr="000133A9" w:rsidRDefault="000133A9" w:rsidP="00825F4D">
            <w:pPr>
              <w:jc w:val="center"/>
              <w:rPr>
                <w:rFonts w:cs="Times New Roman"/>
                <w:sz w:val="20"/>
                <w:szCs w:val="20"/>
              </w:rPr>
            </w:pPr>
            <w:r w:rsidRPr="000133A9">
              <w:rPr>
                <w:rFonts w:cs="Times New Roman"/>
                <w:sz w:val="20"/>
                <w:szCs w:val="20"/>
                <w:lang w:val="en-GB"/>
              </w:rPr>
              <w:t>Effluents and Waste</w:t>
            </w:r>
          </w:p>
        </w:tc>
        <w:tc>
          <w:tcPr>
            <w:tcW w:w="1174" w:type="dxa"/>
            <w:noWrap/>
            <w:vAlign w:val="center"/>
            <w:hideMark/>
          </w:tcPr>
          <w:p w14:paraId="77A2335C" w14:textId="77777777" w:rsidR="000133A9" w:rsidRPr="000133A9" w:rsidRDefault="000133A9" w:rsidP="00825F4D">
            <w:pPr>
              <w:jc w:val="center"/>
              <w:rPr>
                <w:rFonts w:cs="Times New Roman"/>
                <w:sz w:val="20"/>
                <w:szCs w:val="20"/>
              </w:rPr>
            </w:pPr>
            <w:r w:rsidRPr="000133A9">
              <w:rPr>
                <w:rFonts w:cs="Times New Roman"/>
                <w:sz w:val="20"/>
                <w:szCs w:val="20"/>
              </w:rPr>
              <w:t>EN22</w:t>
            </w:r>
            <w:r w:rsidRPr="000133A9">
              <w:rPr>
                <w:rFonts w:cs="Times New Roman"/>
                <w:sz w:val="20"/>
                <w:szCs w:val="20"/>
              </w:rPr>
              <w:br/>
              <w:t>EN23</w:t>
            </w:r>
            <w:r w:rsidRPr="000133A9">
              <w:rPr>
                <w:rFonts w:cs="Times New Roman"/>
                <w:sz w:val="20"/>
                <w:szCs w:val="20"/>
              </w:rPr>
              <w:br/>
              <w:t>EN24</w:t>
            </w:r>
            <w:r w:rsidRPr="000133A9">
              <w:rPr>
                <w:rFonts w:cs="Times New Roman"/>
                <w:sz w:val="20"/>
                <w:szCs w:val="20"/>
              </w:rPr>
              <w:br/>
              <w:t>EN25</w:t>
            </w:r>
            <w:r w:rsidRPr="000133A9">
              <w:rPr>
                <w:rFonts w:cs="Times New Roman"/>
                <w:sz w:val="20"/>
                <w:szCs w:val="20"/>
              </w:rPr>
              <w:br/>
              <w:t>EN26</w:t>
            </w:r>
          </w:p>
        </w:tc>
        <w:tc>
          <w:tcPr>
            <w:tcW w:w="3206" w:type="dxa"/>
            <w:noWrap/>
            <w:vAlign w:val="center"/>
            <w:hideMark/>
          </w:tcPr>
          <w:p w14:paraId="2499472F" w14:textId="77777777" w:rsidR="000133A9" w:rsidRPr="000133A9" w:rsidRDefault="000133A9" w:rsidP="00825F4D">
            <w:pPr>
              <w:jc w:val="center"/>
              <w:rPr>
                <w:rFonts w:cs="Times New Roman"/>
                <w:sz w:val="20"/>
                <w:szCs w:val="20"/>
              </w:rPr>
            </w:pPr>
            <w:r w:rsidRPr="000133A9">
              <w:rPr>
                <w:rFonts w:cs="Times New Roman"/>
                <w:sz w:val="20"/>
                <w:szCs w:val="20"/>
              </w:rPr>
              <w:t>Total weight of waste treated, et al.</w:t>
            </w:r>
          </w:p>
        </w:tc>
        <w:tc>
          <w:tcPr>
            <w:tcW w:w="4881" w:type="dxa"/>
            <w:noWrap/>
            <w:vAlign w:val="center"/>
            <w:hideMark/>
          </w:tcPr>
          <w:p w14:paraId="274CAC2B" w14:textId="77777777" w:rsidR="000133A9" w:rsidRPr="000133A9" w:rsidRDefault="000133A9" w:rsidP="00825F4D">
            <w:pPr>
              <w:jc w:val="center"/>
              <w:rPr>
                <w:rFonts w:cs="Times New Roman"/>
                <w:sz w:val="20"/>
                <w:szCs w:val="20"/>
              </w:rPr>
            </w:pPr>
            <w:r w:rsidRPr="000133A9">
              <w:rPr>
                <w:rFonts w:cs="Times New Roman"/>
                <w:sz w:val="20"/>
                <w:szCs w:val="20"/>
                <w:lang w:val="en-GB"/>
              </w:rPr>
              <w:t>Firm (000937) reported: "The firm accumulated in the south bank of the Qilihe River, existing for more than 40 years, 2.2 million cubic meters of gangue mountain was used to build the roadbed of Xingfen Expressway, becoming the first gangue mountain to be eliminated in Hebei Province, but also saved valuable land resources". We marked 2 points for the EN08 dimension.</w:t>
            </w:r>
          </w:p>
        </w:tc>
      </w:tr>
      <w:tr w:rsidR="000133A9" w:rsidRPr="000133A9" w14:paraId="7EA33A29" w14:textId="77777777" w:rsidTr="00825F4D">
        <w:trPr>
          <w:trHeight w:val="276"/>
        </w:trPr>
        <w:tc>
          <w:tcPr>
            <w:tcW w:w="735" w:type="dxa"/>
            <w:vMerge/>
            <w:vAlign w:val="center"/>
            <w:hideMark/>
          </w:tcPr>
          <w:p w14:paraId="16BFBF12" w14:textId="77777777" w:rsidR="000133A9" w:rsidRPr="000133A9" w:rsidRDefault="000133A9" w:rsidP="00825F4D">
            <w:pPr>
              <w:jc w:val="center"/>
              <w:rPr>
                <w:rFonts w:cs="Times New Roman"/>
                <w:sz w:val="20"/>
                <w:szCs w:val="20"/>
              </w:rPr>
            </w:pPr>
          </w:p>
        </w:tc>
        <w:tc>
          <w:tcPr>
            <w:tcW w:w="1220" w:type="dxa"/>
            <w:vMerge/>
            <w:vAlign w:val="center"/>
            <w:hideMark/>
          </w:tcPr>
          <w:p w14:paraId="5511D108" w14:textId="77777777" w:rsidR="000133A9" w:rsidRPr="000133A9" w:rsidRDefault="000133A9" w:rsidP="00825F4D">
            <w:pPr>
              <w:jc w:val="center"/>
              <w:rPr>
                <w:rFonts w:cs="Times New Roman"/>
                <w:sz w:val="20"/>
                <w:szCs w:val="20"/>
              </w:rPr>
            </w:pPr>
          </w:p>
        </w:tc>
        <w:tc>
          <w:tcPr>
            <w:tcW w:w="734" w:type="dxa"/>
            <w:noWrap/>
            <w:vAlign w:val="center"/>
            <w:hideMark/>
          </w:tcPr>
          <w:p w14:paraId="278D024A" w14:textId="77777777" w:rsidR="000133A9" w:rsidRPr="000133A9" w:rsidRDefault="000133A9" w:rsidP="00825F4D">
            <w:pPr>
              <w:jc w:val="center"/>
              <w:rPr>
                <w:rFonts w:cs="Times New Roman"/>
                <w:sz w:val="20"/>
                <w:szCs w:val="20"/>
              </w:rPr>
            </w:pPr>
            <w:r w:rsidRPr="000133A9">
              <w:rPr>
                <w:rFonts w:cs="Times New Roman"/>
                <w:sz w:val="20"/>
                <w:szCs w:val="20"/>
                <w:lang w:val="en-GB"/>
              </w:rPr>
              <w:t>EN09</w:t>
            </w:r>
          </w:p>
        </w:tc>
        <w:tc>
          <w:tcPr>
            <w:tcW w:w="1998" w:type="dxa"/>
            <w:noWrap/>
            <w:vAlign w:val="center"/>
            <w:hideMark/>
          </w:tcPr>
          <w:p w14:paraId="679D9750" w14:textId="77777777" w:rsidR="000133A9" w:rsidRPr="000133A9" w:rsidRDefault="000133A9" w:rsidP="00825F4D">
            <w:pPr>
              <w:jc w:val="center"/>
              <w:rPr>
                <w:rFonts w:cs="Times New Roman"/>
                <w:sz w:val="20"/>
                <w:szCs w:val="20"/>
              </w:rPr>
            </w:pPr>
            <w:r w:rsidRPr="000133A9">
              <w:rPr>
                <w:rFonts w:cs="Times New Roman"/>
                <w:sz w:val="20"/>
                <w:szCs w:val="20"/>
                <w:lang w:val="en-GB"/>
              </w:rPr>
              <w:t>Products and Services (Environment)</w:t>
            </w:r>
          </w:p>
        </w:tc>
        <w:tc>
          <w:tcPr>
            <w:tcW w:w="1174" w:type="dxa"/>
            <w:noWrap/>
            <w:vAlign w:val="center"/>
            <w:hideMark/>
          </w:tcPr>
          <w:p w14:paraId="23C2CE60" w14:textId="77777777" w:rsidR="000133A9" w:rsidRPr="000133A9" w:rsidRDefault="000133A9" w:rsidP="00825F4D">
            <w:pPr>
              <w:jc w:val="center"/>
              <w:rPr>
                <w:rFonts w:cs="Times New Roman"/>
                <w:sz w:val="20"/>
                <w:szCs w:val="20"/>
              </w:rPr>
            </w:pPr>
            <w:r w:rsidRPr="000133A9">
              <w:rPr>
                <w:rFonts w:cs="Times New Roman"/>
                <w:sz w:val="20"/>
                <w:szCs w:val="20"/>
              </w:rPr>
              <w:t>EN27</w:t>
            </w:r>
            <w:r w:rsidRPr="000133A9">
              <w:rPr>
                <w:rFonts w:cs="Times New Roman"/>
                <w:sz w:val="20"/>
                <w:szCs w:val="20"/>
              </w:rPr>
              <w:br/>
              <w:t>EN28</w:t>
            </w:r>
          </w:p>
        </w:tc>
        <w:tc>
          <w:tcPr>
            <w:tcW w:w="3206" w:type="dxa"/>
            <w:noWrap/>
            <w:vAlign w:val="center"/>
            <w:hideMark/>
          </w:tcPr>
          <w:p w14:paraId="03740B73" w14:textId="77777777" w:rsidR="000133A9" w:rsidRPr="000133A9" w:rsidRDefault="000133A9" w:rsidP="00825F4D">
            <w:pPr>
              <w:jc w:val="center"/>
              <w:rPr>
                <w:rFonts w:cs="Times New Roman"/>
                <w:sz w:val="20"/>
                <w:szCs w:val="20"/>
              </w:rPr>
            </w:pPr>
            <w:r w:rsidRPr="000133A9">
              <w:rPr>
                <w:rFonts w:cs="Times New Roman"/>
                <w:sz w:val="20"/>
                <w:szCs w:val="20"/>
              </w:rPr>
              <w:t>The reduction in the environmental impact of products and services, et al.</w:t>
            </w:r>
          </w:p>
        </w:tc>
        <w:tc>
          <w:tcPr>
            <w:tcW w:w="4881" w:type="dxa"/>
            <w:noWrap/>
            <w:vAlign w:val="center"/>
            <w:hideMark/>
          </w:tcPr>
          <w:p w14:paraId="15E7F4B3"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108C6232" w14:textId="77777777" w:rsidTr="00825F4D">
        <w:trPr>
          <w:trHeight w:val="276"/>
        </w:trPr>
        <w:tc>
          <w:tcPr>
            <w:tcW w:w="735" w:type="dxa"/>
            <w:vMerge/>
            <w:vAlign w:val="center"/>
            <w:hideMark/>
          </w:tcPr>
          <w:p w14:paraId="56FB2D81" w14:textId="77777777" w:rsidR="000133A9" w:rsidRPr="000133A9" w:rsidRDefault="000133A9" w:rsidP="00825F4D">
            <w:pPr>
              <w:jc w:val="center"/>
              <w:rPr>
                <w:rFonts w:cs="Times New Roman"/>
                <w:sz w:val="20"/>
                <w:szCs w:val="20"/>
              </w:rPr>
            </w:pPr>
          </w:p>
        </w:tc>
        <w:tc>
          <w:tcPr>
            <w:tcW w:w="1220" w:type="dxa"/>
            <w:vMerge/>
            <w:vAlign w:val="center"/>
            <w:hideMark/>
          </w:tcPr>
          <w:p w14:paraId="7D0D9C61" w14:textId="77777777" w:rsidR="000133A9" w:rsidRPr="000133A9" w:rsidRDefault="000133A9" w:rsidP="00825F4D">
            <w:pPr>
              <w:jc w:val="center"/>
              <w:rPr>
                <w:rFonts w:cs="Times New Roman"/>
                <w:sz w:val="20"/>
                <w:szCs w:val="20"/>
              </w:rPr>
            </w:pPr>
          </w:p>
        </w:tc>
        <w:tc>
          <w:tcPr>
            <w:tcW w:w="734" w:type="dxa"/>
            <w:noWrap/>
            <w:vAlign w:val="center"/>
            <w:hideMark/>
          </w:tcPr>
          <w:p w14:paraId="0E35325F" w14:textId="77777777" w:rsidR="000133A9" w:rsidRPr="000133A9" w:rsidRDefault="000133A9" w:rsidP="00825F4D">
            <w:pPr>
              <w:jc w:val="center"/>
              <w:rPr>
                <w:rFonts w:cs="Times New Roman"/>
                <w:sz w:val="20"/>
                <w:szCs w:val="20"/>
              </w:rPr>
            </w:pPr>
            <w:r w:rsidRPr="000133A9">
              <w:rPr>
                <w:rFonts w:cs="Times New Roman"/>
                <w:sz w:val="20"/>
                <w:szCs w:val="20"/>
                <w:lang w:val="en-GB"/>
              </w:rPr>
              <w:t>EN10</w:t>
            </w:r>
          </w:p>
        </w:tc>
        <w:tc>
          <w:tcPr>
            <w:tcW w:w="1998" w:type="dxa"/>
            <w:noWrap/>
            <w:vAlign w:val="center"/>
            <w:hideMark/>
          </w:tcPr>
          <w:p w14:paraId="29DA272D" w14:textId="77777777" w:rsidR="000133A9" w:rsidRPr="000133A9" w:rsidRDefault="000133A9" w:rsidP="00825F4D">
            <w:pPr>
              <w:jc w:val="center"/>
              <w:rPr>
                <w:rFonts w:cs="Times New Roman"/>
                <w:sz w:val="20"/>
                <w:szCs w:val="20"/>
              </w:rPr>
            </w:pPr>
            <w:r w:rsidRPr="000133A9">
              <w:rPr>
                <w:rFonts w:cs="Times New Roman"/>
                <w:sz w:val="20"/>
                <w:szCs w:val="20"/>
                <w:lang w:val="en-GB"/>
              </w:rPr>
              <w:t>Compliance (Environment)</w:t>
            </w:r>
          </w:p>
        </w:tc>
        <w:tc>
          <w:tcPr>
            <w:tcW w:w="1174" w:type="dxa"/>
            <w:noWrap/>
            <w:vAlign w:val="center"/>
            <w:hideMark/>
          </w:tcPr>
          <w:p w14:paraId="311DB9D2" w14:textId="77777777" w:rsidR="000133A9" w:rsidRPr="000133A9" w:rsidRDefault="000133A9" w:rsidP="00825F4D">
            <w:pPr>
              <w:jc w:val="center"/>
              <w:rPr>
                <w:rFonts w:cs="Times New Roman"/>
                <w:sz w:val="20"/>
                <w:szCs w:val="20"/>
              </w:rPr>
            </w:pPr>
            <w:r w:rsidRPr="000133A9">
              <w:rPr>
                <w:rFonts w:cs="Times New Roman"/>
                <w:sz w:val="20"/>
                <w:szCs w:val="20"/>
              </w:rPr>
              <w:t>EN29</w:t>
            </w:r>
          </w:p>
        </w:tc>
        <w:tc>
          <w:tcPr>
            <w:tcW w:w="3206" w:type="dxa"/>
            <w:noWrap/>
            <w:vAlign w:val="center"/>
            <w:hideMark/>
          </w:tcPr>
          <w:p w14:paraId="5C6E8A46" w14:textId="77777777" w:rsidR="000133A9" w:rsidRPr="000133A9" w:rsidRDefault="000133A9" w:rsidP="00825F4D">
            <w:pPr>
              <w:jc w:val="center"/>
              <w:rPr>
                <w:rFonts w:cs="Times New Roman"/>
                <w:sz w:val="20"/>
                <w:szCs w:val="20"/>
              </w:rPr>
            </w:pPr>
            <w:r w:rsidRPr="000133A9">
              <w:rPr>
                <w:rFonts w:cs="Times New Roman"/>
                <w:sz w:val="20"/>
                <w:szCs w:val="20"/>
              </w:rPr>
              <w:t>The number of fines for violating environmental laws and regulations and the number of incidents, et al.</w:t>
            </w:r>
          </w:p>
        </w:tc>
        <w:tc>
          <w:tcPr>
            <w:tcW w:w="4881" w:type="dxa"/>
            <w:noWrap/>
            <w:vAlign w:val="center"/>
            <w:hideMark/>
          </w:tcPr>
          <w:p w14:paraId="17BB893B" w14:textId="77777777" w:rsidR="000133A9" w:rsidRPr="000133A9" w:rsidRDefault="000133A9" w:rsidP="00825F4D">
            <w:pPr>
              <w:jc w:val="center"/>
              <w:rPr>
                <w:rFonts w:cs="Times New Roman"/>
                <w:sz w:val="20"/>
                <w:szCs w:val="20"/>
              </w:rPr>
            </w:pPr>
            <w:r w:rsidRPr="000133A9">
              <w:rPr>
                <w:rFonts w:cs="Times New Roman"/>
                <w:sz w:val="20"/>
                <w:szCs w:val="20"/>
                <w:lang w:val="en-GB"/>
              </w:rPr>
              <w:t>Firm (600025) reported: "The Company strictly complies with the environmental laws and regulations of China and the host country of the project, conducts an environmental assessment by the law at the stage of project feasibility study, and strictly implements various environmental protection measures at the stage of the construction and operation". We marked 1 point for the EN10 dimension.</w:t>
            </w:r>
          </w:p>
        </w:tc>
      </w:tr>
      <w:tr w:rsidR="000133A9" w:rsidRPr="000133A9" w14:paraId="39A7E789" w14:textId="77777777" w:rsidTr="00825F4D">
        <w:trPr>
          <w:trHeight w:val="276"/>
        </w:trPr>
        <w:tc>
          <w:tcPr>
            <w:tcW w:w="735" w:type="dxa"/>
            <w:vMerge/>
            <w:vAlign w:val="center"/>
            <w:hideMark/>
          </w:tcPr>
          <w:p w14:paraId="749FCFC2" w14:textId="77777777" w:rsidR="000133A9" w:rsidRPr="000133A9" w:rsidRDefault="000133A9" w:rsidP="00825F4D">
            <w:pPr>
              <w:jc w:val="center"/>
              <w:rPr>
                <w:rFonts w:cs="Times New Roman"/>
                <w:sz w:val="20"/>
                <w:szCs w:val="20"/>
              </w:rPr>
            </w:pPr>
          </w:p>
        </w:tc>
        <w:tc>
          <w:tcPr>
            <w:tcW w:w="1220" w:type="dxa"/>
            <w:vMerge/>
            <w:vAlign w:val="center"/>
            <w:hideMark/>
          </w:tcPr>
          <w:p w14:paraId="31F23D23" w14:textId="77777777" w:rsidR="000133A9" w:rsidRPr="000133A9" w:rsidRDefault="000133A9" w:rsidP="00825F4D">
            <w:pPr>
              <w:jc w:val="center"/>
              <w:rPr>
                <w:rFonts w:cs="Times New Roman"/>
                <w:sz w:val="20"/>
                <w:szCs w:val="20"/>
              </w:rPr>
            </w:pPr>
          </w:p>
        </w:tc>
        <w:tc>
          <w:tcPr>
            <w:tcW w:w="734" w:type="dxa"/>
            <w:noWrap/>
            <w:vAlign w:val="center"/>
            <w:hideMark/>
          </w:tcPr>
          <w:p w14:paraId="352044B4" w14:textId="77777777" w:rsidR="000133A9" w:rsidRPr="000133A9" w:rsidRDefault="000133A9" w:rsidP="00825F4D">
            <w:pPr>
              <w:jc w:val="center"/>
              <w:rPr>
                <w:rFonts w:cs="Times New Roman"/>
                <w:sz w:val="20"/>
                <w:szCs w:val="20"/>
              </w:rPr>
            </w:pPr>
            <w:r w:rsidRPr="000133A9">
              <w:rPr>
                <w:rFonts w:cs="Times New Roman"/>
                <w:sz w:val="20"/>
                <w:szCs w:val="20"/>
                <w:lang w:val="en-GB"/>
              </w:rPr>
              <w:t>EN11</w:t>
            </w:r>
          </w:p>
        </w:tc>
        <w:tc>
          <w:tcPr>
            <w:tcW w:w="1998" w:type="dxa"/>
            <w:noWrap/>
            <w:vAlign w:val="center"/>
            <w:hideMark/>
          </w:tcPr>
          <w:p w14:paraId="31F870D4" w14:textId="77777777" w:rsidR="000133A9" w:rsidRPr="000133A9" w:rsidRDefault="000133A9" w:rsidP="00825F4D">
            <w:pPr>
              <w:jc w:val="center"/>
              <w:rPr>
                <w:rFonts w:cs="Times New Roman"/>
                <w:sz w:val="20"/>
                <w:szCs w:val="20"/>
              </w:rPr>
            </w:pPr>
            <w:r w:rsidRPr="000133A9">
              <w:rPr>
                <w:rFonts w:cs="Times New Roman"/>
                <w:sz w:val="20"/>
                <w:szCs w:val="20"/>
                <w:lang w:val="en-GB"/>
              </w:rPr>
              <w:t>Transport</w:t>
            </w:r>
          </w:p>
        </w:tc>
        <w:tc>
          <w:tcPr>
            <w:tcW w:w="1174" w:type="dxa"/>
            <w:noWrap/>
            <w:vAlign w:val="center"/>
            <w:hideMark/>
          </w:tcPr>
          <w:p w14:paraId="230D3AC7" w14:textId="77777777" w:rsidR="000133A9" w:rsidRPr="000133A9" w:rsidRDefault="000133A9" w:rsidP="00825F4D">
            <w:pPr>
              <w:jc w:val="center"/>
              <w:rPr>
                <w:rFonts w:cs="Times New Roman"/>
                <w:sz w:val="20"/>
                <w:szCs w:val="20"/>
              </w:rPr>
            </w:pPr>
            <w:r w:rsidRPr="000133A9">
              <w:rPr>
                <w:rFonts w:cs="Times New Roman"/>
                <w:sz w:val="20"/>
                <w:szCs w:val="20"/>
              </w:rPr>
              <w:t>EN30</w:t>
            </w:r>
          </w:p>
        </w:tc>
        <w:tc>
          <w:tcPr>
            <w:tcW w:w="3206" w:type="dxa"/>
            <w:noWrap/>
            <w:vAlign w:val="center"/>
            <w:hideMark/>
          </w:tcPr>
          <w:p w14:paraId="4D949BE4" w14:textId="77777777" w:rsidR="000133A9" w:rsidRPr="000133A9" w:rsidRDefault="000133A9" w:rsidP="00825F4D">
            <w:pPr>
              <w:jc w:val="center"/>
              <w:rPr>
                <w:rFonts w:cs="Times New Roman"/>
                <w:sz w:val="20"/>
                <w:szCs w:val="20"/>
              </w:rPr>
            </w:pPr>
            <w:r w:rsidRPr="000133A9">
              <w:rPr>
                <w:rFonts w:cs="Times New Roman"/>
                <w:sz w:val="20"/>
                <w:szCs w:val="20"/>
              </w:rPr>
              <w:t>The environmental impact of transported products and other materials, et al.</w:t>
            </w:r>
          </w:p>
        </w:tc>
        <w:tc>
          <w:tcPr>
            <w:tcW w:w="4881" w:type="dxa"/>
            <w:noWrap/>
            <w:vAlign w:val="center"/>
            <w:hideMark/>
          </w:tcPr>
          <w:p w14:paraId="592D4B20"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2E15E607" w14:textId="77777777" w:rsidTr="00825F4D">
        <w:trPr>
          <w:trHeight w:val="276"/>
        </w:trPr>
        <w:tc>
          <w:tcPr>
            <w:tcW w:w="735" w:type="dxa"/>
            <w:vMerge/>
            <w:vAlign w:val="center"/>
            <w:hideMark/>
          </w:tcPr>
          <w:p w14:paraId="796A5599" w14:textId="77777777" w:rsidR="000133A9" w:rsidRPr="000133A9" w:rsidRDefault="000133A9" w:rsidP="00825F4D">
            <w:pPr>
              <w:jc w:val="center"/>
              <w:rPr>
                <w:rFonts w:cs="Times New Roman"/>
                <w:sz w:val="20"/>
                <w:szCs w:val="20"/>
              </w:rPr>
            </w:pPr>
          </w:p>
        </w:tc>
        <w:tc>
          <w:tcPr>
            <w:tcW w:w="1220" w:type="dxa"/>
            <w:vMerge/>
            <w:vAlign w:val="center"/>
            <w:hideMark/>
          </w:tcPr>
          <w:p w14:paraId="7F62BED2" w14:textId="77777777" w:rsidR="000133A9" w:rsidRPr="000133A9" w:rsidRDefault="000133A9" w:rsidP="00825F4D">
            <w:pPr>
              <w:jc w:val="center"/>
              <w:rPr>
                <w:rFonts w:cs="Times New Roman"/>
                <w:sz w:val="20"/>
                <w:szCs w:val="20"/>
              </w:rPr>
            </w:pPr>
          </w:p>
        </w:tc>
        <w:tc>
          <w:tcPr>
            <w:tcW w:w="734" w:type="dxa"/>
            <w:noWrap/>
            <w:vAlign w:val="center"/>
            <w:hideMark/>
          </w:tcPr>
          <w:p w14:paraId="0A3F8264" w14:textId="77777777" w:rsidR="000133A9" w:rsidRPr="000133A9" w:rsidRDefault="000133A9" w:rsidP="00825F4D">
            <w:pPr>
              <w:jc w:val="center"/>
              <w:rPr>
                <w:rFonts w:cs="Times New Roman"/>
                <w:sz w:val="20"/>
                <w:szCs w:val="20"/>
              </w:rPr>
            </w:pPr>
            <w:r w:rsidRPr="000133A9">
              <w:rPr>
                <w:rFonts w:cs="Times New Roman"/>
                <w:sz w:val="20"/>
                <w:szCs w:val="20"/>
                <w:lang w:val="en-GB"/>
              </w:rPr>
              <w:t>EN12</w:t>
            </w:r>
          </w:p>
        </w:tc>
        <w:tc>
          <w:tcPr>
            <w:tcW w:w="1998" w:type="dxa"/>
            <w:noWrap/>
            <w:vAlign w:val="center"/>
            <w:hideMark/>
          </w:tcPr>
          <w:p w14:paraId="4179F2CC" w14:textId="77777777" w:rsidR="000133A9" w:rsidRPr="000133A9" w:rsidRDefault="000133A9" w:rsidP="00825F4D">
            <w:pPr>
              <w:jc w:val="center"/>
              <w:rPr>
                <w:rFonts w:cs="Times New Roman"/>
                <w:sz w:val="20"/>
                <w:szCs w:val="20"/>
              </w:rPr>
            </w:pPr>
            <w:r w:rsidRPr="000133A9">
              <w:rPr>
                <w:rFonts w:cs="Times New Roman"/>
                <w:sz w:val="20"/>
                <w:szCs w:val="20"/>
                <w:lang w:val="en-GB"/>
              </w:rPr>
              <w:t>Overall</w:t>
            </w:r>
          </w:p>
        </w:tc>
        <w:tc>
          <w:tcPr>
            <w:tcW w:w="1174" w:type="dxa"/>
            <w:noWrap/>
            <w:vAlign w:val="center"/>
            <w:hideMark/>
          </w:tcPr>
          <w:p w14:paraId="7E6445FC" w14:textId="77777777" w:rsidR="000133A9" w:rsidRPr="000133A9" w:rsidRDefault="000133A9" w:rsidP="00825F4D">
            <w:pPr>
              <w:jc w:val="center"/>
              <w:rPr>
                <w:rFonts w:cs="Times New Roman"/>
                <w:sz w:val="20"/>
                <w:szCs w:val="20"/>
              </w:rPr>
            </w:pPr>
            <w:r w:rsidRPr="000133A9">
              <w:rPr>
                <w:rFonts w:cs="Times New Roman"/>
                <w:sz w:val="20"/>
                <w:szCs w:val="20"/>
              </w:rPr>
              <w:t>EN31</w:t>
            </w:r>
          </w:p>
        </w:tc>
        <w:tc>
          <w:tcPr>
            <w:tcW w:w="3206" w:type="dxa"/>
            <w:noWrap/>
            <w:vAlign w:val="center"/>
            <w:hideMark/>
          </w:tcPr>
          <w:p w14:paraId="67DDD87E" w14:textId="77777777" w:rsidR="000133A9" w:rsidRPr="000133A9" w:rsidRDefault="000133A9" w:rsidP="00825F4D">
            <w:pPr>
              <w:jc w:val="center"/>
              <w:rPr>
                <w:rFonts w:cs="Times New Roman"/>
                <w:sz w:val="20"/>
                <w:szCs w:val="20"/>
              </w:rPr>
            </w:pPr>
            <w:r w:rsidRPr="000133A9">
              <w:rPr>
                <w:rFonts w:cs="Times New Roman"/>
                <w:sz w:val="20"/>
                <w:szCs w:val="20"/>
              </w:rPr>
              <w:t>Total expenditure and investment on environmental protection, et al.</w:t>
            </w:r>
          </w:p>
        </w:tc>
        <w:tc>
          <w:tcPr>
            <w:tcW w:w="4881" w:type="dxa"/>
            <w:noWrap/>
            <w:vAlign w:val="center"/>
            <w:hideMark/>
          </w:tcPr>
          <w:p w14:paraId="44C75508" w14:textId="77777777" w:rsidR="000133A9" w:rsidRPr="000133A9" w:rsidRDefault="000133A9" w:rsidP="00825F4D">
            <w:pPr>
              <w:jc w:val="center"/>
              <w:rPr>
                <w:rFonts w:cs="Times New Roman"/>
                <w:sz w:val="20"/>
                <w:szCs w:val="20"/>
              </w:rPr>
            </w:pPr>
            <w:r w:rsidRPr="000133A9">
              <w:rPr>
                <w:rFonts w:cs="Times New Roman"/>
                <w:sz w:val="20"/>
                <w:szCs w:val="20"/>
                <w:lang w:val="en-GB"/>
              </w:rPr>
              <w:t xml:space="preserve">Firm (000937) reported: "We furtherly deepened and refined environmental protection measures, invested more than 6 million yuan to improve the environment, and </w:t>
            </w:r>
            <w:r w:rsidRPr="000133A9">
              <w:rPr>
                <w:rFonts w:cs="Times New Roman"/>
                <w:sz w:val="20"/>
                <w:szCs w:val="20"/>
                <w:lang w:val="en-GB"/>
              </w:rPr>
              <w:lastRenderedPageBreak/>
              <w:t>helped our city win the tough battle against air pollution". We marked 2 points for the EN12 dimension.</w:t>
            </w:r>
          </w:p>
        </w:tc>
      </w:tr>
      <w:tr w:rsidR="000133A9" w:rsidRPr="000133A9" w14:paraId="6F6223F0" w14:textId="77777777" w:rsidTr="00825F4D">
        <w:trPr>
          <w:trHeight w:val="528"/>
        </w:trPr>
        <w:tc>
          <w:tcPr>
            <w:tcW w:w="735" w:type="dxa"/>
            <w:vMerge/>
            <w:vAlign w:val="center"/>
            <w:hideMark/>
          </w:tcPr>
          <w:p w14:paraId="19267762" w14:textId="77777777" w:rsidR="000133A9" w:rsidRPr="000133A9" w:rsidRDefault="000133A9" w:rsidP="00825F4D">
            <w:pPr>
              <w:jc w:val="center"/>
              <w:rPr>
                <w:rFonts w:cs="Times New Roman"/>
                <w:sz w:val="20"/>
                <w:szCs w:val="20"/>
              </w:rPr>
            </w:pPr>
          </w:p>
        </w:tc>
        <w:tc>
          <w:tcPr>
            <w:tcW w:w="1220" w:type="dxa"/>
            <w:vMerge/>
            <w:vAlign w:val="center"/>
            <w:hideMark/>
          </w:tcPr>
          <w:p w14:paraId="73BEA019" w14:textId="77777777" w:rsidR="000133A9" w:rsidRPr="000133A9" w:rsidRDefault="000133A9" w:rsidP="00825F4D">
            <w:pPr>
              <w:jc w:val="center"/>
              <w:rPr>
                <w:rFonts w:cs="Times New Roman"/>
                <w:sz w:val="20"/>
                <w:szCs w:val="20"/>
              </w:rPr>
            </w:pPr>
          </w:p>
        </w:tc>
        <w:tc>
          <w:tcPr>
            <w:tcW w:w="734" w:type="dxa"/>
            <w:noWrap/>
            <w:vAlign w:val="center"/>
            <w:hideMark/>
          </w:tcPr>
          <w:p w14:paraId="7310D371" w14:textId="77777777" w:rsidR="000133A9" w:rsidRPr="000133A9" w:rsidRDefault="000133A9" w:rsidP="00825F4D">
            <w:pPr>
              <w:jc w:val="center"/>
              <w:rPr>
                <w:rFonts w:cs="Times New Roman"/>
                <w:sz w:val="20"/>
                <w:szCs w:val="20"/>
              </w:rPr>
            </w:pPr>
            <w:r w:rsidRPr="000133A9">
              <w:rPr>
                <w:rFonts w:cs="Times New Roman"/>
                <w:sz w:val="20"/>
                <w:szCs w:val="20"/>
                <w:lang w:val="en-GB"/>
              </w:rPr>
              <w:t>EN13</w:t>
            </w:r>
          </w:p>
        </w:tc>
        <w:tc>
          <w:tcPr>
            <w:tcW w:w="1998" w:type="dxa"/>
            <w:noWrap/>
            <w:vAlign w:val="center"/>
            <w:hideMark/>
          </w:tcPr>
          <w:p w14:paraId="678C99B3" w14:textId="77777777" w:rsidR="000133A9" w:rsidRPr="000133A9" w:rsidRDefault="000133A9" w:rsidP="00825F4D">
            <w:pPr>
              <w:jc w:val="center"/>
              <w:rPr>
                <w:rFonts w:cs="Times New Roman"/>
                <w:sz w:val="20"/>
                <w:szCs w:val="20"/>
              </w:rPr>
            </w:pPr>
            <w:r w:rsidRPr="000133A9">
              <w:rPr>
                <w:rFonts w:cs="Times New Roman"/>
                <w:sz w:val="20"/>
                <w:szCs w:val="20"/>
                <w:lang w:val="en-GB"/>
              </w:rPr>
              <w:t>Environmental Grievance Mechanisms</w:t>
            </w:r>
          </w:p>
        </w:tc>
        <w:tc>
          <w:tcPr>
            <w:tcW w:w="1174" w:type="dxa"/>
            <w:vAlign w:val="center"/>
            <w:hideMark/>
          </w:tcPr>
          <w:p w14:paraId="17F1476A"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EN34</w:t>
            </w:r>
          </w:p>
        </w:tc>
        <w:tc>
          <w:tcPr>
            <w:tcW w:w="3206" w:type="dxa"/>
            <w:noWrap/>
            <w:vAlign w:val="center"/>
            <w:hideMark/>
          </w:tcPr>
          <w:p w14:paraId="1E4D69C1" w14:textId="77777777" w:rsidR="000133A9" w:rsidRPr="000133A9" w:rsidRDefault="000133A9" w:rsidP="00825F4D">
            <w:pPr>
              <w:jc w:val="center"/>
              <w:rPr>
                <w:rFonts w:cs="Times New Roman"/>
                <w:sz w:val="20"/>
                <w:szCs w:val="20"/>
              </w:rPr>
            </w:pPr>
            <w:r w:rsidRPr="000133A9">
              <w:rPr>
                <w:rFonts w:cs="Times New Roman"/>
                <w:sz w:val="20"/>
                <w:szCs w:val="20"/>
              </w:rPr>
              <w:t>The number of environmental impact complaints filed, processed and resolved through formal complaint mechanisms, et al.</w:t>
            </w:r>
          </w:p>
        </w:tc>
        <w:tc>
          <w:tcPr>
            <w:tcW w:w="4881" w:type="dxa"/>
            <w:noWrap/>
            <w:vAlign w:val="center"/>
            <w:hideMark/>
          </w:tcPr>
          <w:p w14:paraId="1ADEC617"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5C9BB411" w14:textId="77777777" w:rsidTr="00825F4D">
        <w:trPr>
          <w:trHeight w:val="276"/>
        </w:trPr>
        <w:tc>
          <w:tcPr>
            <w:tcW w:w="735" w:type="dxa"/>
            <w:vMerge/>
            <w:vAlign w:val="center"/>
            <w:hideMark/>
          </w:tcPr>
          <w:p w14:paraId="2309A83F" w14:textId="77777777" w:rsidR="000133A9" w:rsidRPr="000133A9" w:rsidRDefault="000133A9" w:rsidP="00825F4D">
            <w:pPr>
              <w:jc w:val="center"/>
              <w:rPr>
                <w:rFonts w:cs="Times New Roman"/>
                <w:sz w:val="20"/>
                <w:szCs w:val="20"/>
              </w:rPr>
            </w:pPr>
          </w:p>
        </w:tc>
        <w:tc>
          <w:tcPr>
            <w:tcW w:w="1220" w:type="dxa"/>
            <w:vMerge/>
            <w:vAlign w:val="center"/>
            <w:hideMark/>
          </w:tcPr>
          <w:p w14:paraId="44884EAE" w14:textId="77777777" w:rsidR="000133A9" w:rsidRPr="000133A9" w:rsidRDefault="000133A9" w:rsidP="00825F4D">
            <w:pPr>
              <w:jc w:val="center"/>
              <w:rPr>
                <w:rFonts w:cs="Times New Roman"/>
                <w:sz w:val="20"/>
                <w:szCs w:val="20"/>
              </w:rPr>
            </w:pPr>
          </w:p>
        </w:tc>
        <w:tc>
          <w:tcPr>
            <w:tcW w:w="734" w:type="dxa"/>
            <w:noWrap/>
            <w:vAlign w:val="center"/>
            <w:hideMark/>
          </w:tcPr>
          <w:p w14:paraId="3C3F423A" w14:textId="77777777" w:rsidR="000133A9" w:rsidRPr="000133A9" w:rsidRDefault="000133A9" w:rsidP="00825F4D">
            <w:pPr>
              <w:jc w:val="center"/>
              <w:rPr>
                <w:rFonts w:cs="Times New Roman"/>
                <w:sz w:val="20"/>
                <w:szCs w:val="20"/>
              </w:rPr>
            </w:pPr>
            <w:r w:rsidRPr="000133A9">
              <w:rPr>
                <w:rFonts w:cs="Times New Roman"/>
                <w:sz w:val="20"/>
                <w:szCs w:val="20"/>
                <w:lang w:val="en-GB"/>
              </w:rPr>
              <w:t>EN14</w:t>
            </w:r>
          </w:p>
        </w:tc>
        <w:tc>
          <w:tcPr>
            <w:tcW w:w="1998" w:type="dxa"/>
            <w:noWrap/>
            <w:vAlign w:val="center"/>
            <w:hideMark/>
          </w:tcPr>
          <w:p w14:paraId="61DC7CD1" w14:textId="77777777" w:rsidR="000133A9" w:rsidRPr="000133A9" w:rsidRDefault="000133A9" w:rsidP="00825F4D">
            <w:pPr>
              <w:jc w:val="center"/>
              <w:rPr>
                <w:rFonts w:cs="Times New Roman"/>
                <w:sz w:val="20"/>
                <w:szCs w:val="20"/>
              </w:rPr>
            </w:pPr>
            <w:r w:rsidRPr="000133A9">
              <w:rPr>
                <w:rFonts w:cs="Times New Roman"/>
                <w:sz w:val="20"/>
                <w:szCs w:val="20"/>
                <w:lang w:val="en-GB"/>
              </w:rPr>
              <w:t>Product and Service Labeling (Environment)</w:t>
            </w:r>
          </w:p>
        </w:tc>
        <w:tc>
          <w:tcPr>
            <w:tcW w:w="1174" w:type="dxa"/>
            <w:noWrap/>
            <w:vAlign w:val="center"/>
            <w:hideMark/>
          </w:tcPr>
          <w:p w14:paraId="62AD3E48" w14:textId="77777777" w:rsidR="000133A9" w:rsidRPr="000133A9" w:rsidRDefault="000133A9" w:rsidP="00825F4D">
            <w:pPr>
              <w:jc w:val="center"/>
              <w:rPr>
                <w:rFonts w:cs="Times New Roman"/>
                <w:sz w:val="20"/>
                <w:szCs w:val="20"/>
              </w:rPr>
            </w:pPr>
            <w:r w:rsidRPr="000133A9">
              <w:rPr>
                <w:rFonts w:cs="Times New Roman"/>
                <w:sz w:val="20"/>
                <w:szCs w:val="20"/>
              </w:rPr>
              <w:t>PR3</w:t>
            </w:r>
          </w:p>
        </w:tc>
        <w:tc>
          <w:tcPr>
            <w:tcW w:w="3206" w:type="dxa"/>
            <w:noWrap/>
            <w:vAlign w:val="center"/>
            <w:hideMark/>
          </w:tcPr>
          <w:p w14:paraId="2B3B40A0" w14:textId="77777777" w:rsidR="000133A9" w:rsidRPr="000133A9" w:rsidRDefault="000133A9" w:rsidP="00825F4D">
            <w:pPr>
              <w:jc w:val="center"/>
              <w:rPr>
                <w:rFonts w:cs="Times New Roman"/>
                <w:sz w:val="20"/>
                <w:szCs w:val="20"/>
              </w:rPr>
            </w:pPr>
            <w:r w:rsidRPr="000133A9">
              <w:rPr>
                <w:rFonts w:cs="Times New Roman"/>
                <w:sz w:val="20"/>
                <w:szCs w:val="20"/>
              </w:rPr>
              <w:t>The type of product and service information required by the agency's procedures for product and service information and identification, et al.</w:t>
            </w:r>
          </w:p>
        </w:tc>
        <w:tc>
          <w:tcPr>
            <w:tcW w:w="4881" w:type="dxa"/>
            <w:noWrap/>
            <w:vAlign w:val="center"/>
            <w:hideMark/>
          </w:tcPr>
          <w:p w14:paraId="1B2B0641"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37BF9148" w14:textId="77777777" w:rsidTr="00825F4D">
        <w:trPr>
          <w:trHeight w:val="528"/>
        </w:trPr>
        <w:tc>
          <w:tcPr>
            <w:tcW w:w="735" w:type="dxa"/>
            <w:vMerge/>
            <w:vAlign w:val="center"/>
            <w:hideMark/>
          </w:tcPr>
          <w:p w14:paraId="5C57E2D1" w14:textId="77777777" w:rsidR="000133A9" w:rsidRPr="000133A9" w:rsidRDefault="000133A9" w:rsidP="00825F4D">
            <w:pPr>
              <w:jc w:val="center"/>
              <w:rPr>
                <w:rFonts w:cs="Times New Roman"/>
                <w:sz w:val="20"/>
                <w:szCs w:val="20"/>
              </w:rPr>
            </w:pPr>
          </w:p>
        </w:tc>
        <w:tc>
          <w:tcPr>
            <w:tcW w:w="1220" w:type="dxa"/>
            <w:vMerge/>
            <w:vAlign w:val="center"/>
            <w:hideMark/>
          </w:tcPr>
          <w:p w14:paraId="32A54252" w14:textId="77777777" w:rsidR="000133A9" w:rsidRPr="000133A9" w:rsidRDefault="000133A9" w:rsidP="00825F4D">
            <w:pPr>
              <w:jc w:val="center"/>
              <w:rPr>
                <w:rFonts w:cs="Times New Roman"/>
                <w:sz w:val="20"/>
                <w:szCs w:val="20"/>
              </w:rPr>
            </w:pPr>
          </w:p>
        </w:tc>
        <w:tc>
          <w:tcPr>
            <w:tcW w:w="734" w:type="dxa"/>
            <w:noWrap/>
            <w:vAlign w:val="center"/>
            <w:hideMark/>
          </w:tcPr>
          <w:p w14:paraId="08EE07D4" w14:textId="77777777" w:rsidR="000133A9" w:rsidRPr="000133A9" w:rsidRDefault="000133A9" w:rsidP="00825F4D">
            <w:pPr>
              <w:jc w:val="center"/>
              <w:rPr>
                <w:rFonts w:cs="Times New Roman"/>
                <w:sz w:val="20"/>
                <w:szCs w:val="20"/>
              </w:rPr>
            </w:pPr>
            <w:r w:rsidRPr="000133A9">
              <w:rPr>
                <w:rFonts w:cs="Times New Roman"/>
                <w:sz w:val="20"/>
                <w:szCs w:val="20"/>
                <w:lang w:val="en-GB"/>
              </w:rPr>
              <w:t>EN15</w:t>
            </w:r>
          </w:p>
        </w:tc>
        <w:tc>
          <w:tcPr>
            <w:tcW w:w="1998" w:type="dxa"/>
            <w:noWrap/>
            <w:vAlign w:val="center"/>
            <w:hideMark/>
          </w:tcPr>
          <w:p w14:paraId="2EAF00CC" w14:textId="77777777" w:rsidR="000133A9" w:rsidRPr="000133A9" w:rsidRDefault="000133A9" w:rsidP="00825F4D">
            <w:pPr>
              <w:jc w:val="center"/>
              <w:rPr>
                <w:rFonts w:cs="Times New Roman"/>
                <w:sz w:val="20"/>
                <w:szCs w:val="20"/>
              </w:rPr>
            </w:pPr>
            <w:r w:rsidRPr="000133A9">
              <w:rPr>
                <w:rFonts w:cs="Times New Roman"/>
                <w:sz w:val="20"/>
                <w:szCs w:val="20"/>
                <w:lang w:val="en-GB"/>
              </w:rPr>
              <w:t>Stakeholder Engagement (Environment)</w:t>
            </w:r>
          </w:p>
        </w:tc>
        <w:tc>
          <w:tcPr>
            <w:tcW w:w="1174" w:type="dxa"/>
            <w:vAlign w:val="center"/>
            <w:hideMark/>
          </w:tcPr>
          <w:p w14:paraId="0ABE4F1B" w14:textId="77777777" w:rsidR="000133A9" w:rsidRPr="000133A9" w:rsidRDefault="000133A9" w:rsidP="00825F4D">
            <w:pPr>
              <w:jc w:val="center"/>
              <w:rPr>
                <w:rFonts w:cs="Times New Roman"/>
                <w:sz w:val="20"/>
                <w:szCs w:val="20"/>
              </w:rPr>
            </w:pPr>
            <w:r w:rsidRPr="000133A9">
              <w:rPr>
                <w:rFonts w:cs="Times New Roman"/>
                <w:sz w:val="20"/>
                <w:szCs w:val="20"/>
              </w:rPr>
              <w:t>26</w:t>
            </w:r>
            <w:r w:rsidRPr="000133A9">
              <w:rPr>
                <w:rFonts w:cs="Times New Roman"/>
                <w:sz w:val="20"/>
                <w:szCs w:val="20"/>
              </w:rPr>
              <w:br/>
              <w:t>27</w:t>
            </w:r>
          </w:p>
        </w:tc>
        <w:tc>
          <w:tcPr>
            <w:tcW w:w="3206" w:type="dxa"/>
            <w:noWrap/>
            <w:vAlign w:val="center"/>
            <w:hideMark/>
          </w:tcPr>
          <w:p w14:paraId="41ED6CBD" w14:textId="77777777" w:rsidR="000133A9" w:rsidRPr="000133A9" w:rsidRDefault="000133A9" w:rsidP="00825F4D">
            <w:pPr>
              <w:jc w:val="center"/>
              <w:rPr>
                <w:rFonts w:cs="Times New Roman"/>
                <w:sz w:val="20"/>
                <w:szCs w:val="20"/>
              </w:rPr>
            </w:pPr>
            <w:r w:rsidRPr="000133A9">
              <w:rPr>
                <w:rFonts w:cs="Times New Roman"/>
                <w:sz w:val="20"/>
                <w:szCs w:val="20"/>
              </w:rPr>
              <w:t>Methods of stakeholder engagement, including the groups involved and the frequency of participation, et al.</w:t>
            </w:r>
          </w:p>
        </w:tc>
        <w:tc>
          <w:tcPr>
            <w:tcW w:w="4881" w:type="dxa"/>
            <w:noWrap/>
            <w:vAlign w:val="center"/>
            <w:hideMark/>
          </w:tcPr>
          <w:p w14:paraId="4C7175C3"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01BBF770" w14:textId="77777777" w:rsidTr="00825F4D">
        <w:trPr>
          <w:trHeight w:val="276"/>
        </w:trPr>
        <w:tc>
          <w:tcPr>
            <w:tcW w:w="735" w:type="dxa"/>
            <w:vMerge/>
            <w:vAlign w:val="center"/>
            <w:hideMark/>
          </w:tcPr>
          <w:p w14:paraId="4B355005" w14:textId="77777777" w:rsidR="000133A9" w:rsidRPr="000133A9" w:rsidRDefault="000133A9" w:rsidP="00825F4D">
            <w:pPr>
              <w:jc w:val="center"/>
              <w:rPr>
                <w:rFonts w:cs="Times New Roman"/>
                <w:sz w:val="20"/>
                <w:szCs w:val="20"/>
              </w:rPr>
            </w:pPr>
          </w:p>
        </w:tc>
        <w:tc>
          <w:tcPr>
            <w:tcW w:w="1220" w:type="dxa"/>
            <w:vMerge/>
            <w:vAlign w:val="center"/>
            <w:hideMark/>
          </w:tcPr>
          <w:p w14:paraId="574BB9FD" w14:textId="77777777" w:rsidR="000133A9" w:rsidRPr="000133A9" w:rsidRDefault="000133A9" w:rsidP="00825F4D">
            <w:pPr>
              <w:jc w:val="center"/>
              <w:rPr>
                <w:rFonts w:cs="Times New Roman"/>
                <w:sz w:val="20"/>
                <w:szCs w:val="20"/>
              </w:rPr>
            </w:pPr>
          </w:p>
        </w:tc>
        <w:tc>
          <w:tcPr>
            <w:tcW w:w="734" w:type="dxa"/>
            <w:noWrap/>
            <w:vAlign w:val="center"/>
            <w:hideMark/>
          </w:tcPr>
          <w:p w14:paraId="0F2B0783" w14:textId="77777777" w:rsidR="000133A9" w:rsidRPr="000133A9" w:rsidRDefault="000133A9" w:rsidP="00825F4D">
            <w:pPr>
              <w:jc w:val="center"/>
              <w:rPr>
                <w:rFonts w:cs="Times New Roman"/>
                <w:sz w:val="20"/>
                <w:szCs w:val="20"/>
              </w:rPr>
            </w:pPr>
            <w:r w:rsidRPr="000133A9">
              <w:rPr>
                <w:rFonts w:cs="Times New Roman"/>
                <w:sz w:val="20"/>
                <w:szCs w:val="20"/>
                <w:lang w:val="en-GB"/>
              </w:rPr>
              <w:t>EN16</w:t>
            </w:r>
          </w:p>
        </w:tc>
        <w:tc>
          <w:tcPr>
            <w:tcW w:w="1998" w:type="dxa"/>
            <w:noWrap/>
            <w:vAlign w:val="center"/>
            <w:hideMark/>
          </w:tcPr>
          <w:p w14:paraId="00CBF5F3" w14:textId="77777777" w:rsidR="000133A9" w:rsidRPr="000133A9" w:rsidRDefault="000133A9" w:rsidP="00825F4D">
            <w:pPr>
              <w:jc w:val="center"/>
              <w:rPr>
                <w:rFonts w:cs="Times New Roman"/>
                <w:sz w:val="20"/>
                <w:szCs w:val="20"/>
              </w:rPr>
            </w:pPr>
            <w:r w:rsidRPr="000133A9">
              <w:rPr>
                <w:rFonts w:cs="Times New Roman"/>
                <w:sz w:val="20"/>
                <w:szCs w:val="20"/>
                <w:lang w:val="en-GB"/>
              </w:rPr>
              <w:t>Non-GRI Others (Environment)</w:t>
            </w:r>
          </w:p>
        </w:tc>
        <w:tc>
          <w:tcPr>
            <w:tcW w:w="1174" w:type="dxa"/>
            <w:noWrap/>
            <w:vAlign w:val="center"/>
            <w:hideMark/>
          </w:tcPr>
          <w:p w14:paraId="2BA71816" w14:textId="77777777" w:rsidR="000133A9" w:rsidRPr="000133A9" w:rsidRDefault="000133A9" w:rsidP="00825F4D">
            <w:pPr>
              <w:jc w:val="center"/>
              <w:rPr>
                <w:rFonts w:cs="Times New Roman"/>
                <w:sz w:val="20"/>
                <w:szCs w:val="20"/>
              </w:rPr>
            </w:pPr>
            <w:r w:rsidRPr="000133A9">
              <w:rPr>
                <w:rFonts w:cs="Times New Roman"/>
                <w:sz w:val="20"/>
                <w:szCs w:val="20"/>
              </w:rPr>
              <w:t>not available</w:t>
            </w:r>
          </w:p>
        </w:tc>
        <w:tc>
          <w:tcPr>
            <w:tcW w:w="3206" w:type="dxa"/>
            <w:noWrap/>
            <w:vAlign w:val="center"/>
            <w:hideMark/>
          </w:tcPr>
          <w:p w14:paraId="4453CF4C" w14:textId="77777777" w:rsidR="000133A9" w:rsidRPr="000133A9" w:rsidRDefault="000133A9" w:rsidP="00825F4D">
            <w:pPr>
              <w:jc w:val="center"/>
              <w:rPr>
                <w:rFonts w:cs="Times New Roman"/>
                <w:sz w:val="20"/>
                <w:szCs w:val="20"/>
              </w:rPr>
            </w:pPr>
            <w:r w:rsidRPr="000133A9">
              <w:rPr>
                <w:rFonts w:cs="Times New Roman"/>
                <w:sz w:val="20"/>
                <w:szCs w:val="20"/>
              </w:rPr>
              <w:t>Waste disposal rate; carbon sink; environmental training and education, et al.</w:t>
            </w:r>
          </w:p>
        </w:tc>
        <w:tc>
          <w:tcPr>
            <w:tcW w:w="4881" w:type="dxa"/>
            <w:noWrap/>
            <w:vAlign w:val="center"/>
            <w:hideMark/>
          </w:tcPr>
          <w:p w14:paraId="5E446AA4" w14:textId="77777777" w:rsidR="000133A9" w:rsidRPr="000133A9" w:rsidRDefault="000133A9" w:rsidP="00825F4D">
            <w:pPr>
              <w:jc w:val="center"/>
              <w:rPr>
                <w:rFonts w:cs="Times New Roman"/>
                <w:sz w:val="20"/>
                <w:szCs w:val="20"/>
              </w:rPr>
            </w:pPr>
            <w:r w:rsidRPr="000133A9">
              <w:rPr>
                <w:rFonts w:cs="Times New Roman"/>
                <w:sz w:val="20"/>
                <w:szCs w:val="20"/>
                <w:lang w:val="en-GB"/>
              </w:rPr>
              <w:t>Firm (000983) reported: "On May 19, Jincheng Company organized environmental protection knowledge training". We marked 1 point for the EN16 dimension.</w:t>
            </w:r>
          </w:p>
        </w:tc>
      </w:tr>
      <w:tr w:rsidR="000133A9" w:rsidRPr="000133A9" w14:paraId="4D343791" w14:textId="77777777" w:rsidTr="00825F4D">
        <w:trPr>
          <w:trHeight w:val="276"/>
        </w:trPr>
        <w:tc>
          <w:tcPr>
            <w:tcW w:w="735" w:type="dxa"/>
            <w:vMerge w:val="restart"/>
            <w:noWrap/>
            <w:vAlign w:val="center"/>
            <w:hideMark/>
          </w:tcPr>
          <w:p w14:paraId="23103FB5" w14:textId="77777777" w:rsidR="000133A9" w:rsidRPr="000133A9" w:rsidRDefault="000133A9" w:rsidP="00825F4D">
            <w:pPr>
              <w:jc w:val="center"/>
              <w:rPr>
                <w:rFonts w:cs="Times New Roman"/>
                <w:sz w:val="20"/>
                <w:szCs w:val="20"/>
              </w:rPr>
            </w:pPr>
            <w:r w:rsidRPr="000133A9">
              <w:rPr>
                <w:rFonts w:cs="Times New Roman"/>
                <w:sz w:val="20"/>
                <w:szCs w:val="20"/>
                <w:lang w:val="en-GB"/>
              </w:rPr>
              <w:t>CU</w:t>
            </w:r>
          </w:p>
        </w:tc>
        <w:tc>
          <w:tcPr>
            <w:tcW w:w="1220" w:type="dxa"/>
            <w:vMerge w:val="restart"/>
            <w:noWrap/>
            <w:vAlign w:val="center"/>
            <w:hideMark/>
          </w:tcPr>
          <w:p w14:paraId="4168C930" w14:textId="77777777" w:rsidR="000133A9" w:rsidRPr="000133A9" w:rsidRDefault="000133A9" w:rsidP="00825F4D">
            <w:pPr>
              <w:jc w:val="center"/>
              <w:rPr>
                <w:rFonts w:cs="Times New Roman"/>
                <w:sz w:val="20"/>
                <w:szCs w:val="20"/>
              </w:rPr>
            </w:pPr>
            <w:r w:rsidRPr="000133A9">
              <w:rPr>
                <w:rFonts w:cs="Times New Roman"/>
                <w:sz w:val="20"/>
                <w:szCs w:val="20"/>
                <w:lang w:val="en-GB"/>
              </w:rPr>
              <w:t>customer</w:t>
            </w:r>
          </w:p>
        </w:tc>
        <w:tc>
          <w:tcPr>
            <w:tcW w:w="734" w:type="dxa"/>
            <w:noWrap/>
            <w:vAlign w:val="center"/>
            <w:hideMark/>
          </w:tcPr>
          <w:p w14:paraId="6BFB1D63" w14:textId="77777777" w:rsidR="000133A9" w:rsidRPr="000133A9" w:rsidRDefault="000133A9" w:rsidP="00825F4D">
            <w:pPr>
              <w:jc w:val="center"/>
              <w:rPr>
                <w:rFonts w:cs="Times New Roman"/>
                <w:sz w:val="20"/>
                <w:szCs w:val="20"/>
              </w:rPr>
            </w:pPr>
            <w:r w:rsidRPr="000133A9">
              <w:rPr>
                <w:rFonts w:cs="Times New Roman"/>
                <w:sz w:val="20"/>
                <w:szCs w:val="20"/>
                <w:lang w:val="en-GB"/>
              </w:rPr>
              <w:t>CU01</w:t>
            </w:r>
          </w:p>
        </w:tc>
        <w:tc>
          <w:tcPr>
            <w:tcW w:w="1998" w:type="dxa"/>
            <w:noWrap/>
            <w:vAlign w:val="center"/>
            <w:hideMark/>
          </w:tcPr>
          <w:p w14:paraId="1BA34ED6" w14:textId="77777777" w:rsidR="000133A9" w:rsidRPr="000133A9" w:rsidRDefault="000133A9" w:rsidP="00825F4D">
            <w:pPr>
              <w:jc w:val="center"/>
              <w:rPr>
                <w:rFonts w:cs="Times New Roman"/>
                <w:sz w:val="20"/>
                <w:szCs w:val="20"/>
              </w:rPr>
            </w:pPr>
            <w:r w:rsidRPr="000133A9">
              <w:rPr>
                <w:rFonts w:cs="Times New Roman"/>
                <w:sz w:val="20"/>
                <w:szCs w:val="20"/>
                <w:lang w:val="en-GB"/>
              </w:rPr>
              <w:t>Organizational Profile (Customer)</w:t>
            </w:r>
          </w:p>
        </w:tc>
        <w:tc>
          <w:tcPr>
            <w:tcW w:w="1174" w:type="dxa"/>
            <w:noWrap/>
            <w:vAlign w:val="center"/>
            <w:hideMark/>
          </w:tcPr>
          <w:p w14:paraId="6314228F" w14:textId="77777777" w:rsidR="000133A9" w:rsidRPr="000133A9" w:rsidRDefault="000133A9" w:rsidP="00825F4D">
            <w:pPr>
              <w:jc w:val="center"/>
              <w:rPr>
                <w:rFonts w:cs="Times New Roman"/>
                <w:sz w:val="20"/>
                <w:szCs w:val="20"/>
              </w:rPr>
            </w:pPr>
            <w:r w:rsidRPr="000133A9">
              <w:rPr>
                <w:rFonts w:cs="Times New Roman"/>
                <w:sz w:val="20"/>
                <w:szCs w:val="20"/>
              </w:rPr>
              <w:t>4</w:t>
            </w:r>
            <w:r w:rsidRPr="000133A9">
              <w:rPr>
                <w:rFonts w:cs="Times New Roman"/>
                <w:sz w:val="20"/>
                <w:szCs w:val="20"/>
              </w:rPr>
              <w:br/>
              <w:t>9</w:t>
            </w:r>
            <w:r w:rsidRPr="000133A9">
              <w:rPr>
                <w:rFonts w:cs="Times New Roman"/>
                <w:sz w:val="20"/>
                <w:szCs w:val="20"/>
              </w:rPr>
              <w:br/>
              <w:t>15</w:t>
            </w:r>
          </w:p>
        </w:tc>
        <w:tc>
          <w:tcPr>
            <w:tcW w:w="3206" w:type="dxa"/>
            <w:noWrap/>
            <w:vAlign w:val="center"/>
            <w:hideMark/>
          </w:tcPr>
          <w:p w14:paraId="167EB858" w14:textId="77777777" w:rsidR="000133A9" w:rsidRPr="000133A9" w:rsidRDefault="000133A9" w:rsidP="00825F4D">
            <w:pPr>
              <w:jc w:val="center"/>
              <w:rPr>
                <w:rFonts w:cs="Times New Roman"/>
                <w:sz w:val="20"/>
                <w:szCs w:val="20"/>
              </w:rPr>
            </w:pPr>
            <w:r w:rsidRPr="000133A9">
              <w:rPr>
                <w:rFonts w:cs="Times New Roman"/>
                <w:sz w:val="20"/>
                <w:szCs w:val="20"/>
              </w:rPr>
              <w:t>The organization's major brands, products, services, and organizational size, et al.</w:t>
            </w:r>
          </w:p>
        </w:tc>
        <w:tc>
          <w:tcPr>
            <w:tcW w:w="4881" w:type="dxa"/>
            <w:noWrap/>
            <w:vAlign w:val="center"/>
            <w:hideMark/>
          </w:tcPr>
          <w:p w14:paraId="1672CD21" w14:textId="77777777" w:rsidR="000133A9" w:rsidRPr="000133A9" w:rsidRDefault="000133A9" w:rsidP="00825F4D">
            <w:pPr>
              <w:jc w:val="center"/>
              <w:rPr>
                <w:rFonts w:cs="Times New Roman"/>
                <w:sz w:val="20"/>
                <w:szCs w:val="20"/>
              </w:rPr>
            </w:pPr>
            <w:r w:rsidRPr="000133A9">
              <w:rPr>
                <w:rFonts w:cs="Times New Roman"/>
                <w:sz w:val="20"/>
                <w:szCs w:val="20"/>
                <w:lang w:val="en-GB"/>
              </w:rPr>
              <w:t>Firm (000027) reported: "From September 2 to 21, Fengda Power Plant provided a safe and stable external heat supply for the first time for 20 consecutive days, with 2,303 tons of steam supplied". We marked 2 points for the CU01 dimension.</w:t>
            </w:r>
          </w:p>
        </w:tc>
      </w:tr>
      <w:tr w:rsidR="000133A9" w:rsidRPr="000133A9" w14:paraId="45BC756D" w14:textId="77777777" w:rsidTr="00825F4D">
        <w:trPr>
          <w:trHeight w:val="276"/>
        </w:trPr>
        <w:tc>
          <w:tcPr>
            <w:tcW w:w="735" w:type="dxa"/>
            <w:vMerge/>
            <w:vAlign w:val="center"/>
            <w:hideMark/>
          </w:tcPr>
          <w:p w14:paraId="67448193" w14:textId="77777777" w:rsidR="000133A9" w:rsidRPr="000133A9" w:rsidRDefault="000133A9" w:rsidP="00825F4D">
            <w:pPr>
              <w:jc w:val="center"/>
              <w:rPr>
                <w:rFonts w:cs="Times New Roman"/>
                <w:sz w:val="20"/>
                <w:szCs w:val="20"/>
              </w:rPr>
            </w:pPr>
          </w:p>
        </w:tc>
        <w:tc>
          <w:tcPr>
            <w:tcW w:w="1220" w:type="dxa"/>
            <w:vMerge/>
            <w:vAlign w:val="center"/>
            <w:hideMark/>
          </w:tcPr>
          <w:p w14:paraId="4A2BE4AE" w14:textId="77777777" w:rsidR="000133A9" w:rsidRPr="000133A9" w:rsidRDefault="000133A9" w:rsidP="00825F4D">
            <w:pPr>
              <w:jc w:val="center"/>
              <w:rPr>
                <w:rFonts w:cs="Times New Roman"/>
                <w:sz w:val="20"/>
                <w:szCs w:val="20"/>
              </w:rPr>
            </w:pPr>
          </w:p>
        </w:tc>
        <w:tc>
          <w:tcPr>
            <w:tcW w:w="734" w:type="dxa"/>
            <w:noWrap/>
            <w:vAlign w:val="center"/>
            <w:hideMark/>
          </w:tcPr>
          <w:p w14:paraId="10F0BFDB" w14:textId="77777777" w:rsidR="000133A9" w:rsidRPr="000133A9" w:rsidRDefault="000133A9" w:rsidP="00825F4D">
            <w:pPr>
              <w:jc w:val="center"/>
              <w:rPr>
                <w:rFonts w:cs="Times New Roman"/>
                <w:sz w:val="20"/>
                <w:szCs w:val="20"/>
              </w:rPr>
            </w:pPr>
            <w:r w:rsidRPr="000133A9">
              <w:rPr>
                <w:rFonts w:cs="Times New Roman"/>
                <w:sz w:val="20"/>
                <w:szCs w:val="20"/>
                <w:lang w:val="en-GB"/>
              </w:rPr>
              <w:t>CU02</w:t>
            </w:r>
          </w:p>
        </w:tc>
        <w:tc>
          <w:tcPr>
            <w:tcW w:w="1998" w:type="dxa"/>
            <w:noWrap/>
            <w:vAlign w:val="center"/>
            <w:hideMark/>
          </w:tcPr>
          <w:p w14:paraId="7EFCE376" w14:textId="77777777" w:rsidR="000133A9" w:rsidRPr="000133A9" w:rsidRDefault="000133A9" w:rsidP="00825F4D">
            <w:pPr>
              <w:jc w:val="center"/>
              <w:rPr>
                <w:rFonts w:cs="Times New Roman"/>
                <w:sz w:val="20"/>
                <w:szCs w:val="20"/>
              </w:rPr>
            </w:pPr>
            <w:r w:rsidRPr="000133A9">
              <w:rPr>
                <w:rFonts w:cs="Times New Roman"/>
                <w:sz w:val="20"/>
                <w:szCs w:val="20"/>
                <w:lang w:val="en-GB"/>
              </w:rPr>
              <w:t>Anti-corruption (Customer)</w:t>
            </w:r>
          </w:p>
        </w:tc>
        <w:tc>
          <w:tcPr>
            <w:tcW w:w="1174" w:type="dxa"/>
            <w:noWrap/>
            <w:vAlign w:val="center"/>
            <w:hideMark/>
          </w:tcPr>
          <w:p w14:paraId="46AF1AD5"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SO3</w:t>
            </w:r>
            <w:r w:rsidRPr="000133A9">
              <w:rPr>
                <w:rFonts w:cs="Times New Roman"/>
                <w:sz w:val="20"/>
                <w:szCs w:val="20"/>
              </w:rPr>
              <w:br/>
              <w:t>SO4</w:t>
            </w:r>
            <w:r w:rsidRPr="000133A9">
              <w:rPr>
                <w:rFonts w:cs="Times New Roman"/>
                <w:sz w:val="20"/>
                <w:szCs w:val="20"/>
              </w:rPr>
              <w:br/>
              <w:t>SO5</w:t>
            </w:r>
          </w:p>
        </w:tc>
        <w:tc>
          <w:tcPr>
            <w:tcW w:w="3206" w:type="dxa"/>
            <w:noWrap/>
            <w:vAlign w:val="center"/>
            <w:hideMark/>
          </w:tcPr>
          <w:p w14:paraId="46A525AF" w14:textId="77777777" w:rsidR="000133A9" w:rsidRPr="000133A9" w:rsidRDefault="000133A9" w:rsidP="00825F4D">
            <w:pPr>
              <w:jc w:val="center"/>
              <w:rPr>
                <w:rFonts w:cs="Times New Roman"/>
                <w:sz w:val="20"/>
                <w:szCs w:val="20"/>
              </w:rPr>
            </w:pPr>
            <w:r w:rsidRPr="000133A9">
              <w:rPr>
                <w:rFonts w:cs="Times New Roman"/>
                <w:sz w:val="20"/>
                <w:szCs w:val="20"/>
              </w:rPr>
              <w:t>Training on anti-corruption policy, corruption incidents and actions taken, et al.</w:t>
            </w:r>
          </w:p>
        </w:tc>
        <w:tc>
          <w:tcPr>
            <w:tcW w:w="4881" w:type="dxa"/>
            <w:noWrap/>
            <w:vAlign w:val="center"/>
            <w:hideMark/>
          </w:tcPr>
          <w:p w14:paraId="48A38F47"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2621BD5F" w14:textId="77777777" w:rsidTr="00825F4D">
        <w:trPr>
          <w:trHeight w:val="276"/>
        </w:trPr>
        <w:tc>
          <w:tcPr>
            <w:tcW w:w="735" w:type="dxa"/>
            <w:vMerge/>
            <w:vAlign w:val="center"/>
            <w:hideMark/>
          </w:tcPr>
          <w:p w14:paraId="69F1C03F" w14:textId="77777777" w:rsidR="000133A9" w:rsidRPr="000133A9" w:rsidRDefault="000133A9" w:rsidP="00825F4D">
            <w:pPr>
              <w:jc w:val="center"/>
              <w:rPr>
                <w:rFonts w:cs="Times New Roman"/>
                <w:sz w:val="20"/>
                <w:szCs w:val="20"/>
              </w:rPr>
            </w:pPr>
          </w:p>
        </w:tc>
        <w:tc>
          <w:tcPr>
            <w:tcW w:w="1220" w:type="dxa"/>
            <w:vMerge/>
            <w:vAlign w:val="center"/>
            <w:hideMark/>
          </w:tcPr>
          <w:p w14:paraId="7A690F11" w14:textId="77777777" w:rsidR="000133A9" w:rsidRPr="000133A9" w:rsidRDefault="000133A9" w:rsidP="00825F4D">
            <w:pPr>
              <w:jc w:val="center"/>
              <w:rPr>
                <w:rFonts w:cs="Times New Roman"/>
                <w:sz w:val="20"/>
                <w:szCs w:val="20"/>
              </w:rPr>
            </w:pPr>
          </w:p>
        </w:tc>
        <w:tc>
          <w:tcPr>
            <w:tcW w:w="734" w:type="dxa"/>
            <w:noWrap/>
            <w:vAlign w:val="center"/>
            <w:hideMark/>
          </w:tcPr>
          <w:p w14:paraId="2B740BBE" w14:textId="77777777" w:rsidR="000133A9" w:rsidRPr="000133A9" w:rsidRDefault="000133A9" w:rsidP="00825F4D">
            <w:pPr>
              <w:jc w:val="center"/>
              <w:rPr>
                <w:rFonts w:cs="Times New Roman"/>
                <w:sz w:val="20"/>
                <w:szCs w:val="20"/>
              </w:rPr>
            </w:pPr>
            <w:r w:rsidRPr="000133A9">
              <w:rPr>
                <w:rFonts w:cs="Times New Roman"/>
                <w:sz w:val="20"/>
                <w:szCs w:val="20"/>
                <w:lang w:val="en-GB"/>
              </w:rPr>
              <w:t>CU03</w:t>
            </w:r>
          </w:p>
        </w:tc>
        <w:tc>
          <w:tcPr>
            <w:tcW w:w="1998" w:type="dxa"/>
            <w:noWrap/>
            <w:vAlign w:val="center"/>
            <w:hideMark/>
          </w:tcPr>
          <w:p w14:paraId="1DF34893" w14:textId="77777777" w:rsidR="000133A9" w:rsidRPr="000133A9" w:rsidRDefault="000133A9" w:rsidP="00825F4D">
            <w:pPr>
              <w:jc w:val="center"/>
              <w:rPr>
                <w:rFonts w:cs="Times New Roman"/>
                <w:sz w:val="20"/>
                <w:szCs w:val="20"/>
              </w:rPr>
            </w:pPr>
            <w:r w:rsidRPr="000133A9">
              <w:rPr>
                <w:rFonts w:cs="Times New Roman"/>
                <w:sz w:val="20"/>
                <w:szCs w:val="20"/>
                <w:lang w:val="en-GB"/>
              </w:rPr>
              <w:t>Customer Health and Safety (Customer)</w:t>
            </w:r>
          </w:p>
        </w:tc>
        <w:tc>
          <w:tcPr>
            <w:tcW w:w="1174" w:type="dxa"/>
            <w:noWrap/>
            <w:vAlign w:val="center"/>
            <w:hideMark/>
          </w:tcPr>
          <w:p w14:paraId="1933ECFF"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PR1</w:t>
            </w:r>
            <w:r w:rsidRPr="000133A9">
              <w:rPr>
                <w:rFonts w:cs="Times New Roman"/>
                <w:sz w:val="20"/>
                <w:szCs w:val="20"/>
              </w:rPr>
              <w:br/>
              <w:t>PR2</w:t>
            </w:r>
          </w:p>
        </w:tc>
        <w:tc>
          <w:tcPr>
            <w:tcW w:w="3206" w:type="dxa"/>
            <w:noWrap/>
            <w:vAlign w:val="center"/>
            <w:hideMark/>
          </w:tcPr>
          <w:p w14:paraId="7817B1F3" w14:textId="77777777" w:rsidR="000133A9" w:rsidRPr="000133A9" w:rsidRDefault="000133A9" w:rsidP="00825F4D">
            <w:pPr>
              <w:jc w:val="center"/>
              <w:rPr>
                <w:rFonts w:cs="Times New Roman"/>
                <w:sz w:val="20"/>
                <w:szCs w:val="20"/>
              </w:rPr>
            </w:pPr>
            <w:r w:rsidRPr="000133A9">
              <w:rPr>
                <w:rFonts w:cs="Times New Roman"/>
                <w:sz w:val="20"/>
                <w:szCs w:val="20"/>
              </w:rPr>
              <w:t>In order to improve the important product and service category, the percentage of the impact on the health and safety assessment, et al.</w:t>
            </w:r>
          </w:p>
        </w:tc>
        <w:tc>
          <w:tcPr>
            <w:tcW w:w="4881" w:type="dxa"/>
            <w:noWrap/>
            <w:vAlign w:val="center"/>
            <w:hideMark/>
          </w:tcPr>
          <w:p w14:paraId="4012A3C6"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559C6F5E" w14:textId="77777777" w:rsidTr="00825F4D">
        <w:trPr>
          <w:trHeight w:val="276"/>
        </w:trPr>
        <w:tc>
          <w:tcPr>
            <w:tcW w:w="735" w:type="dxa"/>
            <w:vMerge/>
            <w:vAlign w:val="center"/>
            <w:hideMark/>
          </w:tcPr>
          <w:p w14:paraId="776AA233" w14:textId="77777777" w:rsidR="000133A9" w:rsidRPr="000133A9" w:rsidRDefault="000133A9" w:rsidP="00825F4D">
            <w:pPr>
              <w:jc w:val="center"/>
              <w:rPr>
                <w:rFonts w:cs="Times New Roman"/>
                <w:sz w:val="20"/>
                <w:szCs w:val="20"/>
              </w:rPr>
            </w:pPr>
          </w:p>
        </w:tc>
        <w:tc>
          <w:tcPr>
            <w:tcW w:w="1220" w:type="dxa"/>
            <w:vMerge/>
            <w:vAlign w:val="center"/>
            <w:hideMark/>
          </w:tcPr>
          <w:p w14:paraId="50DD83AD" w14:textId="77777777" w:rsidR="000133A9" w:rsidRPr="000133A9" w:rsidRDefault="000133A9" w:rsidP="00825F4D">
            <w:pPr>
              <w:jc w:val="center"/>
              <w:rPr>
                <w:rFonts w:cs="Times New Roman"/>
                <w:sz w:val="20"/>
                <w:szCs w:val="20"/>
              </w:rPr>
            </w:pPr>
          </w:p>
        </w:tc>
        <w:tc>
          <w:tcPr>
            <w:tcW w:w="734" w:type="dxa"/>
            <w:noWrap/>
            <w:vAlign w:val="center"/>
            <w:hideMark/>
          </w:tcPr>
          <w:p w14:paraId="5D115525" w14:textId="77777777" w:rsidR="000133A9" w:rsidRPr="000133A9" w:rsidRDefault="000133A9" w:rsidP="00825F4D">
            <w:pPr>
              <w:jc w:val="center"/>
              <w:rPr>
                <w:rFonts w:cs="Times New Roman"/>
                <w:sz w:val="20"/>
                <w:szCs w:val="20"/>
              </w:rPr>
            </w:pPr>
            <w:r w:rsidRPr="000133A9">
              <w:rPr>
                <w:rFonts w:cs="Times New Roman"/>
                <w:sz w:val="20"/>
                <w:szCs w:val="20"/>
                <w:lang w:val="en-GB"/>
              </w:rPr>
              <w:t>CU04</w:t>
            </w:r>
          </w:p>
        </w:tc>
        <w:tc>
          <w:tcPr>
            <w:tcW w:w="1998" w:type="dxa"/>
            <w:noWrap/>
            <w:vAlign w:val="center"/>
            <w:hideMark/>
          </w:tcPr>
          <w:p w14:paraId="7CFC4959" w14:textId="77777777" w:rsidR="000133A9" w:rsidRPr="000133A9" w:rsidRDefault="000133A9" w:rsidP="00825F4D">
            <w:pPr>
              <w:jc w:val="center"/>
              <w:rPr>
                <w:rFonts w:cs="Times New Roman"/>
                <w:sz w:val="20"/>
                <w:szCs w:val="20"/>
              </w:rPr>
            </w:pPr>
            <w:r w:rsidRPr="000133A9">
              <w:rPr>
                <w:rFonts w:cs="Times New Roman"/>
                <w:sz w:val="20"/>
                <w:szCs w:val="20"/>
                <w:lang w:val="en-GB"/>
              </w:rPr>
              <w:t>Product and Service Labeling (Customer)</w:t>
            </w:r>
          </w:p>
        </w:tc>
        <w:tc>
          <w:tcPr>
            <w:tcW w:w="1174" w:type="dxa"/>
            <w:noWrap/>
            <w:vAlign w:val="center"/>
            <w:hideMark/>
          </w:tcPr>
          <w:p w14:paraId="7596E486"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PR3</w:t>
            </w:r>
            <w:r w:rsidRPr="000133A9">
              <w:rPr>
                <w:rFonts w:cs="Times New Roman"/>
                <w:sz w:val="20"/>
                <w:szCs w:val="20"/>
              </w:rPr>
              <w:br/>
            </w:r>
            <w:r w:rsidRPr="000133A9">
              <w:rPr>
                <w:rFonts w:cs="Times New Roman"/>
                <w:sz w:val="20"/>
                <w:szCs w:val="20"/>
              </w:rPr>
              <w:lastRenderedPageBreak/>
              <w:t>PR4</w:t>
            </w:r>
            <w:r w:rsidRPr="000133A9">
              <w:rPr>
                <w:rFonts w:cs="Times New Roman"/>
                <w:sz w:val="20"/>
                <w:szCs w:val="20"/>
              </w:rPr>
              <w:br/>
              <w:t>PR5</w:t>
            </w:r>
          </w:p>
        </w:tc>
        <w:tc>
          <w:tcPr>
            <w:tcW w:w="3206" w:type="dxa"/>
            <w:noWrap/>
            <w:vAlign w:val="center"/>
            <w:hideMark/>
          </w:tcPr>
          <w:p w14:paraId="38C9D8FF" w14:textId="77777777" w:rsidR="000133A9" w:rsidRPr="000133A9" w:rsidRDefault="000133A9" w:rsidP="00825F4D">
            <w:pPr>
              <w:jc w:val="center"/>
              <w:rPr>
                <w:rFonts w:cs="Times New Roman"/>
                <w:sz w:val="20"/>
                <w:szCs w:val="20"/>
              </w:rPr>
            </w:pPr>
            <w:r w:rsidRPr="000133A9">
              <w:rPr>
                <w:rFonts w:cs="Times New Roman"/>
                <w:sz w:val="20"/>
                <w:szCs w:val="20"/>
              </w:rPr>
              <w:lastRenderedPageBreak/>
              <w:t>Customer satisfaction survey results, et al.</w:t>
            </w:r>
          </w:p>
        </w:tc>
        <w:tc>
          <w:tcPr>
            <w:tcW w:w="4881" w:type="dxa"/>
            <w:noWrap/>
            <w:vAlign w:val="center"/>
            <w:hideMark/>
          </w:tcPr>
          <w:p w14:paraId="32969344" w14:textId="77777777" w:rsidR="000133A9" w:rsidRPr="000133A9" w:rsidRDefault="000133A9" w:rsidP="00825F4D">
            <w:pPr>
              <w:jc w:val="center"/>
              <w:rPr>
                <w:rFonts w:cs="Times New Roman"/>
                <w:sz w:val="20"/>
                <w:szCs w:val="20"/>
              </w:rPr>
            </w:pPr>
            <w:r w:rsidRPr="000133A9">
              <w:rPr>
                <w:rFonts w:cs="Times New Roman"/>
                <w:sz w:val="20"/>
                <w:szCs w:val="20"/>
                <w:lang w:val="en-GB"/>
              </w:rPr>
              <w:t xml:space="preserve">Firm (002911) reported: "Comprehensive user satisfaction reached 99.73%". We marked 2 points for the </w:t>
            </w:r>
            <w:r w:rsidRPr="000133A9">
              <w:rPr>
                <w:rFonts w:cs="Times New Roman"/>
                <w:sz w:val="20"/>
                <w:szCs w:val="20"/>
                <w:lang w:val="en-GB"/>
              </w:rPr>
              <w:lastRenderedPageBreak/>
              <w:t>CU04 dimension.</w:t>
            </w:r>
          </w:p>
        </w:tc>
      </w:tr>
      <w:tr w:rsidR="000133A9" w:rsidRPr="000133A9" w14:paraId="5AF59447" w14:textId="77777777" w:rsidTr="00825F4D">
        <w:trPr>
          <w:trHeight w:val="276"/>
        </w:trPr>
        <w:tc>
          <w:tcPr>
            <w:tcW w:w="735" w:type="dxa"/>
            <w:vMerge/>
            <w:vAlign w:val="center"/>
            <w:hideMark/>
          </w:tcPr>
          <w:p w14:paraId="6D6956EA" w14:textId="77777777" w:rsidR="000133A9" w:rsidRPr="000133A9" w:rsidRDefault="000133A9" w:rsidP="00825F4D">
            <w:pPr>
              <w:jc w:val="center"/>
              <w:rPr>
                <w:rFonts w:cs="Times New Roman"/>
                <w:sz w:val="20"/>
                <w:szCs w:val="20"/>
              </w:rPr>
            </w:pPr>
          </w:p>
        </w:tc>
        <w:tc>
          <w:tcPr>
            <w:tcW w:w="1220" w:type="dxa"/>
            <w:vMerge/>
            <w:vAlign w:val="center"/>
            <w:hideMark/>
          </w:tcPr>
          <w:p w14:paraId="7D38532E" w14:textId="77777777" w:rsidR="000133A9" w:rsidRPr="000133A9" w:rsidRDefault="000133A9" w:rsidP="00825F4D">
            <w:pPr>
              <w:jc w:val="center"/>
              <w:rPr>
                <w:rFonts w:cs="Times New Roman"/>
                <w:sz w:val="20"/>
                <w:szCs w:val="20"/>
              </w:rPr>
            </w:pPr>
          </w:p>
        </w:tc>
        <w:tc>
          <w:tcPr>
            <w:tcW w:w="734" w:type="dxa"/>
            <w:noWrap/>
            <w:vAlign w:val="center"/>
            <w:hideMark/>
          </w:tcPr>
          <w:p w14:paraId="74DBF56F" w14:textId="77777777" w:rsidR="000133A9" w:rsidRPr="000133A9" w:rsidRDefault="000133A9" w:rsidP="00825F4D">
            <w:pPr>
              <w:jc w:val="center"/>
              <w:rPr>
                <w:rFonts w:cs="Times New Roman"/>
                <w:sz w:val="20"/>
                <w:szCs w:val="20"/>
              </w:rPr>
            </w:pPr>
            <w:r w:rsidRPr="000133A9">
              <w:rPr>
                <w:rFonts w:cs="Times New Roman"/>
                <w:sz w:val="20"/>
                <w:szCs w:val="20"/>
                <w:lang w:val="en-GB"/>
              </w:rPr>
              <w:t>CU05</w:t>
            </w:r>
          </w:p>
        </w:tc>
        <w:tc>
          <w:tcPr>
            <w:tcW w:w="1998" w:type="dxa"/>
            <w:noWrap/>
            <w:vAlign w:val="center"/>
            <w:hideMark/>
          </w:tcPr>
          <w:p w14:paraId="3563888E" w14:textId="77777777" w:rsidR="000133A9" w:rsidRPr="000133A9" w:rsidRDefault="000133A9" w:rsidP="00825F4D">
            <w:pPr>
              <w:jc w:val="center"/>
              <w:rPr>
                <w:rFonts w:cs="Times New Roman"/>
                <w:sz w:val="20"/>
                <w:szCs w:val="20"/>
              </w:rPr>
            </w:pPr>
            <w:r w:rsidRPr="000133A9">
              <w:rPr>
                <w:rFonts w:cs="Times New Roman"/>
                <w:sz w:val="20"/>
                <w:szCs w:val="20"/>
                <w:lang w:val="en-GB"/>
              </w:rPr>
              <w:t>Marketing Communications (Customer)</w:t>
            </w:r>
          </w:p>
        </w:tc>
        <w:tc>
          <w:tcPr>
            <w:tcW w:w="1174" w:type="dxa"/>
            <w:noWrap/>
            <w:vAlign w:val="center"/>
            <w:hideMark/>
          </w:tcPr>
          <w:p w14:paraId="467A7259" w14:textId="77777777" w:rsidR="000133A9" w:rsidRPr="000133A9" w:rsidRDefault="000133A9" w:rsidP="00825F4D">
            <w:pPr>
              <w:jc w:val="center"/>
              <w:rPr>
                <w:rFonts w:cs="Times New Roman"/>
                <w:sz w:val="20"/>
                <w:szCs w:val="20"/>
              </w:rPr>
            </w:pPr>
            <w:r w:rsidRPr="000133A9">
              <w:rPr>
                <w:rFonts w:cs="Times New Roman"/>
                <w:sz w:val="20"/>
                <w:szCs w:val="20"/>
              </w:rPr>
              <w:t>PR6</w:t>
            </w:r>
          </w:p>
        </w:tc>
        <w:tc>
          <w:tcPr>
            <w:tcW w:w="3206" w:type="dxa"/>
            <w:noWrap/>
            <w:vAlign w:val="center"/>
            <w:hideMark/>
          </w:tcPr>
          <w:p w14:paraId="6281941A" w14:textId="77777777" w:rsidR="000133A9" w:rsidRPr="000133A9" w:rsidRDefault="000133A9" w:rsidP="00825F4D">
            <w:pPr>
              <w:jc w:val="center"/>
              <w:rPr>
                <w:rFonts w:cs="Times New Roman"/>
                <w:sz w:val="20"/>
                <w:szCs w:val="20"/>
              </w:rPr>
            </w:pPr>
            <w:r w:rsidRPr="000133A9">
              <w:rPr>
                <w:rFonts w:cs="Times New Roman"/>
                <w:sz w:val="20"/>
                <w:szCs w:val="20"/>
              </w:rPr>
              <w:t>The sale of prohibited or controversial products, et al.</w:t>
            </w:r>
          </w:p>
        </w:tc>
        <w:tc>
          <w:tcPr>
            <w:tcW w:w="4881" w:type="dxa"/>
            <w:noWrap/>
            <w:vAlign w:val="center"/>
            <w:hideMark/>
          </w:tcPr>
          <w:p w14:paraId="201B8622"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60042176" w14:textId="77777777" w:rsidTr="00825F4D">
        <w:trPr>
          <w:trHeight w:val="276"/>
        </w:trPr>
        <w:tc>
          <w:tcPr>
            <w:tcW w:w="735" w:type="dxa"/>
            <w:vMerge/>
            <w:vAlign w:val="center"/>
            <w:hideMark/>
          </w:tcPr>
          <w:p w14:paraId="1A463E0A" w14:textId="77777777" w:rsidR="000133A9" w:rsidRPr="000133A9" w:rsidRDefault="000133A9" w:rsidP="00825F4D">
            <w:pPr>
              <w:jc w:val="center"/>
              <w:rPr>
                <w:rFonts w:cs="Times New Roman"/>
                <w:sz w:val="20"/>
                <w:szCs w:val="20"/>
              </w:rPr>
            </w:pPr>
          </w:p>
        </w:tc>
        <w:tc>
          <w:tcPr>
            <w:tcW w:w="1220" w:type="dxa"/>
            <w:vMerge/>
            <w:vAlign w:val="center"/>
            <w:hideMark/>
          </w:tcPr>
          <w:p w14:paraId="13C6BBBC" w14:textId="77777777" w:rsidR="000133A9" w:rsidRPr="000133A9" w:rsidRDefault="000133A9" w:rsidP="00825F4D">
            <w:pPr>
              <w:jc w:val="center"/>
              <w:rPr>
                <w:rFonts w:cs="Times New Roman"/>
                <w:sz w:val="20"/>
                <w:szCs w:val="20"/>
              </w:rPr>
            </w:pPr>
          </w:p>
        </w:tc>
        <w:tc>
          <w:tcPr>
            <w:tcW w:w="734" w:type="dxa"/>
            <w:noWrap/>
            <w:vAlign w:val="center"/>
            <w:hideMark/>
          </w:tcPr>
          <w:p w14:paraId="4A1CD451" w14:textId="77777777" w:rsidR="000133A9" w:rsidRPr="000133A9" w:rsidRDefault="000133A9" w:rsidP="00825F4D">
            <w:pPr>
              <w:jc w:val="center"/>
              <w:rPr>
                <w:rFonts w:cs="Times New Roman"/>
                <w:sz w:val="20"/>
                <w:szCs w:val="20"/>
              </w:rPr>
            </w:pPr>
            <w:r w:rsidRPr="000133A9">
              <w:rPr>
                <w:rFonts w:cs="Times New Roman"/>
                <w:sz w:val="20"/>
                <w:szCs w:val="20"/>
                <w:lang w:val="en-GB"/>
              </w:rPr>
              <w:t>CU06</w:t>
            </w:r>
          </w:p>
        </w:tc>
        <w:tc>
          <w:tcPr>
            <w:tcW w:w="1998" w:type="dxa"/>
            <w:noWrap/>
            <w:vAlign w:val="center"/>
            <w:hideMark/>
          </w:tcPr>
          <w:p w14:paraId="4F0A0A08" w14:textId="77777777" w:rsidR="000133A9" w:rsidRPr="000133A9" w:rsidRDefault="000133A9" w:rsidP="00825F4D">
            <w:pPr>
              <w:jc w:val="center"/>
              <w:rPr>
                <w:rFonts w:cs="Times New Roman"/>
                <w:sz w:val="20"/>
                <w:szCs w:val="20"/>
              </w:rPr>
            </w:pPr>
            <w:r w:rsidRPr="000133A9">
              <w:rPr>
                <w:rFonts w:cs="Times New Roman"/>
                <w:sz w:val="20"/>
                <w:szCs w:val="20"/>
                <w:lang w:val="en-GB"/>
              </w:rPr>
              <w:t>Customer Privacy (Customer)</w:t>
            </w:r>
          </w:p>
        </w:tc>
        <w:tc>
          <w:tcPr>
            <w:tcW w:w="1174" w:type="dxa"/>
            <w:noWrap/>
            <w:vAlign w:val="center"/>
            <w:hideMark/>
          </w:tcPr>
          <w:p w14:paraId="4F2FB03E" w14:textId="77777777" w:rsidR="000133A9" w:rsidRPr="000133A9" w:rsidRDefault="000133A9" w:rsidP="00825F4D">
            <w:pPr>
              <w:jc w:val="center"/>
              <w:rPr>
                <w:rFonts w:cs="Times New Roman"/>
                <w:sz w:val="20"/>
                <w:szCs w:val="20"/>
              </w:rPr>
            </w:pPr>
            <w:r w:rsidRPr="000133A9">
              <w:rPr>
                <w:rFonts w:cs="Times New Roman"/>
                <w:sz w:val="20"/>
                <w:szCs w:val="20"/>
              </w:rPr>
              <w:t>PR8</w:t>
            </w:r>
          </w:p>
        </w:tc>
        <w:tc>
          <w:tcPr>
            <w:tcW w:w="3206" w:type="dxa"/>
            <w:noWrap/>
            <w:vAlign w:val="center"/>
            <w:hideMark/>
          </w:tcPr>
          <w:p w14:paraId="73892478" w14:textId="77777777" w:rsidR="000133A9" w:rsidRPr="000133A9" w:rsidRDefault="000133A9" w:rsidP="00825F4D">
            <w:pPr>
              <w:jc w:val="center"/>
              <w:rPr>
                <w:rFonts w:cs="Times New Roman"/>
                <w:sz w:val="20"/>
                <w:szCs w:val="20"/>
              </w:rPr>
            </w:pPr>
            <w:r w:rsidRPr="000133A9">
              <w:rPr>
                <w:rFonts w:cs="Times New Roman"/>
                <w:sz w:val="20"/>
                <w:szCs w:val="20"/>
              </w:rPr>
              <w:t>Total number of confirmed breaches of customer privacy and data loss, et al.</w:t>
            </w:r>
          </w:p>
        </w:tc>
        <w:tc>
          <w:tcPr>
            <w:tcW w:w="4881" w:type="dxa"/>
            <w:noWrap/>
            <w:vAlign w:val="center"/>
            <w:hideMark/>
          </w:tcPr>
          <w:p w14:paraId="6F4909A6"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2E3BA8EA" w14:textId="77777777" w:rsidTr="00825F4D">
        <w:trPr>
          <w:trHeight w:val="276"/>
        </w:trPr>
        <w:tc>
          <w:tcPr>
            <w:tcW w:w="735" w:type="dxa"/>
            <w:vMerge/>
            <w:vAlign w:val="center"/>
            <w:hideMark/>
          </w:tcPr>
          <w:p w14:paraId="198484F6" w14:textId="77777777" w:rsidR="000133A9" w:rsidRPr="000133A9" w:rsidRDefault="000133A9" w:rsidP="00825F4D">
            <w:pPr>
              <w:jc w:val="center"/>
              <w:rPr>
                <w:rFonts w:cs="Times New Roman"/>
                <w:sz w:val="20"/>
                <w:szCs w:val="20"/>
              </w:rPr>
            </w:pPr>
          </w:p>
        </w:tc>
        <w:tc>
          <w:tcPr>
            <w:tcW w:w="1220" w:type="dxa"/>
            <w:vMerge/>
            <w:vAlign w:val="center"/>
            <w:hideMark/>
          </w:tcPr>
          <w:p w14:paraId="0BED83B9" w14:textId="77777777" w:rsidR="000133A9" w:rsidRPr="000133A9" w:rsidRDefault="000133A9" w:rsidP="00825F4D">
            <w:pPr>
              <w:jc w:val="center"/>
              <w:rPr>
                <w:rFonts w:cs="Times New Roman"/>
                <w:sz w:val="20"/>
                <w:szCs w:val="20"/>
              </w:rPr>
            </w:pPr>
          </w:p>
        </w:tc>
        <w:tc>
          <w:tcPr>
            <w:tcW w:w="734" w:type="dxa"/>
            <w:noWrap/>
            <w:vAlign w:val="center"/>
            <w:hideMark/>
          </w:tcPr>
          <w:p w14:paraId="31E30615" w14:textId="77777777" w:rsidR="000133A9" w:rsidRPr="000133A9" w:rsidRDefault="000133A9" w:rsidP="00825F4D">
            <w:pPr>
              <w:jc w:val="center"/>
              <w:rPr>
                <w:rFonts w:cs="Times New Roman"/>
                <w:sz w:val="20"/>
                <w:szCs w:val="20"/>
              </w:rPr>
            </w:pPr>
            <w:r w:rsidRPr="000133A9">
              <w:rPr>
                <w:rFonts w:cs="Times New Roman"/>
                <w:sz w:val="20"/>
                <w:szCs w:val="20"/>
                <w:lang w:val="en-GB"/>
              </w:rPr>
              <w:t>CU07</w:t>
            </w:r>
          </w:p>
        </w:tc>
        <w:tc>
          <w:tcPr>
            <w:tcW w:w="1998" w:type="dxa"/>
            <w:noWrap/>
            <w:vAlign w:val="center"/>
            <w:hideMark/>
          </w:tcPr>
          <w:p w14:paraId="6D6D1E1B" w14:textId="77777777" w:rsidR="000133A9" w:rsidRPr="000133A9" w:rsidRDefault="000133A9" w:rsidP="00825F4D">
            <w:pPr>
              <w:jc w:val="center"/>
              <w:rPr>
                <w:rFonts w:cs="Times New Roman"/>
                <w:sz w:val="20"/>
                <w:szCs w:val="20"/>
              </w:rPr>
            </w:pPr>
            <w:r w:rsidRPr="000133A9">
              <w:rPr>
                <w:rFonts w:cs="Times New Roman"/>
                <w:sz w:val="20"/>
                <w:szCs w:val="20"/>
                <w:lang w:val="en-GB"/>
              </w:rPr>
              <w:t>Compliance (Product Responsibility)</w:t>
            </w:r>
          </w:p>
        </w:tc>
        <w:tc>
          <w:tcPr>
            <w:tcW w:w="1174" w:type="dxa"/>
            <w:noWrap/>
            <w:vAlign w:val="center"/>
            <w:hideMark/>
          </w:tcPr>
          <w:p w14:paraId="0E28E0C8" w14:textId="77777777" w:rsidR="000133A9" w:rsidRPr="000133A9" w:rsidRDefault="000133A9" w:rsidP="00825F4D">
            <w:pPr>
              <w:jc w:val="center"/>
              <w:rPr>
                <w:rFonts w:cs="Times New Roman"/>
                <w:sz w:val="20"/>
                <w:szCs w:val="20"/>
              </w:rPr>
            </w:pPr>
            <w:r w:rsidRPr="000133A9">
              <w:rPr>
                <w:rFonts w:cs="Times New Roman"/>
                <w:sz w:val="20"/>
                <w:szCs w:val="20"/>
              </w:rPr>
              <w:t>PR9</w:t>
            </w:r>
          </w:p>
        </w:tc>
        <w:tc>
          <w:tcPr>
            <w:tcW w:w="3206" w:type="dxa"/>
            <w:noWrap/>
            <w:vAlign w:val="center"/>
            <w:hideMark/>
          </w:tcPr>
          <w:p w14:paraId="51440C95" w14:textId="77777777" w:rsidR="000133A9" w:rsidRPr="000133A9" w:rsidRDefault="000133A9" w:rsidP="00825F4D">
            <w:pPr>
              <w:jc w:val="center"/>
              <w:rPr>
                <w:rFonts w:cs="Times New Roman"/>
                <w:sz w:val="20"/>
                <w:szCs w:val="20"/>
              </w:rPr>
            </w:pPr>
            <w:r w:rsidRPr="000133A9">
              <w:rPr>
                <w:rFonts w:cs="Times New Roman"/>
                <w:sz w:val="20"/>
                <w:szCs w:val="20"/>
              </w:rPr>
              <w:t>The amount of fines imposed for violating laws and regulations governing the provision and use of products and services, et al.</w:t>
            </w:r>
          </w:p>
        </w:tc>
        <w:tc>
          <w:tcPr>
            <w:tcW w:w="4881" w:type="dxa"/>
            <w:noWrap/>
            <w:vAlign w:val="center"/>
            <w:hideMark/>
          </w:tcPr>
          <w:p w14:paraId="3AA38540"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3674A0D2" w14:textId="77777777" w:rsidTr="00825F4D">
        <w:trPr>
          <w:trHeight w:val="312"/>
        </w:trPr>
        <w:tc>
          <w:tcPr>
            <w:tcW w:w="735" w:type="dxa"/>
            <w:vMerge/>
            <w:vAlign w:val="center"/>
            <w:hideMark/>
          </w:tcPr>
          <w:p w14:paraId="41CBE97B" w14:textId="77777777" w:rsidR="000133A9" w:rsidRPr="000133A9" w:rsidRDefault="000133A9" w:rsidP="00825F4D">
            <w:pPr>
              <w:jc w:val="center"/>
              <w:rPr>
                <w:rFonts w:cs="Times New Roman"/>
                <w:sz w:val="20"/>
                <w:szCs w:val="20"/>
              </w:rPr>
            </w:pPr>
          </w:p>
        </w:tc>
        <w:tc>
          <w:tcPr>
            <w:tcW w:w="1220" w:type="dxa"/>
            <w:vMerge/>
            <w:vAlign w:val="center"/>
            <w:hideMark/>
          </w:tcPr>
          <w:p w14:paraId="46C8F0AB" w14:textId="77777777" w:rsidR="000133A9" w:rsidRPr="000133A9" w:rsidRDefault="000133A9" w:rsidP="00825F4D">
            <w:pPr>
              <w:jc w:val="center"/>
              <w:rPr>
                <w:rFonts w:cs="Times New Roman"/>
                <w:sz w:val="20"/>
                <w:szCs w:val="20"/>
              </w:rPr>
            </w:pPr>
          </w:p>
        </w:tc>
        <w:tc>
          <w:tcPr>
            <w:tcW w:w="734" w:type="dxa"/>
            <w:noWrap/>
            <w:vAlign w:val="center"/>
            <w:hideMark/>
          </w:tcPr>
          <w:p w14:paraId="25C5B9EC" w14:textId="77777777" w:rsidR="000133A9" w:rsidRPr="000133A9" w:rsidRDefault="000133A9" w:rsidP="00825F4D">
            <w:pPr>
              <w:jc w:val="center"/>
              <w:rPr>
                <w:rFonts w:cs="Times New Roman"/>
                <w:sz w:val="20"/>
                <w:szCs w:val="20"/>
              </w:rPr>
            </w:pPr>
            <w:r w:rsidRPr="000133A9">
              <w:rPr>
                <w:rFonts w:cs="Times New Roman"/>
                <w:sz w:val="20"/>
                <w:szCs w:val="20"/>
                <w:lang w:val="en-GB"/>
              </w:rPr>
              <w:t>CU08</w:t>
            </w:r>
          </w:p>
        </w:tc>
        <w:tc>
          <w:tcPr>
            <w:tcW w:w="1998" w:type="dxa"/>
            <w:noWrap/>
            <w:vAlign w:val="center"/>
            <w:hideMark/>
          </w:tcPr>
          <w:p w14:paraId="2D7A587E" w14:textId="77777777" w:rsidR="000133A9" w:rsidRPr="000133A9" w:rsidRDefault="000133A9" w:rsidP="00825F4D">
            <w:pPr>
              <w:jc w:val="center"/>
              <w:rPr>
                <w:rFonts w:cs="Times New Roman"/>
                <w:sz w:val="20"/>
                <w:szCs w:val="20"/>
              </w:rPr>
            </w:pPr>
            <w:r w:rsidRPr="000133A9">
              <w:rPr>
                <w:rFonts w:cs="Times New Roman"/>
                <w:sz w:val="20"/>
                <w:szCs w:val="20"/>
                <w:lang w:val="en-GB"/>
              </w:rPr>
              <w:t>Stakeholder Engagement (Customer)</w:t>
            </w:r>
          </w:p>
        </w:tc>
        <w:tc>
          <w:tcPr>
            <w:tcW w:w="1174" w:type="dxa"/>
            <w:noWrap/>
            <w:vAlign w:val="center"/>
            <w:hideMark/>
          </w:tcPr>
          <w:p w14:paraId="49A1B7BC" w14:textId="77777777" w:rsidR="000133A9" w:rsidRPr="000133A9" w:rsidRDefault="000133A9" w:rsidP="00825F4D">
            <w:pPr>
              <w:jc w:val="center"/>
              <w:rPr>
                <w:rFonts w:cs="Times New Roman"/>
                <w:sz w:val="20"/>
                <w:szCs w:val="20"/>
              </w:rPr>
            </w:pPr>
            <w:r w:rsidRPr="000133A9">
              <w:rPr>
                <w:rFonts w:cs="Times New Roman"/>
                <w:sz w:val="20"/>
                <w:szCs w:val="20"/>
              </w:rPr>
              <w:t>26</w:t>
            </w:r>
            <w:r w:rsidRPr="000133A9">
              <w:rPr>
                <w:rFonts w:cs="Times New Roman"/>
                <w:sz w:val="20"/>
                <w:szCs w:val="20"/>
              </w:rPr>
              <w:br/>
              <w:t>27</w:t>
            </w:r>
          </w:p>
        </w:tc>
        <w:tc>
          <w:tcPr>
            <w:tcW w:w="3206" w:type="dxa"/>
            <w:noWrap/>
            <w:vAlign w:val="center"/>
            <w:hideMark/>
          </w:tcPr>
          <w:p w14:paraId="5C127898" w14:textId="77777777" w:rsidR="000133A9" w:rsidRPr="000133A9" w:rsidRDefault="000133A9" w:rsidP="00825F4D">
            <w:pPr>
              <w:jc w:val="center"/>
              <w:rPr>
                <w:rFonts w:cs="Times New Roman"/>
                <w:sz w:val="20"/>
                <w:szCs w:val="20"/>
              </w:rPr>
            </w:pPr>
            <w:r w:rsidRPr="000133A9">
              <w:rPr>
                <w:rFonts w:cs="Times New Roman"/>
                <w:sz w:val="20"/>
                <w:szCs w:val="20"/>
              </w:rPr>
              <w:t>Methods of stakeholder engagement, including the groups involved and the frequency of participation, et al.</w:t>
            </w:r>
          </w:p>
        </w:tc>
        <w:tc>
          <w:tcPr>
            <w:tcW w:w="4881" w:type="dxa"/>
            <w:noWrap/>
            <w:vAlign w:val="center"/>
            <w:hideMark/>
          </w:tcPr>
          <w:p w14:paraId="4BA93C21" w14:textId="77777777" w:rsidR="000133A9" w:rsidRPr="000133A9" w:rsidRDefault="000133A9" w:rsidP="00825F4D">
            <w:pPr>
              <w:jc w:val="center"/>
              <w:rPr>
                <w:rFonts w:cs="Times New Roman"/>
                <w:sz w:val="20"/>
                <w:szCs w:val="20"/>
              </w:rPr>
            </w:pPr>
            <w:r w:rsidRPr="000133A9">
              <w:rPr>
                <w:rFonts w:cs="Times New Roman"/>
                <w:sz w:val="20"/>
                <w:szCs w:val="20"/>
                <w:lang w:val="en-GB"/>
              </w:rPr>
              <w:t>Firm (600098) reported: " On the afternoon of December 22, 2020, the 9th Service Quality social Supervisor and customer representative Conference of Guangzhou Gas Group Co., Ltd. was successfully held in Conference Room 3 on the 6th floor of the Development Center. A total of 42 people attended the meeting". We marked 2 points for the CU08 dimension.</w:t>
            </w:r>
          </w:p>
        </w:tc>
      </w:tr>
      <w:tr w:rsidR="000133A9" w:rsidRPr="000133A9" w14:paraId="6DB8D87D" w14:textId="77777777" w:rsidTr="00825F4D">
        <w:trPr>
          <w:trHeight w:val="276"/>
        </w:trPr>
        <w:tc>
          <w:tcPr>
            <w:tcW w:w="735" w:type="dxa"/>
            <w:vMerge/>
            <w:vAlign w:val="center"/>
            <w:hideMark/>
          </w:tcPr>
          <w:p w14:paraId="334A622B" w14:textId="77777777" w:rsidR="000133A9" w:rsidRPr="000133A9" w:rsidRDefault="000133A9" w:rsidP="00825F4D">
            <w:pPr>
              <w:jc w:val="center"/>
              <w:rPr>
                <w:rFonts w:cs="Times New Roman"/>
                <w:sz w:val="20"/>
                <w:szCs w:val="20"/>
              </w:rPr>
            </w:pPr>
          </w:p>
        </w:tc>
        <w:tc>
          <w:tcPr>
            <w:tcW w:w="1220" w:type="dxa"/>
            <w:vMerge/>
            <w:vAlign w:val="center"/>
            <w:hideMark/>
          </w:tcPr>
          <w:p w14:paraId="47A4E935" w14:textId="77777777" w:rsidR="000133A9" w:rsidRPr="000133A9" w:rsidRDefault="000133A9" w:rsidP="00825F4D">
            <w:pPr>
              <w:jc w:val="center"/>
              <w:rPr>
                <w:rFonts w:cs="Times New Roman"/>
                <w:sz w:val="20"/>
                <w:szCs w:val="20"/>
              </w:rPr>
            </w:pPr>
          </w:p>
        </w:tc>
        <w:tc>
          <w:tcPr>
            <w:tcW w:w="734" w:type="dxa"/>
            <w:noWrap/>
            <w:vAlign w:val="center"/>
            <w:hideMark/>
          </w:tcPr>
          <w:p w14:paraId="1C936B13" w14:textId="77777777" w:rsidR="000133A9" w:rsidRPr="000133A9" w:rsidRDefault="000133A9" w:rsidP="00825F4D">
            <w:pPr>
              <w:jc w:val="center"/>
              <w:rPr>
                <w:rFonts w:cs="Times New Roman"/>
                <w:sz w:val="20"/>
                <w:szCs w:val="20"/>
              </w:rPr>
            </w:pPr>
            <w:r w:rsidRPr="000133A9">
              <w:rPr>
                <w:rFonts w:cs="Times New Roman"/>
                <w:sz w:val="20"/>
                <w:szCs w:val="20"/>
                <w:lang w:val="en-GB"/>
              </w:rPr>
              <w:t>CU09</w:t>
            </w:r>
          </w:p>
        </w:tc>
        <w:tc>
          <w:tcPr>
            <w:tcW w:w="1998" w:type="dxa"/>
            <w:noWrap/>
            <w:vAlign w:val="center"/>
            <w:hideMark/>
          </w:tcPr>
          <w:p w14:paraId="5E7F830E" w14:textId="77777777" w:rsidR="000133A9" w:rsidRPr="000133A9" w:rsidRDefault="000133A9" w:rsidP="00825F4D">
            <w:pPr>
              <w:jc w:val="center"/>
              <w:rPr>
                <w:rFonts w:cs="Times New Roman"/>
                <w:sz w:val="20"/>
                <w:szCs w:val="20"/>
              </w:rPr>
            </w:pPr>
            <w:r w:rsidRPr="000133A9">
              <w:rPr>
                <w:rFonts w:cs="Times New Roman"/>
                <w:sz w:val="20"/>
                <w:szCs w:val="20"/>
                <w:lang w:val="en-GB"/>
              </w:rPr>
              <w:t>Ethics and Integrity (Customer)</w:t>
            </w:r>
          </w:p>
        </w:tc>
        <w:tc>
          <w:tcPr>
            <w:tcW w:w="1174" w:type="dxa"/>
            <w:noWrap/>
            <w:vAlign w:val="center"/>
            <w:hideMark/>
          </w:tcPr>
          <w:p w14:paraId="5CD3910B" w14:textId="77777777" w:rsidR="000133A9" w:rsidRPr="000133A9" w:rsidRDefault="000133A9" w:rsidP="00825F4D">
            <w:pPr>
              <w:jc w:val="center"/>
              <w:rPr>
                <w:rFonts w:cs="Times New Roman"/>
                <w:sz w:val="20"/>
                <w:szCs w:val="20"/>
              </w:rPr>
            </w:pPr>
            <w:r w:rsidRPr="000133A9">
              <w:rPr>
                <w:rFonts w:cs="Times New Roman"/>
                <w:sz w:val="20"/>
                <w:szCs w:val="20"/>
              </w:rPr>
              <w:t>56</w:t>
            </w:r>
            <w:r w:rsidRPr="000133A9">
              <w:rPr>
                <w:rFonts w:cs="Times New Roman"/>
                <w:sz w:val="20"/>
                <w:szCs w:val="20"/>
              </w:rPr>
              <w:br/>
              <w:t>57</w:t>
            </w:r>
            <w:r w:rsidRPr="000133A9">
              <w:rPr>
                <w:rFonts w:cs="Times New Roman"/>
                <w:sz w:val="20"/>
                <w:szCs w:val="20"/>
              </w:rPr>
              <w:br/>
              <w:t>58</w:t>
            </w:r>
          </w:p>
        </w:tc>
        <w:tc>
          <w:tcPr>
            <w:tcW w:w="3206" w:type="dxa"/>
            <w:noWrap/>
            <w:vAlign w:val="center"/>
            <w:hideMark/>
          </w:tcPr>
          <w:p w14:paraId="3B702E7C" w14:textId="77777777" w:rsidR="000133A9" w:rsidRPr="000133A9" w:rsidRDefault="000133A9" w:rsidP="00825F4D">
            <w:pPr>
              <w:jc w:val="center"/>
              <w:rPr>
                <w:rFonts w:cs="Times New Roman"/>
                <w:sz w:val="20"/>
                <w:szCs w:val="20"/>
              </w:rPr>
            </w:pPr>
            <w:r w:rsidRPr="000133A9">
              <w:rPr>
                <w:rFonts w:cs="Times New Roman"/>
                <w:sz w:val="20"/>
                <w:szCs w:val="20"/>
              </w:rPr>
              <w:t>The values, principles, standards and codes of conduct of the organization, et al.</w:t>
            </w:r>
          </w:p>
        </w:tc>
        <w:tc>
          <w:tcPr>
            <w:tcW w:w="4881" w:type="dxa"/>
            <w:noWrap/>
            <w:vAlign w:val="center"/>
            <w:hideMark/>
          </w:tcPr>
          <w:p w14:paraId="59B41C91" w14:textId="77777777" w:rsidR="000133A9" w:rsidRPr="000133A9" w:rsidRDefault="000133A9" w:rsidP="00825F4D">
            <w:pPr>
              <w:jc w:val="center"/>
              <w:rPr>
                <w:rFonts w:cs="Times New Roman"/>
                <w:sz w:val="20"/>
                <w:szCs w:val="20"/>
              </w:rPr>
            </w:pPr>
            <w:r w:rsidRPr="000133A9">
              <w:rPr>
                <w:rFonts w:cs="Times New Roman"/>
                <w:sz w:val="20"/>
                <w:szCs w:val="20"/>
                <w:lang w:val="en-GB"/>
              </w:rPr>
              <w:t>Firm (600369) reported: "… the firm with high-quality service, and comfortable temperature in exchange for the recognition of the people, our business philosophy is widely spread". We marked 1 point for the CU09 dimension.</w:t>
            </w:r>
          </w:p>
        </w:tc>
      </w:tr>
      <w:tr w:rsidR="000133A9" w:rsidRPr="000133A9" w14:paraId="3319BCDF" w14:textId="77777777" w:rsidTr="00825F4D">
        <w:trPr>
          <w:trHeight w:val="276"/>
        </w:trPr>
        <w:tc>
          <w:tcPr>
            <w:tcW w:w="735" w:type="dxa"/>
            <w:vMerge/>
            <w:vAlign w:val="center"/>
            <w:hideMark/>
          </w:tcPr>
          <w:p w14:paraId="6756303D" w14:textId="77777777" w:rsidR="000133A9" w:rsidRPr="000133A9" w:rsidRDefault="000133A9" w:rsidP="00825F4D">
            <w:pPr>
              <w:jc w:val="center"/>
              <w:rPr>
                <w:rFonts w:cs="Times New Roman"/>
                <w:sz w:val="20"/>
                <w:szCs w:val="20"/>
              </w:rPr>
            </w:pPr>
          </w:p>
        </w:tc>
        <w:tc>
          <w:tcPr>
            <w:tcW w:w="1220" w:type="dxa"/>
            <w:vMerge/>
            <w:vAlign w:val="center"/>
            <w:hideMark/>
          </w:tcPr>
          <w:p w14:paraId="708585AD" w14:textId="77777777" w:rsidR="000133A9" w:rsidRPr="000133A9" w:rsidRDefault="000133A9" w:rsidP="00825F4D">
            <w:pPr>
              <w:jc w:val="center"/>
              <w:rPr>
                <w:rFonts w:cs="Times New Roman"/>
                <w:sz w:val="20"/>
                <w:szCs w:val="20"/>
              </w:rPr>
            </w:pPr>
          </w:p>
        </w:tc>
        <w:tc>
          <w:tcPr>
            <w:tcW w:w="734" w:type="dxa"/>
            <w:noWrap/>
            <w:vAlign w:val="center"/>
            <w:hideMark/>
          </w:tcPr>
          <w:p w14:paraId="4D661ECE" w14:textId="77777777" w:rsidR="000133A9" w:rsidRPr="000133A9" w:rsidRDefault="000133A9" w:rsidP="00825F4D">
            <w:pPr>
              <w:jc w:val="center"/>
              <w:rPr>
                <w:rFonts w:cs="Times New Roman"/>
                <w:sz w:val="20"/>
                <w:szCs w:val="20"/>
              </w:rPr>
            </w:pPr>
            <w:r w:rsidRPr="000133A9">
              <w:rPr>
                <w:rFonts w:cs="Times New Roman"/>
                <w:sz w:val="20"/>
                <w:szCs w:val="20"/>
                <w:lang w:val="en-GB"/>
              </w:rPr>
              <w:t>CU10</w:t>
            </w:r>
          </w:p>
        </w:tc>
        <w:tc>
          <w:tcPr>
            <w:tcW w:w="1998" w:type="dxa"/>
            <w:noWrap/>
            <w:vAlign w:val="center"/>
            <w:hideMark/>
          </w:tcPr>
          <w:p w14:paraId="61B8A079" w14:textId="77777777" w:rsidR="000133A9" w:rsidRPr="000133A9" w:rsidRDefault="000133A9" w:rsidP="00825F4D">
            <w:pPr>
              <w:jc w:val="center"/>
              <w:rPr>
                <w:rFonts w:cs="Times New Roman"/>
                <w:sz w:val="20"/>
                <w:szCs w:val="20"/>
              </w:rPr>
            </w:pPr>
            <w:r w:rsidRPr="000133A9">
              <w:rPr>
                <w:rFonts w:cs="Times New Roman"/>
                <w:sz w:val="20"/>
                <w:szCs w:val="20"/>
                <w:lang w:val="en-GB"/>
              </w:rPr>
              <w:t>Non-GRI Others (Customer)</w:t>
            </w:r>
          </w:p>
        </w:tc>
        <w:tc>
          <w:tcPr>
            <w:tcW w:w="1174" w:type="dxa"/>
            <w:noWrap/>
            <w:vAlign w:val="center"/>
            <w:hideMark/>
          </w:tcPr>
          <w:p w14:paraId="02F1216B" w14:textId="77777777" w:rsidR="000133A9" w:rsidRPr="000133A9" w:rsidRDefault="000133A9" w:rsidP="00825F4D">
            <w:pPr>
              <w:jc w:val="center"/>
              <w:rPr>
                <w:rFonts w:cs="Times New Roman"/>
                <w:sz w:val="20"/>
                <w:szCs w:val="20"/>
              </w:rPr>
            </w:pPr>
            <w:r w:rsidRPr="000133A9">
              <w:rPr>
                <w:rFonts w:cs="Times New Roman"/>
                <w:sz w:val="20"/>
                <w:szCs w:val="20"/>
              </w:rPr>
              <w:t>not available</w:t>
            </w:r>
          </w:p>
        </w:tc>
        <w:tc>
          <w:tcPr>
            <w:tcW w:w="3206" w:type="dxa"/>
            <w:noWrap/>
            <w:vAlign w:val="center"/>
            <w:hideMark/>
          </w:tcPr>
          <w:p w14:paraId="779BC914" w14:textId="77777777" w:rsidR="000133A9" w:rsidRPr="000133A9" w:rsidRDefault="000133A9" w:rsidP="00825F4D">
            <w:pPr>
              <w:jc w:val="center"/>
              <w:rPr>
                <w:rFonts w:cs="Times New Roman"/>
                <w:sz w:val="20"/>
                <w:szCs w:val="20"/>
              </w:rPr>
            </w:pPr>
            <w:r w:rsidRPr="000133A9">
              <w:rPr>
                <w:rFonts w:cs="Times New Roman"/>
                <w:sz w:val="20"/>
                <w:szCs w:val="20"/>
              </w:rPr>
              <w:t>Research platform construction; secure energy supply; number of new patents</w:t>
            </w:r>
          </w:p>
        </w:tc>
        <w:tc>
          <w:tcPr>
            <w:tcW w:w="4881" w:type="dxa"/>
            <w:noWrap/>
            <w:vAlign w:val="center"/>
            <w:hideMark/>
          </w:tcPr>
          <w:p w14:paraId="2E7E01D9" w14:textId="77777777" w:rsidR="000133A9" w:rsidRPr="000133A9" w:rsidRDefault="000133A9" w:rsidP="00825F4D">
            <w:pPr>
              <w:jc w:val="center"/>
              <w:rPr>
                <w:rFonts w:cs="Times New Roman"/>
                <w:sz w:val="20"/>
                <w:szCs w:val="20"/>
              </w:rPr>
            </w:pPr>
            <w:r w:rsidRPr="000133A9">
              <w:rPr>
                <w:rFonts w:cs="Times New Roman"/>
                <w:sz w:val="20"/>
                <w:szCs w:val="20"/>
                <w:lang w:val="en-GB"/>
              </w:rPr>
              <w:t>Firm (000937) reported: "Today, we have 15 provincial-level innovation studios! Every unit in the Xingtai mining area has a provincial-level innovation studio". We marked 2 points for the CU10 dimension.</w:t>
            </w:r>
          </w:p>
        </w:tc>
      </w:tr>
      <w:tr w:rsidR="000133A9" w:rsidRPr="000133A9" w14:paraId="28938B45" w14:textId="77777777" w:rsidTr="00825F4D">
        <w:trPr>
          <w:trHeight w:val="276"/>
        </w:trPr>
        <w:tc>
          <w:tcPr>
            <w:tcW w:w="735" w:type="dxa"/>
            <w:vMerge w:val="restart"/>
            <w:noWrap/>
            <w:vAlign w:val="center"/>
            <w:hideMark/>
          </w:tcPr>
          <w:p w14:paraId="7D6F8515" w14:textId="77777777" w:rsidR="000133A9" w:rsidRPr="000133A9" w:rsidRDefault="000133A9" w:rsidP="00825F4D">
            <w:pPr>
              <w:jc w:val="center"/>
              <w:rPr>
                <w:rFonts w:cs="Times New Roman"/>
                <w:sz w:val="20"/>
                <w:szCs w:val="20"/>
              </w:rPr>
            </w:pPr>
            <w:r w:rsidRPr="000133A9">
              <w:rPr>
                <w:rFonts w:cs="Times New Roman"/>
                <w:sz w:val="20"/>
                <w:szCs w:val="20"/>
                <w:lang w:val="en-GB"/>
              </w:rPr>
              <w:t>EM</w:t>
            </w:r>
          </w:p>
        </w:tc>
        <w:tc>
          <w:tcPr>
            <w:tcW w:w="1220" w:type="dxa"/>
            <w:vMerge w:val="restart"/>
            <w:noWrap/>
            <w:vAlign w:val="center"/>
            <w:hideMark/>
          </w:tcPr>
          <w:p w14:paraId="3A51812C" w14:textId="77777777" w:rsidR="000133A9" w:rsidRPr="000133A9" w:rsidRDefault="000133A9" w:rsidP="00825F4D">
            <w:pPr>
              <w:jc w:val="center"/>
              <w:rPr>
                <w:rFonts w:cs="Times New Roman"/>
                <w:sz w:val="20"/>
                <w:szCs w:val="20"/>
              </w:rPr>
            </w:pPr>
            <w:r w:rsidRPr="000133A9">
              <w:rPr>
                <w:rFonts w:cs="Times New Roman"/>
                <w:sz w:val="20"/>
                <w:szCs w:val="20"/>
                <w:lang w:val="en-GB"/>
              </w:rPr>
              <w:t>employee</w:t>
            </w:r>
          </w:p>
        </w:tc>
        <w:tc>
          <w:tcPr>
            <w:tcW w:w="734" w:type="dxa"/>
            <w:noWrap/>
            <w:vAlign w:val="center"/>
            <w:hideMark/>
          </w:tcPr>
          <w:p w14:paraId="63D54947" w14:textId="77777777" w:rsidR="000133A9" w:rsidRPr="000133A9" w:rsidRDefault="000133A9" w:rsidP="00825F4D">
            <w:pPr>
              <w:jc w:val="center"/>
              <w:rPr>
                <w:rFonts w:cs="Times New Roman"/>
                <w:sz w:val="20"/>
                <w:szCs w:val="20"/>
              </w:rPr>
            </w:pPr>
            <w:r w:rsidRPr="000133A9">
              <w:rPr>
                <w:rFonts w:cs="Times New Roman"/>
                <w:sz w:val="20"/>
                <w:szCs w:val="20"/>
                <w:lang w:val="en-GB"/>
              </w:rPr>
              <w:t>EM01</w:t>
            </w:r>
          </w:p>
        </w:tc>
        <w:tc>
          <w:tcPr>
            <w:tcW w:w="1998" w:type="dxa"/>
            <w:noWrap/>
            <w:vAlign w:val="center"/>
            <w:hideMark/>
          </w:tcPr>
          <w:p w14:paraId="08690FE6" w14:textId="77777777" w:rsidR="000133A9" w:rsidRPr="000133A9" w:rsidRDefault="000133A9" w:rsidP="00825F4D">
            <w:pPr>
              <w:jc w:val="center"/>
              <w:rPr>
                <w:rFonts w:cs="Times New Roman"/>
                <w:sz w:val="20"/>
                <w:szCs w:val="20"/>
              </w:rPr>
            </w:pPr>
            <w:r w:rsidRPr="000133A9">
              <w:rPr>
                <w:rFonts w:cs="Times New Roman"/>
                <w:sz w:val="20"/>
                <w:szCs w:val="20"/>
                <w:lang w:val="en-GB"/>
              </w:rPr>
              <w:t>Organizational Profile(Employee)</w:t>
            </w:r>
          </w:p>
        </w:tc>
        <w:tc>
          <w:tcPr>
            <w:tcW w:w="1174" w:type="dxa"/>
            <w:noWrap/>
            <w:vAlign w:val="center"/>
            <w:hideMark/>
          </w:tcPr>
          <w:p w14:paraId="41939BA2" w14:textId="77777777" w:rsidR="000133A9" w:rsidRPr="000133A9" w:rsidRDefault="000133A9" w:rsidP="00825F4D">
            <w:pPr>
              <w:jc w:val="center"/>
              <w:rPr>
                <w:rFonts w:cs="Times New Roman"/>
                <w:sz w:val="20"/>
                <w:szCs w:val="20"/>
              </w:rPr>
            </w:pPr>
            <w:r w:rsidRPr="000133A9">
              <w:rPr>
                <w:rFonts w:cs="Times New Roman"/>
                <w:sz w:val="20"/>
                <w:szCs w:val="20"/>
              </w:rPr>
              <w:t>9</w:t>
            </w:r>
            <w:r w:rsidRPr="000133A9">
              <w:rPr>
                <w:rFonts w:cs="Times New Roman"/>
                <w:sz w:val="20"/>
                <w:szCs w:val="20"/>
              </w:rPr>
              <w:br/>
              <w:t>10</w:t>
            </w:r>
            <w:r w:rsidRPr="000133A9">
              <w:rPr>
                <w:rFonts w:cs="Times New Roman"/>
                <w:sz w:val="20"/>
                <w:szCs w:val="20"/>
              </w:rPr>
              <w:br/>
              <w:t>11</w:t>
            </w:r>
            <w:r w:rsidRPr="000133A9">
              <w:rPr>
                <w:rFonts w:cs="Times New Roman"/>
                <w:sz w:val="20"/>
                <w:szCs w:val="20"/>
              </w:rPr>
              <w:br/>
            </w:r>
            <w:r w:rsidRPr="000133A9">
              <w:rPr>
                <w:rFonts w:cs="Times New Roman"/>
                <w:sz w:val="20"/>
                <w:szCs w:val="20"/>
              </w:rPr>
              <w:lastRenderedPageBreak/>
              <w:t>40</w:t>
            </w:r>
            <w:r w:rsidRPr="000133A9">
              <w:rPr>
                <w:rFonts w:cs="Times New Roman"/>
                <w:sz w:val="20"/>
                <w:szCs w:val="20"/>
              </w:rPr>
              <w:br/>
              <w:t>51</w:t>
            </w:r>
            <w:r w:rsidRPr="000133A9">
              <w:rPr>
                <w:rFonts w:cs="Times New Roman"/>
                <w:sz w:val="20"/>
                <w:szCs w:val="20"/>
              </w:rPr>
              <w:br/>
              <w:t>52</w:t>
            </w:r>
          </w:p>
        </w:tc>
        <w:tc>
          <w:tcPr>
            <w:tcW w:w="3206" w:type="dxa"/>
            <w:noWrap/>
            <w:vAlign w:val="center"/>
            <w:hideMark/>
          </w:tcPr>
          <w:p w14:paraId="56C66EB7" w14:textId="77777777" w:rsidR="000133A9" w:rsidRPr="000133A9" w:rsidRDefault="000133A9" w:rsidP="00825F4D">
            <w:pPr>
              <w:jc w:val="center"/>
              <w:rPr>
                <w:rFonts w:cs="Times New Roman"/>
                <w:sz w:val="20"/>
                <w:szCs w:val="20"/>
              </w:rPr>
            </w:pPr>
            <w:r w:rsidRPr="000133A9">
              <w:rPr>
                <w:rFonts w:cs="Times New Roman"/>
                <w:sz w:val="20"/>
                <w:szCs w:val="20"/>
              </w:rPr>
              <w:lastRenderedPageBreak/>
              <w:t xml:space="preserve">The process by which the highest governing bodies decentralize economic, environmental, and social </w:t>
            </w:r>
            <w:r w:rsidRPr="000133A9">
              <w:rPr>
                <w:rFonts w:cs="Times New Roman"/>
                <w:sz w:val="20"/>
                <w:szCs w:val="20"/>
              </w:rPr>
              <w:lastRenderedPageBreak/>
              <w:t>issues, et al.</w:t>
            </w:r>
          </w:p>
        </w:tc>
        <w:tc>
          <w:tcPr>
            <w:tcW w:w="4881" w:type="dxa"/>
            <w:noWrap/>
            <w:vAlign w:val="center"/>
            <w:hideMark/>
          </w:tcPr>
          <w:p w14:paraId="15924CA8" w14:textId="77777777" w:rsidR="000133A9" w:rsidRPr="000133A9" w:rsidRDefault="000133A9" w:rsidP="00825F4D">
            <w:pPr>
              <w:jc w:val="center"/>
              <w:rPr>
                <w:rFonts w:cs="Times New Roman"/>
                <w:sz w:val="20"/>
                <w:szCs w:val="20"/>
              </w:rPr>
            </w:pPr>
            <w:r w:rsidRPr="000133A9">
              <w:rPr>
                <w:rFonts w:cs="Times New Roman"/>
                <w:sz w:val="20"/>
                <w:szCs w:val="20"/>
                <w:lang w:val="en-GB"/>
              </w:rPr>
              <w:lastRenderedPageBreak/>
              <w:t xml:space="preserve">Firm (600985) reported: "On December 23, Huaibei Mining Group held the 2021 annual wage collective bargaining meeting. According to the agreement, to attend </w:t>
            </w:r>
            <w:r w:rsidRPr="000133A9">
              <w:rPr>
                <w:rFonts w:cs="Times New Roman"/>
                <w:sz w:val="20"/>
                <w:szCs w:val="20"/>
                <w:lang w:val="en-GB"/>
              </w:rPr>
              <w:lastRenderedPageBreak/>
              <w:t>the meeting of the composition of the Huaibei Mining Group representatives of the administrative side, staff representatives of each 7". We marked 2 points for the EM01 dimension.</w:t>
            </w:r>
          </w:p>
        </w:tc>
      </w:tr>
      <w:tr w:rsidR="000133A9" w:rsidRPr="000133A9" w14:paraId="2A88986E" w14:textId="77777777" w:rsidTr="00825F4D">
        <w:trPr>
          <w:trHeight w:val="276"/>
        </w:trPr>
        <w:tc>
          <w:tcPr>
            <w:tcW w:w="735" w:type="dxa"/>
            <w:vMerge/>
            <w:vAlign w:val="center"/>
            <w:hideMark/>
          </w:tcPr>
          <w:p w14:paraId="3F529F6C" w14:textId="77777777" w:rsidR="000133A9" w:rsidRPr="000133A9" w:rsidRDefault="000133A9" w:rsidP="00825F4D">
            <w:pPr>
              <w:jc w:val="center"/>
              <w:rPr>
                <w:rFonts w:cs="Times New Roman"/>
                <w:sz w:val="20"/>
                <w:szCs w:val="20"/>
              </w:rPr>
            </w:pPr>
          </w:p>
        </w:tc>
        <w:tc>
          <w:tcPr>
            <w:tcW w:w="1220" w:type="dxa"/>
            <w:vMerge/>
            <w:vAlign w:val="center"/>
            <w:hideMark/>
          </w:tcPr>
          <w:p w14:paraId="5FBAC567" w14:textId="77777777" w:rsidR="000133A9" w:rsidRPr="000133A9" w:rsidRDefault="000133A9" w:rsidP="00825F4D">
            <w:pPr>
              <w:jc w:val="center"/>
              <w:rPr>
                <w:rFonts w:cs="Times New Roman"/>
                <w:sz w:val="20"/>
                <w:szCs w:val="20"/>
              </w:rPr>
            </w:pPr>
          </w:p>
        </w:tc>
        <w:tc>
          <w:tcPr>
            <w:tcW w:w="734" w:type="dxa"/>
            <w:noWrap/>
            <w:vAlign w:val="center"/>
            <w:hideMark/>
          </w:tcPr>
          <w:p w14:paraId="1B33F216" w14:textId="77777777" w:rsidR="000133A9" w:rsidRPr="000133A9" w:rsidRDefault="000133A9" w:rsidP="00825F4D">
            <w:pPr>
              <w:jc w:val="center"/>
              <w:rPr>
                <w:rFonts w:cs="Times New Roman"/>
                <w:sz w:val="20"/>
                <w:szCs w:val="20"/>
              </w:rPr>
            </w:pPr>
            <w:r w:rsidRPr="000133A9">
              <w:rPr>
                <w:rFonts w:cs="Times New Roman"/>
                <w:sz w:val="20"/>
                <w:szCs w:val="20"/>
                <w:lang w:val="en-GB"/>
              </w:rPr>
              <w:t>EM02</w:t>
            </w:r>
          </w:p>
        </w:tc>
        <w:tc>
          <w:tcPr>
            <w:tcW w:w="1998" w:type="dxa"/>
            <w:noWrap/>
            <w:vAlign w:val="center"/>
            <w:hideMark/>
          </w:tcPr>
          <w:p w14:paraId="32DAFE86" w14:textId="77777777" w:rsidR="000133A9" w:rsidRPr="000133A9" w:rsidRDefault="000133A9" w:rsidP="00825F4D">
            <w:pPr>
              <w:jc w:val="center"/>
              <w:rPr>
                <w:rFonts w:cs="Times New Roman"/>
                <w:sz w:val="20"/>
                <w:szCs w:val="20"/>
              </w:rPr>
            </w:pPr>
            <w:r w:rsidRPr="000133A9">
              <w:rPr>
                <w:rFonts w:cs="Times New Roman"/>
                <w:sz w:val="20"/>
                <w:szCs w:val="20"/>
                <w:lang w:val="en-GB"/>
              </w:rPr>
              <w:t>Ethics and Integrity (Employee)</w:t>
            </w:r>
          </w:p>
        </w:tc>
        <w:tc>
          <w:tcPr>
            <w:tcW w:w="1174" w:type="dxa"/>
            <w:noWrap/>
            <w:vAlign w:val="center"/>
            <w:hideMark/>
          </w:tcPr>
          <w:p w14:paraId="16632DEE" w14:textId="77777777" w:rsidR="000133A9" w:rsidRPr="000133A9" w:rsidRDefault="000133A9" w:rsidP="00825F4D">
            <w:pPr>
              <w:jc w:val="center"/>
              <w:rPr>
                <w:rFonts w:cs="Times New Roman"/>
                <w:sz w:val="20"/>
                <w:szCs w:val="20"/>
              </w:rPr>
            </w:pPr>
            <w:r w:rsidRPr="000133A9">
              <w:rPr>
                <w:rFonts w:cs="Times New Roman"/>
                <w:sz w:val="20"/>
                <w:szCs w:val="20"/>
              </w:rPr>
              <w:t>56</w:t>
            </w:r>
            <w:r w:rsidRPr="000133A9">
              <w:rPr>
                <w:rFonts w:cs="Times New Roman"/>
                <w:sz w:val="20"/>
                <w:szCs w:val="20"/>
              </w:rPr>
              <w:br/>
              <w:t>57</w:t>
            </w:r>
            <w:r w:rsidRPr="000133A9">
              <w:rPr>
                <w:rFonts w:cs="Times New Roman"/>
                <w:sz w:val="20"/>
                <w:szCs w:val="20"/>
              </w:rPr>
              <w:br/>
              <w:t>58</w:t>
            </w:r>
          </w:p>
        </w:tc>
        <w:tc>
          <w:tcPr>
            <w:tcW w:w="3206" w:type="dxa"/>
            <w:noWrap/>
            <w:vAlign w:val="center"/>
            <w:hideMark/>
          </w:tcPr>
          <w:p w14:paraId="75E5AF5E" w14:textId="77777777" w:rsidR="000133A9" w:rsidRPr="000133A9" w:rsidRDefault="000133A9" w:rsidP="00825F4D">
            <w:pPr>
              <w:jc w:val="center"/>
              <w:rPr>
                <w:rFonts w:cs="Times New Roman"/>
                <w:sz w:val="20"/>
                <w:szCs w:val="20"/>
              </w:rPr>
            </w:pPr>
            <w:r w:rsidRPr="000133A9">
              <w:rPr>
                <w:rFonts w:cs="Times New Roman"/>
                <w:sz w:val="20"/>
                <w:szCs w:val="20"/>
              </w:rPr>
              <w:t>For internal and external mechanism of moral and legal advice, et al.</w:t>
            </w:r>
          </w:p>
        </w:tc>
        <w:tc>
          <w:tcPr>
            <w:tcW w:w="4881" w:type="dxa"/>
            <w:noWrap/>
            <w:vAlign w:val="center"/>
            <w:hideMark/>
          </w:tcPr>
          <w:p w14:paraId="078593ED" w14:textId="77777777" w:rsidR="000133A9" w:rsidRPr="000133A9" w:rsidRDefault="000133A9" w:rsidP="00825F4D">
            <w:pPr>
              <w:jc w:val="center"/>
              <w:rPr>
                <w:rFonts w:cs="Times New Roman"/>
                <w:sz w:val="20"/>
                <w:szCs w:val="20"/>
              </w:rPr>
            </w:pPr>
            <w:r w:rsidRPr="000133A9">
              <w:rPr>
                <w:rFonts w:cs="Times New Roman"/>
                <w:sz w:val="20"/>
                <w:szCs w:val="20"/>
                <w:lang w:val="en-GB"/>
              </w:rPr>
              <w:t>Firm (601985) reported: "The cadres and the masses were welcome to report the above-mentioned issues related to the epidemic prevention and control work in a pragmatic, serious, and responsible attitude. Hotline for reporting: 010-68555359. Email: subo@cnnc.com.cn". We marked 1 point for the EM02 dimension.</w:t>
            </w:r>
          </w:p>
        </w:tc>
      </w:tr>
      <w:tr w:rsidR="000133A9" w:rsidRPr="000133A9" w14:paraId="24AFAA23" w14:textId="77777777" w:rsidTr="00825F4D">
        <w:trPr>
          <w:trHeight w:val="312"/>
        </w:trPr>
        <w:tc>
          <w:tcPr>
            <w:tcW w:w="735" w:type="dxa"/>
            <w:vMerge/>
            <w:vAlign w:val="center"/>
            <w:hideMark/>
          </w:tcPr>
          <w:p w14:paraId="554C89AE" w14:textId="77777777" w:rsidR="000133A9" w:rsidRPr="000133A9" w:rsidRDefault="000133A9" w:rsidP="00825F4D">
            <w:pPr>
              <w:jc w:val="center"/>
              <w:rPr>
                <w:rFonts w:cs="Times New Roman"/>
                <w:sz w:val="20"/>
                <w:szCs w:val="20"/>
              </w:rPr>
            </w:pPr>
          </w:p>
        </w:tc>
        <w:tc>
          <w:tcPr>
            <w:tcW w:w="1220" w:type="dxa"/>
            <w:vMerge/>
            <w:vAlign w:val="center"/>
            <w:hideMark/>
          </w:tcPr>
          <w:p w14:paraId="744AAA41" w14:textId="77777777" w:rsidR="000133A9" w:rsidRPr="000133A9" w:rsidRDefault="000133A9" w:rsidP="00825F4D">
            <w:pPr>
              <w:jc w:val="center"/>
              <w:rPr>
                <w:rFonts w:cs="Times New Roman"/>
                <w:sz w:val="20"/>
                <w:szCs w:val="20"/>
              </w:rPr>
            </w:pPr>
          </w:p>
        </w:tc>
        <w:tc>
          <w:tcPr>
            <w:tcW w:w="734" w:type="dxa"/>
            <w:noWrap/>
            <w:vAlign w:val="center"/>
            <w:hideMark/>
          </w:tcPr>
          <w:p w14:paraId="6F727BD8" w14:textId="77777777" w:rsidR="000133A9" w:rsidRPr="000133A9" w:rsidRDefault="000133A9" w:rsidP="00825F4D">
            <w:pPr>
              <w:jc w:val="center"/>
              <w:rPr>
                <w:rFonts w:cs="Times New Roman"/>
                <w:sz w:val="20"/>
                <w:szCs w:val="20"/>
              </w:rPr>
            </w:pPr>
            <w:r w:rsidRPr="000133A9">
              <w:rPr>
                <w:rFonts w:cs="Times New Roman"/>
                <w:sz w:val="20"/>
                <w:szCs w:val="20"/>
                <w:lang w:val="en-GB"/>
              </w:rPr>
              <w:t>EM03</w:t>
            </w:r>
          </w:p>
        </w:tc>
        <w:tc>
          <w:tcPr>
            <w:tcW w:w="1998" w:type="dxa"/>
            <w:noWrap/>
            <w:vAlign w:val="center"/>
            <w:hideMark/>
          </w:tcPr>
          <w:p w14:paraId="1605ED9B" w14:textId="77777777" w:rsidR="000133A9" w:rsidRPr="000133A9" w:rsidRDefault="000133A9" w:rsidP="00825F4D">
            <w:pPr>
              <w:jc w:val="center"/>
              <w:rPr>
                <w:rFonts w:cs="Times New Roman"/>
                <w:sz w:val="20"/>
                <w:szCs w:val="20"/>
              </w:rPr>
            </w:pPr>
            <w:r w:rsidRPr="000133A9">
              <w:rPr>
                <w:rFonts w:cs="Times New Roman"/>
                <w:sz w:val="20"/>
                <w:szCs w:val="20"/>
                <w:lang w:val="en-GB"/>
              </w:rPr>
              <w:t>Stakeholder Engagement (Employee)</w:t>
            </w:r>
          </w:p>
        </w:tc>
        <w:tc>
          <w:tcPr>
            <w:tcW w:w="1174" w:type="dxa"/>
            <w:noWrap/>
            <w:vAlign w:val="center"/>
            <w:hideMark/>
          </w:tcPr>
          <w:p w14:paraId="7C790894" w14:textId="77777777" w:rsidR="000133A9" w:rsidRPr="000133A9" w:rsidRDefault="000133A9" w:rsidP="00825F4D">
            <w:pPr>
              <w:jc w:val="center"/>
              <w:rPr>
                <w:rFonts w:cs="Times New Roman"/>
                <w:sz w:val="20"/>
                <w:szCs w:val="20"/>
              </w:rPr>
            </w:pPr>
            <w:r w:rsidRPr="000133A9">
              <w:rPr>
                <w:rFonts w:cs="Times New Roman"/>
                <w:sz w:val="20"/>
                <w:szCs w:val="20"/>
              </w:rPr>
              <w:t>26</w:t>
            </w:r>
            <w:r w:rsidRPr="000133A9">
              <w:rPr>
                <w:rFonts w:cs="Times New Roman"/>
                <w:sz w:val="20"/>
                <w:szCs w:val="20"/>
              </w:rPr>
              <w:br/>
              <w:t>27</w:t>
            </w:r>
          </w:p>
        </w:tc>
        <w:tc>
          <w:tcPr>
            <w:tcW w:w="3206" w:type="dxa"/>
            <w:noWrap/>
            <w:vAlign w:val="center"/>
            <w:hideMark/>
          </w:tcPr>
          <w:p w14:paraId="4A4B1B96" w14:textId="77777777" w:rsidR="000133A9" w:rsidRPr="000133A9" w:rsidRDefault="000133A9" w:rsidP="00825F4D">
            <w:pPr>
              <w:jc w:val="center"/>
              <w:rPr>
                <w:rFonts w:cs="Times New Roman"/>
                <w:sz w:val="20"/>
                <w:szCs w:val="20"/>
              </w:rPr>
            </w:pPr>
            <w:r w:rsidRPr="000133A9">
              <w:rPr>
                <w:rFonts w:cs="Times New Roman"/>
                <w:sz w:val="20"/>
                <w:szCs w:val="20"/>
              </w:rPr>
              <w:t>Key issues raised in stakeholder engagement, and ways in which institutions respond, et al.</w:t>
            </w:r>
          </w:p>
        </w:tc>
        <w:tc>
          <w:tcPr>
            <w:tcW w:w="4881" w:type="dxa"/>
            <w:noWrap/>
            <w:vAlign w:val="center"/>
            <w:hideMark/>
          </w:tcPr>
          <w:p w14:paraId="3E6E3337" w14:textId="77777777" w:rsidR="000133A9" w:rsidRPr="000133A9" w:rsidRDefault="000133A9" w:rsidP="00825F4D">
            <w:pPr>
              <w:jc w:val="center"/>
              <w:rPr>
                <w:rFonts w:cs="Times New Roman"/>
                <w:sz w:val="20"/>
                <w:szCs w:val="20"/>
              </w:rPr>
            </w:pPr>
            <w:r w:rsidRPr="000133A9">
              <w:rPr>
                <w:rFonts w:cs="Times New Roman"/>
                <w:sz w:val="20"/>
                <w:szCs w:val="20"/>
                <w:lang w:val="en-GB"/>
              </w:rPr>
              <w:t>Firm (600116) reported: "... chairman Ye Jianqiao fully affirmed the achievements made by all the employees of Wujiang Industry and Jurong Power in company restructuring, production and operation, and answered the key questions of common concern to the employees". We marked  points for the EM03 dimension.</w:t>
            </w:r>
          </w:p>
        </w:tc>
      </w:tr>
      <w:tr w:rsidR="000133A9" w:rsidRPr="000133A9" w14:paraId="287AF874" w14:textId="77777777" w:rsidTr="00825F4D">
        <w:trPr>
          <w:trHeight w:val="276"/>
        </w:trPr>
        <w:tc>
          <w:tcPr>
            <w:tcW w:w="735" w:type="dxa"/>
            <w:vMerge/>
            <w:vAlign w:val="center"/>
            <w:hideMark/>
          </w:tcPr>
          <w:p w14:paraId="021EBC70" w14:textId="77777777" w:rsidR="000133A9" w:rsidRPr="000133A9" w:rsidRDefault="000133A9" w:rsidP="00825F4D">
            <w:pPr>
              <w:jc w:val="center"/>
              <w:rPr>
                <w:rFonts w:cs="Times New Roman"/>
                <w:sz w:val="20"/>
                <w:szCs w:val="20"/>
              </w:rPr>
            </w:pPr>
          </w:p>
        </w:tc>
        <w:tc>
          <w:tcPr>
            <w:tcW w:w="1220" w:type="dxa"/>
            <w:vMerge/>
            <w:vAlign w:val="center"/>
            <w:hideMark/>
          </w:tcPr>
          <w:p w14:paraId="702FBF3F" w14:textId="77777777" w:rsidR="000133A9" w:rsidRPr="000133A9" w:rsidRDefault="000133A9" w:rsidP="00825F4D">
            <w:pPr>
              <w:jc w:val="center"/>
              <w:rPr>
                <w:rFonts w:cs="Times New Roman"/>
                <w:sz w:val="20"/>
                <w:szCs w:val="20"/>
              </w:rPr>
            </w:pPr>
          </w:p>
        </w:tc>
        <w:tc>
          <w:tcPr>
            <w:tcW w:w="734" w:type="dxa"/>
            <w:noWrap/>
            <w:vAlign w:val="center"/>
            <w:hideMark/>
          </w:tcPr>
          <w:p w14:paraId="72C8B452" w14:textId="77777777" w:rsidR="000133A9" w:rsidRPr="000133A9" w:rsidRDefault="000133A9" w:rsidP="00825F4D">
            <w:pPr>
              <w:jc w:val="center"/>
              <w:rPr>
                <w:rFonts w:cs="Times New Roman"/>
                <w:sz w:val="20"/>
                <w:szCs w:val="20"/>
              </w:rPr>
            </w:pPr>
            <w:r w:rsidRPr="000133A9">
              <w:rPr>
                <w:rFonts w:cs="Times New Roman"/>
                <w:sz w:val="20"/>
                <w:szCs w:val="20"/>
                <w:lang w:val="en-GB"/>
              </w:rPr>
              <w:t>EM04</w:t>
            </w:r>
          </w:p>
        </w:tc>
        <w:tc>
          <w:tcPr>
            <w:tcW w:w="1998" w:type="dxa"/>
            <w:noWrap/>
            <w:vAlign w:val="center"/>
            <w:hideMark/>
          </w:tcPr>
          <w:p w14:paraId="18BA95DE" w14:textId="77777777" w:rsidR="000133A9" w:rsidRPr="000133A9" w:rsidRDefault="000133A9" w:rsidP="00825F4D">
            <w:pPr>
              <w:jc w:val="center"/>
              <w:rPr>
                <w:rFonts w:cs="Times New Roman"/>
                <w:sz w:val="20"/>
                <w:szCs w:val="20"/>
              </w:rPr>
            </w:pPr>
            <w:r w:rsidRPr="000133A9">
              <w:rPr>
                <w:rFonts w:cs="Times New Roman"/>
                <w:sz w:val="20"/>
                <w:szCs w:val="20"/>
                <w:lang w:val="en-GB"/>
              </w:rPr>
              <w:t>Economic Performance (Employee)</w:t>
            </w:r>
          </w:p>
        </w:tc>
        <w:tc>
          <w:tcPr>
            <w:tcW w:w="1174" w:type="dxa"/>
            <w:noWrap/>
            <w:vAlign w:val="center"/>
            <w:hideMark/>
          </w:tcPr>
          <w:p w14:paraId="491424AA" w14:textId="77777777" w:rsidR="000133A9" w:rsidRPr="000133A9" w:rsidRDefault="000133A9" w:rsidP="00825F4D">
            <w:pPr>
              <w:jc w:val="center"/>
              <w:rPr>
                <w:rFonts w:cs="Times New Roman"/>
                <w:sz w:val="20"/>
                <w:szCs w:val="20"/>
              </w:rPr>
            </w:pPr>
            <w:r w:rsidRPr="000133A9">
              <w:rPr>
                <w:rFonts w:cs="Times New Roman"/>
                <w:sz w:val="20"/>
                <w:szCs w:val="20"/>
              </w:rPr>
              <w:t>EC1</w:t>
            </w:r>
          </w:p>
        </w:tc>
        <w:tc>
          <w:tcPr>
            <w:tcW w:w="3206" w:type="dxa"/>
            <w:noWrap/>
            <w:vAlign w:val="center"/>
            <w:hideMark/>
          </w:tcPr>
          <w:p w14:paraId="24CF5E62" w14:textId="77777777" w:rsidR="000133A9" w:rsidRPr="000133A9" w:rsidRDefault="000133A9" w:rsidP="00825F4D">
            <w:pPr>
              <w:jc w:val="center"/>
              <w:rPr>
                <w:rFonts w:cs="Times New Roman"/>
                <w:sz w:val="20"/>
                <w:szCs w:val="20"/>
              </w:rPr>
            </w:pPr>
            <w:r w:rsidRPr="000133A9">
              <w:rPr>
                <w:rFonts w:cs="Times New Roman"/>
                <w:sz w:val="20"/>
                <w:szCs w:val="20"/>
              </w:rPr>
              <w:t>Direct economic value generated and distributed by institutions, et al.</w:t>
            </w:r>
          </w:p>
        </w:tc>
        <w:tc>
          <w:tcPr>
            <w:tcW w:w="4881" w:type="dxa"/>
            <w:noWrap/>
            <w:vAlign w:val="center"/>
            <w:hideMark/>
          </w:tcPr>
          <w:p w14:paraId="42649A29" w14:textId="77777777" w:rsidR="000133A9" w:rsidRPr="000133A9" w:rsidRDefault="000133A9" w:rsidP="00825F4D">
            <w:pPr>
              <w:jc w:val="center"/>
              <w:rPr>
                <w:rFonts w:cs="Times New Roman"/>
                <w:sz w:val="20"/>
                <w:szCs w:val="20"/>
              </w:rPr>
            </w:pPr>
            <w:r w:rsidRPr="000133A9">
              <w:rPr>
                <w:rFonts w:cs="Times New Roman"/>
                <w:sz w:val="20"/>
                <w:szCs w:val="20"/>
                <w:lang w:val="en-GB"/>
              </w:rPr>
              <w:t>Firm (000983) reported: "The per capita income of employees reached 89,000 yuan, which was the highest in history". We marked 2 points for the EM04 dimension.</w:t>
            </w:r>
          </w:p>
        </w:tc>
      </w:tr>
      <w:tr w:rsidR="000133A9" w:rsidRPr="000133A9" w14:paraId="61373FD5" w14:textId="77777777" w:rsidTr="00825F4D">
        <w:trPr>
          <w:trHeight w:val="276"/>
        </w:trPr>
        <w:tc>
          <w:tcPr>
            <w:tcW w:w="735" w:type="dxa"/>
            <w:vMerge/>
            <w:vAlign w:val="center"/>
            <w:hideMark/>
          </w:tcPr>
          <w:p w14:paraId="109A40A7" w14:textId="77777777" w:rsidR="000133A9" w:rsidRPr="000133A9" w:rsidRDefault="000133A9" w:rsidP="00825F4D">
            <w:pPr>
              <w:jc w:val="center"/>
              <w:rPr>
                <w:rFonts w:cs="Times New Roman"/>
                <w:sz w:val="20"/>
                <w:szCs w:val="20"/>
              </w:rPr>
            </w:pPr>
          </w:p>
        </w:tc>
        <w:tc>
          <w:tcPr>
            <w:tcW w:w="1220" w:type="dxa"/>
            <w:vMerge/>
            <w:vAlign w:val="center"/>
            <w:hideMark/>
          </w:tcPr>
          <w:p w14:paraId="08AEF73A" w14:textId="77777777" w:rsidR="000133A9" w:rsidRPr="000133A9" w:rsidRDefault="000133A9" w:rsidP="00825F4D">
            <w:pPr>
              <w:jc w:val="center"/>
              <w:rPr>
                <w:rFonts w:cs="Times New Roman"/>
                <w:sz w:val="20"/>
                <w:szCs w:val="20"/>
              </w:rPr>
            </w:pPr>
          </w:p>
        </w:tc>
        <w:tc>
          <w:tcPr>
            <w:tcW w:w="734" w:type="dxa"/>
            <w:noWrap/>
            <w:vAlign w:val="center"/>
            <w:hideMark/>
          </w:tcPr>
          <w:p w14:paraId="3B4F1428" w14:textId="77777777" w:rsidR="000133A9" w:rsidRPr="000133A9" w:rsidRDefault="000133A9" w:rsidP="00825F4D">
            <w:pPr>
              <w:jc w:val="center"/>
              <w:rPr>
                <w:rFonts w:cs="Times New Roman"/>
                <w:sz w:val="20"/>
                <w:szCs w:val="20"/>
              </w:rPr>
            </w:pPr>
            <w:r w:rsidRPr="000133A9">
              <w:rPr>
                <w:rFonts w:cs="Times New Roman"/>
                <w:sz w:val="20"/>
                <w:szCs w:val="20"/>
                <w:lang w:val="en-GB"/>
              </w:rPr>
              <w:t>EM05</w:t>
            </w:r>
          </w:p>
        </w:tc>
        <w:tc>
          <w:tcPr>
            <w:tcW w:w="1998" w:type="dxa"/>
            <w:noWrap/>
            <w:vAlign w:val="center"/>
            <w:hideMark/>
          </w:tcPr>
          <w:p w14:paraId="63C52330" w14:textId="77777777" w:rsidR="000133A9" w:rsidRPr="000133A9" w:rsidRDefault="000133A9" w:rsidP="00825F4D">
            <w:pPr>
              <w:jc w:val="center"/>
              <w:rPr>
                <w:rFonts w:cs="Times New Roman"/>
                <w:sz w:val="20"/>
                <w:szCs w:val="20"/>
              </w:rPr>
            </w:pPr>
            <w:r w:rsidRPr="000133A9">
              <w:rPr>
                <w:rFonts w:cs="Times New Roman"/>
                <w:sz w:val="20"/>
                <w:szCs w:val="20"/>
                <w:lang w:val="en-GB"/>
              </w:rPr>
              <w:t>Market Presence (Employee)</w:t>
            </w:r>
          </w:p>
        </w:tc>
        <w:tc>
          <w:tcPr>
            <w:tcW w:w="1174" w:type="dxa"/>
            <w:noWrap/>
            <w:vAlign w:val="center"/>
            <w:hideMark/>
          </w:tcPr>
          <w:p w14:paraId="1CE3CE6B" w14:textId="77777777" w:rsidR="000133A9" w:rsidRPr="000133A9" w:rsidRDefault="000133A9" w:rsidP="00825F4D">
            <w:pPr>
              <w:jc w:val="center"/>
              <w:rPr>
                <w:rFonts w:cs="Times New Roman"/>
                <w:sz w:val="20"/>
                <w:szCs w:val="20"/>
              </w:rPr>
            </w:pPr>
            <w:r w:rsidRPr="000133A9">
              <w:rPr>
                <w:rFonts w:cs="Times New Roman"/>
                <w:sz w:val="20"/>
                <w:szCs w:val="20"/>
              </w:rPr>
              <w:t>EC5</w:t>
            </w:r>
          </w:p>
        </w:tc>
        <w:tc>
          <w:tcPr>
            <w:tcW w:w="3206" w:type="dxa"/>
            <w:noWrap/>
            <w:vAlign w:val="center"/>
            <w:hideMark/>
          </w:tcPr>
          <w:p w14:paraId="6A729A83" w14:textId="77777777" w:rsidR="000133A9" w:rsidRPr="000133A9" w:rsidRDefault="000133A9" w:rsidP="00825F4D">
            <w:pPr>
              <w:jc w:val="center"/>
              <w:rPr>
                <w:rFonts w:cs="Times New Roman"/>
                <w:sz w:val="20"/>
                <w:szCs w:val="20"/>
              </w:rPr>
            </w:pPr>
            <w:r w:rsidRPr="000133A9">
              <w:rPr>
                <w:rFonts w:cs="Times New Roman"/>
                <w:sz w:val="20"/>
                <w:szCs w:val="20"/>
              </w:rPr>
              <w:t>Gender-based wage The ratio of the starting salary to the local minimum wage in an organization's critical location of operation, et al.</w:t>
            </w:r>
          </w:p>
        </w:tc>
        <w:tc>
          <w:tcPr>
            <w:tcW w:w="4881" w:type="dxa"/>
            <w:noWrap/>
            <w:vAlign w:val="center"/>
            <w:hideMark/>
          </w:tcPr>
          <w:p w14:paraId="499E83E8"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01D9526B" w14:textId="77777777" w:rsidTr="00825F4D">
        <w:trPr>
          <w:trHeight w:val="276"/>
        </w:trPr>
        <w:tc>
          <w:tcPr>
            <w:tcW w:w="735" w:type="dxa"/>
            <w:vMerge/>
            <w:vAlign w:val="center"/>
            <w:hideMark/>
          </w:tcPr>
          <w:p w14:paraId="1F98C571" w14:textId="77777777" w:rsidR="000133A9" w:rsidRPr="000133A9" w:rsidRDefault="000133A9" w:rsidP="00825F4D">
            <w:pPr>
              <w:jc w:val="center"/>
              <w:rPr>
                <w:rFonts w:cs="Times New Roman"/>
                <w:sz w:val="20"/>
                <w:szCs w:val="20"/>
              </w:rPr>
            </w:pPr>
          </w:p>
        </w:tc>
        <w:tc>
          <w:tcPr>
            <w:tcW w:w="1220" w:type="dxa"/>
            <w:vMerge/>
            <w:vAlign w:val="center"/>
            <w:hideMark/>
          </w:tcPr>
          <w:p w14:paraId="42DB4B94" w14:textId="77777777" w:rsidR="000133A9" w:rsidRPr="000133A9" w:rsidRDefault="000133A9" w:rsidP="00825F4D">
            <w:pPr>
              <w:jc w:val="center"/>
              <w:rPr>
                <w:rFonts w:cs="Times New Roman"/>
                <w:sz w:val="20"/>
                <w:szCs w:val="20"/>
              </w:rPr>
            </w:pPr>
          </w:p>
        </w:tc>
        <w:tc>
          <w:tcPr>
            <w:tcW w:w="734" w:type="dxa"/>
            <w:noWrap/>
            <w:vAlign w:val="center"/>
            <w:hideMark/>
          </w:tcPr>
          <w:p w14:paraId="71EF4A33" w14:textId="77777777" w:rsidR="000133A9" w:rsidRPr="000133A9" w:rsidRDefault="000133A9" w:rsidP="00825F4D">
            <w:pPr>
              <w:jc w:val="center"/>
              <w:rPr>
                <w:rFonts w:cs="Times New Roman"/>
                <w:sz w:val="20"/>
                <w:szCs w:val="20"/>
              </w:rPr>
            </w:pPr>
            <w:r w:rsidRPr="000133A9">
              <w:rPr>
                <w:rFonts w:cs="Times New Roman"/>
                <w:sz w:val="20"/>
                <w:szCs w:val="20"/>
                <w:lang w:val="en-GB"/>
              </w:rPr>
              <w:t>EM06</w:t>
            </w:r>
          </w:p>
        </w:tc>
        <w:tc>
          <w:tcPr>
            <w:tcW w:w="1998" w:type="dxa"/>
            <w:noWrap/>
            <w:vAlign w:val="center"/>
            <w:hideMark/>
          </w:tcPr>
          <w:p w14:paraId="03FE73C7" w14:textId="77777777" w:rsidR="000133A9" w:rsidRPr="000133A9" w:rsidRDefault="000133A9" w:rsidP="00825F4D">
            <w:pPr>
              <w:jc w:val="center"/>
              <w:rPr>
                <w:rFonts w:cs="Times New Roman"/>
                <w:sz w:val="20"/>
                <w:szCs w:val="20"/>
              </w:rPr>
            </w:pPr>
            <w:r w:rsidRPr="000133A9">
              <w:rPr>
                <w:rFonts w:cs="Times New Roman"/>
                <w:sz w:val="20"/>
                <w:szCs w:val="20"/>
                <w:lang w:val="en-GB"/>
              </w:rPr>
              <w:t>Employment (Employee)</w:t>
            </w:r>
          </w:p>
        </w:tc>
        <w:tc>
          <w:tcPr>
            <w:tcW w:w="1174" w:type="dxa"/>
            <w:noWrap/>
            <w:vAlign w:val="center"/>
            <w:hideMark/>
          </w:tcPr>
          <w:p w14:paraId="53AC4679" w14:textId="77777777" w:rsidR="000133A9" w:rsidRPr="000133A9" w:rsidRDefault="000133A9" w:rsidP="00825F4D">
            <w:pPr>
              <w:jc w:val="center"/>
              <w:rPr>
                <w:rFonts w:cs="Times New Roman"/>
                <w:sz w:val="20"/>
                <w:szCs w:val="20"/>
              </w:rPr>
            </w:pPr>
            <w:r w:rsidRPr="000133A9">
              <w:rPr>
                <w:rFonts w:cs="Times New Roman"/>
                <w:sz w:val="20"/>
                <w:szCs w:val="20"/>
              </w:rPr>
              <w:t>LA1</w:t>
            </w:r>
            <w:r w:rsidRPr="000133A9">
              <w:rPr>
                <w:rFonts w:cs="Times New Roman"/>
                <w:sz w:val="20"/>
                <w:szCs w:val="20"/>
              </w:rPr>
              <w:br/>
              <w:t>LA2</w:t>
            </w:r>
            <w:r w:rsidRPr="000133A9">
              <w:rPr>
                <w:rFonts w:cs="Times New Roman"/>
                <w:sz w:val="20"/>
                <w:szCs w:val="20"/>
              </w:rPr>
              <w:br/>
              <w:t>LA3</w:t>
            </w:r>
          </w:p>
        </w:tc>
        <w:tc>
          <w:tcPr>
            <w:tcW w:w="3206" w:type="dxa"/>
            <w:noWrap/>
            <w:vAlign w:val="center"/>
            <w:hideMark/>
          </w:tcPr>
          <w:p w14:paraId="13187E1B" w14:textId="77777777" w:rsidR="000133A9" w:rsidRPr="000133A9" w:rsidRDefault="000133A9" w:rsidP="00825F4D">
            <w:pPr>
              <w:jc w:val="center"/>
              <w:rPr>
                <w:rFonts w:cs="Times New Roman"/>
                <w:sz w:val="20"/>
                <w:szCs w:val="20"/>
              </w:rPr>
            </w:pPr>
            <w:r w:rsidRPr="000133A9">
              <w:rPr>
                <w:rFonts w:cs="Times New Roman"/>
                <w:sz w:val="20"/>
                <w:szCs w:val="20"/>
              </w:rPr>
              <w:t>Benefits provided to employees other than temporary or part-time employees at the organization's main premises, et al.</w:t>
            </w:r>
          </w:p>
        </w:tc>
        <w:tc>
          <w:tcPr>
            <w:tcW w:w="4881" w:type="dxa"/>
            <w:noWrap/>
            <w:vAlign w:val="center"/>
            <w:hideMark/>
          </w:tcPr>
          <w:p w14:paraId="2DAA85BC" w14:textId="77777777" w:rsidR="000133A9" w:rsidRPr="000133A9" w:rsidRDefault="000133A9" w:rsidP="00825F4D">
            <w:pPr>
              <w:jc w:val="center"/>
              <w:rPr>
                <w:rFonts w:cs="Times New Roman"/>
                <w:sz w:val="20"/>
                <w:szCs w:val="20"/>
              </w:rPr>
            </w:pPr>
            <w:r w:rsidRPr="000133A9">
              <w:rPr>
                <w:rFonts w:cs="Times New Roman"/>
                <w:sz w:val="20"/>
                <w:szCs w:val="20"/>
                <w:lang w:val="en-GB"/>
              </w:rPr>
              <w:t xml:space="preserve">Firm (600508) reported: "The company introduced a measure to benefit the people, for all registered staff to buy 'Hui Xu Bao'. The first part includes the out-of-pocket part within the scope of medical insurance; the second part includes the 22 kinds of negotiated drugs in China charged by the outpatient department according to the disease; the third part includes the out-of-pocket part outside the scope of medical insurance". We marked 2 </w:t>
            </w:r>
            <w:r w:rsidRPr="000133A9">
              <w:rPr>
                <w:rFonts w:cs="Times New Roman"/>
                <w:sz w:val="20"/>
                <w:szCs w:val="20"/>
                <w:lang w:val="en-GB"/>
              </w:rPr>
              <w:lastRenderedPageBreak/>
              <w:t>points for the EM06 dimension.</w:t>
            </w:r>
          </w:p>
        </w:tc>
      </w:tr>
      <w:tr w:rsidR="000133A9" w:rsidRPr="000133A9" w14:paraId="09A7AF54" w14:textId="77777777" w:rsidTr="00825F4D">
        <w:trPr>
          <w:trHeight w:val="276"/>
        </w:trPr>
        <w:tc>
          <w:tcPr>
            <w:tcW w:w="735" w:type="dxa"/>
            <w:vMerge/>
            <w:vAlign w:val="center"/>
            <w:hideMark/>
          </w:tcPr>
          <w:p w14:paraId="093B938A" w14:textId="77777777" w:rsidR="000133A9" w:rsidRPr="000133A9" w:rsidRDefault="000133A9" w:rsidP="00825F4D">
            <w:pPr>
              <w:jc w:val="center"/>
              <w:rPr>
                <w:rFonts w:cs="Times New Roman"/>
                <w:sz w:val="20"/>
                <w:szCs w:val="20"/>
              </w:rPr>
            </w:pPr>
          </w:p>
        </w:tc>
        <w:tc>
          <w:tcPr>
            <w:tcW w:w="1220" w:type="dxa"/>
            <w:vMerge/>
            <w:vAlign w:val="center"/>
            <w:hideMark/>
          </w:tcPr>
          <w:p w14:paraId="4D97BF3F" w14:textId="77777777" w:rsidR="000133A9" w:rsidRPr="000133A9" w:rsidRDefault="000133A9" w:rsidP="00825F4D">
            <w:pPr>
              <w:jc w:val="center"/>
              <w:rPr>
                <w:rFonts w:cs="Times New Roman"/>
                <w:sz w:val="20"/>
                <w:szCs w:val="20"/>
              </w:rPr>
            </w:pPr>
          </w:p>
        </w:tc>
        <w:tc>
          <w:tcPr>
            <w:tcW w:w="734" w:type="dxa"/>
            <w:noWrap/>
            <w:vAlign w:val="center"/>
            <w:hideMark/>
          </w:tcPr>
          <w:p w14:paraId="5190A181" w14:textId="77777777" w:rsidR="000133A9" w:rsidRPr="000133A9" w:rsidRDefault="000133A9" w:rsidP="00825F4D">
            <w:pPr>
              <w:jc w:val="center"/>
              <w:rPr>
                <w:rFonts w:cs="Times New Roman"/>
                <w:sz w:val="20"/>
                <w:szCs w:val="20"/>
              </w:rPr>
            </w:pPr>
            <w:r w:rsidRPr="000133A9">
              <w:rPr>
                <w:rFonts w:cs="Times New Roman"/>
                <w:sz w:val="20"/>
                <w:szCs w:val="20"/>
                <w:lang w:val="en-GB"/>
              </w:rPr>
              <w:t>EM07</w:t>
            </w:r>
          </w:p>
        </w:tc>
        <w:tc>
          <w:tcPr>
            <w:tcW w:w="1998" w:type="dxa"/>
            <w:noWrap/>
            <w:vAlign w:val="center"/>
            <w:hideMark/>
          </w:tcPr>
          <w:p w14:paraId="3490A350" w14:textId="77777777" w:rsidR="000133A9" w:rsidRPr="000133A9" w:rsidRDefault="000133A9" w:rsidP="00825F4D">
            <w:pPr>
              <w:jc w:val="center"/>
              <w:rPr>
                <w:rFonts w:cs="Times New Roman"/>
                <w:sz w:val="20"/>
                <w:szCs w:val="20"/>
              </w:rPr>
            </w:pPr>
            <w:r w:rsidRPr="000133A9">
              <w:rPr>
                <w:rFonts w:cs="Times New Roman"/>
                <w:sz w:val="20"/>
                <w:szCs w:val="20"/>
                <w:lang w:val="en-GB"/>
              </w:rPr>
              <w:t>Labor/Management Relations (Employee)</w:t>
            </w:r>
          </w:p>
        </w:tc>
        <w:tc>
          <w:tcPr>
            <w:tcW w:w="1174" w:type="dxa"/>
            <w:noWrap/>
            <w:vAlign w:val="center"/>
            <w:hideMark/>
          </w:tcPr>
          <w:p w14:paraId="2BD5F88C" w14:textId="77777777" w:rsidR="000133A9" w:rsidRPr="000133A9" w:rsidRDefault="000133A9" w:rsidP="00825F4D">
            <w:pPr>
              <w:jc w:val="center"/>
              <w:rPr>
                <w:rFonts w:cs="Times New Roman"/>
                <w:sz w:val="20"/>
                <w:szCs w:val="20"/>
              </w:rPr>
            </w:pPr>
            <w:r w:rsidRPr="000133A9">
              <w:rPr>
                <w:rFonts w:cs="Times New Roman"/>
                <w:sz w:val="20"/>
                <w:szCs w:val="20"/>
              </w:rPr>
              <w:t>LA4</w:t>
            </w:r>
          </w:p>
        </w:tc>
        <w:tc>
          <w:tcPr>
            <w:tcW w:w="3206" w:type="dxa"/>
            <w:noWrap/>
            <w:vAlign w:val="center"/>
            <w:hideMark/>
          </w:tcPr>
          <w:p w14:paraId="4AACED73" w14:textId="77777777" w:rsidR="000133A9" w:rsidRPr="000133A9" w:rsidRDefault="000133A9" w:rsidP="00825F4D">
            <w:pPr>
              <w:jc w:val="center"/>
              <w:rPr>
                <w:rFonts w:cs="Times New Roman"/>
                <w:sz w:val="20"/>
                <w:szCs w:val="20"/>
              </w:rPr>
            </w:pPr>
            <w:r w:rsidRPr="000133A9">
              <w:rPr>
                <w:rFonts w:cs="Times New Roman"/>
                <w:sz w:val="20"/>
                <w:szCs w:val="20"/>
              </w:rPr>
              <w:t>Minimum notification period for business changes, et al.</w:t>
            </w:r>
          </w:p>
        </w:tc>
        <w:tc>
          <w:tcPr>
            <w:tcW w:w="4881" w:type="dxa"/>
            <w:noWrap/>
            <w:vAlign w:val="center"/>
            <w:hideMark/>
          </w:tcPr>
          <w:p w14:paraId="671E1F67"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6BD5B182" w14:textId="77777777" w:rsidTr="00825F4D">
        <w:trPr>
          <w:trHeight w:val="276"/>
        </w:trPr>
        <w:tc>
          <w:tcPr>
            <w:tcW w:w="735" w:type="dxa"/>
            <w:vMerge/>
            <w:vAlign w:val="center"/>
            <w:hideMark/>
          </w:tcPr>
          <w:p w14:paraId="00FDD521" w14:textId="77777777" w:rsidR="000133A9" w:rsidRPr="000133A9" w:rsidRDefault="000133A9" w:rsidP="00825F4D">
            <w:pPr>
              <w:jc w:val="center"/>
              <w:rPr>
                <w:rFonts w:cs="Times New Roman"/>
                <w:sz w:val="20"/>
                <w:szCs w:val="20"/>
              </w:rPr>
            </w:pPr>
          </w:p>
        </w:tc>
        <w:tc>
          <w:tcPr>
            <w:tcW w:w="1220" w:type="dxa"/>
            <w:vMerge/>
            <w:vAlign w:val="center"/>
            <w:hideMark/>
          </w:tcPr>
          <w:p w14:paraId="24E5FB87" w14:textId="77777777" w:rsidR="000133A9" w:rsidRPr="000133A9" w:rsidRDefault="000133A9" w:rsidP="00825F4D">
            <w:pPr>
              <w:jc w:val="center"/>
              <w:rPr>
                <w:rFonts w:cs="Times New Roman"/>
                <w:sz w:val="20"/>
                <w:szCs w:val="20"/>
              </w:rPr>
            </w:pPr>
          </w:p>
        </w:tc>
        <w:tc>
          <w:tcPr>
            <w:tcW w:w="734" w:type="dxa"/>
            <w:noWrap/>
            <w:vAlign w:val="center"/>
            <w:hideMark/>
          </w:tcPr>
          <w:p w14:paraId="25EF27C9" w14:textId="77777777" w:rsidR="000133A9" w:rsidRPr="000133A9" w:rsidRDefault="000133A9" w:rsidP="00825F4D">
            <w:pPr>
              <w:jc w:val="center"/>
              <w:rPr>
                <w:rFonts w:cs="Times New Roman"/>
                <w:sz w:val="20"/>
                <w:szCs w:val="20"/>
              </w:rPr>
            </w:pPr>
            <w:r w:rsidRPr="000133A9">
              <w:rPr>
                <w:rFonts w:cs="Times New Roman"/>
                <w:sz w:val="20"/>
                <w:szCs w:val="20"/>
                <w:lang w:val="en-GB"/>
              </w:rPr>
              <w:t>EM08</w:t>
            </w:r>
          </w:p>
        </w:tc>
        <w:tc>
          <w:tcPr>
            <w:tcW w:w="1998" w:type="dxa"/>
            <w:noWrap/>
            <w:vAlign w:val="center"/>
            <w:hideMark/>
          </w:tcPr>
          <w:p w14:paraId="62D622C5" w14:textId="77777777" w:rsidR="000133A9" w:rsidRPr="000133A9" w:rsidRDefault="000133A9" w:rsidP="00825F4D">
            <w:pPr>
              <w:jc w:val="center"/>
              <w:rPr>
                <w:rFonts w:cs="Times New Roman"/>
                <w:sz w:val="20"/>
                <w:szCs w:val="20"/>
              </w:rPr>
            </w:pPr>
            <w:r w:rsidRPr="000133A9">
              <w:rPr>
                <w:rFonts w:cs="Times New Roman"/>
                <w:sz w:val="20"/>
                <w:szCs w:val="20"/>
                <w:lang w:val="en-GB"/>
              </w:rPr>
              <w:t>Occupational Health and Safety (Employee)</w:t>
            </w:r>
          </w:p>
        </w:tc>
        <w:tc>
          <w:tcPr>
            <w:tcW w:w="1174" w:type="dxa"/>
            <w:noWrap/>
            <w:vAlign w:val="center"/>
            <w:hideMark/>
          </w:tcPr>
          <w:p w14:paraId="4C00D278"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LA5</w:t>
            </w:r>
            <w:r w:rsidRPr="000133A9">
              <w:rPr>
                <w:rFonts w:cs="Times New Roman"/>
                <w:sz w:val="20"/>
                <w:szCs w:val="20"/>
              </w:rPr>
              <w:br/>
              <w:t>LA6</w:t>
            </w:r>
            <w:r w:rsidRPr="000133A9">
              <w:rPr>
                <w:rFonts w:cs="Times New Roman"/>
                <w:sz w:val="20"/>
                <w:szCs w:val="20"/>
              </w:rPr>
              <w:br/>
              <w:t>LA7</w:t>
            </w:r>
            <w:r w:rsidRPr="000133A9">
              <w:rPr>
                <w:rFonts w:cs="Times New Roman"/>
                <w:sz w:val="20"/>
                <w:szCs w:val="20"/>
              </w:rPr>
              <w:br/>
              <w:t>LA8</w:t>
            </w:r>
          </w:p>
        </w:tc>
        <w:tc>
          <w:tcPr>
            <w:tcW w:w="3206" w:type="dxa"/>
            <w:noWrap/>
            <w:vAlign w:val="center"/>
            <w:hideMark/>
          </w:tcPr>
          <w:p w14:paraId="56972128" w14:textId="77777777" w:rsidR="000133A9" w:rsidRPr="000133A9" w:rsidRDefault="000133A9" w:rsidP="00825F4D">
            <w:pPr>
              <w:jc w:val="center"/>
              <w:rPr>
                <w:rFonts w:cs="Times New Roman"/>
                <w:sz w:val="20"/>
                <w:szCs w:val="20"/>
              </w:rPr>
            </w:pPr>
            <w:r w:rsidRPr="000133A9">
              <w:rPr>
                <w:rFonts w:cs="Times New Roman"/>
                <w:sz w:val="20"/>
                <w:szCs w:val="20"/>
              </w:rPr>
              <w:t>Types of work-related injuries and deaths of employees by sex and region, et al.</w:t>
            </w:r>
          </w:p>
        </w:tc>
        <w:tc>
          <w:tcPr>
            <w:tcW w:w="4881" w:type="dxa"/>
            <w:noWrap/>
            <w:vAlign w:val="center"/>
            <w:hideMark/>
          </w:tcPr>
          <w:p w14:paraId="7EDFD405" w14:textId="77777777" w:rsidR="000133A9" w:rsidRPr="000133A9" w:rsidRDefault="000133A9" w:rsidP="00825F4D">
            <w:pPr>
              <w:jc w:val="center"/>
              <w:rPr>
                <w:rFonts w:cs="Times New Roman"/>
                <w:sz w:val="20"/>
                <w:szCs w:val="20"/>
              </w:rPr>
            </w:pPr>
            <w:r w:rsidRPr="000133A9">
              <w:rPr>
                <w:rFonts w:cs="Times New Roman"/>
                <w:sz w:val="20"/>
                <w:szCs w:val="20"/>
                <w:lang w:val="en-GB"/>
              </w:rPr>
              <w:t>Firm (000883) reported: "The company has achieved the 'three-zero' goal of 'epidemic prevention and zero infection, safety and zero accidents, and zero production without stopping' ". We marked 1 point for the EM08 dimension.</w:t>
            </w:r>
          </w:p>
        </w:tc>
      </w:tr>
      <w:tr w:rsidR="000133A9" w:rsidRPr="000133A9" w14:paraId="0D6868D2" w14:textId="77777777" w:rsidTr="00825F4D">
        <w:trPr>
          <w:trHeight w:val="276"/>
        </w:trPr>
        <w:tc>
          <w:tcPr>
            <w:tcW w:w="735" w:type="dxa"/>
            <w:vMerge/>
            <w:vAlign w:val="center"/>
            <w:hideMark/>
          </w:tcPr>
          <w:p w14:paraId="0007C570" w14:textId="77777777" w:rsidR="000133A9" w:rsidRPr="000133A9" w:rsidRDefault="000133A9" w:rsidP="00825F4D">
            <w:pPr>
              <w:jc w:val="center"/>
              <w:rPr>
                <w:rFonts w:cs="Times New Roman"/>
                <w:sz w:val="20"/>
                <w:szCs w:val="20"/>
              </w:rPr>
            </w:pPr>
          </w:p>
        </w:tc>
        <w:tc>
          <w:tcPr>
            <w:tcW w:w="1220" w:type="dxa"/>
            <w:vMerge/>
            <w:vAlign w:val="center"/>
            <w:hideMark/>
          </w:tcPr>
          <w:p w14:paraId="452DFAE1" w14:textId="77777777" w:rsidR="000133A9" w:rsidRPr="000133A9" w:rsidRDefault="000133A9" w:rsidP="00825F4D">
            <w:pPr>
              <w:jc w:val="center"/>
              <w:rPr>
                <w:rFonts w:cs="Times New Roman"/>
                <w:sz w:val="20"/>
                <w:szCs w:val="20"/>
              </w:rPr>
            </w:pPr>
          </w:p>
        </w:tc>
        <w:tc>
          <w:tcPr>
            <w:tcW w:w="734" w:type="dxa"/>
            <w:noWrap/>
            <w:vAlign w:val="center"/>
            <w:hideMark/>
          </w:tcPr>
          <w:p w14:paraId="0FFE757D" w14:textId="77777777" w:rsidR="000133A9" w:rsidRPr="000133A9" w:rsidRDefault="000133A9" w:rsidP="00825F4D">
            <w:pPr>
              <w:jc w:val="center"/>
              <w:rPr>
                <w:rFonts w:cs="Times New Roman"/>
                <w:sz w:val="20"/>
                <w:szCs w:val="20"/>
              </w:rPr>
            </w:pPr>
            <w:r w:rsidRPr="000133A9">
              <w:rPr>
                <w:rFonts w:cs="Times New Roman"/>
                <w:sz w:val="20"/>
                <w:szCs w:val="20"/>
                <w:lang w:val="en-GB"/>
              </w:rPr>
              <w:t>EM09</w:t>
            </w:r>
          </w:p>
        </w:tc>
        <w:tc>
          <w:tcPr>
            <w:tcW w:w="1998" w:type="dxa"/>
            <w:noWrap/>
            <w:vAlign w:val="center"/>
            <w:hideMark/>
          </w:tcPr>
          <w:p w14:paraId="2FEE052B" w14:textId="77777777" w:rsidR="000133A9" w:rsidRPr="000133A9" w:rsidRDefault="000133A9" w:rsidP="00825F4D">
            <w:pPr>
              <w:jc w:val="center"/>
              <w:rPr>
                <w:rFonts w:cs="Times New Roman"/>
                <w:sz w:val="20"/>
                <w:szCs w:val="20"/>
              </w:rPr>
            </w:pPr>
            <w:r w:rsidRPr="000133A9">
              <w:rPr>
                <w:rFonts w:cs="Times New Roman"/>
                <w:sz w:val="20"/>
                <w:szCs w:val="20"/>
                <w:lang w:val="en-GB"/>
              </w:rPr>
              <w:t>Training and Education (Employee)</w:t>
            </w:r>
          </w:p>
        </w:tc>
        <w:tc>
          <w:tcPr>
            <w:tcW w:w="1174" w:type="dxa"/>
            <w:noWrap/>
            <w:vAlign w:val="center"/>
            <w:hideMark/>
          </w:tcPr>
          <w:p w14:paraId="59490468" w14:textId="77777777" w:rsidR="000133A9" w:rsidRPr="000133A9" w:rsidRDefault="000133A9" w:rsidP="00825F4D">
            <w:pPr>
              <w:jc w:val="center"/>
              <w:rPr>
                <w:rFonts w:cs="Times New Roman"/>
                <w:sz w:val="20"/>
                <w:szCs w:val="20"/>
              </w:rPr>
            </w:pPr>
            <w:r w:rsidRPr="000133A9">
              <w:rPr>
                <w:rFonts w:cs="Times New Roman"/>
                <w:sz w:val="20"/>
                <w:szCs w:val="20"/>
              </w:rPr>
              <w:t>LA9</w:t>
            </w:r>
            <w:r w:rsidRPr="000133A9">
              <w:rPr>
                <w:rFonts w:cs="Times New Roman"/>
                <w:sz w:val="20"/>
                <w:szCs w:val="20"/>
              </w:rPr>
              <w:br/>
              <w:t>LA10</w:t>
            </w:r>
            <w:r w:rsidRPr="000133A9">
              <w:rPr>
                <w:rFonts w:cs="Times New Roman"/>
                <w:sz w:val="20"/>
                <w:szCs w:val="20"/>
              </w:rPr>
              <w:br/>
              <w:t>LA11</w:t>
            </w:r>
          </w:p>
        </w:tc>
        <w:tc>
          <w:tcPr>
            <w:tcW w:w="3206" w:type="dxa"/>
            <w:noWrap/>
            <w:vAlign w:val="center"/>
            <w:hideMark/>
          </w:tcPr>
          <w:p w14:paraId="613AF60D" w14:textId="77777777" w:rsidR="000133A9" w:rsidRPr="000133A9" w:rsidRDefault="000133A9" w:rsidP="00825F4D">
            <w:pPr>
              <w:jc w:val="center"/>
              <w:rPr>
                <w:rFonts w:cs="Times New Roman"/>
                <w:sz w:val="20"/>
                <w:szCs w:val="20"/>
              </w:rPr>
            </w:pPr>
            <w:r w:rsidRPr="000133A9">
              <w:rPr>
                <w:rFonts w:cs="Times New Roman"/>
                <w:sz w:val="20"/>
                <w:szCs w:val="20"/>
              </w:rPr>
              <w:t>The average training time of employees, et al.</w:t>
            </w:r>
          </w:p>
        </w:tc>
        <w:tc>
          <w:tcPr>
            <w:tcW w:w="4881" w:type="dxa"/>
            <w:noWrap/>
            <w:vAlign w:val="center"/>
            <w:hideMark/>
          </w:tcPr>
          <w:p w14:paraId="2DFE3C9F" w14:textId="77777777" w:rsidR="000133A9" w:rsidRPr="000133A9" w:rsidRDefault="000133A9" w:rsidP="00825F4D">
            <w:pPr>
              <w:jc w:val="center"/>
              <w:rPr>
                <w:rFonts w:cs="Times New Roman"/>
                <w:sz w:val="20"/>
                <w:szCs w:val="20"/>
              </w:rPr>
            </w:pPr>
            <w:r w:rsidRPr="000133A9">
              <w:rPr>
                <w:rFonts w:cs="Times New Roman"/>
                <w:sz w:val="20"/>
                <w:szCs w:val="20"/>
                <w:lang w:val="en-GB"/>
              </w:rPr>
              <w:t>Firm (002911) reported: " Key Indicator Staff Training: 2,374 person-times; total Training Time: 47,101 class hours". We marked 2 points for the EM09 dimension.</w:t>
            </w:r>
          </w:p>
        </w:tc>
      </w:tr>
      <w:tr w:rsidR="000133A9" w:rsidRPr="000133A9" w14:paraId="67005E77" w14:textId="77777777" w:rsidTr="00825F4D">
        <w:trPr>
          <w:trHeight w:val="276"/>
        </w:trPr>
        <w:tc>
          <w:tcPr>
            <w:tcW w:w="735" w:type="dxa"/>
            <w:vMerge/>
            <w:vAlign w:val="center"/>
            <w:hideMark/>
          </w:tcPr>
          <w:p w14:paraId="7989F795" w14:textId="77777777" w:rsidR="000133A9" w:rsidRPr="000133A9" w:rsidRDefault="000133A9" w:rsidP="00825F4D">
            <w:pPr>
              <w:jc w:val="center"/>
              <w:rPr>
                <w:rFonts w:cs="Times New Roman"/>
                <w:sz w:val="20"/>
                <w:szCs w:val="20"/>
              </w:rPr>
            </w:pPr>
          </w:p>
        </w:tc>
        <w:tc>
          <w:tcPr>
            <w:tcW w:w="1220" w:type="dxa"/>
            <w:vMerge/>
            <w:vAlign w:val="center"/>
            <w:hideMark/>
          </w:tcPr>
          <w:p w14:paraId="3CEC1148" w14:textId="77777777" w:rsidR="000133A9" w:rsidRPr="000133A9" w:rsidRDefault="000133A9" w:rsidP="00825F4D">
            <w:pPr>
              <w:jc w:val="center"/>
              <w:rPr>
                <w:rFonts w:cs="Times New Roman"/>
                <w:sz w:val="20"/>
                <w:szCs w:val="20"/>
              </w:rPr>
            </w:pPr>
          </w:p>
        </w:tc>
        <w:tc>
          <w:tcPr>
            <w:tcW w:w="734" w:type="dxa"/>
            <w:noWrap/>
            <w:vAlign w:val="center"/>
            <w:hideMark/>
          </w:tcPr>
          <w:p w14:paraId="475FBE43" w14:textId="77777777" w:rsidR="000133A9" w:rsidRPr="000133A9" w:rsidRDefault="000133A9" w:rsidP="00825F4D">
            <w:pPr>
              <w:jc w:val="center"/>
              <w:rPr>
                <w:rFonts w:cs="Times New Roman"/>
                <w:sz w:val="20"/>
                <w:szCs w:val="20"/>
              </w:rPr>
            </w:pPr>
            <w:r w:rsidRPr="000133A9">
              <w:rPr>
                <w:rFonts w:cs="Times New Roman"/>
                <w:sz w:val="20"/>
                <w:szCs w:val="20"/>
                <w:lang w:val="en-GB"/>
              </w:rPr>
              <w:t>EM10</w:t>
            </w:r>
          </w:p>
        </w:tc>
        <w:tc>
          <w:tcPr>
            <w:tcW w:w="1998" w:type="dxa"/>
            <w:noWrap/>
            <w:vAlign w:val="center"/>
            <w:hideMark/>
          </w:tcPr>
          <w:p w14:paraId="3F12F8A4" w14:textId="77777777" w:rsidR="000133A9" w:rsidRPr="000133A9" w:rsidRDefault="000133A9" w:rsidP="00825F4D">
            <w:pPr>
              <w:jc w:val="center"/>
              <w:rPr>
                <w:rFonts w:cs="Times New Roman"/>
                <w:sz w:val="20"/>
                <w:szCs w:val="20"/>
              </w:rPr>
            </w:pPr>
            <w:r w:rsidRPr="000133A9">
              <w:rPr>
                <w:rFonts w:cs="Times New Roman"/>
                <w:sz w:val="20"/>
                <w:szCs w:val="20"/>
                <w:lang w:val="en-GB"/>
              </w:rPr>
              <w:t>Diversity and Equal Opportunity (Employee)</w:t>
            </w:r>
          </w:p>
        </w:tc>
        <w:tc>
          <w:tcPr>
            <w:tcW w:w="1174" w:type="dxa"/>
            <w:noWrap/>
            <w:vAlign w:val="center"/>
            <w:hideMark/>
          </w:tcPr>
          <w:p w14:paraId="55D97F6C" w14:textId="77777777" w:rsidR="000133A9" w:rsidRPr="000133A9" w:rsidRDefault="000133A9" w:rsidP="00825F4D">
            <w:pPr>
              <w:jc w:val="center"/>
              <w:rPr>
                <w:rFonts w:cs="Times New Roman"/>
                <w:sz w:val="20"/>
                <w:szCs w:val="20"/>
              </w:rPr>
            </w:pPr>
            <w:r w:rsidRPr="000133A9">
              <w:rPr>
                <w:rFonts w:cs="Times New Roman"/>
                <w:sz w:val="20"/>
                <w:szCs w:val="20"/>
              </w:rPr>
              <w:t>LA12</w:t>
            </w:r>
          </w:p>
        </w:tc>
        <w:tc>
          <w:tcPr>
            <w:tcW w:w="3206" w:type="dxa"/>
            <w:noWrap/>
            <w:vAlign w:val="center"/>
            <w:hideMark/>
          </w:tcPr>
          <w:p w14:paraId="13FA35E4" w14:textId="77777777" w:rsidR="000133A9" w:rsidRPr="000133A9" w:rsidRDefault="000133A9" w:rsidP="00825F4D">
            <w:pPr>
              <w:jc w:val="center"/>
              <w:rPr>
                <w:rFonts w:cs="Times New Roman"/>
                <w:sz w:val="20"/>
                <w:szCs w:val="20"/>
              </w:rPr>
            </w:pPr>
            <w:r w:rsidRPr="000133A9">
              <w:rPr>
                <w:rFonts w:cs="Times New Roman"/>
                <w:sz w:val="20"/>
                <w:szCs w:val="20"/>
              </w:rPr>
              <w:t>Employee composition divided by gender, age and other indicators, et al.</w:t>
            </w:r>
          </w:p>
        </w:tc>
        <w:tc>
          <w:tcPr>
            <w:tcW w:w="4881" w:type="dxa"/>
            <w:noWrap/>
            <w:vAlign w:val="center"/>
            <w:hideMark/>
          </w:tcPr>
          <w:p w14:paraId="00F235A3"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650ACB10" w14:textId="77777777" w:rsidTr="00825F4D">
        <w:trPr>
          <w:trHeight w:val="276"/>
        </w:trPr>
        <w:tc>
          <w:tcPr>
            <w:tcW w:w="735" w:type="dxa"/>
            <w:vMerge/>
            <w:vAlign w:val="center"/>
            <w:hideMark/>
          </w:tcPr>
          <w:p w14:paraId="1434FA8A" w14:textId="77777777" w:rsidR="000133A9" w:rsidRPr="000133A9" w:rsidRDefault="000133A9" w:rsidP="00825F4D">
            <w:pPr>
              <w:jc w:val="center"/>
              <w:rPr>
                <w:rFonts w:cs="Times New Roman"/>
                <w:sz w:val="20"/>
                <w:szCs w:val="20"/>
              </w:rPr>
            </w:pPr>
          </w:p>
        </w:tc>
        <w:tc>
          <w:tcPr>
            <w:tcW w:w="1220" w:type="dxa"/>
            <w:vMerge/>
            <w:vAlign w:val="center"/>
            <w:hideMark/>
          </w:tcPr>
          <w:p w14:paraId="4F7C3003" w14:textId="77777777" w:rsidR="000133A9" w:rsidRPr="000133A9" w:rsidRDefault="000133A9" w:rsidP="00825F4D">
            <w:pPr>
              <w:jc w:val="center"/>
              <w:rPr>
                <w:rFonts w:cs="Times New Roman"/>
                <w:sz w:val="20"/>
                <w:szCs w:val="20"/>
              </w:rPr>
            </w:pPr>
          </w:p>
        </w:tc>
        <w:tc>
          <w:tcPr>
            <w:tcW w:w="734" w:type="dxa"/>
            <w:noWrap/>
            <w:vAlign w:val="center"/>
            <w:hideMark/>
          </w:tcPr>
          <w:p w14:paraId="6A4ABF8D" w14:textId="77777777" w:rsidR="000133A9" w:rsidRPr="000133A9" w:rsidRDefault="000133A9" w:rsidP="00825F4D">
            <w:pPr>
              <w:jc w:val="center"/>
              <w:rPr>
                <w:rFonts w:cs="Times New Roman"/>
                <w:sz w:val="20"/>
                <w:szCs w:val="20"/>
              </w:rPr>
            </w:pPr>
            <w:r w:rsidRPr="000133A9">
              <w:rPr>
                <w:rFonts w:cs="Times New Roman"/>
                <w:sz w:val="20"/>
                <w:szCs w:val="20"/>
                <w:lang w:val="en-GB"/>
              </w:rPr>
              <w:t>EM11</w:t>
            </w:r>
          </w:p>
        </w:tc>
        <w:tc>
          <w:tcPr>
            <w:tcW w:w="1998" w:type="dxa"/>
            <w:noWrap/>
            <w:vAlign w:val="center"/>
            <w:hideMark/>
          </w:tcPr>
          <w:p w14:paraId="50A3639B" w14:textId="77777777" w:rsidR="000133A9" w:rsidRPr="000133A9" w:rsidRDefault="000133A9" w:rsidP="00825F4D">
            <w:pPr>
              <w:jc w:val="center"/>
              <w:rPr>
                <w:rFonts w:cs="Times New Roman"/>
                <w:sz w:val="20"/>
                <w:szCs w:val="20"/>
              </w:rPr>
            </w:pPr>
            <w:r w:rsidRPr="000133A9">
              <w:rPr>
                <w:rFonts w:cs="Times New Roman"/>
                <w:sz w:val="20"/>
                <w:szCs w:val="20"/>
                <w:lang w:val="en-GB"/>
              </w:rPr>
              <w:t>Equal Remuneration for Women and Men (Employee)</w:t>
            </w:r>
          </w:p>
        </w:tc>
        <w:tc>
          <w:tcPr>
            <w:tcW w:w="1174" w:type="dxa"/>
            <w:noWrap/>
            <w:vAlign w:val="center"/>
            <w:hideMark/>
          </w:tcPr>
          <w:p w14:paraId="273113EB"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LA13</w:t>
            </w:r>
          </w:p>
        </w:tc>
        <w:tc>
          <w:tcPr>
            <w:tcW w:w="3206" w:type="dxa"/>
            <w:noWrap/>
            <w:vAlign w:val="center"/>
            <w:hideMark/>
          </w:tcPr>
          <w:p w14:paraId="20D5D359" w14:textId="77777777" w:rsidR="000133A9" w:rsidRPr="000133A9" w:rsidRDefault="000133A9" w:rsidP="00825F4D">
            <w:pPr>
              <w:jc w:val="center"/>
              <w:rPr>
                <w:rFonts w:cs="Times New Roman"/>
                <w:sz w:val="20"/>
                <w:szCs w:val="20"/>
              </w:rPr>
            </w:pPr>
            <w:r w:rsidRPr="000133A9">
              <w:rPr>
                <w:rFonts w:cs="Times New Roman"/>
                <w:sz w:val="20"/>
                <w:szCs w:val="20"/>
              </w:rPr>
              <w:t>Ratio of basic remuneration for men and women by type of employee and principal place of business, et al.</w:t>
            </w:r>
          </w:p>
        </w:tc>
        <w:tc>
          <w:tcPr>
            <w:tcW w:w="4881" w:type="dxa"/>
            <w:noWrap/>
            <w:vAlign w:val="center"/>
            <w:hideMark/>
          </w:tcPr>
          <w:p w14:paraId="4619C0EB"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1FA3FAB4" w14:textId="77777777" w:rsidTr="00825F4D">
        <w:trPr>
          <w:trHeight w:val="276"/>
        </w:trPr>
        <w:tc>
          <w:tcPr>
            <w:tcW w:w="735" w:type="dxa"/>
            <w:vMerge/>
            <w:vAlign w:val="center"/>
            <w:hideMark/>
          </w:tcPr>
          <w:p w14:paraId="6A1D20E4" w14:textId="77777777" w:rsidR="000133A9" w:rsidRPr="000133A9" w:rsidRDefault="000133A9" w:rsidP="00825F4D">
            <w:pPr>
              <w:jc w:val="center"/>
              <w:rPr>
                <w:rFonts w:cs="Times New Roman"/>
                <w:sz w:val="20"/>
                <w:szCs w:val="20"/>
              </w:rPr>
            </w:pPr>
          </w:p>
        </w:tc>
        <w:tc>
          <w:tcPr>
            <w:tcW w:w="1220" w:type="dxa"/>
            <w:vMerge/>
            <w:vAlign w:val="center"/>
            <w:hideMark/>
          </w:tcPr>
          <w:p w14:paraId="7A83C33C" w14:textId="77777777" w:rsidR="000133A9" w:rsidRPr="000133A9" w:rsidRDefault="000133A9" w:rsidP="00825F4D">
            <w:pPr>
              <w:jc w:val="center"/>
              <w:rPr>
                <w:rFonts w:cs="Times New Roman"/>
                <w:sz w:val="20"/>
                <w:szCs w:val="20"/>
              </w:rPr>
            </w:pPr>
          </w:p>
        </w:tc>
        <w:tc>
          <w:tcPr>
            <w:tcW w:w="734" w:type="dxa"/>
            <w:noWrap/>
            <w:vAlign w:val="center"/>
            <w:hideMark/>
          </w:tcPr>
          <w:p w14:paraId="2BE5D108" w14:textId="77777777" w:rsidR="000133A9" w:rsidRPr="000133A9" w:rsidRDefault="000133A9" w:rsidP="00825F4D">
            <w:pPr>
              <w:jc w:val="center"/>
              <w:rPr>
                <w:rFonts w:cs="Times New Roman"/>
                <w:sz w:val="20"/>
                <w:szCs w:val="20"/>
              </w:rPr>
            </w:pPr>
            <w:r w:rsidRPr="000133A9">
              <w:rPr>
                <w:rFonts w:cs="Times New Roman"/>
                <w:sz w:val="20"/>
                <w:szCs w:val="20"/>
                <w:lang w:val="en-GB"/>
              </w:rPr>
              <w:t>EM12</w:t>
            </w:r>
          </w:p>
        </w:tc>
        <w:tc>
          <w:tcPr>
            <w:tcW w:w="1998" w:type="dxa"/>
            <w:noWrap/>
            <w:vAlign w:val="center"/>
            <w:hideMark/>
          </w:tcPr>
          <w:p w14:paraId="2A90D9AD" w14:textId="77777777" w:rsidR="000133A9" w:rsidRPr="000133A9" w:rsidRDefault="000133A9" w:rsidP="00825F4D">
            <w:pPr>
              <w:jc w:val="center"/>
              <w:rPr>
                <w:rFonts w:cs="Times New Roman"/>
                <w:sz w:val="20"/>
                <w:szCs w:val="20"/>
              </w:rPr>
            </w:pPr>
            <w:r w:rsidRPr="000133A9">
              <w:rPr>
                <w:rFonts w:cs="Times New Roman"/>
                <w:sz w:val="20"/>
                <w:szCs w:val="20"/>
                <w:lang w:val="en-GB"/>
              </w:rPr>
              <w:t>Labor Practices Grievance Mechanisms (Employee)</w:t>
            </w:r>
          </w:p>
        </w:tc>
        <w:tc>
          <w:tcPr>
            <w:tcW w:w="1174" w:type="dxa"/>
            <w:noWrap/>
            <w:vAlign w:val="center"/>
            <w:hideMark/>
          </w:tcPr>
          <w:p w14:paraId="11FB9D6A"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LA13</w:t>
            </w:r>
          </w:p>
        </w:tc>
        <w:tc>
          <w:tcPr>
            <w:tcW w:w="3206" w:type="dxa"/>
            <w:noWrap/>
            <w:vAlign w:val="center"/>
            <w:hideMark/>
          </w:tcPr>
          <w:p w14:paraId="7CD29DA2" w14:textId="77777777" w:rsidR="000133A9" w:rsidRPr="000133A9" w:rsidRDefault="000133A9" w:rsidP="00825F4D">
            <w:pPr>
              <w:jc w:val="center"/>
              <w:rPr>
                <w:rFonts w:cs="Times New Roman"/>
                <w:sz w:val="20"/>
                <w:szCs w:val="20"/>
              </w:rPr>
            </w:pPr>
            <w:r w:rsidRPr="000133A9">
              <w:rPr>
                <w:rFonts w:cs="Times New Roman"/>
                <w:sz w:val="20"/>
                <w:szCs w:val="20"/>
              </w:rPr>
              <w:t>Number of Labour practice complaints handled and resolved through formal appeal mechanisms, et al.</w:t>
            </w:r>
          </w:p>
        </w:tc>
        <w:tc>
          <w:tcPr>
            <w:tcW w:w="4881" w:type="dxa"/>
            <w:noWrap/>
            <w:vAlign w:val="center"/>
            <w:hideMark/>
          </w:tcPr>
          <w:p w14:paraId="36F63D8C"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0C59B4FF" w14:textId="77777777" w:rsidTr="00825F4D">
        <w:trPr>
          <w:trHeight w:val="276"/>
        </w:trPr>
        <w:tc>
          <w:tcPr>
            <w:tcW w:w="735" w:type="dxa"/>
            <w:vMerge/>
            <w:vAlign w:val="center"/>
            <w:hideMark/>
          </w:tcPr>
          <w:p w14:paraId="70D592DF" w14:textId="77777777" w:rsidR="000133A9" w:rsidRPr="000133A9" w:rsidRDefault="000133A9" w:rsidP="00825F4D">
            <w:pPr>
              <w:jc w:val="center"/>
              <w:rPr>
                <w:rFonts w:cs="Times New Roman"/>
                <w:sz w:val="20"/>
                <w:szCs w:val="20"/>
              </w:rPr>
            </w:pPr>
          </w:p>
        </w:tc>
        <w:tc>
          <w:tcPr>
            <w:tcW w:w="1220" w:type="dxa"/>
            <w:vMerge/>
            <w:vAlign w:val="center"/>
            <w:hideMark/>
          </w:tcPr>
          <w:p w14:paraId="4C7059CA" w14:textId="77777777" w:rsidR="000133A9" w:rsidRPr="000133A9" w:rsidRDefault="000133A9" w:rsidP="00825F4D">
            <w:pPr>
              <w:jc w:val="center"/>
              <w:rPr>
                <w:rFonts w:cs="Times New Roman"/>
                <w:sz w:val="20"/>
                <w:szCs w:val="20"/>
              </w:rPr>
            </w:pPr>
          </w:p>
        </w:tc>
        <w:tc>
          <w:tcPr>
            <w:tcW w:w="734" w:type="dxa"/>
            <w:noWrap/>
            <w:vAlign w:val="center"/>
            <w:hideMark/>
          </w:tcPr>
          <w:p w14:paraId="0D318010" w14:textId="77777777" w:rsidR="000133A9" w:rsidRPr="000133A9" w:rsidRDefault="000133A9" w:rsidP="00825F4D">
            <w:pPr>
              <w:jc w:val="center"/>
              <w:rPr>
                <w:rFonts w:cs="Times New Roman"/>
                <w:sz w:val="20"/>
                <w:szCs w:val="20"/>
              </w:rPr>
            </w:pPr>
            <w:r w:rsidRPr="000133A9">
              <w:rPr>
                <w:rFonts w:cs="Times New Roman"/>
                <w:sz w:val="20"/>
                <w:szCs w:val="20"/>
                <w:lang w:val="en-GB"/>
              </w:rPr>
              <w:t>EM13</w:t>
            </w:r>
          </w:p>
        </w:tc>
        <w:tc>
          <w:tcPr>
            <w:tcW w:w="1998" w:type="dxa"/>
            <w:noWrap/>
            <w:vAlign w:val="center"/>
            <w:hideMark/>
          </w:tcPr>
          <w:p w14:paraId="3F0AABF2" w14:textId="77777777" w:rsidR="000133A9" w:rsidRPr="000133A9" w:rsidRDefault="000133A9" w:rsidP="00825F4D">
            <w:pPr>
              <w:jc w:val="center"/>
              <w:rPr>
                <w:rFonts w:cs="Times New Roman"/>
                <w:sz w:val="20"/>
                <w:szCs w:val="20"/>
              </w:rPr>
            </w:pPr>
            <w:r w:rsidRPr="000133A9">
              <w:rPr>
                <w:rFonts w:cs="Times New Roman"/>
                <w:sz w:val="20"/>
                <w:szCs w:val="20"/>
                <w:lang w:val="en-GB"/>
              </w:rPr>
              <w:t>Non-discrimination (Employee)</w:t>
            </w:r>
          </w:p>
        </w:tc>
        <w:tc>
          <w:tcPr>
            <w:tcW w:w="1174" w:type="dxa"/>
            <w:noWrap/>
            <w:vAlign w:val="center"/>
            <w:hideMark/>
          </w:tcPr>
          <w:p w14:paraId="17733D5B" w14:textId="77777777" w:rsidR="000133A9" w:rsidRPr="000133A9" w:rsidRDefault="000133A9" w:rsidP="00825F4D">
            <w:pPr>
              <w:jc w:val="center"/>
              <w:rPr>
                <w:rFonts w:cs="Times New Roman"/>
                <w:sz w:val="20"/>
                <w:szCs w:val="20"/>
              </w:rPr>
            </w:pPr>
            <w:r w:rsidRPr="000133A9">
              <w:rPr>
                <w:rFonts w:cs="Times New Roman"/>
                <w:sz w:val="20"/>
                <w:szCs w:val="20"/>
              </w:rPr>
              <w:t>HR3</w:t>
            </w:r>
          </w:p>
        </w:tc>
        <w:tc>
          <w:tcPr>
            <w:tcW w:w="3206" w:type="dxa"/>
            <w:noWrap/>
            <w:vAlign w:val="center"/>
            <w:hideMark/>
          </w:tcPr>
          <w:p w14:paraId="3B0588C0" w14:textId="77777777" w:rsidR="000133A9" w:rsidRPr="000133A9" w:rsidRDefault="000133A9" w:rsidP="00825F4D">
            <w:pPr>
              <w:jc w:val="center"/>
              <w:rPr>
                <w:rFonts w:cs="Times New Roman"/>
                <w:sz w:val="20"/>
                <w:szCs w:val="20"/>
              </w:rPr>
            </w:pPr>
            <w:r w:rsidRPr="000133A9">
              <w:rPr>
                <w:rFonts w:cs="Times New Roman"/>
                <w:sz w:val="20"/>
                <w:szCs w:val="20"/>
              </w:rPr>
              <w:t>The number of discrimination incidents and corrective actions taken, et al.</w:t>
            </w:r>
          </w:p>
        </w:tc>
        <w:tc>
          <w:tcPr>
            <w:tcW w:w="4881" w:type="dxa"/>
            <w:noWrap/>
            <w:vAlign w:val="center"/>
            <w:hideMark/>
          </w:tcPr>
          <w:p w14:paraId="5E5C0C88"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363DD2AD" w14:textId="77777777" w:rsidTr="00825F4D">
        <w:trPr>
          <w:trHeight w:val="276"/>
        </w:trPr>
        <w:tc>
          <w:tcPr>
            <w:tcW w:w="735" w:type="dxa"/>
            <w:vMerge/>
            <w:vAlign w:val="center"/>
            <w:hideMark/>
          </w:tcPr>
          <w:p w14:paraId="68814A37" w14:textId="77777777" w:rsidR="000133A9" w:rsidRPr="000133A9" w:rsidRDefault="000133A9" w:rsidP="00825F4D">
            <w:pPr>
              <w:jc w:val="center"/>
              <w:rPr>
                <w:rFonts w:cs="Times New Roman"/>
                <w:sz w:val="20"/>
                <w:szCs w:val="20"/>
              </w:rPr>
            </w:pPr>
          </w:p>
        </w:tc>
        <w:tc>
          <w:tcPr>
            <w:tcW w:w="1220" w:type="dxa"/>
            <w:vMerge/>
            <w:vAlign w:val="center"/>
            <w:hideMark/>
          </w:tcPr>
          <w:p w14:paraId="430906EF" w14:textId="77777777" w:rsidR="000133A9" w:rsidRPr="000133A9" w:rsidRDefault="000133A9" w:rsidP="00825F4D">
            <w:pPr>
              <w:jc w:val="center"/>
              <w:rPr>
                <w:rFonts w:cs="Times New Roman"/>
                <w:sz w:val="20"/>
                <w:szCs w:val="20"/>
              </w:rPr>
            </w:pPr>
          </w:p>
        </w:tc>
        <w:tc>
          <w:tcPr>
            <w:tcW w:w="734" w:type="dxa"/>
            <w:noWrap/>
            <w:vAlign w:val="center"/>
            <w:hideMark/>
          </w:tcPr>
          <w:p w14:paraId="4C5BC854" w14:textId="77777777" w:rsidR="000133A9" w:rsidRPr="000133A9" w:rsidRDefault="000133A9" w:rsidP="00825F4D">
            <w:pPr>
              <w:jc w:val="center"/>
              <w:rPr>
                <w:rFonts w:cs="Times New Roman"/>
                <w:sz w:val="20"/>
                <w:szCs w:val="20"/>
              </w:rPr>
            </w:pPr>
            <w:r w:rsidRPr="000133A9">
              <w:rPr>
                <w:rFonts w:cs="Times New Roman"/>
                <w:sz w:val="20"/>
                <w:szCs w:val="20"/>
                <w:lang w:val="en-GB"/>
              </w:rPr>
              <w:t>EM14</w:t>
            </w:r>
          </w:p>
        </w:tc>
        <w:tc>
          <w:tcPr>
            <w:tcW w:w="1998" w:type="dxa"/>
            <w:noWrap/>
            <w:vAlign w:val="center"/>
            <w:hideMark/>
          </w:tcPr>
          <w:p w14:paraId="78211F9F" w14:textId="77777777" w:rsidR="000133A9" w:rsidRPr="000133A9" w:rsidRDefault="000133A9" w:rsidP="00825F4D">
            <w:pPr>
              <w:jc w:val="center"/>
              <w:rPr>
                <w:rFonts w:cs="Times New Roman"/>
                <w:sz w:val="20"/>
                <w:szCs w:val="20"/>
              </w:rPr>
            </w:pPr>
            <w:r w:rsidRPr="000133A9">
              <w:rPr>
                <w:rFonts w:cs="Times New Roman"/>
                <w:sz w:val="20"/>
                <w:szCs w:val="20"/>
                <w:lang w:val="en-GB"/>
              </w:rPr>
              <w:t>Freedom of Association and Collective Bargaining (Employee)</w:t>
            </w:r>
          </w:p>
        </w:tc>
        <w:tc>
          <w:tcPr>
            <w:tcW w:w="1174" w:type="dxa"/>
            <w:noWrap/>
            <w:vAlign w:val="center"/>
            <w:hideMark/>
          </w:tcPr>
          <w:p w14:paraId="29C70030"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HR4</w:t>
            </w:r>
          </w:p>
        </w:tc>
        <w:tc>
          <w:tcPr>
            <w:tcW w:w="3206" w:type="dxa"/>
            <w:noWrap/>
            <w:vAlign w:val="center"/>
            <w:hideMark/>
          </w:tcPr>
          <w:p w14:paraId="525EFACB" w14:textId="77777777" w:rsidR="000133A9" w:rsidRPr="000133A9" w:rsidRDefault="000133A9" w:rsidP="00825F4D">
            <w:pPr>
              <w:jc w:val="center"/>
              <w:rPr>
                <w:rFonts w:cs="Times New Roman"/>
                <w:sz w:val="20"/>
                <w:szCs w:val="20"/>
              </w:rPr>
            </w:pPr>
            <w:r w:rsidRPr="000133A9">
              <w:rPr>
                <w:rFonts w:cs="Times New Roman"/>
                <w:sz w:val="20"/>
                <w:szCs w:val="20"/>
              </w:rPr>
              <w:t>Policies that might be thought to influence an employee's decision to join a union or bargain collectively, et al.</w:t>
            </w:r>
          </w:p>
        </w:tc>
        <w:tc>
          <w:tcPr>
            <w:tcW w:w="4881" w:type="dxa"/>
            <w:noWrap/>
            <w:vAlign w:val="center"/>
            <w:hideMark/>
          </w:tcPr>
          <w:p w14:paraId="20C810EB"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68C11583" w14:textId="77777777" w:rsidTr="00825F4D">
        <w:trPr>
          <w:trHeight w:val="276"/>
        </w:trPr>
        <w:tc>
          <w:tcPr>
            <w:tcW w:w="735" w:type="dxa"/>
            <w:vMerge/>
            <w:vAlign w:val="center"/>
            <w:hideMark/>
          </w:tcPr>
          <w:p w14:paraId="7CC7FF60" w14:textId="77777777" w:rsidR="000133A9" w:rsidRPr="000133A9" w:rsidRDefault="000133A9" w:rsidP="00825F4D">
            <w:pPr>
              <w:jc w:val="center"/>
              <w:rPr>
                <w:rFonts w:cs="Times New Roman"/>
                <w:sz w:val="20"/>
                <w:szCs w:val="20"/>
              </w:rPr>
            </w:pPr>
          </w:p>
        </w:tc>
        <w:tc>
          <w:tcPr>
            <w:tcW w:w="1220" w:type="dxa"/>
            <w:vMerge/>
            <w:vAlign w:val="center"/>
            <w:hideMark/>
          </w:tcPr>
          <w:p w14:paraId="1F9CFF7C" w14:textId="77777777" w:rsidR="000133A9" w:rsidRPr="000133A9" w:rsidRDefault="000133A9" w:rsidP="00825F4D">
            <w:pPr>
              <w:jc w:val="center"/>
              <w:rPr>
                <w:rFonts w:cs="Times New Roman"/>
                <w:sz w:val="20"/>
                <w:szCs w:val="20"/>
              </w:rPr>
            </w:pPr>
          </w:p>
        </w:tc>
        <w:tc>
          <w:tcPr>
            <w:tcW w:w="734" w:type="dxa"/>
            <w:noWrap/>
            <w:vAlign w:val="center"/>
            <w:hideMark/>
          </w:tcPr>
          <w:p w14:paraId="65020A64" w14:textId="77777777" w:rsidR="000133A9" w:rsidRPr="000133A9" w:rsidRDefault="000133A9" w:rsidP="00825F4D">
            <w:pPr>
              <w:jc w:val="center"/>
              <w:rPr>
                <w:rFonts w:cs="Times New Roman"/>
                <w:sz w:val="20"/>
                <w:szCs w:val="20"/>
              </w:rPr>
            </w:pPr>
            <w:r w:rsidRPr="000133A9">
              <w:rPr>
                <w:rFonts w:cs="Times New Roman"/>
                <w:sz w:val="20"/>
                <w:szCs w:val="20"/>
                <w:lang w:val="en-GB"/>
              </w:rPr>
              <w:t>EM15</w:t>
            </w:r>
          </w:p>
        </w:tc>
        <w:tc>
          <w:tcPr>
            <w:tcW w:w="1998" w:type="dxa"/>
            <w:noWrap/>
            <w:vAlign w:val="center"/>
            <w:hideMark/>
          </w:tcPr>
          <w:p w14:paraId="1A559012" w14:textId="77777777" w:rsidR="000133A9" w:rsidRPr="000133A9" w:rsidRDefault="000133A9" w:rsidP="00825F4D">
            <w:pPr>
              <w:jc w:val="center"/>
              <w:rPr>
                <w:rFonts w:cs="Times New Roman"/>
                <w:sz w:val="20"/>
                <w:szCs w:val="20"/>
              </w:rPr>
            </w:pPr>
            <w:r w:rsidRPr="000133A9">
              <w:rPr>
                <w:rFonts w:cs="Times New Roman"/>
                <w:sz w:val="20"/>
                <w:szCs w:val="20"/>
                <w:lang w:val="en-GB"/>
              </w:rPr>
              <w:t>Child Labor (Employee)</w:t>
            </w:r>
          </w:p>
        </w:tc>
        <w:tc>
          <w:tcPr>
            <w:tcW w:w="1174" w:type="dxa"/>
            <w:noWrap/>
            <w:vAlign w:val="center"/>
            <w:hideMark/>
          </w:tcPr>
          <w:p w14:paraId="5F84D209" w14:textId="77777777" w:rsidR="000133A9" w:rsidRPr="000133A9" w:rsidRDefault="000133A9" w:rsidP="00825F4D">
            <w:pPr>
              <w:jc w:val="center"/>
              <w:rPr>
                <w:rFonts w:cs="Times New Roman"/>
                <w:sz w:val="20"/>
                <w:szCs w:val="20"/>
              </w:rPr>
            </w:pPr>
            <w:r w:rsidRPr="000133A9">
              <w:rPr>
                <w:rFonts w:cs="Times New Roman"/>
                <w:sz w:val="20"/>
                <w:szCs w:val="20"/>
              </w:rPr>
              <w:t>HR5</w:t>
            </w:r>
          </w:p>
        </w:tc>
        <w:tc>
          <w:tcPr>
            <w:tcW w:w="3206" w:type="dxa"/>
            <w:noWrap/>
            <w:vAlign w:val="center"/>
            <w:hideMark/>
          </w:tcPr>
          <w:p w14:paraId="057A98C3" w14:textId="77777777" w:rsidR="000133A9" w:rsidRPr="000133A9" w:rsidRDefault="000133A9" w:rsidP="00825F4D">
            <w:pPr>
              <w:jc w:val="center"/>
              <w:rPr>
                <w:rFonts w:cs="Times New Roman"/>
                <w:sz w:val="20"/>
                <w:szCs w:val="20"/>
              </w:rPr>
            </w:pPr>
            <w:r w:rsidRPr="000133A9">
              <w:rPr>
                <w:rFonts w:cs="Times New Roman"/>
                <w:sz w:val="20"/>
                <w:szCs w:val="20"/>
              </w:rPr>
              <w:t xml:space="preserve">Identified major child labor event risk firms and suppliers, and institutions for the effective abolition </w:t>
            </w:r>
            <w:r w:rsidRPr="000133A9">
              <w:rPr>
                <w:rFonts w:cs="Times New Roman"/>
                <w:sz w:val="20"/>
                <w:szCs w:val="20"/>
              </w:rPr>
              <w:lastRenderedPageBreak/>
              <w:t>of child labor and measures, et al.</w:t>
            </w:r>
          </w:p>
        </w:tc>
        <w:tc>
          <w:tcPr>
            <w:tcW w:w="4881" w:type="dxa"/>
            <w:noWrap/>
            <w:vAlign w:val="center"/>
            <w:hideMark/>
          </w:tcPr>
          <w:p w14:paraId="4B431D1F" w14:textId="77777777" w:rsidR="000133A9" w:rsidRPr="000133A9" w:rsidRDefault="000133A9" w:rsidP="00825F4D">
            <w:pPr>
              <w:jc w:val="center"/>
              <w:rPr>
                <w:rFonts w:cs="Times New Roman"/>
                <w:sz w:val="20"/>
                <w:szCs w:val="20"/>
              </w:rPr>
            </w:pPr>
            <w:r w:rsidRPr="000133A9">
              <w:rPr>
                <w:rFonts w:cs="Times New Roman"/>
                <w:sz w:val="20"/>
                <w:szCs w:val="20"/>
                <w:lang w:val="en-GB"/>
              </w:rPr>
              <w:lastRenderedPageBreak/>
              <w:t>not available</w:t>
            </w:r>
          </w:p>
        </w:tc>
      </w:tr>
      <w:tr w:rsidR="000133A9" w:rsidRPr="000133A9" w14:paraId="1C8BE47B" w14:textId="77777777" w:rsidTr="00825F4D">
        <w:trPr>
          <w:trHeight w:val="276"/>
        </w:trPr>
        <w:tc>
          <w:tcPr>
            <w:tcW w:w="735" w:type="dxa"/>
            <w:vMerge/>
            <w:vAlign w:val="center"/>
            <w:hideMark/>
          </w:tcPr>
          <w:p w14:paraId="526327F8" w14:textId="77777777" w:rsidR="000133A9" w:rsidRPr="000133A9" w:rsidRDefault="000133A9" w:rsidP="00825F4D">
            <w:pPr>
              <w:jc w:val="center"/>
              <w:rPr>
                <w:rFonts w:cs="Times New Roman"/>
                <w:sz w:val="20"/>
                <w:szCs w:val="20"/>
              </w:rPr>
            </w:pPr>
          </w:p>
        </w:tc>
        <w:tc>
          <w:tcPr>
            <w:tcW w:w="1220" w:type="dxa"/>
            <w:vMerge/>
            <w:vAlign w:val="center"/>
            <w:hideMark/>
          </w:tcPr>
          <w:p w14:paraId="410125B8" w14:textId="77777777" w:rsidR="000133A9" w:rsidRPr="000133A9" w:rsidRDefault="000133A9" w:rsidP="00825F4D">
            <w:pPr>
              <w:jc w:val="center"/>
              <w:rPr>
                <w:rFonts w:cs="Times New Roman"/>
                <w:sz w:val="20"/>
                <w:szCs w:val="20"/>
              </w:rPr>
            </w:pPr>
          </w:p>
        </w:tc>
        <w:tc>
          <w:tcPr>
            <w:tcW w:w="734" w:type="dxa"/>
            <w:noWrap/>
            <w:vAlign w:val="center"/>
            <w:hideMark/>
          </w:tcPr>
          <w:p w14:paraId="6410C867" w14:textId="77777777" w:rsidR="000133A9" w:rsidRPr="000133A9" w:rsidRDefault="000133A9" w:rsidP="00825F4D">
            <w:pPr>
              <w:jc w:val="center"/>
              <w:rPr>
                <w:rFonts w:cs="Times New Roman"/>
                <w:sz w:val="20"/>
                <w:szCs w:val="20"/>
              </w:rPr>
            </w:pPr>
            <w:r w:rsidRPr="000133A9">
              <w:rPr>
                <w:rFonts w:cs="Times New Roman"/>
                <w:sz w:val="20"/>
                <w:szCs w:val="20"/>
                <w:lang w:val="en-GB"/>
              </w:rPr>
              <w:t>EM16</w:t>
            </w:r>
          </w:p>
        </w:tc>
        <w:tc>
          <w:tcPr>
            <w:tcW w:w="1998" w:type="dxa"/>
            <w:noWrap/>
            <w:vAlign w:val="center"/>
            <w:hideMark/>
          </w:tcPr>
          <w:p w14:paraId="72E4F8F9" w14:textId="77777777" w:rsidR="000133A9" w:rsidRPr="000133A9" w:rsidRDefault="000133A9" w:rsidP="00825F4D">
            <w:pPr>
              <w:jc w:val="center"/>
              <w:rPr>
                <w:rFonts w:cs="Times New Roman"/>
                <w:sz w:val="20"/>
                <w:szCs w:val="20"/>
              </w:rPr>
            </w:pPr>
            <w:r w:rsidRPr="000133A9">
              <w:rPr>
                <w:rFonts w:cs="Times New Roman"/>
                <w:sz w:val="20"/>
                <w:szCs w:val="20"/>
                <w:lang w:val="en-GB"/>
              </w:rPr>
              <w:t>Forced or Compulsory Labor (Employee)</w:t>
            </w:r>
          </w:p>
        </w:tc>
        <w:tc>
          <w:tcPr>
            <w:tcW w:w="1174" w:type="dxa"/>
            <w:noWrap/>
            <w:vAlign w:val="center"/>
            <w:hideMark/>
          </w:tcPr>
          <w:p w14:paraId="55305554" w14:textId="77777777" w:rsidR="000133A9" w:rsidRPr="000133A9" w:rsidRDefault="000133A9" w:rsidP="00825F4D">
            <w:pPr>
              <w:jc w:val="center"/>
              <w:rPr>
                <w:rFonts w:cs="Times New Roman"/>
                <w:sz w:val="20"/>
                <w:szCs w:val="20"/>
              </w:rPr>
            </w:pPr>
            <w:r w:rsidRPr="000133A9">
              <w:rPr>
                <w:rFonts w:cs="Times New Roman"/>
                <w:sz w:val="20"/>
                <w:szCs w:val="20"/>
              </w:rPr>
              <w:t>HR6</w:t>
            </w:r>
          </w:p>
        </w:tc>
        <w:tc>
          <w:tcPr>
            <w:tcW w:w="3206" w:type="dxa"/>
            <w:noWrap/>
            <w:vAlign w:val="center"/>
            <w:hideMark/>
          </w:tcPr>
          <w:p w14:paraId="3A464E82" w14:textId="77777777" w:rsidR="000133A9" w:rsidRPr="000133A9" w:rsidRDefault="000133A9" w:rsidP="00825F4D">
            <w:pPr>
              <w:jc w:val="center"/>
              <w:rPr>
                <w:rFonts w:cs="Times New Roman"/>
                <w:sz w:val="20"/>
                <w:szCs w:val="20"/>
              </w:rPr>
            </w:pPr>
            <w:r w:rsidRPr="000133A9">
              <w:rPr>
                <w:rFonts w:cs="Times New Roman"/>
                <w:sz w:val="20"/>
                <w:szCs w:val="20"/>
              </w:rPr>
              <w:t>It is considered the existence of a significant risk of forced or compulsory labor enterprise and supplier, as well as the mechanism to eliminate all forms of forced or compulsory labor, et al.</w:t>
            </w:r>
          </w:p>
        </w:tc>
        <w:tc>
          <w:tcPr>
            <w:tcW w:w="4881" w:type="dxa"/>
            <w:noWrap/>
            <w:vAlign w:val="center"/>
            <w:hideMark/>
          </w:tcPr>
          <w:p w14:paraId="363EA6A5"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0F8F4C3A" w14:textId="77777777" w:rsidTr="00825F4D">
        <w:trPr>
          <w:trHeight w:val="276"/>
        </w:trPr>
        <w:tc>
          <w:tcPr>
            <w:tcW w:w="735" w:type="dxa"/>
            <w:vMerge/>
            <w:vAlign w:val="center"/>
            <w:hideMark/>
          </w:tcPr>
          <w:p w14:paraId="3DC902AC" w14:textId="77777777" w:rsidR="000133A9" w:rsidRPr="000133A9" w:rsidRDefault="000133A9" w:rsidP="00825F4D">
            <w:pPr>
              <w:jc w:val="center"/>
              <w:rPr>
                <w:rFonts w:cs="Times New Roman"/>
                <w:sz w:val="20"/>
                <w:szCs w:val="20"/>
              </w:rPr>
            </w:pPr>
          </w:p>
        </w:tc>
        <w:tc>
          <w:tcPr>
            <w:tcW w:w="1220" w:type="dxa"/>
            <w:vMerge/>
            <w:vAlign w:val="center"/>
            <w:hideMark/>
          </w:tcPr>
          <w:p w14:paraId="63785EF8" w14:textId="77777777" w:rsidR="000133A9" w:rsidRPr="000133A9" w:rsidRDefault="000133A9" w:rsidP="00825F4D">
            <w:pPr>
              <w:jc w:val="center"/>
              <w:rPr>
                <w:rFonts w:cs="Times New Roman"/>
                <w:sz w:val="20"/>
                <w:szCs w:val="20"/>
              </w:rPr>
            </w:pPr>
          </w:p>
        </w:tc>
        <w:tc>
          <w:tcPr>
            <w:tcW w:w="734" w:type="dxa"/>
            <w:noWrap/>
            <w:vAlign w:val="center"/>
            <w:hideMark/>
          </w:tcPr>
          <w:p w14:paraId="1BE02BCF" w14:textId="77777777" w:rsidR="000133A9" w:rsidRPr="000133A9" w:rsidRDefault="000133A9" w:rsidP="00825F4D">
            <w:pPr>
              <w:jc w:val="center"/>
              <w:rPr>
                <w:rFonts w:cs="Times New Roman"/>
                <w:sz w:val="20"/>
                <w:szCs w:val="20"/>
              </w:rPr>
            </w:pPr>
            <w:r w:rsidRPr="000133A9">
              <w:rPr>
                <w:rFonts w:cs="Times New Roman"/>
                <w:sz w:val="20"/>
                <w:szCs w:val="20"/>
                <w:lang w:val="en-GB"/>
              </w:rPr>
              <w:t>EM17</w:t>
            </w:r>
          </w:p>
        </w:tc>
        <w:tc>
          <w:tcPr>
            <w:tcW w:w="1998" w:type="dxa"/>
            <w:noWrap/>
            <w:vAlign w:val="center"/>
            <w:hideMark/>
          </w:tcPr>
          <w:p w14:paraId="01FD6444" w14:textId="77777777" w:rsidR="000133A9" w:rsidRPr="000133A9" w:rsidRDefault="000133A9" w:rsidP="00825F4D">
            <w:pPr>
              <w:jc w:val="center"/>
              <w:rPr>
                <w:rFonts w:cs="Times New Roman"/>
                <w:sz w:val="20"/>
                <w:szCs w:val="20"/>
              </w:rPr>
            </w:pPr>
            <w:r w:rsidRPr="000133A9">
              <w:rPr>
                <w:rFonts w:cs="Times New Roman"/>
                <w:sz w:val="20"/>
                <w:szCs w:val="20"/>
                <w:lang w:val="en-GB"/>
              </w:rPr>
              <w:t>Security Practices (Employee)</w:t>
            </w:r>
          </w:p>
        </w:tc>
        <w:tc>
          <w:tcPr>
            <w:tcW w:w="1174" w:type="dxa"/>
            <w:noWrap/>
            <w:vAlign w:val="center"/>
            <w:hideMark/>
          </w:tcPr>
          <w:p w14:paraId="70FC43CA" w14:textId="77777777" w:rsidR="000133A9" w:rsidRPr="000133A9" w:rsidRDefault="000133A9" w:rsidP="00825F4D">
            <w:pPr>
              <w:jc w:val="center"/>
              <w:rPr>
                <w:rFonts w:cs="Times New Roman"/>
                <w:sz w:val="20"/>
                <w:szCs w:val="20"/>
              </w:rPr>
            </w:pPr>
            <w:r w:rsidRPr="000133A9">
              <w:rPr>
                <w:rFonts w:cs="Times New Roman"/>
                <w:sz w:val="20"/>
                <w:szCs w:val="20"/>
              </w:rPr>
              <w:t>HR7</w:t>
            </w:r>
          </w:p>
        </w:tc>
        <w:tc>
          <w:tcPr>
            <w:tcW w:w="3206" w:type="dxa"/>
            <w:noWrap/>
            <w:vAlign w:val="center"/>
            <w:hideMark/>
          </w:tcPr>
          <w:p w14:paraId="18C19A58" w14:textId="77777777" w:rsidR="000133A9" w:rsidRPr="000133A9" w:rsidRDefault="000133A9" w:rsidP="00825F4D">
            <w:pPr>
              <w:jc w:val="center"/>
              <w:rPr>
                <w:rFonts w:cs="Times New Roman"/>
                <w:sz w:val="20"/>
                <w:szCs w:val="20"/>
              </w:rPr>
            </w:pPr>
            <w:r w:rsidRPr="000133A9">
              <w:rPr>
                <w:rFonts w:cs="Times New Roman"/>
                <w:sz w:val="20"/>
                <w:szCs w:val="20"/>
              </w:rPr>
              <w:t>Percentage of security personnel trained in operationally relevant human rights policies and procedures, et al.</w:t>
            </w:r>
          </w:p>
        </w:tc>
        <w:tc>
          <w:tcPr>
            <w:tcW w:w="4881" w:type="dxa"/>
            <w:noWrap/>
            <w:vAlign w:val="center"/>
            <w:hideMark/>
          </w:tcPr>
          <w:p w14:paraId="564AD30C"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6DE94E88" w14:textId="77777777" w:rsidTr="00825F4D">
        <w:trPr>
          <w:trHeight w:val="276"/>
        </w:trPr>
        <w:tc>
          <w:tcPr>
            <w:tcW w:w="735" w:type="dxa"/>
            <w:vMerge/>
            <w:vAlign w:val="center"/>
            <w:hideMark/>
          </w:tcPr>
          <w:p w14:paraId="076C10E2" w14:textId="77777777" w:rsidR="000133A9" w:rsidRPr="000133A9" w:rsidRDefault="000133A9" w:rsidP="00825F4D">
            <w:pPr>
              <w:jc w:val="center"/>
              <w:rPr>
                <w:rFonts w:cs="Times New Roman"/>
                <w:sz w:val="20"/>
                <w:szCs w:val="20"/>
              </w:rPr>
            </w:pPr>
          </w:p>
        </w:tc>
        <w:tc>
          <w:tcPr>
            <w:tcW w:w="1220" w:type="dxa"/>
            <w:vMerge/>
            <w:vAlign w:val="center"/>
            <w:hideMark/>
          </w:tcPr>
          <w:p w14:paraId="57D07056" w14:textId="77777777" w:rsidR="000133A9" w:rsidRPr="000133A9" w:rsidRDefault="000133A9" w:rsidP="00825F4D">
            <w:pPr>
              <w:jc w:val="center"/>
              <w:rPr>
                <w:rFonts w:cs="Times New Roman"/>
                <w:sz w:val="20"/>
                <w:szCs w:val="20"/>
              </w:rPr>
            </w:pPr>
          </w:p>
        </w:tc>
        <w:tc>
          <w:tcPr>
            <w:tcW w:w="734" w:type="dxa"/>
            <w:noWrap/>
            <w:vAlign w:val="center"/>
            <w:hideMark/>
          </w:tcPr>
          <w:p w14:paraId="727282F5" w14:textId="77777777" w:rsidR="000133A9" w:rsidRPr="000133A9" w:rsidRDefault="000133A9" w:rsidP="00825F4D">
            <w:pPr>
              <w:jc w:val="center"/>
              <w:rPr>
                <w:rFonts w:cs="Times New Roman"/>
                <w:sz w:val="20"/>
                <w:szCs w:val="20"/>
              </w:rPr>
            </w:pPr>
            <w:r w:rsidRPr="000133A9">
              <w:rPr>
                <w:rFonts w:cs="Times New Roman"/>
                <w:sz w:val="20"/>
                <w:szCs w:val="20"/>
                <w:lang w:val="en-GB"/>
              </w:rPr>
              <w:t>EM18</w:t>
            </w:r>
          </w:p>
        </w:tc>
        <w:tc>
          <w:tcPr>
            <w:tcW w:w="1998" w:type="dxa"/>
            <w:noWrap/>
            <w:vAlign w:val="center"/>
            <w:hideMark/>
          </w:tcPr>
          <w:p w14:paraId="2E16EA8A" w14:textId="77777777" w:rsidR="000133A9" w:rsidRPr="000133A9" w:rsidRDefault="000133A9" w:rsidP="00825F4D">
            <w:pPr>
              <w:jc w:val="center"/>
              <w:rPr>
                <w:rFonts w:cs="Times New Roman"/>
                <w:sz w:val="20"/>
                <w:szCs w:val="20"/>
              </w:rPr>
            </w:pPr>
            <w:r w:rsidRPr="000133A9">
              <w:rPr>
                <w:rFonts w:cs="Times New Roman"/>
                <w:sz w:val="20"/>
                <w:szCs w:val="20"/>
                <w:lang w:val="en-GB"/>
              </w:rPr>
              <w:t>Indigenous Rights (Employee)</w:t>
            </w:r>
          </w:p>
        </w:tc>
        <w:tc>
          <w:tcPr>
            <w:tcW w:w="1174" w:type="dxa"/>
            <w:noWrap/>
            <w:vAlign w:val="center"/>
            <w:hideMark/>
          </w:tcPr>
          <w:p w14:paraId="40307B96" w14:textId="77777777" w:rsidR="000133A9" w:rsidRPr="000133A9" w:rsidRDefault="000133A9" w:rsidP="00825F4D">
            <w:pPr>
              <w:jc w:val="center"/>
              <w:rPr>
                <w:rFonts w:cs="Times New Roman"/>
                <w:sz w:val="20"/>
                <w:szCs w:val="20"/>
              </w:rPr>
            </w:pPr>
            <w:r w:rsidRPr="000133A9">
              <w:rPr>
                <w:rFonts w:cs="Times New Roman"/>
                <w:sz w:val="20"/>
                <w:szCs w:val="20"/>
              </w:rPr>
              <w:t>HR8</w:t>
            </w:r>
          </w:p>
        </w:tc>
        <w:tc>
          <w:tcPr>
            <w:tcW w:w="3206" w:type="dxa"/>
            <w:noWrap/>
            <w:vAlign w:val="center"/>
            <w:hideMark/>
          </w:tcPr>
          <w:p w14:paraId="1F01FFF6" w14:textId="77777777" w:rsidR="000133A9" w:rsidRPr="000133A9" w:rsidRDefault="000133A9" w:rsidP="00825F4D">
            <w:pPr>
              <w:jc w:val="center"/>
              <w:rPr>
                <w:rFonts w:cs="Times New Roman"/>
                <w:sz w:val="20"/>
                <w:szCs w:val="20"/>
              </w:rPr>
            </w:pPr>
            <w:r w:rsidRPr="000133A9">
              <w:rPr>
                <w:rFonts w:cs="Times New Roman"/>
                <w:sz w:val="20"/>
                <w:szCs w:val="20"/>
              </w:rPr>
              <w:t>Total number of violations of indigenous rights and actions taken, et al.</w:t>
            </w:r>
          </w:p>
        </w:tc>
        <w:tc>
          <w:tcPr>
            <w:tcW w:w="4881" w:type="dxa"/>
            <w:noWrap/>
            <w:vAlign w:val="center"/>
            <w:hideMark/>
          </w:tcPr>
          <w:p w14:paraId="2AC54B5F"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52267294" w14:textId="77777777" w:rsidTr="00825F4D">
        <w:trPr>
          <w:trHeight w:val="276"/>
        </w:trPr>
        <w:tc>
          <w:tcPr>
            <w:tcW w:w="735" w:type="dxa"/>
            <w:vMerge/>
            <w:vAlign w:val="center"/>
            <w:hideMark/>
          </w:tcPr>
          <w:p w14:paraId="2A769B23" w14:textId="77777777" w:rsidR="000133A9" w:rsidRPr="000133A9" w:rsidRDefault="000133A9" w:rsidP="00825F4D">
            <w:pPr>
              <w:jc w:val="center"/>
              <w:rPr>
                <w:rFonts w:cs="Times New Roman"/>
                <w:sz w:val="20"/>
                <w:szCs w:val="20"/>
              </w:rPr>
            </w:pPr>
          </w:p>
        </w:tc>
        <w:tc>
          <w:tcPr>
            <w:tcW w:w="1220" w:type="dxa"/>
            <w:vMerge/>
            <w:vAlign w:val="center"/>
            <w:hideMark/>
          </w:tcPr>
          <w:p w14:paraId="232A5E91" w14:textId="77777777" w:rsidR="000133A9" w:rsidRPr="000133A9" w:rsidRDefault="000133A9" w:rsidP="00825F4D">
            <w:pPr>
              <w:jc w:val="center"/>
              <w:rPr>
                <w:rFonts w:cs="Times New Roman"/>
                <w:sz w:val="20"/>
                <w:szCs w:val="20"/>
              </w:rPr>
            </w:pPr>
          </w:p>
        </w:tc>
        <w:tc>
          <w:tcPr>
            <w:tcW w:w="734" w:type="dxa"/>
            <w:noWrap/>
            <w:vAlign w:val="center"/>
            <w:hideMark/>
          </w:tcPr>
          <w:p w14:paraId="2B7A93C7" w14:textId="77777777" w:rsidR="000133A9" w:rsidRPr="000133A9" w:rsidRDefault="000133A9" w:rsidP="00825F4D">
            <w:pPr>
              <w:jc w:val="center"/>
              <w:rPr>
                <w:rFonts w:cs="Times New Roman"/>
                <w:sz w:val="20"/>
                <w:szCs w:val="20"/>
              </w:rPr>
            </w:pPr>
            <w:r w:rsidRPr="000133A9">
              <w:rPr>
                <w:rFonts w:cs="Times New Roman"/>
                <w:sz w:val="20"/>
                <w:szCs w:val="20"/>
                <w:lang w:val="en-GB"/>
              </w:rPr>
              <w:t>EM19</w:t>
            </w:r>
          </w:p>
        </w:tc>
        <w:tc>
          <w:tcPr>
            <w:tcW w:w="1998" w:type="dxa"/>
            <w:noWrap/>
            <w:vAlign w:val="center"/>
            <w:hideMark/>
          </w:tcPr>
          <w:p w14:paraId="18840E7D" w14:textId="77777777" w:rsidR="000133A9" w:rsidRPr="000133A9" w:rsidRDefault="000133A9" w:rsidP="00825F4D">
            <w:pPr>
              <w:jc w:val="center"/>
              <w:rPr>
                <w:rFonts w:cs="Times New Roman"/>
                <w:sz w:val="20"/>
                <w:szCs w:val="20"/>
              </w:rPr>
            </w:pPr>
            <w:r w:rsidRPr="000133A9">
              <w:rPr>
                <w:rFonts w:cs="Times New Roman"/>
                <w:sz w:val="20"/>
                <w:szCs w:val="20"/>
                <w:lang w:val="en-GB"/>
              </w:rPr>
              <w:t>Grievance Mechanisms for Impacts on Society (Employee)</w:t>
            </w:r>
          </w:p>
        </w:tc>
        <w:tc>
          <w:tcPr>
            <w:tcW w:w="1174" w:type="dxa"/>
            <w:noWrap/>
            <w:vAlign w:val="center"/>
            <w:hideMark/>
          </w:tcPr>
          <w:p w14:paraId="1D2C990B"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SO11</w:t>
            </w:r>
          </w:p>
        </w:tc>
        <w:tc>
          <w:tcPr>
            <w:tcW w:w="3206" w:type="dxa"/>
            <w:noWrap/>
            <w:vAlign w:val="center"/>
            <w:hideMark/>
          </w:tcPr>
          <w:p w14:paraId="52F80759" w14:textId="77777777" w:rsidR="000133A9" w:rsidRPr="000133A9" w:rsidRDefault="000133A9" w:rsidP="00825F4D">
            <w:pPr>
              <w:jc w:val="center"/>
              <w:rPr>
                <w:rFonts w:cs="Times New Roman"/>
                <w:sz w:val="20"/>
                <w:szCs w:val="20"/>
              </w:rPr>
            </w:pPr>
            <w:r w:rsidRPr="000133A9">
              <w:rPr>
                <w:rFonts w:cs="Times New Roman"/>
                <w:sz w:val="20"/>
                <w:szCs w:val="20"/>
              </w:rPr>
              <w:t>Number of complaints about social impact filed, processed and resolved by the agency through formal complaints mechanisms, et al.</w:t>
            </w:r>
          </w:p>
        </w:tc>
        <w:tc>
          <w:tcPr>
            <w:tcW w:w="4881" w:type="dxa"/>
            <w:noWrap/>
            <w:vAlign w:val="center"/>
            <w:hideMark/>
          </w:tcPr>
          <w:p w14:paraId="103EBEB2"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2C6CB3C9" w14:textId="77777777" w:rsidTr="00825F4D">
        <w:trPr>
          <w:trHeight w:val="276"/>
        </w:trPr>
        <w:tc>
          <w:tcPr>
            <w:tcW w:w="735" w:type="dxa"/>
            <w:vMerge/>
            <w:vAlign w:val="center"/>
            <w:hideMark/>
          </w:tcPr>
          <w:p w14:paraId="28066F49" w14:textId="77777777" w:rsidR="000133A9" w:rsidRPr="000133A9" w:rsidRDefault="000133A9" w:rsidP="00825F4D">
            <w:pPr>
              <w:jc w:val="center"/>
              <w:rPr>
                <w:rFonts w:cs="Times New Roman"/>
                <w:sz w:val="20"/>
                <w:szCs w:val="20"/>
              </w:rPr>
            </w:pPr>
          </w:p>
        </w:tc>
        <w:tc>
          <w:tcPr>
            <w:tcW w:w="1220" w:type="dxa"/>
            <w:vMerge/>
            <w:vAlign w:val="center"/>
            <w:hideMark/>
          </w:tcPr>
          <w:p w14:paraId="19E7FCFE" w14:textId="77777777" w:rsidR="000133A9" w:rsidRPr="000133A9" w:rsidRDefault="000133A9" w:rsidP="00825F4D">
            <w:pPr>
              <w:jc w:val="center"/>
              <w:rPr>
                <w:rFonts w:cs="Times New Roman"/>
                <w:sz w:val="20"/>
                <w:szCs w:val="20"/>
              </w:rPr>
            </w:pPr>
          </w:p>
        </w:tc>
        <w:tc>
          <w:tcPr>
            <w:tcW w:w="734" w:type="dxa"/>
            <w:noWrap/>
            <w:vAlign w:val="center"/>
            <w:hideMark/>
          </w:tcPr>
          <w:p w14:paraId="73E15BF6" w14:textId="77777777" w:rsidR="000133A9" w:rsidRPr="000133A9" w:rsidRDefault="000133A9" w:rsidP="00825F4D">
            <w:pPr>
              <w:jc w:val="center"/>
              <w:rPr>
                <w:rFonts w:cs="Times New Roman"/>
                <w:sz w:val="20"/>
                <w:szCs w:val="20"/>
              </w:rPr>
            </w:pPr>
            <w:r w:rsidRPr="000133A9">
              <w:rPr>
                <w:rFonts w:cs="Times New Roman"/>
                <w:sz w:val="20"/>
                <w:szCs w:val="20"/>
                <w:lang w:val="en-GB"/>
              </w:rPr>
              <w:t>EM20</w:t>
            </w:r>
          </w:p>
        </w:tc>
        <w:tc>
          <w:tcPr>
            <w:tcW w:w="1998" w:type="dxa"/>
            <w:noWrap/>
            <w:vAlign w:val="center"/>
            <w:hideMark/>
          </w:tcPr>
          <w:p w14:paraId="2791D558" w14:textId="77777777" w:rsidR="000133A9" w:rsidRPr="000133A9" w:rsidRDefault="000133A9" w:rsidP="00825F4D">
            <w:pPr>
              <w:jc w:val="center"/>
              <w:rPr>
                <w:rFonts w:cs="Times New Roman"/>
                <w:sz w:val="20"/>
                <w:szCs w:val="20"/>
              </w:rPr>
            </w:pPr>
            <w:r w:rsidRPr="000133A9">
              <w:rPr>
                <w:rFonts w:cs="Times New Roman"/>
                <w:sz w:val="20"/>
                <w:szCs w:val="20"/>
                <w:lang w:val="en-GB"/>
              </w:rPr>
              <w:t>Human Rights Grievance Mechanisms (Employee)</w:t>
            </w:r>
          </w:p>
        </w:tc>
        <w:tc>
          <w:tcPr>
            <w:tcW w:w="1174" w:type="dxa"/>
            <w:noWrap/>
            <w:vAlign w:val="center"/>
            <w:hideMark/>
          </w:tcPr>
          <w:p w14:paraId="20B256E1"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HR12</w:t>
            </w:r>
          </w:p>
        </w:tc>
        <w:tc>
          <w:tcPr>
            <w:tcW w:w="3206" w:type="dxa"/>
            <w:noWrap/>
            <w:vAlign w:val="center"/>
            <w:hideMark/>
          </w:tcPr>
          <w:p w14:paraId="74BBBB45" w14:textId="77777777" w:rsidR="000133A9" w:rsidRPr="000133A9" w:rsidRDefault="000133A9" w:rsidP="00825F4D">
            <w:pPr>
              <w:jc w:val="center"/>
              <w:rPr>
                <w:rFonts w:cs="Times New Roman"/>
                <w:sz w:val="20"/>
                <w:szCs w:val="20"/>
              </w:rPr>
            </w:pPr>
            <w:r w:rsidRPr="000133A9">
              <w:rPr>
                <w:rFonts w:cs="Times New Roman"/>
                <w:sz w:val="20"/>
                <w:szCs w:val="20"/>
              </w:rPr>
              <w:t>Number of complaints about human rights implications filed, processed and resolved by the agency through formal complaints mechanisms, et al.</w:t>
            </w:r>
          </w:p>
        </w:tc>
        <w:tc>
          <w:tcPr>
            <w:tcW w:w="4881" w:type="dxa"/>
            <w:noWrap/>
            <w:vAlign w:val="center"/>
            <w:hideMark/>
          </w:tcPr>
          <w:p w14:paraId="610C357C"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289697AD" w14:textId="77777777" w:rsidTr="00825F4D">
        <w:trPr>
          <w:trHeight w:val="276"/>
        </w:trPr>
        <w:tc>
          <w:tcPr>
            <w:tcW w:w="735" w:type="dxa"/>
            <w:vMerge/>
            <w:vAlign w:val="center"/>
            <w:hideMark/>
          </w:tcPr>
          <w:p w14:paraId="6139E269" w14:textId="77777777" w:rsidR="000133A9" w:rsidRPr="000133A9" w:rsidRDefault="000133A9" w:rsidP="00825F4D">
            <w:pPr>
              <w:jc w:val="center"/>
              <w:rPr>
                <w:rFonts w:cs="Times New Roman"/>
                <w:sz w:val="20"/>
                <w:szCs w:val="20"/>
              </w:rPr>
            </w:pPr>
          </w:p>
        </w:tc>
        <w:tc>
          <w:tcPr>
            <w:tcW w:w="1220" w:type="dxa"/>
            <w:vMerge/>
            <w:vAlign w:val="center"/>
            <w:hideMark/>
          </w:tcPr>
          <w:p w14:paraId="04AFBF6C" w14:textId="77777777" w:rsidR="000133A9" w:rsidRPr="000133A9" w:rsidRDefault="000133A9" w:rsidP="00825F4D">
            <w:pPr>
              <w:jc w:val="center"/>
              <w:rPr>
                <w:rFonts w:cs="Times New Roman"/>
                <w:sz w:val="20"/>
                <w:szCs w:val="20"/>
              </w:rPr>
            </w:pPr>
          </w:p>
        </w:tc>
        <w:tc>
          <w:tcPr>
            <w:tcW w:w="734" w:type="dxa"/>
            <w:noWrap/>
            <w:vAlign w:val="center"/>
            <w:hideMark/>
          </w:tcPr>
          <w:p w14:paraId="654F4D93" w14:textId="77777777" w:rsidR="000133A9" w:rsidRPr="000133A9" w:rsidRDefault="000133A9" w:rsidP="00825F4D">
            <w:pPr>
              <w:jc w:val="center"/>
              <w:rPr>
                <w:rFonts w:cs="Times New Roman"/>
                <w:sz w:val="20"/>
                <w:szCs w:val="20"/>
              </w:rPr>
            </w:pPr>
            <w:r w:rsidRPr="000133A9">
              <w:rPr>
                <w:rFonts w:cs="Times New Roman"/>
                <w:sz w:val="20"/>
                <w:szCs w:val="20"/>
                <w:lang w:val="en-GB"/>
              </w:rPr>
              <w:t>EM21</w:t>
            </w:r>
          </w:p>
        </w:tc>
        <w:tc>
          <w:tcPr>
            <w:tcW w:w="1998" w:type="dxa"/>
            <w:noWrap/>
            <w:vAlign w:val="center"/>
            <w:hideMark/>
          </w:tcPr>
          <w:p w14:paraId="2E5FFB36" w14:textId="77777777" w:rsidR="000133A9" w:rsidRPr="000133A9" w:rsidRDefault="000133A9" w:rsidP="00825F4D">
            <w:pPr>
              <w:jc w:val="center"/>
              <w:rPr>
                <w:rFonts w:cs="Times New Roman"/>
                <w:sz w:val="20"/>
                <w:szCs w:val="20"/>
              </w:rPr>
            </w:pPr>
            <w:r w:rsidRPr="000133A9">
              <w:rPr>
                <w:rFonts w:cs="Times New Roman"/>
                <w:sz w:val="20"/>
                <w:szCs w:val="20"/>
                <w:lang w:val="en-GB"/>
              </w:rPr>
              <w:t>Anti-corruption (Employee)</w:t>
            </w:r>
          </w:p>
        </w:tc>
        <w:tc>
          <w:tcPr>
            <w:tcW w:w="1174" w:type="dxa"/>
            <w:noWrap/>
            <w:vAlign w:val="center"/>
            <w:hideMark/>
          </w:tcPr>
          <w:p w14:paraId="3335154B"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SO3</w:t>
            </w:r>
            <w:r w:rsidRPr="000133A9">
              <w:rPr>
                <w:rFonts w:cs="Times New Roman"/>
                <w:sz w:val="20"/>
                <w:szCs w:val="20"/>
              </w:rPr>
              <w:br/>
              <w:t>SO4</w:t>
            </w:r>
            <w:r w:rsidRPr="000133A9">
              <w:rPr>
                <w:rFonts w:cs="Times New Roman"/>
                <w:sz w:val="20"/>
                <w:szCs w:val="20"/>
              </w:rPr>
              <w:br/>
              <w:t>SO5</w:t>
            </w:r>
          </w:p>
        </w:tc>
        <w:tc>
          <w:tcPr>
            <w:tcW w:w="3206" w:type="dxa"/>
            <w:noWrap/>
            <w:vAlign w:val="center"/>
            <w:hideMark/>
          </w:tcPr>
          <w:p w14:paraId="167EAD73" w14:textId="77777777" w:rsidR="000133A9" w:rsidRPr="000133A9" w:rsidRDefault="000133A9" w:rsidP="00825F4D">
            <w:pPr>
              <w:jc w:val="center"/>
              <w:rPr>
                <w:rFonts w:cs="Times New Roman"/>
                <w:sz w:val="20"/>
                <w:szCs w:val="20"/>
              </w:rPr>
            </w:pPr>
            <w:r w:rsidRPr="000133A9">
              <w:rPr>
                <w:rFonts w:cs="Times New Roman"/>
                <w:sz w:val="20"/>
                <w:szCs w:val="20"/>
              </w:rPr>
              <w:t>Training on anti-corruption policy, corruption incidents and actions taken, et al.</w:t>
            </w:r>
          </w:p>
        </w:tc>
        <w:tc>
          <w:tcPr>
            <w:tcW w:w="4881" w:type="dxa"/>
            <w:noWrap/>
            <w:vAlign w:val="center"/>
            <w:hideMark/>
          </w:tcPr>
          <w:p w14:paraId="14D0C808" w14:textId="77777777" w:rsidR="000133A9" w:rsidRPr="000133A9" w:rsidRDefault="000133A9" w:rsidP="00825F4D">
            <w:pPr>
              <w:jc w:val="center"/>
              <w:rPr>
                <w:rFonts w:cs="Times New Roman"/>
                <w:sz w:val="20"/>
                <w:szCs w:val="20"/>
              </w:rPr>
            </w:pPr>
            <w:r w:rsidRPr="000133A9">
              <w:rPr>
                <w:rFonts w:cs="Times New Roman"/>
                <w:sz w:val="20"/>
                <w:szCs w:val="20"/>
                <w:lang w:val="en-GB"/>
              </w:rPr>
              <w:t>Firm (600985) reported: "In 2019, because of violating regulations and disciplines, 3 management and technical cadres in Luling Mine were exhorted, 30 were interviewed, and 42 were lowered for market-oriented wages". We marked 2 points for the EM21 dimension.</w:t>
            </w:r>
          </w:p>
        </w:tc>
      </w:tr>
      <w:tr w:rsidR="000133A9" w:rsidRPr="000133A9" w14:paraId="27EE4EFD" w14:textId="77777777" w:rsidTr="00825F4D">
        <w:trPr>
          <w:trHeight w:val="276"/>
        </w:trPr>
        <w:tc>
          <w:tcPr>
            <w:tcW w:w="735" w:type="dxa"/>
            <w:vMerge/>
            <w:vAlign w:val="center"/>
            <w:hideMark/>
          </w:tcPr>
          <w:p w14:paraId="3445873D" w14:textId="77777777" w:rsidR="000133A9" w:rsidRPr="000133A9" w:rsidRDefault="000133A9" w:rsidP="00825F4D">
            <w:pPr>
              <w:jc w:val="center"/>
              <w:rPr>
                <w:rFonts w:cs="Times New Roman"/>
                <w:sz w:val="20"/>
                <w:szCs w:val="20"/>
              </w:rPr>
            </w:pPr>
          </w:p>
        </w:tc>
        <w:tc>
          <w:tcPr>
            <w:tcW w:w="1220" w:type="dxa"/>
            <w:vMerge/>
            <w:vAlign w:val="center"/>
            <w:hideMark/>
          </w:tcPr>
          <w:p w14:paraId="6A61FC42" w14:textId="77777777" w:rsidR="000133A9" w:rsidRPr="000133A9" w:rsidRDefault="000133A9" w:rsidP="00825F4D">
            <w:pPr>
              <w:jc w:val="center"/>
              <w:rPr>
                <w:rFonts w:cs="Times New Roman"/>
                <w:sz w:val="20"/>
                <w:szCs w:val="20"/>
              </w:rPr>
            </w:pPr>
          </w:p>
        </w:tc>
        <w:tc>
          <w:tcPr>
            <w:tcW w:w="734" w:type="dxa"/>
            <w:noWrap/>
            <w:vAlign w:val="center"/>
            <w:hideMark/>
          </w:tcPr>
          <w:p w14:paraId="4C176CA8" w14:textId="77777777" w:rsidR="000133A9" w:rsidRPr="000133A9" w:rsidRDefault="000133A9" w:rsidP="00825F4D">
            <w:pPr>
              <w:jc w:val="center"/>
              <w:rPr>
                <w:rFonts w:cs="Times New Roman"/>
                <w:sz w:val="20"/>
                <w:szCs w:val="20"/>
              </w:rPr>
            </w:pPr>
            <w:r w:rsidRPr="000133A9">
              <w:rPr>
                <w:rFonts w:cs="Times New Roman"/>
                <w:sz w:val="20"/>
                <w:szCs w:val="20"/>
                <w:lang w:val="en-GB"/>
              </w:rPr>
              <w:t>EM22</w:t>
            </w:r>
          </w:p>
        </w:tc>
        <w:tc>
          <w:tcPr>
            <w:tcW w:w="1998" w:type="dxa"/>
            <w:noWrap/>
            <w:vAlign w:val="center"/>
            <w:hideMark/>
          </w:tcPr>
          <w:p w14:paraId="39B04C76" w14:textId="77777777" w:rsidR="000133A9" w:rsidRPr="000133A9" w:rsidRDefault="000133A9" w:rsidP="00825F4D">
            <w:pPr>
              <w:jc w:val="center"/>
              <w:rPr>
                <w:rFonts w:cs="Times New Roman"/>
                <w:sz w:val="20"/>
                <w:szCs w:val="20"/>
              </w:rPr>
            </w:pPr>
            <w:r w:rsidRPr="000133A9">
              <w:rPr>
                <w:rFonts w:cs="Times New Roman"/>
                <w:sz w:val="20"/>
                <w:szCs w:val="20"/>
                <w:lang w:val="en-GB"/>
              </w:rPr>
              <w:t>Non-GRI Others (Employee)</w:t>
            </w:r>
          </w:p>
        </w:tc>
        <w:tc>
          <w:tcPr>
            <w:tcW w:w="1174" w:type="dxa"/>
            <w:noWrap/>
            <w:vAlign w:val="center"/>
            <w:hideMark/>
          </w:tcPr>
          <w:p w14:paraId="3B722621" w14:textId="77777777" w:rsidR="000133A9" w:rsidRPr="000133A9" w:rsidRDefault="000133A9" w:rsidP="00825F4D">
            <w:pPr>
              <w:jc w:val="center"/>
              <w:rPr>
                <w:rFonts w:cs="Times New Roman"/>
                <w:sz w:val="20"/>
                <w:szCs w:val="20"/>
              </w:rPr>
            </w:pPr>
            <w:r w:rsidRPr="000133A9">
              <w:rPr>
                <w:rFonts w:cs="Times New Roman"/>
                <w:sz w:val="20"/>
                <w:szCs w:val="20"/>
              </w:rPr>
              <w:t>not available</w:t>
            </w:r>
          </w:p>
        </w:tc>
        <w:tc>
          <w:tcPr>
            <w:tcW w:w="3206" w:type="dxa"/>
            <w:noWrap/>
            <w:vAlign w:val="center"/>
            <w:hideMark/>
          </w:tcPr>
          <w:p w14:paraId="252DA2F8" w14:textId="77777777" w:rsidR="000133A9" w:rsidRPr="000133A9" w:rsidRDefault="000133A9" w:rsidP="00825F4D">
            <w:pPr>
              <w:jc w:val="center"/>
              <w:rPr>
                <w:rFonts w:cs="Times New Roman"/>
                <w:sz w:val="20"/>
                <w:szCs w:val="20"/>
              </w:rPr>
            </w:pPr>
            <w:r w:rsidRPr="000133A9">
              <w:rPr>
                <w:rFonts w:cs="Times New Roman"/>
                <w:sz w:val="20"/>
                <w:szCs w:val="20"/>
              </w:rPr>
              <w:t>Help employees in difficulty; occupational health management; employee career development, et al.</w:t>
            </w:r>
          </w:p>
        </w:tc>
        <w:tc>
          <w:tcPr>
            <w:tcW w:w="4881" w:type="dxa"/>
            <w:noWrap/>
            <w:vAlign w:val="center"/>
            <w:hideMark/>
          </w:tcPr>
          <w:p w14:paraId="62D1DBE8" w14:textId="77777777" w:rsidR="000133A9" w:rsidRPr="000133A9" w:rsidRDefault="000133A9" w:rsidP="00825F4D">
            <w:pPr>
              <w:jc w:val="center"/>
              <w:rPr>
                <w:rFonts w:cs="Times New Roman"/>
                <w:sz w:val="20"/>
                <w:szCs w:val="20"/>
              </w:rPr>
            </w:pPr>
            <w:r w:rsidRPr="000133A9">
              <w:rPr>
                <w:rFonts w:cs="Times New Roman"/>
                <w:sz w:val="20"/>
                <w:szCs w:val="20"/>
                <w:lang w:val="en-GB"/>
              </w:rPr>
              <w:t>Firm (600985) reported: "During the Spring Festival this year, 58 workers and 29 Party members in need were helped, visited, and consoled". We marked 2 points for the EM22 dimension.</w:t>
            </w:r>
          </w:p>
        </w:tc>
      </w:tr>
      <w:tr w:rsidR="000133A9" w:rsidRPr="000133A9" w14:paraId="2F7F9884" w14:textId="77777777" w:rsidTr="00825F4D">
        <w:trPr>
          <w:trHeight w:val="276"/>
        </w:trPr>
        <w:tc>
          <w:tcPr>
            <w:tcW w:w="735" w:type="dxa"/>
            <w:vMerge w:val="restart"/>
            <w:noWrap/>
            <w:vAlign w:val="center"/>
            <w:hideMark/>
          </w:tcPr>
          <w:p w14:paraId="7C59157A" w14:textId="77777777" w:rsidR="000133A9" w:rsidRPr="000133A9" w:rsidRDefault="000133A9" w:rsidP="00825F4D">
            <w:pPr>
              <w:jc w:val="center"/>
              <w:rPr>
                <w:rFonts w:cs="Times New Roman"/>
                <w:sz w:val="20"/>
                <w:szCs w:val="20"/>
              </w:rPr>
            </w:pPr>
            <w:r w:rsidRPr="000133A9">
              <w:rPr>
                <w:rFonts w:cs="Times New Roman"/>
                <w:sz w:val="20"/>
                <w:szCs w:val="20"/>
                <w:lang w:val="en-GB"/>
              </w:rPr>
              <w:lastRenderedPageBreak/>
              <w:t>SU</w:t>
            </w:r>
          </w:p>
        </w:tc>
        <w:tc>
          <w:tcPr>
            <w:tcW w:w="1220" w:type="dxa"/>
            <w:vMerge w:val="restart"/>
            <w:noWrap/>
            <w:vAlign w:val="center"/>
            <w:hideMark/>
          </w:tcPr>
          <w:p w14:paraId="0099D3CC" w14:textId="77777777" w:rsidR="000133A9" w:rsidRPr="000133A9" w:rsidRDefault="000133A9" w:rsidP="00825F4D">
            <w:pPr>
              <w:jc w:val="center"/>
              <w:rPr>
                <w:rFonts w:cs="Times New Roman"/>
                <w:sz w:val="20"/>
                <w:szCs w:val="20"/>
              </w:rPr>
            </w:pPr>
            <w:r w:rsidRPr="000133A9">
              <w:rPr>
                <w:rFonts w:cs="Times New Roman"/>
                <w:sz w:val="20"/>
                <w:szCs w:val="20"/>
                <w:lang w:val="en-GB"/>
              </w:rPr>
              <w:t>supplier</w:t>
            </w:r>
          </w:p>
        </w:tc>
        <w:tc>
          <w:tcPr>
            <w:tcW w:w="734" w:type="dxa"/>
            <w:noWrap/>
            <w:vAlign w:val="center"/>
            <w:hideMark/>
          </w:tcPr>
          <w:p w14:paraId="285EF0EF" w14:textId="77777777" w:rsidR="000133A9" w:rsidRPr="000133A9" w:rsidRDefault="000133A9" w:rsidP="00825F4D">
            <w:pPr>
              <w:jc w:val="center"/>
              <w:rPr>
                <w:rFonts w:cs="Times New Roman"/>
                <w:sz w:val="20"/>
                <w:szCs w:val="20"/>
              </w:rPr>
            </w:pPr>
            <w:r w:rsidRPr="000133A9">
              <w:rPr>
                <w:rFonts w:cs="Times New Roman"/>
                <w:sz w:val="20"/>
                <w:szCs w:val="20"/>
                <w:lang w:val="en-GB"/>
              </w:rPr>
              <w:t>SU01</w:t>
            </w:r>
          </w:p>
        </w:tc>
        <w:tc>
          <w:tcPr>
            <w:tcW w:w="1998" w:type="dxa"/>
            <w:noWrap/>
            <w:vAlign w:val="center"/>
            <w:hideMark/>
          </w:tcPr>
          <w:p w14:paraId="5D4DC0AA" w14:textId="77777777" w:rsidR="000133A9" w:rsidRPr="000133A9" w:rsidRDefault="000133A9" w:rsidP="00825F4D">
            <w:pPr>
              <w:jc w:val="center"/>
              <w:rPr>
                <w:rFonts w:cs="Times New Roman"/>
                <w:sz w:val="20"/>
                <w:szCs w:val="20"/>
              </w:rPr>
            </w:pPr>
            <w:r w:rsidRPr="000133A9">
              <w:rPr>
                <w:rFonts w:cs="Times New Roman"/>
                <w:sz w:val="20"/>
                <w:szCs w:val="20"/>
                <w:lang w:val="en-GB"/>
              </w:rPr>
              <w:t>Organizational Profile (Supplier)</w:t>
            </w:r>
          </w:p>
        </w:tc>
        <w:tc>
          <w:tcPr>
            <w:tcW w:w="1174" w:type="dxa"/>
            <w:noWrap/>
            <w:vAlign w:val="center"/>
            <w:hideMark/>
          </w:tcPr>
          <w:p w14:paraId="0AE515D0" w14:textId="77777777" w:rsidR="000133A9" w:rsidRPr="000133A9" w:rsidRDefault="000133A9" w:rsidP="00825F4D">
            <w:pPr>
              <w:jc w:val="center"/>
              <w:rPr>
                <w:rFonts w:cs="Times New Roman"/>
                <w:sz w:val="20"/>
                <w:szCs w:val="20"/>
              </w:rPr>
            </w:pPr>
            <w:r w:rsidRPr="000133A9">
              <w:rPr>
                <w:rFonts w:cs="Times New Roman"/>
                <w:sz w:val="20"/>
                <w:szCs w:val="20"/>
              </w:rPr>
              <w:t>12</w:t>
            </w:r>
            <w:r w:rsidRPr="000133A9">
              <w:rPr>
                <w:rFonts w:cs="Times New Roman"/>
                <w:sz w:val="20"/>
                <w:szCs w:val="20"/>
              </w:rPr>
              <w:br/>
              <w:t>13</w:t>
            </w:r>
          </w:p>
        </w:tc>
        <w:tc>
          <w:tcPr>
            <w:tcW w:w="3206" w:type="dxa"/>
            <w:noWrap/>
            <w:vAlign w:val="center"/>
            <w:hideMark/>
          </w:tcPr>
          <w:p w14:paraId="1182727B" w14:textId="77777777" w:rsidR="000133A9" w:rsidRPr="000133A9" w:rsidRDefault="000133A9" w:rsidP="00825F4D">
            <w:pPr>
              <w:jc w:val="center"/>
              <w:rPr>
                <w:rFonts w:cs="Times New Roman"/>
                <w:sz w:val="20"/>
                <w:szCs w:val="20"/>
              </w:rPr>
            </w:pPr>
            <w:r w:rsidRPr="000133A9">
              <w:rPr>
                <w:rFonts w:cs="Times New Roman"/>
                <w:sz w:val="20"/>
                <w:szCs w:val="20"/>
              </w:rPr>
              <w:t>Describe the organization's supply chain situation, et al.</w:t>
            </w:r>
          </w:p>
        </w:tc>
        <w:tc>
          <w:tcPr>
            <w:tcW w:w="4881" w:type="dxa"/>
            <w:noWrap/>
            <w:vAlign w:val="center"/>
            <w:hideMark/>
          </w:tcPr>
          <w:p w14:paraId="546E88B6" w14:textId="77777777" w:rsidR="000133A9" w:rsidRPr="000133A9" w:rsidRDefault="000133A9" w:rsidP="00825F4D">
            <w:pPr>
              <w:jc w:val="center"/>
              <w:rPr>
                <w:rFonts w:cs="Times New Roman"/>
                <w:sz w:val="20"/>
                <w:szCs w:val="20"/>
              </w:rPr>
            </w:pPr>
            <w:r w:rsidRPr="000133A9">
              <w:rPr>
                <w:rFonts w:cs="Times New Roman"/>
                <w:sz w:val="20"/>
                <w:szCs w:val="20"/>
                <w:lang w:val="en-GB"/>
              </w:rPr>
              <w:t>Firm (601985) reported: "In the construction of the demonstration project 'Hualong 1st', the localization rate of pump equipment exceeds 90%". We marked 2 points for the SU01 dimension.</w:t>
            </w:r>
          </w:p>
        </w:tc>
      </w:tr>
      <w:tr w:rsidR="000133A9" w:rsidRPr="000133A9" w14:paraId="5F555ED3" w14:textId="77777777" w:rsidTr="00825F4D">
        <w:trPr>
          <w:trHeight w:val="276"/>
        </w:trPr>
        <w:tc>
          <w:tcPr>
            <w:tcW w:w="735" w:type="dxa"/>
            <w:vMerge/>
            <w:vAlign w:val="center"/>
            <w:hideMark/>
          </w:tcPr>
          <w:p w14:paraId="4D0AD718" w14:textId="77777777" w:rsidR="000133A9" w:rsidRPr="000133A9" w:rsidRDefault="000133A9" w:rsidP="00825F4D">
            <w:pPr>
              <w:jc w:val="center"/>
              <w:rPr>
                <w:rFonts w:cs="Times New Roman"/>
                <w:sz w:val="20"/>
                <w:szCs w:val="20"/>
              </w:rPr>
            </w:pPr>
          </w:p>
        </w:tc>
        <w:tc>
          <w:tcPr>
            <w:tcW w:w="1220" w:type="dxa"/>
            <w:vMerge/>
            <w:vAlign w:val="center"/>
            <w:hideMark/>
          </w:tcPr>
          <w:p w14:paraId="33EA9713" w14:textId="77777777" w:rsidR="000133A9" w:rsidRPr="000133A9" w:rsidRDefault="000133A9" w:rsidP="00825F4D">
            <w:pPr>
              <w:jc w:val="center"/>
              <w:rPr>
                <w:rFonts w:cs="Times New Roman"/>
                <w:sz w:val="20"/>
                <w:szCs w:val="20"/>
              </w:rPr>
            </w:pPr>
          </w:p>
        </w:tc>
        <w:tc>
          <w:tcPr>
            <w:tcW w:w="734" w:type="dxa"/>
            <w:noWrap/>
            <w:vAlign w:val="center"/>
            <w:hideMark/>
          </w:tcPr>
          <w:p w14:paraId="49B28832" w14:textId="77777777" w:rsidR="000133A9" w:rsidRPr="000133A9" w:rsidRDefault="000133A9" w:rsidP="00825F4D">
            <w:pPr>
              <w:jc w:val="center"/>
              <w:rPr>
                <w:rFonts w:cs="Times New Roman"/>
                <w:sz w:val="20"/>
                <w:szCs w:val="20"/>
              </w:rPr>
            </w:pPr>
            <w:r w:rsidRPr="000133A9">
              <w:rPr>
                <w:rFonts w:cs="Times New Roman"/>
                <w:sz w:val="20"/>
                <w:szCs w:val="20"/>
                <w:lang w:val="en-GB"/>
              </w:rPr>
              <w:t>SU02</w:t>
            </w:r>
          </w:p>
        </w:tc>
        <w:tc>
          <w:tcPr>
            <w:tcW w:w="1998" w:type="dxa"/>
            <w:noWrap/>
            <w:vAlign w:val="center"/>
            <w:hideMark/>
          </w:tcPr>
          <w:p w14:paraId="611FCD44" w14:textId="77777777" w:rsidR="000133A9" w:rsidRPr="000133A9" w:rsidRDefault="000133A9" w:rsidP="00825F4D">
            <w:pPr>
              <w:jc w:val="center"/>
              <w:rPr>
                <w:rFonts w:cs="Times New Roman"/>
                <w:sz w:val="20"/>
                <w:szCs w:val="20"/>
              </w:rPr>
            </w:pPr>
            <w:r w:rsidRPr="000133A9">
              <w:rPr>
                <w:rFonts w:cs="Times New Roman"/>
                <w:sz w:val="20"/>
                <w:szCs w:val="20"/>
                <w:lang w:val="en-GB"/>
              </w:rPr>
              <w:t>Procurement Practices (Supplier)</w:t>
            </w:r>
          </w:p>
        </w:tc>
        <w:tc>
          <w:tcPr>
            <w:tcW w:w="1174" w:type="dxa"/>
            <w:noWrap/>
            <w:vAlign w:val="center"/>
            <w:hideMark/>
          </w:tcPr>
          <w:p w14:paraId="1C128126"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EC9</w:t>
            </w:r>
          </w:p>
        </w:tc>
        <w:tc>
          <w:tcPr>
            <w:tcW w:w="3206" w:type="dxa"/>
            <w:noWrap/>
            <w:vAlign w:val="center"/>
            <w:hideMark/>
          </w:tcPr>
          <w:p w14:paraId="0CF1414F" w14:textId="77777777" w:rsidR="000133A9" w:rsidRPr="000133A9" w:rsidRDefault="000133A9" w:rsidP="00825F4D">
            <w:pPr>
              <w:jc w:val="center"/>
              <w:rPr>
                <w:rFonts w:cs="Times New Roman"/>
                <w:sz w:val="20"/>
                <w:szCs w:val="20"/>
              </w:rPr>
            </w:pPr>
            <w:r w:rsidRPr="000133A9">
              <w:rPr>
                <w:rFonts w:cs="Times New Roman"/>
                <w:sz w:val="20"/>
                <w:szCs w:val="20"/>
              </w:rPr>
              <w:t>Actions taken by the organization to identify and adjust its role in causing or contributing to negative impacts in the supply chain, et al.</w:t>
            </w:r>
          </w:p>
        </w:tc>
        <w:tc>
          <w:tcPr>
            <w:tcW w:w="4881" w:type="dxa"/>
            <w:noWrap/>
            <w:vAlign w:val="center"/>
            <w:hideMark/>
          </w:tcPr>
          <w:p w14:paraId="1E633783" w14:textId="77777777" w:rsidR="000133A9" w:rsidRPr="000133A9" w:rsidRDefault="000133A9" w:rsidP="00825F4D">
            <w:pPr>
              <w:jc w:val="center"/>
              <w:rPr>
                <w:rFonts w:cs="Times New Roman"/>
                <w:sz w:val="20"/>
                <w:szCs w:val="20"/>
              </w:rPr>
            </w:pPr>
            <w:r w:rsidRPr="000133A9">
              <w:rPr>
                <w:rFonts w:cs="Times New Roman"/>
                <w:sz w:val="20"/>
                <w:szCs w:val="20"/>
                <w:lang w:val="en-GB"/>
              </w:rPr>
              <w:t>Firm (000983) reported: "The company through the registered capital, production qualification, credit degree, and credit rating review, comes up with a comprehensive evaluation system, establish a list of qualified suppliers". We marked 1 point for the SU02 dimension.</w:t>
            </w:r>
          </w:p>
        </w:tc>
      </w:tr>
      <w:tr w:rsidR="000133A9" w:rsidRPr="000133A9" w14:paraId="02A64D4B" w14:textId="77777777" w:rsidTr="00825F4D">
        <w:trPr>
          <w:trHeight w:val="276"/>
        </w:trPr>
        <w:tc>
          <w:tcPr>
            <w:tcW w:w="735" w:type="dxa"/>
            <w:vMerge/>
            <w:vAlign w:val="center"/>
            <w:hideMark/>
          </w:tcPr>
          <w:p w14:paraId="6923B45E" w14:textId="77777777" w:rsidR="000133A9" w:rsidRPr="000133A9" w:rsidRDefault="000133A9" w:rsidP="00825F4D">
            <w:pPr>
              <w:jc w:val="center"/>
              <w:rPr>
                <w:rFonts w:cs="Times New Roman"/>
                <w:sz w:val="20"/>
                <w:szCs w:val="20"/>
              </w:rPr>
            </w:pPr>
          </w:p>
        </w:tc>
        <w:tc>
          <w:tcPr>
            <w:tcW w:w="1220" w:type="dxa"/>
            <w:vMerge/>
            <w:vAlign w:val="center"/>
            <w:hideMark/>
          </w:tcPr>
          <w:p w14:paraId="19CB73AF" w14:textId="77777777" w:rsidR="000133A9" w:rsidRPr="000133A9" w:rsidRDefault="000133A9" w:rsidP="00825F4D">
            <w:pPr>
              <w:jc w:val="center"/>
              <w:rPr>
                <w:rFonts w:cs="Times New Roman"/>
                <w:sz w:val="20"/>
                <w:szCs w:val="20"/>
              </w:rPr>
            </w:pPr>
          </w:p>
        </w:tc>
        <w:tc>
          <w:tcPr>
            <w:tcW w:w="734" w:type="dxa"/>
            <w:noWrap/>
            <w:vAlign w:val="center"/>
            <w:hideMark/>
          </w:tcPr>
          <w:p w14:paraId="2D21CBE1" w14:textId="77777777" w:rsidR="000133A9" w:rsidRPr="000133A9" w:rsidRDefault="000133A9" w:rsidP="00825F4D">
            <w:pPr>
              <w:jc w:val="center"/>
              <w:rPr>
                <w:rFonts w:cs="Times New Roman"/>
                <w:sz w:val="20"/>
                <w:szCs w:val="20"/>
              </w:rPr>
            </w:pPr>
            <w:r w:rsidRPr="000133A9">
              <w:rPr>
                <w:rFonts w:cs="Times New Roman"/>
                <w:sz w:val="20"/>
                <w:szCs w:val="20"/>
                <w:lang w:val="en-GB"/>
              </w:rPr>
              <w:t>SU03</w:t>
            </w:r>
          </w:p>
        </w:tc>
        <w:tc>
          <w:tcPr>
            <w:tcW w:w="1998" w:type="dxa"/>
            <w:noWrap/>
            <w:vAlign w:val="center"/>
            <w:hideMark/>
          </w:tcPr>
          <w:p w14:paraId="04973F46" w14:textId="77777777" w:rsidR="000133A9" w:rsidRPr="000133A9" w:rsidRDefault="000133A9" w:rsidP="00825F4D">
            <w:pPr>
              <w:jc w:val="center"/>
              <w:rPr>
                <w:rFonts w:cs="Times New Roman"/>
                <w:sz w:val="20"/>
                <w:szCs w:val="20"/>
              </w:rPr>
            </w:pPr>
            <w:r w:rsidRPr="000133A9">
              <w:rPr>
                <w:rFonts w:cs="Times New Roman"/>
                <w:sz w:val="20"/>
                <w:szCs w:val="20"/>
                <w:lang w:val="en-GB"/>
              </w:rPr>
              <w:t>Anti-corruption (Supplier)</w:t>
            </w:r>
          </w:p>
        </w:tc>
        <w:tc>
          <w:tcPr>
            <w:tcW w:w="1174" w:type="dxa"/>
            <w:noWrap/>
            <w:vAlign w:val="center"/>
            <w:hideMark/>
          </w:tcPr>
          <w:p w14:paraId="39630D50"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SO3</w:t>
            </w:r>
            <w:r w:rsidRPr="000133A9">
              <w:rPr>
                <w:rFonts w:cs="Times New Roman"/>
                <w:sz w:val="20"/>
                <w:szCs w:val="20"/>
              </w:rPr>
              <w:br/>
              <w:t>SO4</w:t>
            </w:r>
            <w:r w:rsidRPr="000133A9">
              <w:rPr>
                <w:rFonts w:cs="Times New Roman"/>
                <w:sz w:val="20"/>
                <w:szCs w:val="20"/>
              </w:rPr>
              <w:br/>
              <w:t>SO5</w:t>
            </w:r>
          </w:p>
        </w:tc>
        <w:tc>
          <w:tcPr>
            <w:tcW w:w="3206" w:type="dxa"/>
            <w:noWrap/>
            <w:vAlign w:val="center"/>
            <w:hideMark/>
          </w:tcPr>
          <w:p w14:paraId="28028856" w14:textId="77777777" w:rsidR="000133A9" w:rsidRPr="000133A9" w:rsidRDefault="000133A9" w:rsidP="00825F4D">
            <w:pPr>
              <w:jc w:val="center"/>
              <w:rPr>
                <w:rFonts w:cs="Times New Roman"/>
                <w:sz w:val="20"/>
                <w:szCs w:val="20"/>
              </w:rPr>
            </w:pPr>
            <w:r w:rsidRPr="000133A9">
              <w:rPr>
                <w:rFonts w:cs="Times New Roman"/>
                <w:sz w:val="20"/>
                <w:szCs w:val="20"/>
              </w:rPr>
              <w:t>Institutional training on anti-corruption policies and procedures, et al.</w:t>
            </w:r>
          </w:p>
        </w:tc>
        <w:tc>
          <w:tcPr>
            <w:tcW w:w="4881" w:type="dxa"/>
            <w:noWrap/>
            <w:vAlign w:val="center"/>
            <w:hideMark/>
          </w:tcPr>
          <w:p w14:paraId="04350FA8" w14:textId="77777777" w:rsidR="000133A9" w:rsidRPr="000133A9" w:rsidRDefault="000133A9" w:rsidP="00825F4D">
            <w:pPr>
              <w:jc w:val="center"/>
              <w:rPr>
                <w:rFonts w:cs="Times New Roman"/>
                <w:sz w:val="20"/>
                <w:szCs w:val="20"/>
              </w:rPr>
            </w:pPr>
            <w:r w:rsidRPr="000133A9">
              <w:rPr>
                <w:rFonts w:cs="Times New Roman"/>
                <w:sz w:val="20"/>
                <w:szCs w:val="20"/>
                <w:lang w:val="en-GB"/>
              </w:rPr>
              <w:t>Firm (000883) reported: "We bring tendering and procurement and project implementation management into the scope of clean government talks and strictly implement them as a system to ensure the integrity of tendering and procurement". We marked 1 point for the SU03 dimension.</w:t>
            </w:r>
          </w:p>
        </w:tc>
      </w:tr>
      <w:tr w:rsidR="000133A9" w:rsidRPr="000133A9" w14:paraId="7E5D9663" w14:textId="77777777" w:rsidTr="00825F4D">
        <w:trPr>
          <w:trHeight w:val="276"/>
        </w:trPr>
        <w:tc>
          <w:tcPr>
            <w:tcW w:w="735" w:type="dxa"/>
            <w:vMerge/>
            <w:vAlign w:val="center"/>
            <w:hideMark/>
          </w:tcPr>
          <w:p w14:paraId="40EFDEA2" w14:textId="77777777" w:rsidR="000133A9" w:rsidRPr="000133A9" w:rsidRDefault="000133A9" w:rsidP="00825F4D">
            <w:pPr>
              <w:jc w:val="center"/>
              <w:rPr>
                <w:rFonts w:cs="Times New Roman"/>
                <w:sz w:val="20"/>
                <w:szCs w:val="20"/>
              </w:rPr>
            </w:pPr>
          </w:p>
        </w:tc>
        <w:tc>
          <w:tcPr>
            <w:tcW w:w="1220" w:type="dxa"/>
            <w:vMerge/>
            <w:vAlign w:val="center"/>
            <w:hideMark/>
          </w:tcPr>
          <w:p w14:paraId="4D3CC305" w14:textId="77777777" w:rsidR="000133A9" w:rsidRPr="000133A9" w:rsidRDefault="000133A9" w:rsidP="00825F4D">
            <w:pPr>
              <w:jc w:val="center"/>
              <w:rPr>
                <w:rFonts w:cs="Times New Roman"/>
                <w:sz w:val="20"/>
                <w:szCs w:val="20"/>
              </w:rPr>
            </w:pPr>
          </w:p>
        </w:tc>
        <w:tc>
          <w:tcPr>
            <w:tcW w:w="734" w:type="dxa"/>
            <w:noWrap/>
            <w:vAlign w:val="center"/>
            <w:hideMark/>
          </w:tcPr>
          <w:p w14:paraId="2F128350" w14:textId="77777777" w:rsidR="000133A9" w:rsidRPr="000133A9" w:rsidRDefault="000133A9" w:rsidP="00825F4D">
            <w:pPr>
              <w:jc w:val="center"/>
              <w:rPr>
                <w:rFonts w:cs="Times New Roman"/>
                <w:sz w:val="20"/>
                <w:szCs w:val="20"/>
              </w:rPr>
            </w:pPr>
            <w:r w:rsidRPr="000133A9">
              <w:rPr>
                <w:rFonts w:cs="Times New Roman"/>
                <w:sz w:val="20"/>
                <w:szCs w:val="20"/>
                <w:lang w:val="en-GB"/>
              </w:rPr>
              <w:t>SU04</w:t>
            </w:r>
          </w:p>
        </w:tc>
        <w:tc>
          <w:tcPr>
            <w:tcW w:w="1998" w:type="dxa"/>
            <w:noWrap/>
            <w:vAlign w:val="center"/>
            <w:hideMark/>
          </w:tcPr>
          <w:p w14:paraId="74446E80" w14:textId="77777777" w:rsidR="000133A9" w:rsidRPr="000133A9" w:rsidRDefault="000133A9" w:rsidP="00825F4D">
            <w:pPr>
              <w:jc w:val="center"/>
              <w:rPr>
                <w:rFonts w:cs="Times New Roman"/>
                <w:sz w:val="20"/>
                <w:szCs w:val="20"/>
              </w:rPr>
            </w:pPr>
            <w:r w:rsidRPr="000133A9">
              <w:rPr>
                <w:rFonts w:cs="Times New Roman"/>
                <w:sz w:val="20"/>
                <w:szCs w:val="20"/>
                <w:lang w:val="en-GB"/>
              </w:rPr>
              <w:t>Stakeholder Engagement (Supplier)</w:t>
            </w:r>
          </w:p>
        </w:tc>
        <w:tc>
          <w:tcPr>
            <w:tcW w:w="1174" w:type="dxa"/>
            <w:noWrap/>
            <w:vAlign w:val="center"/>
            <w:hideMark/>
          </w:tcPr>
          <w:p w14:paraId="0050078F" w14:textId="77777777" w:rsidR="000133A9" w:rsidRPr="000133A9" w:rsidRDefault="000133A9" w:rsidP="00825F4D">
            <w:pPr>
              <w:jc w:val="center"/>
              <w:rPr>
                <w:rFonts w:cs="Times New Roman"/>
                <w:sz w:val="20"/>
                <w:szCs w:val="20"/>
              </w:rPr>
            </w:pPr>
            <w:r w:rsidRPr="000133A9">
              <w:rPr>
                <w:rFonts w:cs="Times New Roman"/>
                <w:sz w:val="20"/>
                <w:szCs w:val="20"/>
              </w:rPr>
              <w:t>26</w:t>
            </w:r>
            <w:r w:rsidRPr="000133A9">
              <w:rPr>
                <w:rFonts w:cs="Times New Roman"/>
                <w:sz w:val="20"/>
                <w:szCs w:val="20"/>
              </w:rPr>
              <w:br/>
              <w:t>27</w:t>
            </w:r>
          </w:p>
        </w:tc>
        <w:tc>
          <w:tcPr>
            <w:tcW w:w="3206" w:type="dxa"/>
            <w:noWrap/>
            <w:vAlign w:val="center"/>
            <w:hideMark/>
          </w:tcPr>
          <w:p w14:paraId="193EB186" w14:textId="77777777" w:rsidR="000133A9" w:rsidRPr="000133A9" w:rsidRDefault="000133A9" w:rsidP="00825F4D">
            <w:pPr>
              <w:jc w:val="center"/>
              <w:rPr>
                <w:rFonts w:cs="Times New Roman"/>
                <w:sz w:val="20"/>
                <w:szCs w:val="20"/>
              </w:rPr>
            </w:pPr>
            <w:r w:rsidRPr="000133A9">
              <w:rPr>
                <w:rFonts w:cs="Times New Roman"/>
                <w:sz w:val="20"/>
                <w:szCs w:val="20"/>
              </w:rPr>
              <w:t>Methods of stakeholder engagement, including the groups involved and the frequency of participation, et al.</w:t>
            </w:r>
          </w:p>
        </w:tc>
        <w:tc>
          <w:tcPr>
            <w:tcW w:w="4881" w:type="dxa"/>
            <w:noWrap/>
            <w:vAlign w:val="center"/>
            <w:hideMark/>
          </w:tcPr>
          <w:p w14:paraId="152D1A7B"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08BC4E9C" w14:textId="77777777" w:rsidTr="00825F4D">
        <w:trPr>
          <w:trHeight w:val="276"/>
        </w:trPr>
        <w:tc>
          <w:tcPr>
            <w:tcW w:w="735" w:type="dxa"/>
            <w:vMerge/>
            <w:vAlign w:val="center"/>
            <w:hideMark/>
          </w:tcPr>
          <w:p w14:paraId="675F3EB8" w14:textId="77777777" w:rsidR="000133A9" w:rsidRPr="000133A9" w:rsidRDefault="000133A9" w:rsidP="00825F4D">
            <w:pPr>
              <w:jc w:val="center"/>
              <w:rPr>
                <w:rFonts w:cs="Times New Roman"/>
                <w:sz w:val="20"/>
                <w:szCs w:val="20"/>
              </w:rPr>
            </w:pPr>
          </w:p>
        </w:tc>
        <w:tc>
          <w:tcPr>
            <w:tcW w:w="1220" w:type="dxa"/>
            <w:vMerge/>
            <w:vAlign w:val="center"/>
            <w:hideMark/>
          </w:tcPr>
          <w:p w14:paraId="4BF5F455" w14:textId="77777777" w:rsidR="000133A9" w:rsidRPr="000133A9" w:rsidRDefault="000133A9" w:rsidP="00825F4D">
            <w:pPr>
              <w:jc w:val="center"/>
              <w:rPr>
                <w:rFonts w:cs="Times New Roman"/>
                <w:sz w:val="20"/>
                <w:szCs w:val="20"/>
              </w:rPr>
            </w:pPr>
          </w:p>
        </w:tc>
        <w:tc>
          <w:tcPr>
            <w:tcW w:w="734" w:type="dxa"/>
            <w:noWrap/>
            <w:vAlign w:val="center"/>
            <w:hideMark/>
          </w:tcPr>
          <w:p w14:paraId="35AB3267" w14:textId="77777777" w:rsidR="000133A9" w:rsidRPr="000133A9" w:rsidRDefault="000133A9" w:rsidP="00825F4D">
            <w:pPr>
              <w:jc w:val="center"/>
              <w:rPr>
                <w:rFonts w:cs="Times New Roman"/>
                <w:sz w:val="20"/>
                <w:szCs w:val="20"/>
              </w:rPr>
            </w:pPr>
            <w:r w:rsidRPr="000133A9">
              <w:rPr>
                <w:rFonts w:cs="Times New Roman"/>
                <w:sz w:val="20"/>
                <w:szCs w:val="20"/>
                <w:lang w:val="en-GB"/>
              </w:rPr>
              <w:t>SU05</w:t>
            </w:r>
          </w:p>
        </w:tc>
        <w:tc>
          <w:tcPr>
            <w:tcW w:w="1998" w:type="dxa"/>
            <w:noWrap/>
            <w:vAlign w:val="center"/>
            <w:hideMark/>
          </w:tcPr>
          <w:p w14:paraId="03B964E0" w14:textId="77777777" w:rsidR="000133A9" w:rsidRPr="000133A9" w:rsidRDefault="000133A9" w:rsidP="00825F4D">
            <w:pPr>
              <w:jc w:val="center"/>
              <w:rPr>
                <w:rFonts w:cs="Times New Roman"/>
                <w:sz w:val="20"/>
                <w:szCs w:val="20"/>
              </w:rPr>
            </w:pPr>
            <w:r w:rsidRPr="000133A9">
              <w:rPr>
                <w:rFonts w:cs="Times New Roman"/>
                <w:sz w:val="20"/>
                <w:szCs w:val="20"/>
                <w:lang w:val="en-GB"/>
              </w:rPr>
              <w:t>Ethics and Integrity (Supplier)</w:t>
            </w:r>
          </w:p>
        </w:tc>
        <w:tc>
          <w:tcPr>
            <w:tcW w:w="1174" w:type="dxa"/>
            <w:noWrap/>
            <w:vAlign w:val="center"/>
            <w:hideMark/>
          </w:tcPr>
          <w:p w14:paraId="7A5F957A" w14:textId="77777777" w:rsidR="000133A9" w:rsidRPr="000133A9" w:rsidRDefault="000133A9" w:rsidP="00825F4D">
            <w:pPr>
              <w:jc w:val="center"/>
              <w:rPr>
                <w:rFonts w:cs="Times New Roman"/>
                <w:sz w:val="20"/>
                <w:szCs w:val="20"/>
              </w:rPr>
            </w:pPr>
            <w:r w:rsidRPr="000133A9">
              <w:rPr>
                <w:rFonts w:cs="Times New Roman"/>
                <w:sz w:val="20"/>
                <w:szCs w:val="20"/>
              </w:rPr>
              <w:t>57</w:t>
            </w:r>
            <w:r w:rsidRPr="000133A9">
              <w:rPr>
                <w:rFonts w:cs="Times New Roman"/>
                <w:sz w:val="20"/>
                <w:szCs w:val="20"/>
              </w:rPr>
              <w:br/>
              <w:t>58</w:t>
            </w:r>
          </w:p>
        </w:tc>
        <w:tc>
          <w:tcPr>
            <w:tcW w:w="3206" w:type="dxa"/>
            <w:noWrap/>
            <w:vAlign w:val="center"/>
            <w:hideMark/>
          </w:tcPr>
          <w:p w14:paraId="3FF65AB0" w14:textId="77777777" w:rsidR="000133A9" w:rsidRPr="000133A9" w:rsidRDefault="000133A9" w:rsidP="00825F4D">
            <w:pPr>
              <w:jc w:val="center"/>
              <w:rPr>
                <w:rFonts w:cs="Times New Roman"/>
                <w:sz w:val="20"/>
                <w:szCs w:val="20"/>
              </w:rPr>
            </w:pPr>
            <w:r w:rsidRPr="000133A9">
              <w:rPr>
                <w:rFonts w:cs="Times New Roman"/>
                <w:sz w:val="20"/>
                <w:szCs w:val="20"/>
              </w:rPr>
              <w:t>For internal and external mechanism of moral and legal advice, et al.</w:t>
            </w:r>
          </w:p>
        </w:tc>
        <w:tc>
          <w:tcPr>
            <w:tcW w:w="4881" w:type="dxa"/>
            <w:noWrap/>
            <w:vAlign w:val="center"/>
            <w:hideMark/>
          </w:tcPr>
          <w:p w14:paraId="6901E508"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4293BA22" w14:textId="77777777" w:rsidTr="00825F4D">
        <w:trPr>
          <w:trHeight w:val="276"/>
        </w:trPr>
        <w:tc>
          <w:tcPr>
            <w:tcW w:w="735" w:type="dxa"/>
            <w:vMerge/>
            <w:vAlign w:val="center"/>
            <w:hideMark/>
          </w:tcPr>
          <w:p w14:paraId="3B205CF6" w14:textId="77777777" w:rsidR="000133A9" w:rsidRPr="000133A9" w:rsidRDefault="000133A9" w:rsidP="00825F4D">
            <w:pPr>
              <w:jc w:val="center"/>
              <w:rPr>
                <w:rFonts w:cs="Times New Roman"/>
                <w:sz w:val="20"/>
                <w:szCs w:val="20"/>
              </w:rPr>
            </w:pPr>
          </w:p>
        </w:tc>
        <w:tc>
          <w:tcPr>
            <w:tcW w:w="1220" w:type="dxa"/>
            <w:vMerge/>
            <w:vAlign w:val="center"/>
            <w:hideMark/>
          </w:tcPr>
          <w:p w14:paraId="639B1C3C" w14:textId="77777777" w:rsidR="000133A9" w:rsidRPr="000133A9" w:rsidRDefault="000133A9" w:rsidP="00825F4D">
            <w:pPr>
              <w:jc w:val="center"/>
              <w:rPr>
                <w:rFonts w:cs="Times New Roman"/>
                <w:sz w:val="20"/>
                <w:szCs w:val="20"/>
              </w:rPr>
            </w:pPr>
          </w:p>
        </w:tc>
        <w:tc>
          <w:tcPr>
            <w:tcW w:w="734" w:type="dxa"/>
            <w:noWrap/>
            <w:vAlign w:val="center"/>
            <w:hideMark/>
          </w:tcPr>
          <w:p w14:paraId="509725F4" w14:textId="77777777" w:rsidR="000133A9" w:rsidRPr="000133A9" w:rsidRDefault="000133A9" w:rsidP="00825F4D">
            <w:pPr>
              <w:jc w:val="center"/>
              <w:rPr>
                <w:rFonts w:cs="Times New Roman"/>
                <w:sz w:val="20"/>
                <w:szCs w:val="20"/>
              </w:rPr>
            </w:pPr>
            <w:r w:rsidRPr="000133A9">
              <w:rPr>
                <w:rFonts w:cs="Times New Roman"/>
                <w:sz w:val="20"/>
                <w:szCs w:val="20"/>
                <w:lang w:val="en-GB"/>
              </w:rPr>
              <w:t>SU06</w:t>
            </w:r>
          </w:p>
        </w:tc>
        <w:tc>
          <w:tcPr>
            <w:tcW w:w="1998" w:type="dxa"/>
            <w:noWrap/>
            <w:vAlign w:val="center"/>
            <w:hideMark/>
          </w:tcPr>
          <w:p w14:paraId="5197DAA8" w14:textId="77777777" w:rsidR="000133A9" w:rsidRPr="000133A9" w:rsidRDefault="000133A9" w:rsidP="00825F4D">
            <w:pPr>
              <w:jc w:val="center"/>
              <w:rPr>
                <w:rFonts w:cs="Times New Roman"/>
                <w:sz w:val="20"/>
                <w:szCs w:val="20"/>
              </w:rPr>
            </w:pPr>
            <w:r w:rsidRPr="000133A9">
              <w:rPr>
                <w:rFonts w:cs="Times New Roman"/>
                <w:sz w:val="20"/>
                <w:szCs w:val="20"/>
                <w:lang w:val="en-GB"/>
              </w:rPr>
              <w:t>Employment (Supplier)</w:t>
            </w:r>
          </w:p>
        </w:tc>
        <w:tc>
          <w:tcPr>
            <w:tcW w:w="1174" w:type="dxa"/>
            <w:noWrap/>
            <w:vAlign w:val="center"/>
            <w:hideMark/>
          </w:tcPr>
          <w:p w14:paraId="49AC30C7" w14:textId="77777777" w:rsidR="000133A9" w:rsidRPr="000133A9" w:rsidRDefault="000133A9" w:rsidP="00825F4D">
            <w:pPr>
              <w:jc w:val="center"/>
              <w:rPr>
                <w:rFonts w:cs="Times New Roman"/>
                <w:sz w:val="20"/>
                <w:szCs w:val="20"/>
              </w:rPr>
            </w:pPr>
            <w:r w:rsidRPr="000133A9">
              <w:rPr>
                <w:rFonts w:cs="Times New Roman"/>
                <w:sz w:val="20"/>
                <w:szCs w:val="20"/>
              </w:rPr>
              <w:t>DMA</w:t>
            </w:r>
          </w:p>
        </w:tc>
        <w:tc>
          <w:tcPr>
            <w:tcW w:w="3206" w:type="dxa"/>
            <w:noWrap/>
            <w:vAlign w:val="center"/>
            <w:hideMark/>
          </w:tcPr>
          <w:p w14:paraId="6DD822A6" w14:textId="77777777" w:rsidR="000133A9" w:rsidRPr="000133A9" w:rsidRDefault="000133A9" w:rsidP="00825F4D">
            <w:pPr>
              <w:jc w:val="center"/>
              <w:rPr>
                <w:rFonts w:cs="Times New Roman"/>
                <w:sz w:val="20"/>
                <w:szCs w:val="20"/>
              </w:rPr>
            </w:pPr>
            <w:r w:rsidRPr="000133A9">
              <w:rPr>
                <w:rFonts w:cs="Times New Roman"/>
                <w:sz w:val="20"/>
                <w:szCs w:val="20"/>
              </w:rPr>
              <w:t>Describe the non-compliance within the institutional supply chain and the actions taken by the organization, et al.</w:t>
            </w:r>
          </w:p>
        </w:tc>
        <w:tc>
          <w:tcPr>
            <w:tcW w:w="4881" w:type="dxa"/>
            <w:noWrap/>
            <w:vAlign w:val="center"/>
            <w:hideMark/>
          </w:tcPr>
          <w:p w14:paraId="17B62AC6"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79FB401D" w14:textId="77777777" w:rsidTr="00825F4D">
        <w:trPr>
          <w:trHeight w:val="276"/>
        </w:trPr>
        <w:tc>
          <w:tcPr>
            <w:tcW w:w="735" w:type="dxa"/>
            <w:vMerge/>
            <w:vAlign w:val="center"/>
            <w:hideMark/>
          </w:tcPr>
          <w:p w14:paraId="385879C7" w14:textId="77777777" w:rsidR="000133A9" w:rsidRPr="000133A9" w:rsidRDefault="000133A9" w:rsidP="00825F4D">
            <w:pPr>
              <w:jc w:val="center"/>
              <w:rPr>
                <w:rFonts w:cs="Times New Roman"/>
                <w:sz w:val="20"/>
                <w:szCs w:val="20"/>
              </w:rPr>
            </w:pPr>
          </w:p>
        </w:tc>
        <w:tc>
          <w:tcPr>
            <w:tcW w:w="1220" w:type="dxa"/>
            <w:vMerge/>
            <w:vAlign w:val="center"/>
            <w:hideMark/>
          </w:tcPr>
          <w:p w14:paraId="35448F73" w14:textId="77777777" w:rsidR="000133A9" w:rsidRPr="000133A9" w:rsidRDefault="000133A9" w:rsidP="00825F4D">
            <w:pPr>
              <w:jc w:val="center"/>
              <w:rPr>
                <w:rFonts w:cs="Times New Roman"/>
                <w:sz w:val="20"/>
                <w:szCs w:val="20"/>
              </w:rPr>
            </w:pPr>
          </w:p>
        </w:tc>
        <w:tc>
          <w:tcPr>
            <w:tcW w:w="734" w:type="dxa"/>
            <w:noWrap/>
            <w:vAlign w:val="center"/>
            <w:hideMark/>
          </w:tcPr>
          <w:p w14:paraId="2240058C" w14:textId="77777777" w:rsidR="000133A9" w:rsidRPr="000133A9" w:rsidRDefault="000133A9" w:rsidP="00825F4D">
            <w:pPr>
              <w:jc w:val="center"/>
              <w:rPr>
                <w:rFonts w:cs="Times New Roman"/>
                <w:sz w:val="20"/>
                <w:szCs w:val="20"/>
              </w:rPr>
            </w:pPr>
            <w:r w:rsidRPr="000133A9">
              <w:rPr>
                <w:rFonts w:cs="Times New Roman"/>
                <w:sz w:val="20"/>
                <w:szCs w:val="20"/>
                <w:lang w:val="en-GB"/>
              </w:rPr>
              <w:t>SU07</w:t>
            </w:r>
          </w:p>
        </w:tc>
        <w:tc>
          <w:tcPr>
            <w:tcW w:w="1998" w:type="dxa"/>
            <w:noWrap/>
            <w:vAlign w:val="center"/>
            <w:hideMark/>
          </w:tcPr>
          <w:p w14:paraId="0D218C60" w14:textId="77777777" w:rsidR="000133A9" w:rsidRPr="000133A9" w:rsidRDefault="000133A9" w:rsidP="00825F4D">
            <w:pPr>
              <w:jc w:val="center"/>
              <w:rPr>
                <w:rFonts w:cs="Times New Roman"/>
                <w:sz w:val="20"/>
                <w:szCs w:val="20"/>
              </w:rPr>
            </w:pPr>
            <w:r w:rsidRPr="000133A9">
              <w:rPr>
                <w:rFonts w:cs="Times New Roman"/>
                <w:sz w:val="20"/>
                <w:szCs w:val="20"/>
                <w:lang w:val="en-GB"/>
              </w:rPr>
              <w:t>Forced or Compulsory Labor (Supplier)</w:t>
            </w:r>
          </w:p>
        </w:tc>
        <w:tc>
          <w:tcPr>
            <w:tcW w:w="1174" w:type="dxa"/>
            <w:noWrap/>
            <w:vAlign w:val="center"/>
            <w:hideMark/>
          </w:tcPr>
          <w:p w14:paraId="5B130169" w14:textId="77777777" w:rsidR="000133A9" w:rsidRPr="000133A9" w:rsidRDefault="000133A9" w:rsidP="00825F4D">
            <w:pPr>
              <w:jc w:val="center"/>
              <w:rPr>
                <w:rFonts w:cs="Times New Roman"/>
                <w:sz w:val="20"/>
                <w:szCs w:val="20"/>
              </w:rPr>
            </w:pPr>
            <w:r w:rsidRPr="000133A9">
              <w:rPr>
                <w:rFonts w:cs="Times New Roman"/>
                <w:sz w:val="20"/>
                <w:szCs w:val="20"/>
              </w:rPr>
              <w:t>HR6</w:t>
            </w:r>
          </w:p>
        </w:tc>
        <w:tc>
          <w:tcPr>
            <w:tcW w:w="3206" w:type="dxa"/>
            <w:noWrap/>
            <w:vAlign w:val="center"/>
            <w:hideMark/>
          </w:tcPr>
          <w:p w14:paraId="0329FE60" w14:textId="77777777" w:rsidR="000133A9" w:rsidRPr="000133A9" w:rsidRDefault="000133A9" w:rsidP="00825F4D">
            <w:pPr>
              <w:jc w:val="center"/>
              <w:rPr>
                <w:rFonts w:cs="Times New Roman"/>
                <w:sz w:val="20"/>
                <w:szCs w:val="20"/>
              </w:rPr>
            </w:pPr>
            <w:r w:rsidRPr="000133A9">
              <w:rPr>
                <w:rFonts w:cs="Times New Roman"/>
                <w:sz w:val="20"/>
                <w:szCs w:val="20"/>
              </w:rPr>
              <w:t>It is considered the existence of a significant risk of forced or compulsory labor enterprise and supplier, as well as the mechanism to eliminate all forms of forced or compulsory labor, et al.</w:t>
            </w:r>
          </w:p>
        </w:tc>
        <w:tc>
          <w:tcPr>
            <w:tcW w:w="4881" w:type="dxa"/>
            <w:noWrap/>
            <w:vAlign w:val="center"/>
            <w:hideMark/>
          </w:tcPr>
          <w:p w14:paraId="7D106B8F"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2CC770E2" w14:textId="77777777" w:rsidTr="00825F4D">
        <w:trPr>
          <w:trHeight w:val="276"/>
        </w:trPr>
        <w:tc>
          <w:tcPr>
            <w:tcW w:w="735" w:type="dxa"/>
            <w:vMerge/>
            <w:vAlign w:val="center"/>
            <w:hideMark/>
          </w:tcPr>
          <w:p w14:paraId="36D79059" w14:textId="77777777" w:rsidR="000133A9" w:rsidRPr="000133A9" w:rsidRDefault="000133A9" w:rsidP="00825F4D">
            <w:pPr>
              <w:jc w:val="center"/>
              <w:rPr>
                <w:rFonts w:cs="Times New Roman"/>
                <w:sz w:val="20"/>
                <w:szCs w:val="20"/>
              </w:rPr>
            </w:pPr>
          </w:p>
        </w:tc>
        <w:tc>
          <w:tcPr>
            <w:tcW w:w="1220" w:type="dxa"/>
            <w:vMerge/>
            <w:vAlign w:val="center"/>
            <w:hideMark/>
          </w:tcPr>
          <w:p w14:paraId="06C96AE5" w14:textId="77777777" w:rsidR="000133A9" w:rsidRPr="000133A9" w:rsidRDefault="000133A9" w:rsidP="00825F4D">
            <w:pPr>
              <w:jc w:val="center"/>
              <w:rPr>
                <w:rFonts w:cs="Times New Roman"/>
                <w:sz w:val="20"/>
                <w:szCs w:val="20"/>
              </w:rPr>
            </w:pPr>
          </w:p>
        </w:tc>
        <w:tc>
          <w:tcPr>
            <w:tcW w:w="734" w:type="dxa"/>
            <w:noWrap/>
            <w:vAlign w:val="center"/>
            <w:hideMark/>
          </w:tcPr>
          <w:p w14:paraId="78168E62" w14:textId="77777777" w:rsidR="000133A9" w:rsidRPr="000133A9" w:rsidRDefault="000133A9" w:rsidP="00825F4D">
            <w:pPr>
              <w:jc w:val="center"/>
              <w:rPr>
                <w:rFonts w:cs="Times New Roman"/>
                <w:sz w:val="20"/>
                <w:szCs w:val="20"/>
              </w:rPr>
            </w:pPr>
            <w:r w:rsidRPr="000133A9">
              <w:rPr>
                <w:rFonts w:cs="Times New Roman"/>
                <w:sz w:val="20"/>
                <w:szCs w:val="20"/>
                <w:lang w:val="en-GB"/>
              </w:rPr>
              <w:t>SU08</w:t>
            </w:r>
          </w:p>
        </w:tc>
        <w:tc>
          <w:tcPr>
            <w:tcW w:w="1998" w:type="dxa"/>
            <w:noWrap/>
            <w:vAlign w:val="center"/>
            <w:hideMark/>
          </w:tcPr>
          <w:p w14:paraId="1461327A" w14:textId="77777777" w:rsidR="000133A9" w:rsidRPr="000133A9" w:rsidRDefault="000133A9" w:rsidP="00825F4D">
            <w:pPr>
              <w:jc w:val="center"/>
              <w:rPr>
                <w:rFonts w:cs="Times New Roman"/>
                <w:sz w:val="20"/>
                <w:szCs w:val="20"/>
              </w:rPr>
            </w:pPr>
            <w:r w:rsidRPr="000133A9">
              <w:rPr>
                <w:rFonts w:cs="Times New Roman"/>
                <w:sz w:val="20"/>
                <w:szCs w:val="20"/>
                <w:lang w:val="en-GB"/>
              </w:rPr>
              <w:t xml:space="preserve">Supplier Assessment </w:t>
            </w:r>
            <w:r w:rsidRPr="000133A9">
              <w:rPr>
                <w:rFonts w:cs="Times New Roman"/>
                <w:sz w:val="20"/>
                <w:szCs w:val="20"/>
                <w:lang w:val="en-GB"/>
              </w:rPr>
              <w:lastRenderedPageBreak/>
              <w:t>for Labor Practices (Supplier)</w:t>
            </w:r>
          </w:p>
        </w:tc>
        <w:tc>
          <w:tcPr>
            <w:tcW w:w="1174" w:type="dxa"/>
            <w:noWrap/>
            <w:vAlign w:val="center"/>
            <w:hideMark/>
          </w:tcPr>
          <w:p w14:paraId="6FDA22F2" w14:textId="77777777" w:rsidR="000133A9" w:rsidRPr="000133A9" w:rsidRDefault="000133A9" w:rsidP="00825F4D">
            <w:pPr>
              <w:jc w:val="center"/>
              <w:rPr>
                <w:rFonts w:cs="Times New Roman"/>
                <w:sz w:val="20"/>
                <w:szCs w:val="20"/>
              </w:rPr>
            </w:pPr>
            <w:r w:rsidRPr="000133A9">
              <w:rPr>
                <w:rFonts w:cs="Times New Roman"/>
                <w:sz w:val="20"/>
                <w:szCs w:val="20"/>
              </w:rPr>
              <w:lastRenderedPageBreak/>
              <w:t>DMA</w:t>
            </w:r>
            <w:r w:rsidRPr="000133A9">
              <w:rPr>
                <w:rFonts w:cs="Times New Roman"/>
                <w:sz w:val="20"/>
                <w:szCs w:val="20"/>
              </w:rPr>
              <w:br/>
            </w:r>
            <w:r w:rsidRPr="000133A9">
              <w:rPr>
                <w:rFonts w:cs="Times New Roman"/>
                <w:sz w:val="20"/>
                <w:szCs w:val="20"/>
              </w:rPr>
              <w:lastRenderedPageBreak/>
              <w:t>LA14</w:t>
            </w:r>
            <w:r w:rsidRPr="000133A9">
              <w:rPr>
                <w:rFonts w:cs="Times New Roman"/>
                <w:sz w:val="20"/>
                <w:szCs w:val="20"/>
              </w:rPr>
              <w:br/>
              <w:t>LA15</w:t>
            </w:r>
          </w:p>
        </w:tc>
        <w:tc>
          <w:tcPr>
            <w:tcW w:w="3206" w:type="dxa"/>
            <w:noWrap/>
            <w:vAlign w:val="center"/>
            <w:hideMark/>
          </w:tcPr>
          <w:p w14:paraId="1E7B99B3" w14:textId="77777777" w:rsidR="000133A9" w:rsidRPr="000133A9" w:rsidRDefault="000133A9" w:rsidP="00825F4D">
            <w:pPr>
              <w:jc w:val="center"/>
              <w:rPr>
                <w:rFonts w:cs="Times New Roman"/>
                <w:sz w:val="20"/>
                <w:szCs w:val="20"/>
              </w:rPr>
            </w:pPr>
            <w:r w:rsidRPr="000133A9">
              <w:rPr>
                <w:rFonts w:cs="Times New Roman"/>
                <w:sz w:val="20"/>
                <w:szCs w:val="20"/>
              </w:rPr>
              <w:lastRenderedPageBreak/>
              <w:t xml:space="preserve">The system for selecting suppliers </w:t>
            </w:r>
            <w:r w:rsidRPr="000133A9">
              <w:rPr>
                <w:rFonts w:cs="Times New Roman"/>
                <w:sz w:val="20"/>
                <w:szCs w:val="20"/>
              </w:rPr>
              <w:lastRenderedPageBreak/>
              <w:t>using labor practice standards and the percentage of new suppliers selected, et al.</w:t>
            </w:r>
          </w:p>
        </w:tc>
        <w:tc>
          <w:tcPr>
            <w:tcW w:w="4881" w:type="dxa"/>
            <w:noWrap/>
            <w:vAlign w:val="center"/>
            <w:hideMark/>
          </w:tcPr>
          <w:p w14:paraId="06C41E34" w14:textId="77777777" w:rsidR="000133A9" w:rsidRPr="000133A9" w:rsidRDefault="000133A9" w:rsidP="00825F4D">
            <w:pPr>
              <w:jc w:val="center"/>
              <w:rPr>
                <w:rFonts w:cs="Times New Roman"/>
                <w:sz w:val="20"/>
                <w:szCs w:val="20"/>
              </w:rPr>
            </w:pPr>
            <w:r w:rsidRPr="000133A9">
              <w:rPr>
                <w:rFonts w:cs="Times New Roman"/>
                <w:sz w:val="20"/>
                <w:szCs w:val="20"/>
                <w:lang w:val="en-GB"/>
              </w:rPr>
              <w:lastRenderedPageBreak/>
              <w:t>not available</w:t>
            </w:r>
          </w:p>
        </w:tc>
      </w:tr>
      <w:tr w:rsidR="000133A9" w:rsidRPr="000133A9" w14:paraId="7F681BC6" w14:textId="77777777" w:rsidTr="00825F4D">
        <w:trPr>
          <w:trHeight w:val="276"/>
        </w:trPr>
        <w:tc>
          <w:tcPr>
            <w:tcW w:w="735" w:type="dxa"/>
            <w:vMerge/>
            <w:vAlign w:val="center"/>
            <w:hideMark/>
          </w:tcPr>
          <w:p w14:paraId="7A424638" w14:textId="77777777" w:rsidR="000133A9" w:rsidRPr="000133A9" w:rsidRDefault="000133A9" w:rsidP="00825F4D">
            <w:pPr>
              <w:jc w:val="center"/>
              <w:rPr>
                <w:rFonts w:cs="Times New Roman"/>
                <w:sz w:val="20"/>
                <w:szCs w:val="20"/>
              </w:rPr>
            </w:pPr>
          </w:p>
        </w:tc>
        <w:tc>
          <w:tcPr>
            <w:tcW w:w="1220" w:type="dxa"/>
            <w:vMerge/>
            <w:vAlign w:val="center"/>
            <w:hideMark/>
          </w:tcPr>
          <w:p w14:paraId="5B8CD46B" w14:textId="77777777" w:rsidR="000133A9" w:rsidRPr="000133A9" w:rsidRDefault="000133A9" w:rsidP="00825F4D">
            <w:pPr>
              <w:jc w:val="center"/>
              <w:rPr>
                <w:rFonts w:cs="Times New Roman"/>
                <w:sz w:val="20"/>
                <w:szCs w:val="20"/>
              </w:rPr>
            </w:pPr>
          </w:p>
        </w:tc>
        <w:tc>
          <w:tcPr>
            <w:tcW w:w="734" w:type="dxa"/>
            <w:noWrap/>
            <w:vAlign w:val="center"/>
            <w:hideMark/>
          </w:tcPr>
          <w:p w14:paraId="44BDF34C" w14:textId="77777777" w:rsidR="000133A9" w:rsidRPr="000133A9" w:rsidRDefault="000133A9" w:rsidP="00825F4D">
            <w:pPr>
              <w:jc w:val="center"/>
              <w:rPr>
                <w:rFonts w:cs="Times New Roman"/>
                <w:sz w:val="20"/>
                <w:szCs w:val="20"/>
              </w:rPr>
            </w:pPr>
            <w:r w:rsidRPr="000133A9">
              <w:rPr>
                <w:rFonts w:cs="Times New Roman"/>
                <w:sz w:val="20"/>
                <w:szCs w:val="20"/>
                <w:lang w:val="en-GB"/>
              </w:rPr>
              <w:t>SU09</w:t>
            </w:r>
          </w:p>
        </w:tc>
        <w:tc>
          <w:tcPr>
            <w:tcW w:w="1998" w:type="dxa"/>
            <w:noWrap/>
            <w:vAlign w:val="center"/>
            <w:hideMark/>
          </w:tcPr>
          <w:p w14:paraId="462B9010" w14:textId="77777777" w:rsidR="000133A9" w:rsidRPr="000133A9" w:rsidRDefault="000133A9" w:rsidP="00825F4D">
            <w:pPr>
              <w:jc w:val="center"/>
              <w:rPr>
                <w:rFonts w:cs="Times New Roman"/>
                <w:sz w:val="20"/>
                <w:szCs w:val="20"/>
              </w:rPr>
            </w:pPr>
            <w:r w:rsidRPr="000133A9">
              <w:rPr>
                <w:rFonts w:cs="Times New Roman"/>
                <w:sz w:val="20"/>
                <w:szCs w:val="20"/>
                <w:lang w:val="en-GB"/>
              </w:rPr>
              <w:t>Supplier Human Rights Assessment (Supplier)</w:t>
            </w:r>
          </w:p>
        </w:tc>
        <w:tc>
          <w:tcPr>
            <w:tcW w:w="1174" w:type="dxa"/>
            <w:noWrap/>
            <w:vAlign w:val="center"/>
            <w:hideMark/>
          </w:tcPr>
          <w:p w14:paraId="10428D68"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HR10</w:t>
            </w:r>
            <w:r w:rsidRPr="000133A9">
              <w:rPr>
                <w:rFonts w:cs="Times New Roman"/>
                <w:sz w:val="20"/>
                <w:szCs w:val="20"/>
              </w:rPr>
              <w:br/>
              <w:t>HR11</w:t>
            </w:r>
          </w:p>
        </w:tc>
        <w:tc>
          <w:tcPr>
            <w:tcW w:w="3206" w:type="dxa"/>
            <w:noWrap/>
            <w:vAlign w:val="center"/>
            <w:hideMark/>
          </w:tcPr>
          <w:p w14:paraId="64378F38" w14:textId="77777777" w:rsidR="000133A9" w:rsidRPr="000133A9" w:rsidRDefault="000133A9" w:rsidP="00825F4D">
            <w:pPr>
              <w:jc w:val="center"/>
              <w:rPr>
                <w:rFonts w:cs="Times New Roman"/>
                <w:sz w:val="20"/>
                <w:szCs w:val="20"/>
              </w:rPr>
            </w:pPr>
            <w:r w:rsidRPr="000133A9">
              <w:rPr>
                <w:rFonts w:cs="Times New Roman"/>
                <w:sz w:val="20"/>
                <w:szCs w:val="20"/>
              </w:rPr>
              <w:t>The system for screening suppliers using human rights criteria and the percentage of new suppliers selected, et al.</w:t>
            </w:r>
          </w:p>
        </w:tc>
        <w:tc>
          <w:tcPr>
            <w:tcW w:w="4881" w:type="dxa"/>
            <w:noWrap/>
            <w:vAlign w:val="center"/>
            <w:hideMark/>
          </w:tcPr>
          <w:p w14:paraId="427E3946"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029117E9" w14:textId="77777777" w:rsidTr="00825F4D">
        <w:trPr>
          <w:trHeight w:val="276"/>
        </w:trPr>
        <w:tc>
          <w:tcPr>
            <w:tcW w:w="735" w:type="dxa"/>
            <w:vMerge/>
            <w:vAlign w:val="center"/>
            <w:hideMark/>
          </w:tcPr>
          <w:p w14:paraId="57FE89F7" w14:textId="77777777" w:rsidR="000133A9" w:rsidRPr="000133A9" w:rsidRDefault="000133A9" w:rsidP="00825F4D">
            <w:pPr>
              <w:jc w:val="center"/>
              <w:rPr>
                <w:rFonts w:cs="Times New Roman"/>
                <w:sz w:val="20"/>
                <w:szCs w:val="20"/>
              </w:rPr>
            </w:pPr>
          </w:p>
        </w:tc>
        <w:tc>
          <w:tcPr>
            <w:tcW w:w="1220" w:type="dxa"/>
            <w:vMerge/>
            <w:vAlign w:val="center"/>
            <w:hideMark/>
          </w:tcPr>
          <w:p w14:paraId="5AFFBF7E" w14:textId="77777777" w:rsidR="000133A9" w:rsidRPr="000133A9" w:rsidRDefault="000133A9" w:rsidP="00825F4D">
            <w:pPr>
              <w:jc w:val="center"/>
              <w:rPr>
                <w:rFonts w:cs="Times New Roman"/>
                <w:sz w:val="20"/>
                <w:szCs w:val="20"/>
              </w:rPr>
            </w:pPr>
          </w:p>
        </w:tc>
        <w:tc>
          <w:tcPr>
            <w:tcW w:w="734" w:type="dxa"/>
            <w:noWrap/>
            <w:vAlign w:val="center"/>
            <w:hideMark/>
          </w:tcPr>
          <w:p w14:paraId="20621ACB" w14:textId="77777777" w:rsidR="000133A9" w:rsidRPr="000133A9" w:rsidRDefault="000133A9" w:rsidP="00825F4D">
            <w:pPr>
              <w:jc w:val="center"/>
              <w:rPr>
                <w:rFonts w:cs="Times New Roman"/>
                <w:sz w:val="20"/>
                <w:szCs w:val="20"/>
              </w:rPr>
            </w:pPr>
            <w:r w:rsidRPr="000133A9">
              <w:rPr>
                <w:rFonts w:cs="Times New Roman"/>
                <w:sz w:val="20"/>
                <w:szCs w:val="20"/>
                <w:lang w:val="en-GB"/>
              </w:rPr>
              <w:t>SU10</w:t>
            </w:r>
          </w:p>
        </w:tc>
        <w:tc>
          <w:tcPr>
            <w:tcW w:w="1998" w:type="dxa"/>
            <w:noWrap/>
            <w:vAlign w:val="center"/>
            <w:hideMark/>
          </w:tcPr>
          <w:p w14:paraId="6EAAA54D" w14:textId="77777777" w:rsidR="000133A9" w:rsidRPr="000133A9" w:rsidRDefault="000133A9" w:rsidP="00825F4D">
            <w:pPr>
              <w:jc w:val="center"/>
              <w:rPr>
                <w:rFonts w:cs="Times New Roman"/>
                <w:sz w:val="20"/>
                <w:szCs w:val="20"/>
              </w:rPr>
            </w:pPr>
            <w:r w:rsidRPr="000133A9">
              <w:rPr>
                <w:rFonts w:cs="Times New Roman"/>
                <w:sz w:val="20"/>
                <w:szCs w:val="20"/>
                <w:lang w:val="en-GB"/>
              </w:rPr>
              <w:t>Supplier Assessment for Impacts on Society (Supplier)</w:t>
            </w:r>
          </w:p>
        </w:tc>
        <w:tc>
          <w:tcPr>
            <w:tcW w:w="1174" w:type="dxa"/>
            <w:noWrap/>
            <w:vAlign w:val="center"/>
            <w:hideMark/>
          </w:tcPr>
          <w:p w14:paraId="239466B9"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SO9</w:t>
            </w:r>
            <w:r w:rsidRPr="000133A9">
              <w:rPr>
                <w:rFonts w:cs="Times New Roman"/>
                <w:sz w:val="20"/>
                <w:szCs w:val="20"/>
              </w:rPr>
              <w:br/>
              <w:t>SO10</w:t>
            </w:r>
          </w:p>
        </w:tc>
        <w:tc>
          <w:tcPr>
            <w:tcW w:w="3206" w:type="dxa"/>
            <w:noWrap/>
            <w:vAlign w:val="center"/>
            <w:hideMark/>
          </w:tcPr>
          <w:p w14:paraId="0F35827B" w14:textId="77777777" w:rsidR="000133A9" w:rsidRPr="000133A9" w:rsidRDefault="000133A9" w:rsidP="00825F4D">
            <w:pPr>
              <w:jc w:val="center"/>
              <w:rPr>
                <w:rFonts w:cs="Times New Roman"/>
                <w:sz w:val="20"/>
                <w:szCs w:val="20"/>
              </w:rPr>
            </w:pPr>
            <w:r w:rsidRPr="000133A9">
              <w:rPr>
                <w:rFonts w:cs="Times New Roman"/>
                <w:sz w:val="20"/>
                <w:szCs w:val="20"/>
              </w:rPr>
              <w:t>The system for selecting suppliers using social impact criteria and the percentage of new suppliers selected, et al.</w:t>
            </w:r>
          </w:p>
        </w:tc>
        <w:tc>
          <w:tcPr>
            <w:tcW w:w="4881" w:type="dxa"/>
            <w:noWrap/>
            <w:vAlign w:val="center"/>
            <w:hideMark/>
          </w:tcPr>
          <w:p w14:paraId="12DB4FCD"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0D6D1E89" w14:textId="77777777" w:rsidTr="00825F4D">
        <w:trPr>
          <w:trHeight w:val="276"/>
        </w:trPr>
        <w:tc>
          <w:tcPr>
            <w:tcW w:w="735" w:type="dxa"/>
            <w:vMerge/>
            <w:vAlign w:val="center"/>
            <w:hideMark/>
          </w:tcPr>
          <w:p w14:paraId="134EEE1C" w14:textId="77777777" w:rsidR="000133A9" w:rsidRPr="000133A9" w:rsidRDefault="000133A9" w:rsidP="00825F4D">
            <w:pPr>
              <w:jc w:val="center"/>
              <w:rPr>
                <w:rFonts w:cs="Times New Roman"/>
                <w:sz w:val="20"/>
                <w:szCs w:val="20"/>
              </w:rPr>
            </w:pPr>
          </w:p>
        </w:tc>
        <w:tc>
          <w:tcPr>
            <w:tcW w:w="1220" w:type="dxa"/>
            <w:vMerge/>
            <w:vAlign w:val="center"/>
            <w:hideMark/>
          </w:tcPr>
          <w:p w14:paraId="56115EF2" w14:textId="77777777" w:rsidR="000133A9" w:rsidRPr="000133A9" w:rsidRDefault="000133A9" w:rsidP="00825F4D">
            <w:pPr>
              <w:jc w:val="center"/>
              <w:rPr>
                <w:rFonts w:cs="Times New Roman"/>
                <w:sz w:val="20"/>
                <w:szCs w:val="20"/>
              </w:rPr>
            </w:pPr>
          </w:p>
        </w:tc>
        <w:tc>
          <w:tcPr>
            <w:tcW w:w="734" w:type="dxa"/>
            <w:noWrap/>
            <w:vAlign w:val="center"/>
            <w:hideMark/>
          </w:tcPr>
          <w:p w14:paraId="73745249" w14:textId="77777777" w:rsidR="000133A9" w:rsidRPr="000133A9" w:rsidRDefault="000133A9" w:rsidP="00825F4D">
            <w:pPr>
              <w:jc w:val="center"/>
              <w:rPr>
                <w:rFonts w:cs="Times New Roman"/>
                <w:sz w:val="20"/>
                <w:szCs w:val="20"/>
              </w:rPr>
            </w:pPr>
            <w:r w:rsidRPr="000133A9">
              <w:rPr>
                <w:rFonts w:cs="Times New Roman"/>
                <w:sz w:val="20"/>
                <w:szCs w:val="20"/>
                <w:lang w:val="en-GB"/>
              </w:rPr>
              <w:t>SU11</w:t>
            </w:r>
          </w:p>
        </w:tc>
        <w:tc>
          <w:tcPr>
            <w:tcW w:w="1998" w:type="dxa"/>
            <w:noWrap/>
            <w:vAlign w:val="center"/>
            <w:hideMark/>
          </w:tcPr>
          <w:p w14:paraId="5085BBB2" w14:textId="77777777" w:rsidR="000133A9" w:rsidRPr="000133A9" w:rsidRDefault="000133A9" w:rsidP="00825F4D">
            <w:pPr>
              <w:jc w:val="center"/>
              <w:rPr>
                <w:rFonts w:cs="Times New Roman"/>
                <w:sz w:val="20"/>
                <w:szCs w:val="20"/>
              </w:rPr>
            </w:pPr>
            <w:r w:rsidRPr="000133A9">
              <w:rPr>
                <w:rFonts w:cs="Times New Roman"/>
                <w:sz w:val="20"/>
                <w:szCs w:val="20"/>
                <w:lang w:val="en-GB"/>
              </w:rPr>
              <w:t>Supplier Environmental Assessment (Supplier)</w:t>
            </w:r>
          </w:p>
        </w:tc>
        <w:tc>
          <w:tcPr>
            <w:tcW w:w="1174" w:type="dxa"/>
            <w:noWrap/>
            <w:vAlign w:val="center"/>
            <w:hideMark/>
          </w:tcPr>
          <w:p w14:paraId="357E7B33"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EN32</w:t>
            </w:r>
            <w:r w:rsidRPr="000133A9">
              <w:rPr>
                <w:rFonts w:cs="Times New Roman"/>
                <w:sz w:val="20"/>
                <w:szCs w:val="20"/>
              </w:rPr>
              <w:br/>
              <w:t>EN33</w:t>
            </w:r>
          </w:p>
        </w:tc>
        <w:tc>
          <w:tcPr>
            <w:tcW w:w="3206" w:type="dxa"/>
            <w:noWrap/>
            <w:vAlign w:val="center"/>
            <w:hideMark/>
          </w:tcPr>
          <w:p w14:paraId="50491DB5" w14:textId="77777777" w:rsidR="000133A9" w:rsidRPr="000133A9" w:rsidRDefault="000133A9" w:rsidP="00825F4D">
            <w:pPr>
              <w:jc w:val="center"/>
              <w:rPr>
                <w:rFonts w:cs="Times New Roman"/>
                <w:sz w:val="20"/>
                <w:szCs w:val="20"/>
              </w:rPr>
            </w:pPr>
            <w:r w:rsidRPr="000133A9">
              <w:rPr>
                <w:rFonts w:cs="Times New Roman"/>
                <w:sz w:val="20"/>
                <w:szCs w:val="20"/>
              </w:rPr>
              <w:t>The system for selecting suppliers using environmental criteria and the percentage of new suppliers selected, et al.</w:t>
            </w:r>
          </w:p>
        </w:tc>
        <w:tc>
          <w:tcPr>
            <w:tcW w:w="4881" w:type="dxa"/>
            <w:noWrap/>
            <w:vAlign w:val="center"/>
            <w:hideMark/>
          </w:tcPr>
          <w:p w14:paraId="20057BDA"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4FE4BFF1" w14:textId="77777777" w:rsidTr="00825F4D">
        <w:trPr>
          <w:trHeight w:val="276"/>
        </w:trPr>
        <w:tc>
          <w:tcPr>
            <w:tcW w:w="735" w:type="dxa"/>
            <w:vMerge/>
            <w:vAlign w:val="center"/>
            <w:hideMark/>
          </w:tcPr>
          <w:p w14:paraId="2E39140F" w14:textId="77777777" w:rsidR="000133A9" w:rsidRPr="000133A9" w:rsidRDefault="000133A9" w:rsidP="00825F4D">
            <w:pPr>
              <w:jc w:val="center"/>
              <w:rPr>
                <w:rFonts w:cs="Times New Roman"/>
                <w:sz w:val="20"/>
                <w:szCs w:val="20"/>
              </w:rPr>
            </w:pPr>
          </w:p>
        </w:tc>
        <w:tc>
          <w:tcPr>
            <w:tcW w:w="1220" w:type="dxa"/>
            <w:vMerge/>
            <w:vAlign w:val="center"/>
            <w:hideMark/>
          </w:tcPr>
          <w:p w14:paraId="5EC35651" w14:textId="77777777" w:rsidR="000133A9" w:rsidRPr="000133A9" w:rsidRDefault="000133A9" w:rsidP="00825F4D">
            <w:pPr>
              <w:jc w:val="center"/>
              <w:rPr>
                <w:rFonts w:cs="Times New Roman"/>
                <w:sz w:val="20"/>
                <w:szCs w:val="20"/>
              </w:rPr>
            </w:pPr>
          </w:p>
        </w:tc>
        <w:tc>
          <w:tcPr>
            <w:tcW w:w="734" w:type="dxa"/>
            <w:noWrap/>
            <w:vAlign w:val="center"/>
            <w:hideMark/>
          </w:tcPr>
          <w:p w14:paraId="06D35D96" w14:textId="77777777" w:rsidR="000133A9" w:rsidRPr="000133A9" w:rsidRDefault="000133A9" w:rsidP="00825F4D">
            <w:pPr>
              <w:jc w:val="center"/>
              <w:rPr>
                <w:rFonts w:cs="Times New Roman"/>
                <w:sz w:val="20"/>
                <w:szCs w:val="20"/>
              </w:rPr>
            </w:pPr>
            <w:r w:rsidRPr="000133A9">
              <w:rPr>
                <w:rFonts w:cs="Times New Roman"/>
                <w:sz w:val="20"/>
                <w:szCs w:val="20"/>
                <w:lang w:val="en-GB"/>
              </w:rPr>
              <w:t>SU12</w:t>
            </w:r>
          </w:p>
        </w:tc>
        <w:tc>
          <w:tcPr>
            <w:tcW w:w="1998" w:type="dxa"/>
            <w:noWrap/>
            <w:vAlign w:val="center"/>
            <w:hideMark/>
          </w:tcPr>
          <w:p w14:paraId="75B9F624" w14:textId="77777777" w:rsidR="000133A9" w:rsidRPr="000133A9" w:rsidRDefault="000133A9" w:rsidP="00825F4D">
            <w:pPr>
              <w:jc w:val="center"/>
              <w:rPr>
                <w:rFonts w:cs="Times New Roman"/>
                <w:sz w:val="20"/>
                <w:szCs w:val="20"/>
              </w:rPr>
            </w:pPr>
            <w:r w:rsidRPr="000133A9">
              <w:rPr>
                <w:rFonts w:cs="Times New Roman"/>
                <w:sz w:val="20"/>
                <w:szCs w:val="20"/>
                <w:lang w:val="en-GB"/>
              </w:rPr>
              <w:t>Environmental Grievance Mechanisms (Supplier)</w:t>
            </w:r>
          </w:p>
        </w:tc>
        <w:tc>
          <w:tcPr>
            <w:tcW w:w="1174" w:type="dxa"/>
            <w:noWrap/>
            <w:vAlign w:val="center"/>
            <w:hideMark/>
          </w:tcPr>
          <w:p w14:paraId="7A24BB2F"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EN34</w:t>
            </w:r>
          </w:p>
        </w:tc>
        <w:tc>
          <w:tcPr>
            <w:tcW w:w="3206" w:type="dxa"/>
            <w:noWrap/>
            <w:vAlign w:val="center"/>
            <w:hideMark/>
          </w:tcPr>
          <w:p w14:paraId="6E2E00DE" w14:textId="77777777" w:rsidR="000133A9" w:rsidRPr="000133A9" w:rsidRDefault="000133A9" w:rsidP="00825F4D">
            <w:pPr>
              <w:jc w:val="center"/>
              <w:rPr>
                <w:rFonts w:cs="Times New Roman"/>
                <w:sz w:val="20"/>
                <w:szCs w:val="20"/>
              </w:rPr>
            </w:pPr>
            <w:r w:rsidRPr="000133A9">
              <w:rPr>
                <w:rFonts w:cs="Times New Roman"/>
                <w:sz w:val="20"/>
                <w:szCs w:val="20"/>
              </w:rPr>
              <w:t>The number of environmental impact complaints filed, processed and resolved through formal complaint mechanisms, et al.</w:t>
            </w:r>
          </w:p>
        </w:tc>
        <w:tc>
          <w:tcPr>
            <w:tcW w:w="4881" w:type="dxa"/>
            <w:noWrap/>
            <w:vAlign w:val="center"/>
            <w:hideMark/>
          </w:tcPr>
          <w:p w14:paraId="75E43C28"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0E274EB3" w14:textId="77777777" w:rsidTr="00825F4D">
        <w:trPr>
          <w:trHeight w:val="276"/>
        </w:trPr>
        <w:tc>
          <w:tcPr>
            <w:tcW w:w="735" w:type="dxa"/>
            <w:vMerge/>
            <w:vAlign w:val="center"/>
            <w:hideMark/>
          </w:tcPr>
          <w:p w14:paraId="15A472AB" w14:textId="77777777" w:rsidR="000133A9" w:rsidRPr="000133A9" w:rsidRDefault="000133A9" w:rsidP="00825F4D">
            <w:pPr>
              <w:jc w:val="center"/>
              <w:rPr>
                <w:rFonts w:cs="Times New Roman"/>
                <w:sz w:val="20"/>
                <w:szCs w:val="20"/>
              </w:rPr>
            </w:pPr>
          </w:p>
        </w:tc>
        <w:tc>
          <w:tcPr>
            <w:tcW w:w="1220" w:type="dxa"/>
            <w:vMerge/>
            <w:vAlign w:val="center"/>
            <w:hideMark/>
          </w:tcPr>
          <w:p w14:paraId="60CFD619" w14:textId="77777777" w:rsidR="000133A9" w:rsidRPr="000133A9" w:rsidRDefault="000133A9" w:rsidP="00825F4D">
            <w:pPr>
              <w:jc w:val="center"/>
              <w:rPr>
                <w:rFonts w:cs="Times New Roman"/>
                <w:sz w:val="20"/>
                <w:szCs w:val="20"/>
              </w:rPr>
            </w:pPr>
          </w:p>
        </w:tc>
        <w:tc>
          <w:tcPr>
            <w:tcW w:w="734" w:type="dxa"/>
            <w:noWrap/>
            <w:vAlign w:val="center"/>
            <w:hideMark/>
          </w:tcPr>
          <w:p w14:paraId="20555DF7" w14:textId="77777777" w:rsidR="000133A9" w:rsidRPr="000133A9" w:rsidRDefault="000133A9" w:rsidP="00825F4D">
            <w:pPr>
              <w:jc w:val="center"/>
              <w:rPr>
                <w:rFonts w:cs="Times New Roman"/>
                <w:sz w:val="20"/>
                <w:szCs w:val="20"/>
              </w:rPr>
            </w:pPr>
            <w:r w:rsidRPr="000133A9">
              <w:rPr>
                <w:rFonts w:cs="Times New Roman"/>
                <w:sz w:val="20"/>
                <w:szCs w:val="20"/>
                <w:lang w:val="en-GB"/>
              </w:rPr>
              <w:t>SU13</w:t>
            </w:r>
          </w:p>
        </w:tc>
        <w:tc>
          <w:tcPr>
            <w:tcW w:w="1998" w:type="dxa"/>
            <w:noWrap/>
            <w:vAlign w:val="center"/>
            <w:hideMark/>
          </w:tcPr>
          <w:p w14:paraId="0602A141" w14:textId="77777777" w:rsidR="000133A9" w:rsidRPr="000133A9" w:rsidRDefault="000133A9" w:rsidP="00825F4D">
            <w:pPr>
              <w:jc w:val="center"/>
              <w:rPr>
                <w:rFonts w:cs="Times New Roman"/>
                <w:sz w:val="20"/>
                <w:szCs w:val="20"/>
              </w:rPr>
            </w:pPr>
            <w:r w:rsidRPr="000133A9">
              <w:rPr>
                <w:rFonts w:cs="Times New Roman"/>
                <w:sz w:val="20"/>
                <w:szCs w:val="20"/>
                <w:lang w:val="en-GB"/>
              </w:rPr>
              <w:t>Labor Practices Grievance Mechanisms (Supplier)</w:t>
            </w:r>
          </w:p>
        </w:tc>
        <w:tc>
          <w:tcPr>
            <w:tcW w:w="1174" w:type="dxa"/>
            <w:noWrap/>
            <w:vAlign w:val="center"/>
            <w:hideMark/>
          </w:tcPr>
          <w:p w14:paraId="2DF0E9E5"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LA16</w:t>
            </w:r>
          </w:p>
        </w:tc>
        <w:tc>
          <w:tcPr>
            <w:tcW w:w="3206" w:type="dxa"/>
            <w:noWrap/>
            <w:vAlign w:val="center"/>
            <w:hideMark/>
          </w:tcPr>
          <w:p w14:paraId="0E49C146" w14:textId="77777777" w:rsidR="000133A9" w:rsidRPr="000133A9" w:rsidRDefault="000133A9" w:rsidP="00825F4D">
            <w:pPr>
              <w:jc w:val="center"/>
              <w:rPr>
                <w:rFonts w:cs="Times New Roman"/>
                <w:sz w:val="20"/>
                <w:szCs w:val="20"/>
              </w:rPr>
            </w:pPr>
            <w:r w:rsidRPr="000133A9">
              <w:rPr>
                <w:rFonts w:cs="Times New Roman"/>
                <w:sz w:val="20"/>
                <w:szCs w:val="20"/>
              </w:rPr>
              <w:t>The number of labor practices impact complaints filed, processed and resolved through formal complaint mechanisms, et al.</w:t>
            </w:r>
          </w:p>
        </w:tc>
        <w:tc>
          <w:tcPr>
            <w:tcW w:w="4881" w:type="dxa"/>
            <w:noWrap/>
            <w:vAlign w:val="center"/>
            <w:hideMark/>
          </w:tcPr>
          <w:p w14:paraId="3E884E0E"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1A0EB458" w14:textId="77777777" w:rsidTr="00825F4D">
        <w:trPr>
          <w:trHeight w:val="276"/>
        </w:trPr>
        <w:tc>
          <w:tcPr>
            <w:tcW w:w="735" w:type="dxa"/>
            <w:vMerge/>
            <w:vAlign w:val="center"/>
            <w:hideMark/>
          </w:tcPr>
          <w:p w14:paraId="1502D3D0" w14:textId="77777777" w:rsidR="000133A9" w:rsidRPr="000133A9" w:rsidRDefault="000133A9" w:rsidP="00825F4D">
            <w:pPr>
              <w:jc w:val="center"/>
              <w:rPr>
                <w:rFonts w:cs="Times New Roman"/>
                <w:sz w:val="20"/>
                <w:szCs w:val="20"/>
              </w:rPr>
            </w:pPr>
          </w:p>
        </w:tc>
        <w:tc>
          <w:tcPr>
            <w:tcW w:w="1220" w:type="dxa"/>
            <w:vMerge/>
            <w:vAlign w:val="center"/>
            <w:hideMark/>
          </w:tcPr>
          <w:p w14:paraId="2884A18A" w14:textId="77777777" w:rsidR="000133A9" w:rsidRPr="000133A9" w:rsidRDefault="000133A9" w:rsidP="00825F4D">
            <w:pPr>
              <w:jc w:val="center"/>
              <w:rPr>
                <w:rFonts w:cs="Times New Roman"/>
                <w:sz w:val="20"/>
                <w:szCs w:val="20"/>
              </w:rPr>
            </w:pPr>
          </w:p>
        </w:tc>
        <w:tc>
          <w:tcPr>
            <w:tcW w:w="734" w:type="dxa"/>
            <w:noWrap/>
            <w:vAlign w:val="center"/>
            <w:hideMark/>
          </w:tcPr>
          <w:p w14:paraId="0335EFD9" w14:textId="77777777" w:rsidR="000133A9" w:rsidRPr="000133A9" w:rsidRDefault="000133A9" w:rsidP="00825F4D">
            <w:pPr>
              <w:jc w:val="center"/>
              <w:rPr>
                <w:rFonts w:cs="Times New Roman"/>
                <w:sz w:val="20"/>
                <w:szCs w:val="20"/>
              </w:rPr>
            </w:pPr>
            <w:r w:rsidRPr="000133A9">
              <w:rPr>
                <w:rFonts w:cs="Times New Roman"/>
                <w:sz w:val="20"/>
                <w:szCs w:val="20"/>
                <w:lang w:val="en-GB"/>
              </w:rPr>
              <w:t>SU14</w:t>
            </w:r>
          </w:p>
        </w:tc>
        <w:tc>
          <w:tcPr>
            <w:tcW w:w="1998" w:type="dxa"/>
            <w:noWrap/>
            <w:vAlign w:val="center"/>
            <w:hideMark/>
          </w:tcPr>
          <w:p w14:paraId="473EFA99" w14:textId="77777777" w:rsidR="000133A9" w:rsidRPr="000133A9" w:rsidRDefault="000133A9" w:rsidP="00825F4D">
            <w:pPr>
              <w:jc w:val="center"/>
              <w:rPr>
                <w:rFonts w:cs="Times New Roman"/>
                <w:sz w:val="20"/>
                <w:szCs w:val="20"/>
              </w:rPr>
            </w:pPr>
            <w:r w:rsidRPr="000133A9">
              <w:rPr>
                <w:rFonts w:cs="Times New Roman"/>
                <w:sz w:val="20"/>
                <w:szCs w:val="20"/>
                <w:lang w:val="en-GB"/>
              </w:rPr>
              <w:t>Grievance Mechanisms for Impacts on Society (Supplier)</w:t>
            </w:r>
          </w:p>
        </w:tc>
        <w:tc>
          <w:tcPr>
            <w:tcW w:w="1174" w:type="dxa"/>
            <w:noWrap/>
            <w:vAlign w:val="center"/>
            <w:hideMark/>
          </w:tcPr>
          <w:p w14:paraId="5620A436"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SO11</w:t>
            </w:r>
          </w:p>
        </w:tc>
        <w:tc>
          <w:tcPr>
            <w:tcW w:w="3206" w:type="dxa"/>
            <w:noWrap/>
            <w:vAlign w:val="center"/>
            <w:hideMark/>
          </w:tcPr>
          <w:p w14:paraId="3D489A49" w14:textId="77777777" w:rsidR="000133A9" w:rsidRPr="000133A9" w:rsidRDefault="000133A9" w:rsidP="00825F4D">
            <w:pPr>
              <w:jc w:val="center"/>
              <w:rPr>
                <w:rFonts w:cs="Times New Roman"/>
                <w:sz w:val="20"/>
                <w:szCs w:val="20"/>
              </w:rPr>
            </w:pPr>
            <w:r w:rsidRPr="000133A9">
              <w:rPr>
                <w:rFonts w:cs="Times New Roman"/>
                <w:sz w:val="20"/>
                <w:szCs w:val="20"/>
              </w:rPr>
              <w:t>The number of society impact complaints filed, processed and resolved through formal complaint mechanisms, et al.</w:t>
            </w:r>
          </w:p>
        </w:tc>
        <w:tc>
          <w:tcPr>
            <w:tcW w:w="4881" w:type="dxa"/>
            <w:noWrap/>
            <w:vAlign w:val="center"/>
            <w:hideMark/>
          </w:tcPr>
          <w:p w14:paraId="2553C73A"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484ABE88" w14:textId="77777777" w:rsidTr="00825F4D">
        <w:trPr>
          <w:trHeight w:val="276"/>
        </w:trPr>
        <w:tc>
          <w:tcPr>
            <w:tcW w:w="735" w:type="dxa"/>
            <w:vMerge/>
            <w:vAlign w:val="center"/>
            <w:hideMark/>
          </w:tcPr>
          <w:p w14:paraId="41295741" w14:textId="77777777" w:rsidR="000133A9" w:rsidRPr="000133A9" w:rsidRDefault="000133A9" w:rsidP="00825F4D">
            <w:pPr>
              <w:jc w:val="center"/>
              <w:rPr>
                <w:rFonts w:cs="Times New Roman"/>
                <w:sz w:val="20"/>
                <w:szCs w:val="20"/>
              </w:rPr>
            </w:pPr>
          </w:p>
        </w:tc>
        <w:tc>
          <w:tcPr>
            <w:tcW w:w="1220" w:type="dxa"/>
            <w:vMerge/>
            <w:vAlign w:val="center"/>
            <w:hideMark/>
          </w:tcPr>
          <w:p w14:paraId="6A0536CC" w14:textId="77777777" w:rsidR="000133A9" w:rsidRPr="000133A9" w:rsidRDefault="000133A9" w:rsidP="00825F4D">
            <w:pPr>
              <w:jc w:val="center"/>
              <w:rPr>
                <w:rFonts w:cs="Times New Roman"/>
                <w:sz w:val="20"/>
                <w:szCs w:val="20"/>
              </w:rPr>
            </w:pPr>
          </w:p>
        </w:tc>
        <w:tc>
          <w:tcPr>
            <w:tcW w:w="734" w:type="dxa"/>
            <w:noWrap/>
            <w:vAlign w:val="center"/>
            <w:hideMark/>
          </w:tcPr>
          <w:p w14:paraId="6514164F" w14:textId="77777777" w:rsidR="000133A9" w:rsidRPr="000133A9" w:rsidRDefault="000133A9" w:rsidP="00825F4D">
            <w:pPr>
              <w:jc w:val="center"/>
              <w:rPr>
                <w:rFonts w:cs="Times New Roman"/>
                <w:sz w:val="20"/>
                <w:szCs w:val="20"/>
              </w:rPr>
            </w:pPr>
            <w:r w:rsidRPr="000133A9">
              <w:rPr>
                <w:rFonts w:cs="Times New Roman"/>
                <w:sz w:val="20"/>
                <w:szCs w:val="20"/>
                <w:lang w:val="en-GB"/>
              </w:rPr>
              <w:t>SU15</w:t>
            </w:r>
          </w:p>
        </w:tc>
        <w:tc>
          <w:tcPr>
            <w:tcW w:w="1998" w:type="dxa"/>
            <w:noWrap/>
            <w:vAlign w:val="center"/>
            <w:hideMark/>
          </w:tcPr>
          <w:p w14:paraId="4EA8CB9C" w14:textId="77777777" w:rsidR="000133A9" w:rsidRPr="000133A9" w:rsidRDefault="000133A9" w:rsidP="00825F4D">
            <w:pPr>
              <w:jc w:val="center"/>
              <w:rPr>
                <w:rFonts w:cs="Times New Roman"/>
                <w:sz w:val="20"/>
                <w:szCs w:val="20"/>
              </w:rPr>
            </w:pPr>
            <w:r w:rsidRPr="000133A9">
              <w:rPr>
                <w:rFonts w:cs="Times New Roman"/>
                <w:sz w:val="20"/>
                <w:szCs w:val="20"/>
                <w:lang w:val="en-GB"/>
              </w:rPr>
              <w:t>Human Rights Grievance Mechanisms (Supplier)</w:t>
            </w:r>
          </w:p>
        </w:tc>
        <w:tc>
          <w:tcPr>
            <w:tcW w:w="1174" w:type="dxa"/>
            <w:noWrap/>
            <w:vAlign w:val="center"/>
            <w:hideMark/>
          </w:tcPr>
          <w:p w14:paraId="3C9803A0"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HR12</w:t>
            </w:r>
          </w:p>
        </w:tc>
        <w:tc>
          <w:tcPr>
            <w:tcW w:w="3206" w:type="dxa"/>
            <w:noWrap/>
            <w:vAlign w:val="center"/>
            <w:hideMark/>
          </w:tcPr>
          <w:p w14:paraId="2ECFF6CE" w14:textId="77777777" w:rsidR="000133A9" w:rsidRPr="000133A9" w:rsidRDefault="000133A9" w:rsidP="00825F4D">
            <w:pPr>
              <w:jc w:val="center"/>
              <w:rPr>
                <w:rFonts w:cs="Times New Roman"/>
                <w:sz w:val="20"/>
                <w:szCs w:val="20"/>
              </w:rPr>
            </w:pPr>
            <w:r w:rsidRPr="000133A9">
              <w:rPr>
                <w:rFonts w:cs="Times New Roman"/>
                <w:sz w:val="20"/>
                <w:szCs w:val="20"/>
              </w:rPr>
              <w:t>The number of human rights impact complaints filed, processed and resolved through formal complaint mechanisms, et al.</w:t>
            </w:r>
          </w:p>
        </w:tc>
        <w:tc>
          <w:tcPr>
            <w:tcW w:w="4881" w:type="dxa"/>
            <w:noWrap/>
            <w:vAlign w:val="center"/>
            <w:hideMark/>
          </w:tcPr>
          <w:p w14:paraId="7B3C02F7"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13C0E143" w14:textId="77777777" w:rsidTr="00825F4D">
        <w:trPr>
          <w:trHeight w:val="276"/>
        </w:trPr>
        <w:tc>
          <w:tcPr>
            <w:tcW w:w="735" w:type="dxa"/>
            <w:vMerge/>
            <w:vAlign w:val="center"/>
            <w:hideMark/>
          </w:tcPr>
          <w:p w14:paraId="767C4A89" w14:textId="77777777" w:rsidR="000133A9" w:rsidRPr="000133A9" w:rsidRDefault="000133A9" w:rsidP="00825F4D">
            <w:pPr>
              <w:jc w:val="center"/>
              <w:rPr>
                <w:rFonts w:cs="Times New Roman"/>
                <w:sz w:val="20"/>
                <w:szCs w:val="20"/>
              </w:rPr>
            </w:pPr>
          </w:p>
        </w:tc>
        <w:tc>
          <w:tcPr>
            <w:tcW w:w="1220" w:type="dxa"/>
            <w:vMerge/>
            <w:vAlign w:val="center"/>
            <w:hideMark/>
          </w:tcPr>
          <w:p w14:paraId="19444F86" w14:textId="77777777" w:rsidR="000133A9" w:rsidRPr="000133A9" w:rsidRDefault="000133A9" w:rsidP="00825F4D">
            <w:pPr>
              <w:jc w:val="center"/>
              <w:rPr>
                <w:rFonts w:cs="Times New Roman"/>
                <w:sz w:val="20"/>
                <w:szCs w:val="20"/>
              </w:rPr>
            </w:pPr>
          </w:p>
        </w:tc>
        <w:tc>
          <w:tcPr>
            <w:tcW w:w="734" w:type="dxa"/>
            <w:noWrap/>
            <w:vAlign w:val="center"/>
            <w:hideMark/>
          </w:tcPr>
          <w:p w14:paraId="6CAB94EE" w14:textId="77777777" w:rsidR="000133A9" w:rsidRPr="000133A9" w:rsidRDefault="000133A9" w:rsidP="00825F4D">
            <w:pPr>
              <w:jc w:val="center"/>
              <w:rPr>
                <w:rFonts w:cs="Times New Roman"/>
                <w:sz w:val="20"/>
                <w:szCs w:val="20"/>
              </w:rPr>
            </w:pPr>
            <w:r w:rsidRPr="000133A9">
              <w:rPr>
                <w:rFonts w:cs="Times New Roman"/>
                <w:sz w:val="20"/>
                <w:szCs w:val="20"/>
                <w:lang w:val="en-GB"/>
              </w:rPr>
              <w:t>SU16</w:t>
            </w:r>
          </w:p>
        </w:tc>
        <w:tc>
          <w:tcPr>
            <w:tcW w:w="1998" w:type="dxa"/>
            <w:noWrap/>
            <w:vAlign w:val="center"/>
            <w:hideMark/>
          </w:tcPr>
          <w:p w14:paraId="0D7D52B8" w14:textId="77777777" w:rsidR="000133A9" w:rsidRPr="000133A9" w:rsidRDefault="000133A9" w:rsidP="00825F4D">
            <w:pPr>
              <w:jc w:val="center"/>
              <w:rPr>
                <w:rFonts w:cs="Times New Roman"/>
                <w:sz w:val="20"/>
                <w:szCs w:val="20"/>
              </w:rPr>
            </w:pPr>
            <w:r w:rsidRPr="000133A9">
              <w:rPr>
                <w:rFonts w:cs="Times New Roman"/>
                <w:sz w:val="20"/>
                <w:szCs w:val="20"/>
                <w:lang w:val="en-GB"/>
              </w:rPr>
              <w:t>Non-GRI Others (Supplier)</w:t>
            </w:r>
          </w:p>
        </w:tc>
        <w:tc>
          <w:tcPr>
            <w:tcW w:w="1174" w:type="dxa"/>
            <w:noWrap/>
            <w:vAlign w:val="center"/>
            <w:hideMark/>
          </w:tcPr>
          <w:p w14:paraId="1BDB11D2" w14:textId="77777777" w:rsidR="000133A9" w:rsidRPr="000133A9" w:rsidRDefault="000133A9" w:rsidP="00825F4D">
            <w:pPr>
              <w:jc w:val="center"/>
              <w:rPr>
                <w:rFonts w:cs="Times New Roman"/>
                <w:sz w:val="20"/>
                <w:szCs w:val="20"/>
              </w:rPr>
            </w:pPr>
            <w:r w:rsidRPr="000133A9">
              <w:rPr>
                <w:rFonts w:cs="Times New Roman"/>
                <w:sz w:val="20"/>
                <w:szCs w:val="20"/>
              </w:rPr>
              <w:t>not available</w:t>
            </w:r>
          </w:p>
        </w:tc>
        <w:tc>
          <w:tcPr>
            <w:tcW w:w="3206" w:type="dxa"/>
            <w:noWrap/>
            <w:vAlign w:val="center"/>
            <w:hideMark/>
          </w:tcPr>
          <w:p w14:paraId="3E4768E0" w14:textId="77777777" w:rsidR="000133A9" w:rsidRPr="000133A9" w:rsidRDefault="000133A9" w:rsidP="00825F4D">
            <w:pPr>
              <w:jc w:val="center"/>
              <w:rPr>
                <w:rFonts w:cs="Times New Roman"/>
                <w:sz w:val="20"/>
                <w:szCs w:val="20"/>
              </w:rPr>
            </w:pPr>
            <w:r w:rsidRPr="000133A9">
              <w:rPr>
                <w:rFonts w:cs="Times New Roman"/>
                <w:sz w:val="20"/>
                <w:szCs w:val="20"/>
              </w:rPr>
              <w:t>Help industry development; supplier social responsibility training and performance; supplier management (management of suppliers during the epidemic), et al.</w:t>
            </w:r>
          </w:p>
        </w:tc>
        <w:tc>
          <w:tcPr>
            <w:tcW w:w="4881" w:type="dxa"/>
            <w:noWrap/>
            <w:vAlign w:val="center"/>
            <w:hideMark/>
          </w:tcPr>
          <w:p w14:paraId="548F2D12" w14:textId="77777777" w:rsidR="000133A9" w:rsidRPr="000133A9" w:rsidRDefault="000133A9" w:rsidP="00825F4D">
            <w:pPr>
              <w:jc w:val="center"/>
              <w:rPr>
                <w:rFonts w:cs="Times New Roman"/>
                <w:sz w:val="20"/>
                <w:szCs w:val="20"/>
              </w:rPr>
            </w:pPr>
            <w:r w:rsidRPr="000133A9">
              <w:rPr>
                <w:rFonts w:cs="Times New Roman"/>
                <w:sz w:val="20"/>
                <w:szCs w:val="20"/>
                <w:lang w:val="en-GB"/>
              </w:rPr>
              <w:t>Firm (601985) reported: "At the same time, China Nuclear Group has united 58 state-owned firms and more than 140 private firms, driving more than 5,000 firms in the upstream and downstream industrial chains, and jointly broke through the localization of 411 sets of core equipment …". We marked 2 points for the SU16 dimension.</w:t>
            </w:r>
          </w:p>
        </w:tc>
      </w:tr>
      <w:tr w:rsidR="000133A9" w:rsidRPr="000133A9" w14:paraId="5DA87F8C" w14:textId="77777777" w:rsidTr="00825F4D">
        <w:trPr>
          <w:trHeight w:val="276"/>
        </w:trPr>
        <w:tc>
          <w:tcPr>
            <w:tcW w:w="735" w:type="dxa"/>
            <w:vMerge w:val="restart"/>
            <w:noWrap/>
            <w:vAlign w:val="center"/>
            <w:hideMark/>
          </w:tcPr>
          <w:p w14:paraId="698E7305" w14:textId="77777777" w:rsidR="000133A9" w:rsidRPr="000133A9" w:rsidRDefault="000133A9" w:rsidP="00825F4D">
            <w:pPr>
              <w:jc w:val="center"/>
              <w:rPr>
                <w:rFonts w:cs="Times New Roman"/>
                <w:sz w:val="20"/>
                <w:szCs w:val="20"/>
              </w:rPr>
            </w:pPr>
            <w:r w:rsidRPr="000133A9">
              <w:rPr>
                <w:rFonts w:cs="Times New Roman"/>
                <w:sz w:val="20"/>
                <w:szCs w:val="20"/>
                <w:lang w:val="en-GB"/>
              </w:rPr>
              <w:t>CO</w:t>
            </w:r>
          </w:p>
        </w:tc>
        <w:tc>
          <w:tcPr>
            <w:tcW w:w="1220" w:type="dxa"/>
            <w:vMerge w:val="restart"/>
            <w:noWrap/>
            <w:vAlign w:val="center"/>
            <w:hideMark/>
          </w:tcPr>
          <w:p w14:paraId="18DF830D" w14:textId="77777777" w:rsidR="000133A9" w:rsidRPr="000133A9" w:rsidRDefault="000133A9" w:rsidP="00825F4D">
            <w:pPr>
              <w:jc w:val="center"/>
              <w:rPr>
                <w:rFonts w:cs="Times New Roman"/>
                <w:sz w:val="20"/>
                <w:szCs w:val="20"/>
              </w:rPr>
            </w:pPr>
            <w:r w:rsidRPr="000133A9">
              <w:rPr>
                <w:rFonts w:cs="Times New Roman"/>
                <w:sz w:val="20"/>
                <w:szCs w:val="20"/>
                <w:lang w:val="en-GB"/>
              </w:rPr>
              <w:t>community</w:t>
            </w:r>
          </w:p>
        </w:tc>
        <w:tc>
          <w:tcPr>
            <w:tcW w:w="734" w:type="dxa"/>
            <w:noWrap/>
            <w:vAlign w:val="center"/>
            <w:hideMark/>
          </w:tcPr>
          <w:p w14:paraId="51B34357" w14:textId="77777777" w:rsidR="000133A9" w:rsidRPr="000133A9" w:rsidRDefault="000133A9" w:rsidP="00825F4D">
            <w:pPr>
              <w:jc w:val="center"/>
              <w:rPr>
                <w:rFonts w:cs="Times New Roman"/>
                <w:sz w:val="20"/>
                <w:szCs w:val="20"/>
              </w:rPr>
            </w:pPr>
            <w:r w:rsidRPr="000133A9">
              <w:rPr>
                <w:rFonts w:cs="Times New Roman"/>
                <w:sz w:val="20"/>
                <w:szCs w:val="20"/>
                <w:lang w:val="en-GB"/>
              </w:rPr>
              <w:t>CO01</w:t>
            </w:r>
          </w:p>
        </w:tc>
        <w:tc>
          <w:tcPr>
            <w:tcW w:w="1998" w:type="dxa"/>
            <w:noWrap/>
            <w:vAlign w:val="center"/>
            <w:hideMark/>
          </w:tcPr>
          <w:p w14:paraId="652B5498" w14:textId="77777777" w:rsidR="000133A9" w:rsidRPr="000133A9" w:rsidRDefault="000133A9" w:rsidP="00825F4D">
            <w:pPr>
              <w:jc w:val="center"/>
              <w:rPr>
                <w:rFonts w:cs="Times New Roman"/>
                <w:sz w:val="20"/>
                <w:szCs w:val="20"/>
              </w:rPr>
            </w:pPr>
            <w:r w:rsidRPr="000133A9">
              <w:rPr>
                <w:rFonts w:cs="Times New Roman"/>
                <w:sz w:val="20"/>
                <w:szCs w:val="20"/>
                <w:lang w:val="en-GB"/>
              </w:rPr>
              <w:t>Organizational Profile (Community)</w:t>
            </w:r>
          </w:p>
        </w:tc>
        <w:tc>
          <w:tcPr>
            <w:tcW w:w="1174" w:type="dxa"/>
            <w:noWrap/>
            <w:vAlign w:val="center"/>
            <w:hideMark/>
          </w:tcPr>
          <w:p w14:paraId="4A592BF3" w14:textId="77777777" w:rsidR="000133A9" w:rsidRPr="000133A9" w:rsidRDefault="000133A9" w:rsidP="00825F4D">
            <w:pPr>
              <w:jc w:val="center"/>
              <w:rPr>
                <w:rFonts w:cs="Times New Roman"/>
                <w:sz w:val="20"/>
                <w:szCs w:val="20"/>
              </w:rPr>
            </w:pPr>
            <w:r w:rsidRPr="000133A9">
              <w:rPr>
                <w:rFonts w:cs="Times New Roman"/>
                <w:sz w:val="20"/>
                <w:szCs w:val="20"/>
              </w:rPr>
              <w:t>4</w:t>
            </w:r>
            <w:r w:rsidRPr="000133A9">
              <w:rPr>
                <w:rFonts w:cs="Times New Roman"/>
                <w:sz w:val="20"/>
                <w:szCs w:val="20"/>
              </w:rPr>
              <w:br/>
              <w:t>9</w:t>
            </w:r>
            <w:r w:rsidRPr="000133A9">
              <w:rPr>
                <w:rFonts w:cs="Times New Roman"/>
                <w:sz w:val="20"/>
                <w:szCs w:val="20"/>
              </w:rPr>
              <w:br/>
              <w:t>10</w:t>
            </w:r>
            <w:r w:rsidRPr="000133A9">
              <w:rPr>
                <w:rFonts w:cs="Times New Roman"/>
                <w:sz w:val="20"/>
                <w:szCs w:val="20"/>
              </w:rPr>
              <w:br/>
              <w:t>13</w:t>
            </w:r>
            <w:r w:rsidRPr="000133A9">
              <w:rPr>
                <w:rFonts w:cs="Times New Roman"/>
                <w:sz w:val="20"/>
                <w:szCs w:val="20"/>
              </w:rPr>
              <w:br/>
              <w:t>15</w:t>
            </w:r>
          </w:p>
        </w:tc>
        <w:tc>
          <w:tcPr>
            <w:tcW w:w="3206" w:type="dxa"/>
            <w:noWrap/>
            <w:vAlign w:val="center"/>
            <w:hideMark/>
          </w:tcPr>
          <w:p w14:paraId="59F7F639" w14:textId="77777777" w:rsidR="000133A9" w:rsidRPr="000133A9" w:rsidRDefault="000133A9" w:rsidP="00825F4D">
            <w:pPr>
              <w:jc w:val="center"/>
              <w:rPr>
                <w:rFonts w:cs="Times New Roman"/>
                <w:sz w:val="20"/>
                <w:szCs w:val="20"/>
              </w:rPr>
            </w:pPr>
            <w:r w:rsidRPr="000133A9">
              <w:rPr>
                <w:rFonts w:cs="Times New Roman"/>
                <w:sz w:val="20"/>
                <w:szCs w:val="20"/>
              </w:rPr>
              <w:t>Environmental regulations, principles, or other initiatives developed by external bodies to which the organization adheres, et al.</w:t>
            </w:r>
          </w:p>
        </w:tc>
        <w:tc>
          <w:tcPr>
            <w:tcW w:w="4881" w:type="dxa"/>
            <w:noWrap/>
            <w:vAlign w:val="center"/>
            <w:hideMark/>
          </w:tcPr>
          <w:p w14:paraId="18ADC698" w14:textId="77777777" w:rsidR="000133A9" w:rsidRPr="000133A9" w:rsidRDefault="000133A9" w:rsidP="00825F4D">
            <w:pPr>
              <w:jc w:val="center"/>
              <w:rPr>
                <w:rFonts w:cs="Times New Roman"/>
                <w:sz w:val="20"/>
                <w:szCs w:val="20"/>
              </w:rPr>
            </w:pPr>
            <w:r w:rsidRPr="000133A9">
              <w:rPr>
                <w:rFonts w:cs="Times New Roman"/>
                <w:sz w:val="20"/>
                <w:szCs w:val="20"/>
                <w:lang w:val="en-GB"/>
              </w:rPr>
              <w:t>Firm (600688) reported: "All the employees of the company's 6 female civilized posts actively responded to the initiative of the Women's Federation to support female medical workers in the front line of epidemic prevention and control". We marked 2 points according for the CO01 dimension.</w:t>
            </w:r>
          </w:p>
        </w:tc>
      </w:tr>
      <w:tr w:rsidR="000133A9" w:rsidRPr="000133A9" w14:paraId="67DA94B5" w14:textId="77777777" w:rsidTr="00825F4D">
        <w:trPr>
          <w:trHeight w:val="276"/>
        </w:trPr>
        <w:tc>
          <w:tcPr>
            <w:tcW w:w="735" w:type="dxa"/>
            <w:vMerge/>
            <w:vAlign w:val="center"/>
            <w:hideMark/>
          </w:tcPr>
          <w:p w14:paraId="2431FEE5" w14:textId="77777777" w:rsidR="000133A9" w:rsidRPr="000133A9" w:rsidRDefault="000133A9" w:rsidP="00825F4D">
            <w:pPr>
              <w:jc w:val="center"/>
              <w:rPr>
                <w:rFonts w:cs="Times New Roman"/>
                <w:sz w:val="20"/>
                <w:szCs w:val="20"/>
              </w:rPr>
            </w:pPr>
          </w:p>
        </w:tc>
        <w:tc>
          <w:tcPr>
            <w:tcW w:w="1220" w:type="dxa"/>
            <w:vMerge/>
            <w:vAlign w:val="center"/>
            <w:hideMark/>
          </w:tcPr>
          <w:p w14:paraId="2D0C5349" w14:textId="77777777" w:rsidR="000133A9" w:rsidRPr="000133A9" w:rsidRDefault="000133A9" w:rsidP="00825F4D">
            <w:pPr>
              <w:jc w:val="center"/>
              <w:rPr>
                <w:rFonts w:cs="Times New Roman"/>
                <w:sz w:val="20"/>
                <w:szCs w:val="20"/>
              </w:rPr>
            </w:pPr>
          </w:p>
        </w:tc>
        <w:tc>
          <w:tcPr>
            <w:tcW w:w="734" w:type="dxa"/>
            <w:noWrap/>
            <w:vAlign w:val="center"/>
            <w:hideMark/>
          </w:tcPr>
          <w:p w14:paraId="4CE3E4EC" w14:textId="77777777" w:rsidR="000133A9" w:rsidRPr="000133A9" w:rsidRDefault="000133A9" w:rsidP="00825F4D">
            <w:pPr>
              <w:jc w:val="center"/>
              <w:rPr>
                <w:rFonts w:cs="Times New Roman"/>
                <w:sz w:val="20"/>
                <w:szCs w:val="20"/>
              </w:rPr>
            </w:pPr>
            <w:r w:rsidRPr="000133A9">
              <w:rPr>
                <w:rFonts w:cs="Times New Roman"/>
                <w:sz w:val="20"/>
                <w:szCs w:val="20"/>
                <w:lang w:val="en-GB"/>
              </w:rPr>
              <w:t>CO02</w:t>
            </w:r>
          </w:p>
        </w:tc>
        <w:tc>
          <w:tcPr>
            <w:tcW w:w="1998" w:type="dxa"/>
            <w:noWrap/>
            <w:vAlign w:val="center"/>
            <w:hideMark/>
          </w:tcPr>
          <w:p w14:paraId="5DD1FD8F" w14:textId="77777777" w:rsidR="000133A9" w:rsidRPr="000133A9" w:rsidRDefault="000133A9" w:rsidP="00825F4D">
            <w:pPr>
              <w:jc w:val="center"/>
              <w:rPr>
                <w:rFonts w:cs="Times New Roman"/>
                <w:sz w:val="20"/>
                <w:szCs w:val="20"/>
              </w:rPr>
            </w:pPr>
            <w:r w:rsidRPr="000133A9">
              <w:rPr>
                <w:rFonts w:cs="Times New Roman"/>
                <w:sz w:val="20"/>
                <w:szCs w:val="20"/>
                <w:lang w:val="en-GB"/>
              </w:rPr>
              <w:t>Economic Performance (Community)</w:t>
            </w:r>
          </w:p>
        </w:tc>
        <w:tc>
          <w:tcPr>
            <w:tcW w:w="1174" w:type="dxa"/>
            <w:noWrap/>
            <w:vAlign w:val="center"/>
            <w:hideMark/>
          </w:tcPr>
          <w:p w14:paraId="5BF95042" w14:textId="77777777" w:rsidR="000133A9" w:rsidRPr="000133A9" w:rsidRDefault="000133A9" w:rsidP="00825F4D">
            <w:pPr>
              <w:jc w:val="center"/>
              <w:rPr>
                <w:rFonts w:cs="Times New Roman"/>
                <w:sz w:val="20"/>
                <w:szCs w:val="20"/>
              </w:rPr>
            </w:pPr>
            <w:r w:rsidRPr="000133A9">
              <w:rPr>
                <w:rFonts w:cs="Times New Roman"/>
                <w:sz w:val="20"/>
                <w:szCs w:val="20"/>
              </w:rPr>
              <w:t>EC1</w:t>
            </w:r>
          </w:p>
        </w:tc>
        <w:tc>
          <w:tcPr>
            <w:tcW w:w="3206" w:type="dxa"/>
            <w:noWrap/>
            <w:vAlign w:val="center"/>
            <w:hideMark/>
          </w:tcPr>
          <w:p w14:paraId="0688D0BE" w14:textId="77777777" w:rsidR="000133A9" w:rsidRPr="000133A9" w:rsidRDefault="000133A9" w:rsidP="00825F4D">
            <w:pPr>
              <w:jc w:val="center"/>
              <w:rPr>
                <w:rFonts w:cs="Times New Roman"/>
                <w:sz w:val="20"/>
                <w:szCs w:val="20"/>
              </w:rPr>
            </w:pPr>
            <w:r w:rsidRPr="000133A9">
              <w:rPr>
                <w:rFonts w:cs="Times New Roman"/>
                <w:sz w:val="20"/>
                <w:szCs w:val="20"/>
              </w:rPr>
              <w:t>Direct economic value generated and distributed by institutions, et al.</w:t>
            </w:r>
          </w:p>
        </w:tc>
        <w:tc>
          <w:tcPr>
            <w:tcW w:w="4881" w:type="dxa"/>
            <w:noWrap/>
            <w:vAlign w:val="center"/>
            <w:hideMark/>
          </w:tcPr>
          <w:p w14:paraId="49BCB78E" w14:textId="77777777" w:rsidR="000133A9" w:rsidRPr="000133A9" w:rsidRDefault="000133A9" w:rsidP="00825F4D">
            <w:pPr>
              <w:jc w:val="center"/>
              <w:rPr>
                <w:rFonts w:cs="Times New Roman"/>
                <w:sz w:val="20"/>
                <w:szCs w:val="20"/>
              </w:rPr>
            </w:pPr>
            <w:r w:rsidRPr="000133A9">
              <w:rPr>
                <w:rFonts w:cs="Times New Roman"/>
                <w:sz w:val="20"/>
                <w:szCs w:val="20"/>
                <w:lang w:val="en-GB"/>
              </w:rPr>
              <w:t>Firm (000027) reported: "The group has successively organized donations of more than 6 million yuan to build eight hope schools in Sandu …". We marked 2 points for the CO02 dimension.</w:t>
            </w:r>
          </w:p>
        </w:tc>
      </w:tr>
      <w:tr w:rsidR="000133A9" w:rsidRPr="000133A9" w14:paraId="7A0D6789" w14:textId="77777777" w:rsidTr="00825F4D">
        <w:trPr>
          <w:trHeight w:val="276"/>
        </w:trPr>
        <w:tc>
          <w:tcPr>
            <w:tcW w:w="735" w:type="dxa"/>
            <w:vMerge/>
            <w:vAlign w:val="center"/>
            <w:hideMark/>
          </w:tcPr>
          <w:p w14:paraId="4787C097" w14:textId="77777777" w:rsidR="000133A9" w:rsidRPr="000133A9" w:rsidRDefault="000133A9" w:rsidP="00825F4D">
            <w:pPr>
              <w:jc w:val="center"/>
              <w:rPr>
                <w:rFonts w:cs="Times New Roman"/>
                <w:sz w:val="20"/>
                <w:szCs w:val="20"/>
              </w:rPr>
            </w:pPr>
          </w:p>
        </w:tc>
        <w:tc>
          <w:tcPr>
            <w:tcW w:w="1220" w:type="dxa"/>
            <w:vMerge/>
            <w:vAlign w:val="center"/>
            <w:hideMark/>
          </w:tcPr>
          <w:p w14:paraId="3DF43CB8" w14:textId="77777777" w:rsidR="000133A9" w:rsidRPr="000133A9" w:rsidRDefault="000133A9" w:rsidP="00825F4D">
            <w:pPr>
              <w:jc w:val="center"/>
              <w:rPr>
                <w:rFonts w:cs="Times New Roman"/>
                <w:sz w:val="20"/>
                <w:szCs w:val="20"/>
              </w:rPr>
            </w:pPr>
          </w:p>
        </w:tc>
        <w:tc>
          <w:tcPr>
            <w:tcW w:w="734" w:type="dxa"/>
            <w:noWrap/>
            <w:vAlign w:val="center"/>
            <w:hideMark/>
          </w:tcPr>
          <w:p w14:paraId="5DCA2CD8" w14:textId="77777777" w:rsidR="000133A9" w:rsidRPr="000133A9" w:rsidRDefault="000133A9" w:rsidP="00825F4D">
            <w:pPr>
              <w:jc w:val="center"/>
              <w:rPr>
                <w:rFonts w:cs="Times New Roman"/>
                <w:sz w:val="20"/>
                <w:szCs w:val="20"/>
              </w:rPr>
            </w:pPr>
            <w:r w:rsidRPr="000133A9">
              <w:rPr>
                <w:rFonts w:cs="Times New Roman"/>
                <w:sz w:val="20"/>
                <w:szCs w:val="20"/>
                <w:lang w:val="en-GB"/>
              </w:rPr>
              <w:t>CO03</w:t>
            </w:r>
          </w:p>
        </w:tc>
        <w:tc>
          <w:tcPr>
            <w:tcW w:w="1998" w:type="dxa"/>
            <w:noWrap/>
            <w:vAlign w:val="center"/>
            <w:hideMark/>
          </w:tcPr>
          <w:p w14:paraId="302737AE" w14:textId="77777777" w:rsidR="000133A9" w:rsidRPr="000133A9" w:rsidRDefault="000133A9" w:rsidP="00825F4D">
            <w:pPr>
              <w:jc w:val="center"/>
              <w:rPr>
                <w:rFonts w:cs="Times New Roman"/>
                <w:sz w:val="20"/>
                <w:szCs w:val="20"/>
              </w:rPr>
            </w:pPr>
            <w:r w:rsidRPr="000133A9">
              <w:rPr>
                <w:rFonts w:cs="Times New Roman"/>
                <w:sz w:val="20"/>
                <w:szCs w:val="20"/>
                <w:lang w:val="en-GB"/>
              </w:rPr>
              <w:t>Market Presence (Community)</w:t>
            </w:r>
          </w:p>
        </w:tc>
        <w:tc>
          <w:tcPr>
            <w:tcW w:w="1174" w:type="dxa"/>
            <w:noWrap/>
            <w:vAlign w:val="center"/>
            <w:hideMark/>
          </w:tcPr>
          <w:p w14:paraId="6B8FE68D" w14:textId="77777777" w:rsidR="000133A9" w:rsidRPr="000133A9" w:rsidRDefault="000133A9" w:rsidP="00825F4D">
            <w:pPr>
              <w:jc w:val="center"/>
              <w:rPr>
                <w:rFonts w:cs="Times New Roman"/>
                <w:sz w:val="20"/>
                <w:szCs w:val="20"/>
              </w:rPr>
            </w:pPr>
            <w:r w:rsidRPr="000133A9">
              <w:rPr>
                <w:rFonts w:cs="Times New Roman"/>
                <w:sz w:val="20"/>
                <w:szCs w:val="20"/>
              </w:rPr>
              <w:t>EC6</w:t>
            </w:r>
          </w:p>
        </w:tc>
        <w:tc>
          <w:tcPr>
            <w:tcW w:w="3206" w:type="dxa"/>
            <w:noWrap/>
            <w:vAlign w:val="center"/>
            <w:hideMark/>
          </w:tcPr>
          <w:p w14:paraId="0A8C8EFC" w14:textId="77777777" w:rsidR="000133A9" w:rsidRPr="000133A9" w:rsidRDefault="000133A9" w:rsidP="00825F4D">
            <w:pPr>
              <w:jc w:val="center"/>
              <w:rPr>
                <w:rFonts w:cs="Times New Roman"/>
                <w:sz w:val="20"/>
                <w:szCs w:val="20"/>
              </w:rPr>
            </w:pPr>
            <w:r w:rsidRPr="000133A9">
              <w:rPr>
                <w:rFonts w:cs="Times New Roman"/>
                <w:sz w:val="20"/>
                <w:szCs w:val="20"/>
              </w:rPr>
              <w:t>The proportion of local community senior managers employed in key operational locations</w:t>
            </w:r>
          </w:p>
        </w:tc>
        <w:tc>
          <w:tcPr>
            <w:tcW w:w="4881" w:type="dxa"/>
            <w:noWrap/>
            <w:vAlign w:val="center"/>
            <w:hideMark/>
          </w:tcPr>
          <w:p w14:paraId="4D56126B"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0BECC5E6" w14:textId="77777777" w:rsidTr="00825F4D">
        <w:trPr>
          <w:trHeight w:val="276"/>
        </w:trPr>
        <w:tc>
          <w:tcPr>
            <w:tcW w:w="735" w:type="dxa"/>
            <w:vMerge/>
            <w:vAlign w:val="center"/>
            <w:hideMark/>
          </w:tcPr>
          <w:p w14:paraId="6F49FCB6" w14:textId="77777777" w:rsidR="000133A9" w:rsidRPr="000133A9" w:rsidRDefault="000133A9" w:rsidP="00825F4D">
            <w:pPr>
              <w:jc w:val="center"/>
              <w:rPr>
                <w:rFonts w:cs="Times New Roman"/>
                <w:sz w:val="20"/>
                <w:szCs w:val="20"/>
              </w:rPr>
            </w:pPr>
          </w:p>
        </w:tc>
        <w:tc>
          <w:tcPr>
            <w:tcW w:w="1220" w:type="dxa"/>
            <w:vMerge/>
            <w:vAlign w:val="center"/>
            <w:hideMark/>
          </w:tcPr>
          <w:p w14:paraId="0470BB65" w14:textId="77777777" w:rsidR="000133A9" w:rsidRPr="000133A9" w:rsidRDefault="000133A9" w:rsidP="00825F4D">
            <w:pPr>
              <w:jc w:val="center"/>
              <w:rPr>
                <w:rFonts w:cs="Times New Roman"/>
                <w:sz w:val="20"/>
                <w:szCs w:val="20"/>
              </w:rPr>
            </w:pPr>
          </w:p>
        </w:tc>
        <w:tc>
          <w:tcPr>
            <w:tcW w:w="734" w:type="dxa"/>
            <w:noWrap/>
            <w:vAlign w:val="center"/>
            <w:hideMark/>
          </w:tcPr>
          <w:p w14:paraId="73D1CD1B" w14:textId="77777777" w:rsidR="000133A9" w:rsidRPr="000133A9" w:rsidRDefault="000133A9" w:rsidP="00825F4D">
            <w:pPr>
              <w:jc w:val="center"/>
              <w:rPr>
                <w:rFonts w:cs="Times New Roman"/>
                <w:sz w:val="20"/>
                <w:szCs w:val="20"/>
              </w:rPr>
            </w:pPr>
            <w:r w:rsidRPr="000133A9">
              <w:rPr>
                <w:rFonts w:cs="Times New Roman"/>
                <w:sz w:val="20"/>
                <w:szCs w:val="20"/>
                <w:lang w:val="en-GB"/>
              </w:rPr>
              <w:t>CO04</w:t>
            </w:r>
          </w:p>
        </w:tc>
        <w:tc>
          <w:tcPr>
            <w:tcW w:w="1998" w:type="dxa"/>
            <w:noWrap/>
            <w:vAlign w:val="center"/>
            <w:hideMark/>
          </w:tcPr>
          <w:p w14:paraId="52B68695" w14:textId="77777777" w:rsidR="000133A9" w:rsidRPr="000133A9" w:rsidRDefault="000133A9" w:rsidP="00825F4D">
            <w:pPr>
              <w:jc w:val="center"/>
              <w:rPr>
                <w:rFonts w:cs="Times New Roman"/>
                <w:sz w:val="20"/>
                <w:szCs w:val="20"/>
              </w:rPr>
            </w:pPr>
            <w:r w:rsidRPr="000133A9">
              <w:rPr>
                <w:rFonts w:cs="Times New Roman"/>
                <w:sz w:val="20"/>
                <w:szCs w:val="20"/>
                <w:lang w:val="en-GB"/>
              </w:rPr>
              <w:t>Stakeholder Engagement (Community)</w:t>
            </w:r>
          </w:p>
        </w:tc>
        <w:tc>
          <w:tcPr>
            <w:tcW w:w="1174" w:type="dxa"/>
            <w:noWrap/>
            <w:vAlign w:val="center"/>
            <w:hideMark/>
          </w:tcPr>
          <w:p w14:paraId="3F55F30C" w14:textId="77777777" w:rsidR="000133A9" w:rsidRPr="000133A9" w:rsidRDefault="000133A9" w:rsidP="00825F4D">
            <w:pPr>
              <w:jc w:val="center"/>
              <w:rPr>
                <w:rFonts w:cs="Times New Roman"/>
                <w:sz w:val="20"/>
                <w:szCs w:val="20"/>
              </w:rPr>
            </w:pPr>
            <w:r w:rsidRPr="000133A9">
              <w:rPr>
                <w:rFonts w:cs="Times New Roman"/>
                <w:sz w:val="20"/>
                <w:szCs w:val="20"/>
              </w:rPr>
              <w:t>26</w:t>
            </w:r>
            <w:r w:rsidRPr="000133A9">
              <w:rPr>
                <w:rFonts w:cs="Times New Roman"/>
                <w:sz w:val="20"/>
                <w:szCs w:val="20"/>
              </w:rPr>
              <w:br/>
              <w:t>27</w:t>
            </w:r>
          </w:p>
        </w:tc>
        <w:tc>
          <w:tcPr>
            <w:tcW w:w="3206" w:type="dxa"/>
            <w:noWrap/>
            <w:vAlign w:val="center"/>
            <w:hideMark/>
          </w:tcPr>
          <w:p w14:paraId="5F59E2EE" w14:textId="77777777" w:rsidR="000133A9" w:rsidRPr="000133A9" w:rsidRDefault="000133A9" w:rsidP="00825F4D">
            <w:pPr>
              <w:jc w:val="center"/>
              <w:rPr>
                <w:rFonts w:cs="Times New Roman"/>
                <w:sz w:val="20"/>
                <w:szCs w:val="20"/>
              </w:rPr>
            </w:pPr>
            <w:r w:rsidRPr="000133A9">
              <w:rPr>
                <w:rFonts w:cs="Times New Roman"/>
                <w:sz w:val="20"/>
                <w:szCs w:val="20"/>
              </w:rPr>
              <w:t>Key issues raised in stakeholder engagement, and ways in which institutions respond, et al.</w:t>
            </w:r>
          </w:p>
        </w:tc>
        <w:tc>
          <w:tcPr>
            <w:tcW w:w="4881" w:type="dxa"/>
            <w:noWrap/>
            <w:vAlign w:val="center"/>
            <w:hideMark/>
          </w:tcPr>
          <w:p w14:paraId="1663C0EB" w14:textId="77777777" w:rsidR="000133A9" w:rsidRPr="000133A9" w:rsidRDefault="000133A9" w:rsidP="00825F4D">
            <w:pPr>
              <w:jc w:val="center"/>
              <w:rPr>
                <w:rFonts w:cs="Times New Roman"/>
                <w:sz w:val="20"/>
                <w:szCs w:val="20"/>
              </w:rPr>
            </w:pPr>
            <w:r w:rsidRPr="000133A9">
              <w:rPr>
                <w:rFonts w:cs="Times New Roman"/>
                <w:sz w:val="20"/>
                <w:szCs w:val="20"/>
                <w:lang w:val="en-GB"/>
              </w:rPr>
              <w:t>Firm (000983) reported: "On June 12, Chang Yanzhong, Director of the Staff Service Center of Taiyuan Federation of Trade Unions, Pan Xiaoshan, deputy director of the Office, and others went to Malan Mine to supervise the work of the workers with difficulties in filing and getting out of trouble". We marked 1 point for the CO04 dimension.</w:t>
            </w:r>
          </w:p>
        </w:tc>
      </w:tr>
      <w:tr w:rsidR="000133A9" w:rsidRPr="000133A9" w14:paraId="257A5BEA" w14:textId="77777777" w:rsidTr="00825F4D">
        <w:trPr>
          <w:trHeight w:val="276"/>
        </w:trPr>
        <w:tc>
          <w:tcPr>
            <w:tcW w:w="735" w:type="dxa"/>
            <w:vMerge/>
            <w:vAlign w:val="center"/>
            <w:hideMark/>
          </w:tcPr>
          <w:p w14:paraId="1570C9D2" w14:textId="77777777" w:rsidR="000133A9" w:rsidRPr="000133A9" w:rsidRDefault="000133A9" w:rsidP="00825F4D">
            <w:pPr>
              <w:jc w:val="center"/>
              <w:rPr>
                <w:rFonts w:cs="Times New Roman"/>
                <w:sz w:val="20"/>
                <w:szCs w:val="20"/>
              </w:rPr>
            </w:pPr>
          </w:p>
        </w:tc>
        <w:tc>
          <w:tcPr>
            <w:tcW w:w="1220" w:type="dxa"/>
            <w:vMerge/>
            <w:vAlign w:val="center"/>
            <w:hideMark/>
          </w:tcPr>
          <w:p w14:paraId="22FB38C9" w14:textId="77777777" w:rsidR="000133A9" w:rsidRPr="000133A9" w:rsidRDefault="000133A9" w:rsidP="00825F4D">
            <w:pPr>
              <w:jc w:val="center"/>
              <w:rPr>
                <w:rFonts w:cs="Times New Roman"/>
                <w:sz w:val="20"/>
                <w:szCs w:val="20"/>
              </w:rPr>
            </w:pPr>
          </w:p>
        </w:tc>
        <w:tc>
          <w:tcPr>
            <w:tcW w:w="734" w:type="dxa"/>
            <w:noWrap/>
            <w:vAlign w:val="center"/>
            <w:hideMark/>
          </w:tcPr>
          <w:p w14:paraId="1ABE330A" w14:textId="77777777" w:rsidR="000133A9" w:rsidRPr="000133A9" w:rsidRDefault="000133A9" w:rsidP="00825F4D">
            <w:pPr>
              <w:jc w:val="center"/>
              <w:rPr>
                <w:rFonts w:cs="Times New Roman"/>
                <w:sz w:val="20"/>
                <w:szCs w:val="20"/>
              </w:rPr>
            </w:pPr>
            <w:r w:rsidRPr="000133A9">
              <w:rPr>
                <w:rFonts w:cs="Times New Roman"/>
                <w:sz w:val="20"/>
                <w:szCs w:val="20"/>
                <w:lang w:val="en-GB"/>
              </w:rPr>
              <w:t>CO05</w:t>
            </w:r>
          </w:p>
        </w:tc>
        <w:tc>
          <w:tcPr>
            <w:tcW w:w="1998" w:type="dxa"/>
            <w:noWrap/>
            <w:vAlign w:val="center"/>
            <w:hideMark/>
          </w:tcPr>
          <w:p w14:paraId="0DB8CD12" w14:textId="77777777" w:rsidR="000133A9" w:rsidRPr="000133A9" w:rsidRDefault="000133A9" w:rsidP="00825F4D">
            <w:pPr>
              <w:jc w:val="center"/>
              <w:rPr>
                <w:rFonts w:cs="Times New Roman"/>
                <w:sz w:val="20"/>
                <w:szCs w:val="20"/>
              </w:rPr>
            </w:pPr>
            <w:r w:rsidRPr="000133A9">
              <w:rPr>
                <w:rFonts w:cs="Times New Roman"/>
                <w:sz w:val="20"/>
                <w:szCs w:val="20"/>
                <w:lang w:val="en-GB"/>
              </w:rPr>
              <w:t>Ethics and Integrity (Community)</w:t>
            </w:r>
          </w:p>
        </w:tc>
        <w:tc>
          <w:tcPr>
            <w:tcW w:w="1174" w:type="dxa"/>
            <w:noWrap/>
            <w:vAlign w:val="center"/>
            <w:hideMark/>
          </w:tcPr>
          <w:p w14:paraId="059FD521" w14:textId="77777777" w:rsidR="000133A9" w:rsidRPr="000133A9" w:rsidRDefault="000133A9" w:rsidP="00825F4D">
            <w:pPr>
              <w:jc w:val="center"/>
              <w:rPr>
                <w:rFonts w:cs="Times New Roman"/>
                <w:sz w:val="20"/>
                <w:szCs w:val="20"/>
              </w:rPr>
            </w:pPr>
            <w:r w:rsidRPr="000133A9">
              <w:rPr>
                <w:rFonts w:cs="Times New Roman"/>
                <w:sz w:val="20"/>
                <w:szCs w:val="20"/>
              </w:rPr>
              <w:t>56</w:t>
            </w:r>
            <w:r w:rsidRPr="000133A9">
              <w:rPr>
                <w:rFonts w:cs="Times New Roman"/>
                <w:sz w:val="20"/>
                <w:szCs w:val="20"/>
              </w:rPr>
              <w:br/>
              <w:t>57</w:t>
            </w:r>
            <w:r w:rsidRPr="000133A9">
              <w:rPr>
                <w:rFonts w:cs="Times New Roman"/>
                <w:sz w:val="20"/>
                <w:szCs w:val="20"/>
              </w:rPr>
              <w:br/>
              <w:t>58</w:t>
            </w:r>
          </w:p>
        </w:tc>
        <w:tc>
          <w:tcPr>
            <w:tcW w:w="3206" w:type="dxa"/>
            <w:noWrap/>
            <w:vAlign w:val="center"/>
            <w:hideMark/>
          </w:tcPr>
          <w:p w14:paraId="5FBFFF32" w14:textId="77777777" w:rsidR="000133A9" w:rsidRPr="000133A9" w:rsidRDefault="000133A9" w:rsidP="00825F4D">
            <w:pPr>
              <w:jc w:val="center"/>
              <w:rPr>
                <w:rFonts w:cs="Times New Roman"/>
                <w:sz w:val="20"/>
                <w:szCs w:val="20"/>
              </w:rPr>
            </w:pPr>
            <w:r w:rsidRPr="000133A9">
              <w:rPr>
                <w:rFonts w:cs="Times New Roman"/>
                <w:sz w:val="20"/>
                <w:szCs w:val="20"/>
              </w:rPr>
              <w:t>The values, principles, standards and codes of conduct of the organization, et al.</w:t>
            </w:r>
          </w:p>
        </w:tc>
        <w:tc>
          <w:tcPr>
            <w:tcW w:w="4881" w:type="dxa"/>
            <w:noWrap/>
            <w:vAlign w:val="center"/>
            <w:hideMark/>
          </w:tcPr>
          <w:p w14:paraId="63AE0172" w14:textId="77777777" w:rsidR="000133A9" w:rsidRPr="000133A9" w:rsidRDefault="000133A9" w:rsidP="00825F4D">
            <w:pPr>
              <w:jc w:val="center"/>
              <w:rPr>
                <w:rFonts w:cs="Times New Roman"/>
                <w:sz w:val="20"/>
                <w:szCs w:val="20"/>
              </w:rPr>
            </w:pPr>
            <w:r w:rsidRPr="000133A9">
              <w:rPr>
                <w:rFonts w:cs="Times New Roman"/>
                <w:sz w:val="20"/>
                <w:szCs w:val="20"/>
                <w:lang w:val="en-GB"/>
              </w:rPr>
              <w:t xml:space="preserve">Firm (000027) reported: "We has always practiced the development concept of 'for the environment and for the future'. All energy ecological parks of the firm put into operation are equipped with popular science education </w:t>
            </w:r>
            <w:r w:rsidRPr="000133A9">
              <w:rPr>
                <w:rFonts w:cs="Times New Roman"/>
                <w:sz w:val="20"/>
                <w:szCs w:val="20"/>
                <w:lang w:val="en-GB"/>
              </w:rPr>
              <w:lastRenderedPageBreak/>
              <w:t>places open to the public". We marked 1 point for the CO05 dimension.</w:t>
            </w:r>
          </w:p>
        </w:tc>
      </w:tr>
      <w:tr w:rsidR="000133A9" w:rsidRPr="000133A9" w14:paraId="75BC2D0C" w14:textId="77777777" w:rsidTr="00825F4D">
        <w:trPr>
          <w:trHeight w:val="276"/>
        </w:trPr>
        <w:tc>
          <w:tcPr>
            <w:tcW w:w="735" w:type="dxa"/>
            <w:vMerge/>
            <w:vAlign w:val="center"/>
            <w:hideMark/>
          </w:tcPr>
          <w:p w14:paraId="6224F041" w14:textId="77777777" w:rsidR="000133A9" w:rsidRPr="000133A9" w:rsidRDefault="000133A9" w:rsidP="00825F4D">
            <w:pPr>
              <w:jc w:val="center"/>
              <w:rPr>
                <w:rFonts w:cs="Times New Roman"/>
                <w:sz w:val="20"/>
                <w:szCs w:val="20"/>
              </w:rPr>
            </w:pPr>
          </w:p>
        </w:tc>
        <w:tc>
          <w:tcPr>
            <w:tcW w:w="1220" w:type="dxa"/>
            <w:vMerge/>
            <w:vAlign w:val="center"/>
            <w:hideMark/>
          </w:tcPr>
          <w:p w14:paraId="3E21DC0F" w14:textId="77777777" w:rsidR="000133A9" w:rsidRPr="000133A9" w:rsidRDefault="000133A9" w:rsidP="00825F4D">
            <w:pPr>
              <w:jc w:val="center"/>
              <w:rPr>
                <w:rFonts w:cs="Times New Roman"/>
                <w:sz w:val="20"/>
                <w:szCs w:val="20"/>
              </w:rPr>
            </w:pPr>
          </w:p>
        </w:tc>
        <w:tc>
          <w:tcPr>
            <w:tcW w:w="734" w:type="dxa"/>
            <w:noWrap/>
            <w:vAlign w:val="center"/>
            <w:hideMark/>
          </w:tcPr>
          <w:p w14:paraId="3403FB40" w14:textId="77777777" w:rsidR="000133A9" w:rsidRPr="000133A9" w:rsidRDefault="000133A9" w:rsidP="00825F4D">
            <w:pPr>
              <w:jc w:val="center"/>
              <w:rPr>
                <w:rFonts w:cs="Times New Roman"/>
                <w:sz w:val="20"/>
                <w:szCs w:val="20"/>
              </w:rPr>
            </w:pPr>
            <w:r w:rsidRPr="000133A9">
              <w:rPr>
                <w:rFonts w:cs="Times New Roman"/>
                <w:sz w:val="20"/>
                <w:szCs w:val="20"/>
                <w:lang w:val="en-GB"/>
              </w:rPr>
              <w:t>CO06</w:t>
            </w:r>
          </w:p>
        </w:tc>
        <w:tc>
          <w:tcPr>
            <w:tcW w:w="1998" w:type="dxa"/>
            <w:noWrap/>
            <w:vAlign w:val="center"/>
            <w:hideMark/>
          </w:tcPr>
          <w:p w14:paraId="17CA8AE3" w14:textId="77777777" w:rsidR="000133A9" w:rsidRPr="000133A9" w:rsidRDefault="000133A9" w:rsidP="00825F4D">
            <w:pPr>
              <w:jc w:val="center"/>
              <w:rPr>
                <w:rFonts w:cs="Times New Roman"/>
                <w:sz w:val="20"/>
                <w:szCs w:val="20"/>
              </w:rPr>
            </w:pPr>
            <w:r w:rsidRPr="000133A9">
              <w:rPr>
                <w:rFonts w:cs="Times New Roman"/>
                <w:sz w:val="20"/>
                <w:szCs w:val="20"/>
                <w:lang w:val="en-GB"/>
              </w:rPr>
              <w:t>Indirect Economic Impacts (Community)</w:t>
            </w:r>
          </w:p>
        </w:tc>
        <w:tc>
          <w:tcPr>
            <w:tcW w:w="1174" w:type="dxa"/>
            <w:noWrap/>
            <w:vAlign w:val="center"/>
            <w:hideMark/>
          </w:tcPr>
          <w:p w14:paraId="503EE8A0"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EC7</w:t>
            </w:r>
            <w:r w:rsidRPr="000133A9">
              <w:rPr>
                <w:rFonts w:cs="Times New Roman"/>
                <w:sz w:val="20"/>
                <w:szCs w:val="20"/>
              </w:rPr>
              <w:br/>
              <w:t>EC8</w:t>
            </w:r>
          </w:p>
        </w:tc>
        <w:tc>
          <w:tcPr>
            <w:tcW w:w="3206" w:type="dxa"/>
            <w:noWrap/>
            <w:vAlign w:val="center"/>
            <w:hideMark/>
          </w:tcPr>
          <w:p w14:paraId="186F2AE1" w14:textId="77777777" w:rsidR="000133A9" w:rsidRPr="000133A9" w:rsidRDefault="000133A9" w:rsidP="00825F4D">
            <w:pPr>
              <w:jc w:val="center"/>
              <w:rPr>
                <w:rFonts w:cs="Times New Roman"/>
                <w:sz w:val="20"/>
                <w:szCs w:val="20"/>
              </w:rPr>
            </w:pPr>
            <w:r w:rsidRPr="000133A9">
              <w:rPr>
                <w:rFonts w:cs="Times New Roman"/>
                <w:sz w:val="20"/>
                <w:szCs w:val="20"/>
              </w:rPr>
              <w:t>Significant indirect economic effects, including their magnitude, et al.</w:t>
            </w:r>
          </w:p>
        </w:tc>
        <w:tc>
          <w:tcPr>
            <w:tcW w:w="4881" w:type="dxa"/>
            <w:noWrap/>
            <w:vAlign w:val="center"/>
            <w:hideMark/>
          </w:tcPr>
          <w:p w14:paraId="7BCCAAAA" w14:textId="77777777" w:rsidR="000133A9" w:rsidRPr="000133A9" w:rsidRDefault="000133A9" w:rsidP="00825F4D">
            <w:pPr>
              <w:jc w:val="center"/>
              <w:rPr>
                <w:rFonts w:cs="Times New Roman"/>
                <w:sz w:val="20"/>
                <w:szCs w:val="20"/>
              </w:rPr>
            </w:pPr>
            <w:r w:rsidRPr="000133A9">
              <w:rPr>
                <w:rFonts w:cs="Times New Roman"/>
                <w:sz w:val="20"/>
                <w:szCs w:val="20"/>
                <w:lang w:val="en-GB"/>
              </w:rPr>
              <w:t>Firm (000983) reported: "Ximing Mine has covered all the slopes and reshaped the mountain with loess, and planted peach trees, apricot trees, pear trees, apple trees and so on. After a 3-year maintenance period, they will be handed over to Xiaoximing Village…. provide real benefits for the villagers and solve the problem of sustainable development". We marked 1 point for the CO06 dimension.</w:t>
            </w:r>
          </w:p>
        </w:tc>
      </w:tr>
      <w:tr w:rsidR="000133A9" w:rsidRPr="000133A9" w14:paraId="79682885" w14:textId="77777777" w:rsidTr="00825F4D">
        <w:trPr>
          <w:trHeight w:val="276"/>
        </w:trPr>
        <w:tc>
          <w:tcPr>
            <w:tcW w:w="735" w:type="dxa"/>
            <w:vMerge/>
            <w:vAlign w:val="center"/>
            <w:hideMark/>
          </w:tcPr>
          <w:p w14:paraId="4F1917C6" w14:textId="77777777" w:rsidR="000133A9" w:rsidRPr="000133A9" w:rsidRDefault="000133A9" w:rsidP="00825F4D">
            <w:pPr>
              <w:jc w:val="center"/>
              <w:rPr>
                <w:rFonts w:cs="Times New Roman"/>
                <w:sz w:val="20"/>
                <w:szCs w:val="20"/>
              </w:rPr>
            </w:pPr>
          </w:p>
        </w:tc>
        <w:tc>
          <w:tcPr>
            <w:tcW w:w="1220" w:type="dxa"/>
            <w:vMerge/>
            <w:vAlign w:val="center"/>
            <w:hideMark/>
          </w:tcPr>
          <w:p w14:paraId="10B1EEDC" w14:textId="77777777" w:rsidR="000133A9" w:rsidRPr="000133A9" w:rsidRDefault="000133A9" w:rsidP="00825F4D">
            <w:pPr>
              <w:jc w:val="center"/>
              <w:rPr>
                <w:rFonts w:cs="Times New Roman"/>
                <w:sz w:val="20"/>
                <w:szCs w:val="20"/>
              </w:rPr>
            </w:pPr>
          </w:p>
        </w:tc>
        <w:tc>
          <w:tcPr>
            <w:tcW w:w="734" w:type="dxa"/>
            <w:noWrap/>
            <w:vAlign w:val="center"/>
            <w:hideMark/>
          </w:tcPr>
          <w:p w14:paraId="15251EEE" w14:textId="77777777" w:rsidR="000133A9" w:rsidRPr="000133A9" w:rsidRDefault="000133A9" w:rsidP="00825F4D">
            <w:pPr>
              <w:jc w:val="center"/>
              <w:rPr>
                <w:rFonts w:cs="Times New Roman"/>
                <w:sz w:val="20"/>
                <w:szCs w:val="20"/>
              </w:rPr>
            </w:pPr>
            <w:r w:rsidRPr="000133A9">
              <w:rPr>
                <w:rFonts w:cs="Times New Roman"/>
                <w:sz w:val="20"/>
                <w:szCs w:val="20"/>
                <w:lang w:val="en-GB"/>
              </w:rPr>
              <w:t>CO07</w:t>
            </w:r>
          </w:p>
        </w:tc>
        <w:tc>
          <w:tcPr>
            <w:tcW w:w="1998" w:type="dxa"/>
            <w:noWrap/>
            <w:vAlign w:val="center"/>
            <w:hideMark/>
          </w:tcPr>
          <w:p w14:paraId="4C203BFE" w14:textId="77777777" w:rsidR="000133A9" w:rsidRPr="000133A9" w:rsidRDefault="000133A9" w:rsidP="00825F4D">
            <w:pPr>
              <w:jc w:val="center"/>
              <w:rPr>
                <w:rFonts w:cs="Times New Roman"/>
                <w:sz w:val="20"/>
                <w:szCs w:val="20"/>
              </w:rPr>
            </w:pPr>
            <w:r w:rsidRPr="000133A9">
              <w:rPr>
                <w:rFonts w:cs="Times New Roman"/>
                <w:sz w:val="20"/>
                <w:szCs w:val="20"/>
                <w:lang w:val="en-GB"/>
              </w:rPr>
              <w:t>Procurement Practices (Community)</w:t>
            </w:r>
          </w:p>
        </w:tc>
        <w:tc>
          <w:tcPr>
            <w:tcW w:w="1174" w:type="dxa"/>
            <w:noWrap/>
            <w:vAlign w:val="center"/>
            <w:hideMark/>
          </w:tcPr>
          <w:p w14:paraId="0BAA6D92"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EC9</w:t>
            </w:r>
          </w:p>
        </w:tc>
        <w:tc>
          <w:tcPr>
            <w:tcW w:w="3206" w:type="dxa"/>
            <w:noWrap/>
            <w:vAlign w:val="center"/>
            <w:hideMark/>
          </w:tcPr>
          <w:p w14:paraId="243A3BE7" w14:textId="77777777" w:rsidR="000133A9" w:rsidRPr="000133A9" w:rsidRDefault="000133A9" w:rsidP="00825F4D">
            <w:pPr>
              <w:jc w:val="center"/>
              <w:rPr>
                <w:rFonts w:cs="Times New Roman"/>
                <w:sz w:val="20"/>
                <w:szCs w:val="20"/>
              </w:rPr>
            </w:pPr>
          </w:p>
        </w:tc>
        <w:tc>
          <w:tcPr>
            <w:tcW w:w="4881" w:type="dxa"/>
            <w:noWrap/>
            <w:vAlign w:val="center"/>
            <w:hideMark/>
          </w:tcPr>
          <w:p w14:paraId="6918D9CB"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3A99E307" w14:textId="77777777" w:rsidTr="00825F4D">
        <w:trPr>
          <w:trHeight w:val="276"/>
        </w:trPr>
        <w:tc>
          <w:tcPr>
            <w:tcW w:w="735" w:type="dxa"/>
            <w:vMerge/>
            <w:vAlign w:val="center"/>
            <w:hideMark/>
          </w:tcPr>
          <w:p w14:paraId="2BE7661C" w14:textId="77777777" w:rsidR="000133A9" w:rsidRPr="000133A9" w:rsidRDefault="000133A9" w:rsidP="00825F4D">
            <w:pPr>
              <w:jc w:val="center"/>
              <w:rPr>
                <w:rFonts w:cs="Times New Roman"/>
                <w:sz w:val="20"/>
                <w:szCs w:val="20"/>
              </w:rPr>
            </w:pPr>
          </w:p>
        </w:tc>
        <w:tc>
          <w:tcPr>
            <w:tcW w:w="1220" w:type="dxa"/>
            <w:vMerge/>
            <w:vAlign w:val="center"/>
            <w:hideMark/>
          </w:tcPr>
          <w:p w14:paraId="67451A4F" w14:textId="77777777" w:rsidR="000133A9" w:rsidRPr="000133A9" w:rsidRDefault="000133A9" w:rsidP="00825F4D">
            <w:pPr>
              <w:jc w:val="center"/>
              <w:rPr>
                <w:rFonts w:cs="Times New Roman"/>
                <w:sz w:val="20"/>
                <w:szCs w:val="20"/>
              </w:rPr>
            </w:pPr>
          </w:p>
        </w:tc>
        <w:tc>
          <w:tcPr>
            <w:tcW w:w="734" w:type="dxa"/>
            <w:noWrap/>
            <w:vAlign w:val="center"/>
            <w:hideMark/>
          </w:tcPr>
          <w:p w14:paraId="610F363E" w14:textId="77777777" w:rsidR="000133A9" w:rsidRPr="000133A9" w:rsidRDefault="000133A9" w:rsidP="00825F4D">
            <w:pPr>
              <w:jc w:val="center"/>
              <w:rPr>
                <w:rFonts w:cs="Times New Roman"/>
                <w:sz w:val="20"/>
                <w:szCs w:val="20"/>
              </w:rPr>
            </w:pPr>
            <w:r w:rsidRPr="000133A9">
              <w:rPr>
                <w:rFonts w:cs="Times New Roman"/>
                <w:sz w:val="20"/>
                <w:szCs w:val="20"/>
                <w:lang w:val="en-GB"/>
              </w:rPr>
              <w:t>CO08</w:t>
            </w:r>
          </w:p>
        </w:tc>
        <w:tc>
          <w:tcPr>
            <w:tcW w:w="1998" w:type="dxa"/>
            <w:noWrap/>
            <w:vAlign w:val="center"/>
            <w:hideMark/>
          </w:tcPr>
          <w:p w14:paraId="1FA0D7CB" w14:textId="77777777" w:rsidR="000133A9" w:rsidRPr="000133A9" w:rsidRDefault="000133A9" w:rsidP="00825F4D">
            <w:pPr>
              <w:jc w:val="center"/>
              <w:rPr>
                <w:rFonts w:cs="Times New Roman"/>
                <w:sz w:val="20"/>
                <w:szCs w:val="20"/>
              </w:rPr>
            </w:pPr>
            <w:r w:rsidRPr="000133A9">
              <w:rPr>
                <w:rFonts w:cs="Times New Roman"/>
                <w:sz w:val="20"/>
                <w:szCs w:val="20"/>
                <w:lang w:val="en-GB"/>
              </w:rPr>
              <w:t>Local Communities (Community)</w:t>
            </w:r>
          </w:p>
        </w:tc>
        <w:tc>
          <w:tcPr>
            <w:tcW w:w="1174" w:type="dxa"/>
            <w:noWrap/>
            <w:vAlign w:val="center"/>
            <w:hideMark/>
          </w:tcPr>
          <w:p w14:paraId="78835677"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SO1</w:t>
            </w:r>
            <w:r w:rsidRPr="000133A9">
              <w:rPr>
                <w:rFonts w:cs="Times New Roman"/>
                <w:sz w:val="20"/>
                <w:szCs w:val="20"/>
              </w:rPr>
              <w:br/>
              <w:t>SO2</w:t>
            </w:r>
          </w:p>
        </w:tc>
        <w:tc>
          <w:tcPr>
            <w:tcW w:w="3206" w:type="dxa"/>
            <w:noWrap/>
            <w:vAlign w:val="center"/>
            <w:hideMark/>
          </w:tcPr>
          <w:p w14:paraId="61991D9F" w14:textId="77777777" w:rsidR="000133A9" w:rsidRPr="000133A9" w:rsidRDefault="000133A9" w:rsidP="00825F4D">
            <w:pPr>
              <w:jc w:val="center"/>
              <w:rPr>
                <w:rFonts w:cs="Times New Roman"/>
                <w:sz w:val="20"/>
                <w:szCs w:val="20"/>
              </w:rPr>
            </w:pPr>
          </w:p>
        </w:tc>
        <w:tc>
          <w:tcPr>
            <w:tcW w:w="4881" w:type="dxa"/>
            <w:noWrap/>
            <w:vAlign w:val="center"/>
            <w:hideMark/>
          </w:tcPr>
          <w:p w14:paraId="4A12497B"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128D6CEB" w14:textId="77777777" w:rsidTr="00825F4D">
        <w:trPr>
          <w:trHeight w:val="276"/>
        </w:trPr>
        <w:tc>
          <w:tcPr>
            <w:tcW w:w="735" w:type="dxa"/>
            <w:vMerge/>
            <w:vAlign w:val="center"/>
            <w:hideMark/>
          </w:tcPr>
          <w:p w14:paraId="3CA75A3C" w14:textId="77777777" w:rsidR="000133A9" w:rsidRPr="000133A9" w:rsidRDefault="000133A9" w:rsidP="00825F4D">
            <w:pPr>
              <w:jc w:val="center"/>
              <w:rPr>
                <w:rFonts w:cs="Times New Roman"/>
                <w:sz w:val="20"/>
                <w:szCs w:val="20"/>
              </w:rPr>
            </w:pPr>
          </w:p>
        </w:tc>
        <w:tc>
          <w:tcPr>
            <w:tcW w:w="1220" w:type="dxa"/>
            <w:vMerge/>
            <w:vAlign w:val="center"/>
            <w:hideMark/>
          </w:tcPr>
          <w:p w14:paraId="7B3D8FB4" w14:textId="77777777" w:rsidR="000133A9" w:rsidRPr="000133A9" w:rsidRDefault="000133A9" w:rsidP="00825F4D">
            <w:pPr>
              <w:jc w:val="center"/>
              <w:rPr>
                <w:rFonts w:cs="Times New Roman"/>
                <w:sz w:val="20"/>
                <w:szCs w:val="20"/>
              </w:rPr>
            </w:pPr>
          </w:p>
        </w:tc>
        <w:tc>
          <w:tcPr>
            <w:tcW w:w="734" w:type="dxa"/>
            <w:noWrap/>
            <w:vAlign w:val="center"/>
            <w:hideMark/>
          </w:tcPr>
          <w:p w14:paraId="03BED96A" w14:textId="77777777" w:rsidR="000133A9" w:rsidRPr="000133A9" w:rsidRDefault="000133A9" w:rsidP="00825F4D">
            <w:pPr>
              <w:jc w:val="center"/>
              <w:rPr>
                <w:rFonts w:cs="Times New Roman"/>
                <w:sz w:val="20"/>
                <w:szCs w:val="20"/>
              </w:rPr>
            </w:pPr>
            <w:r w:rsidRPr="000133A9">
              <w:rPr>
                <w:rFonts w:cs="Times New Roman"/>
                <w:sz w:val="20"/>
                <w:szCs w:val="20"/>
                <w:lang w:val="en-GB"/>
              </w:rPr>
              <w:t>CO09</w:t>
            </w:r>
          </w:p>
        </w:tc>
        <w:tc>
          <w:tcPr>
            <w:tcW w:w="1998" w:type="dxa"/>
            <w:noWrap/>
            <w:vAlign w:val="center"/>
            <w:hideMark/>
          </w:tcPr>
          <w:p w14:paraId="4BA77613" w14:textId="77777777" w:rsidR="000133A9" w:rsidRPr="000133A9" w:rsidRDefault="000133A9" w:rsidP="00825F4D">
            <w:pPr>
              <w:jc w:val="center"/>
              <w:rPr>
                <w:rFonts w:cs="Times New Roman"/>
                <w:sz w:val="20"/>
                <w:szCs w:val="20"/>
              </w:rPr>
            </w:pPr>
            <w:r w:rsidRPr="000133A9">
              <w:rPr>
                <w:rFonts w:cs="Times New Roman"/>
                <w:sz w:val="20"/>
                <w:szCs w:val="20"/>
                <w:lang w:val="en-GB"/>
              </w:rPr>
              <w:t>Anti-corruption (Community)</w:t>
            </w:r>
          </w:p>
        </w:tc>
        <w:tc>
          <w:tcPr>
            <w:tcW w:w="1174" w:type="dxa"/>
            <w:noWrap/>
            <w:vAlign w:val="center"/>
            <w:hideMark/>
          </w:tcPr>
          <w:p w14:paraId="72698413"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SO3</w:t>
            </w:r>
            <w:r w:rsidRPr="000133A9">
              <w:rPr>
                <w:rFonts w:cs="Times New Roman"/>
                <w:sz w:val="20"/>
                <w:szCs w:val="20"/>
              </w:rPr>
              <w:br/>
              <w:t>SO4</w:t>
            </w:r>
            <w:r w:rsidRPr="000133A9">
              <w:rPr>
                <w:rFonts w:cs="Times New Roman"/>
                <w:sz w:val="20"/>
                <w:szCs w:val="20"/>
              </w:rPr>
              <w:br/>
              <w:t>SO5</w:t>
            </w:r>
          </w:p>
        </w:tc>
        <w:tc>
          <w:tcPr>
            <w:tcW w:w="3206" w:type="dxa"/>
            <w:noWrap/>
            <w:vAlign w:val="center"/>
            <w:hideMark/>
          </w:tcPr>
          <w:p w14:paraId="54FCD08D" w14:textId="77777777" w:rsidR="000133A9" w:rsidRPr="000133A9" w:rsidRDefault="000133A9" w:rsidP="00825F4D">
            <w:pPr>
              <w:jc w:val="center"/>
              <w:rPr>
                <w:rFonts w:cs="Times New Roman"/>
                <w:sz w:val="20"/>
                <w:szCs w:val="20"/>
              </w:rPr>
            </w:pPr>
            <w:r w:rsidRPr="000133A9">
              <w:rPr>
                <w:rFonts w:cs="Times New Roman"/>
                <w:sz w:val="20"/>
                <w:szCs w:val="20"/>
              </w:rPr>
              <w:t>Training on anti-corruption policy, corruption incidents and actions taken, et al.</w:t>
            </w:r>
          </w:p>
        </w:tc>
        <w:tc>
          <w:tcPr>
            <w:tcW w:w="4881" w:type="dxa"/>
            <w:noWrap/>
            <w:vAlign w:val="center"/>
            <w:hideMark/>
          </w:tcPr>
          <w:p w14:paraId="01D9909C"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4B754285" w14:textId="77777777" w:rsidTr="00825F4D">
        <w:trPr>
          <w:trHeight w:val="528"/>
        </w:trPr>
        <w:tc>
          <w:tcPr>
            <w:tcW w:w="735" w:type="dxa"/>
            <w:vMerge/>
            <w:vAlign w:val="center"/>
            <w:hideMark/>
          </w:tcPr>
          <w:p w14:paraId="56982859" w14:textId="77777777" w:rsidR="000133A9" w:rsidRPr="000133A9" w:rsidRDefault="000133A9" w:rsidP="00825F4D">
            <w:pPr>
              <w:jc w:val="center"/>
              <w:rPr>
                <w:rFonts w:cs="Times New Roman"/>
                <w:sz w:val="20"/>
                <w:szCs w:val="20"/>
              </w:rPr>
            </w:pPr>
          </w:p>
        </w:tc>
        <w:tc>
          <w:tcPr>
            <w:tcW w:w="1220" w:type="dxa"/>
            <w:vMerge/>
            <w:vAlign w:val="center"/>
            <w:hideMark/>
          </w:tcPr>
          <w:p w14:paraId="2650B8EC" w14:textId="77777777" w:rsidR="000133A9" w:rsidRPr="000133A9" w:rsidRDefault="000133A9" w:rsidP="00825F4D">
            <w:pPr>
              <w:jc w:val="center"/>
              <w:rPr>
                <w:rFonts w:cs="Times New Roman"/>
                <w:sz w:val="20"/>
                <w:szCs w:val="20"/>
              </w:rPr>
            </w:pPr>
          </w:p>
        </w:tc>
        <w:tc>
          <w:tcPr>
            <w:tcW w:w="734" w:type="dxa"/>
            <w:noWrap/>
            <w:vAlign w:val="center"/>
            <w:hideMark/>
          </w:tcPr>
          <w:p w14:paraId="01D3005E" w14:textId="77777777" w:rsidR="000133A9" w:rsidRPr="000133A9" w:rsidRDefault="000133A9" w:rsidP="00825F4D">
            <w:pPr>
              <w:jc w:val="center"/>
              <w:rPr>
                <w:rFonts w:cs="Times New Roman"/>
                <w:sz w:val="20"/>
                <w:szCs w:val="20"/>
              </w:rPr>
            </w:pPr>
            <w:r w:rsidRPr="000133A9">
              <w:rPr>
                <w:rFonts w:cs="Times New Roman"/>
                <w:sz w:val="20"/>
                <w:szCs w:val="20"/>
                <w:lang w:val="en-GB"/>
              </w:rPr>
              <w:t>CO10</w:t>
            </w:r>
          </w:p>
        </w:tc>
        <w:tc>
          <w:tcPr>
            <w:tcW w:w="1998" w:type="dxa"/>
            <w:noWrap/>
            <w:vAlign w:val="center"/>
            <w:hideMark/>
          </w:tcPr>
          <w:p w14:paraId="16C1C655" w14:textId="77777777" w:rsidR="000133A9" w:rsidRPr="000133A9" w:rsidRDefault="000133A9" w:rsidP="00825F4D">
            <w:pPr>
              <w:jc w:val="center"/>
              <w:rPr>
                <w:rFonts w:cs="Times New Roman"/>
                <w:sz w:val="20"/>
                <w:szCs w:val="20"/>
              </w:rPr>
            </w:pPr>
            <w:r w:rsidRPr="000133A9">
              <w:rPr>
                <w:rFonts w:cs="Times New Roman"/>
                <w:sz w:val="20"/>
                <w:szCs w:val="20"/>
                <w:lang w:val="en-GB"/>
              </w:rPr>
              <w:t>Public Policy (Community)</w:t>
            </w:r>
          </w:p>
        </w:tc>
        <w:tc>
          <w:tcPr>
            <w:tcW w:w="1174" w:type="dxa"/>
            <w:vAlign w:val="center"/>
            <w:hideMark/>
          </w:tcPr>
          <w:p w14:paraId="22E2567E"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SO6</w:t>
            </w:r>
          </w:p>
        </w:tc>
        <w:tc>
          <w:tcPr>
            <w:tcW w:w="3206" w:type="dxa"/>
            <w:noWrap/>
            <w:vAlign w:val="center"/>
            <w:hideMark/>
          </w:tcPr>
          <w:p w14:paraId="601CDF50" w14:textId="77777777" w:rsidR="000133A9" w:rsidRPr="000133A9" w:rsidRDefault="000133A9" w:rsidP="00825F4D">
            <w:pPr>
              <w:jc w:val="center"/>
              <w:rPr>
                <w:rFonts w:cs="Times New Roman"/>
                <w:sz w:val="20"/>
                <w:szCs w:val="20"/>
              </w:rPr>
            </w:pPr>
            <w:r w:rsidRPr="000133A9">
              <w:rPr>
                <w:rFonts w:cs="Times New Roman"/>
                <w:sz w:val="20"/>
                <w:szCs w:val="20"/>
              </w:rPr>
              <w:t>Regulations, principles, or other initiatives developed by external bodies to which the organization adheres, et al.</w:t>
            </w:r>
          </w:p>
        </w:tc>
        <w:tc>
          <w:tcPr>
            <w:tcW w:w="4881" w:type="dxa"/>
            <w:noWrap/>
            <w:vAlign w:val="center"/>
            <w:hideMark/>
          </w:tcPr>
          <w:p w14:paraId="4EAFDB1A"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7A46AA12" w14:textId="77777777" w:rsidTr="00825F4D">
        <w:trPr>
          <w:trHeight w:val="276"/>
        </w:trPr>
        <w:tc>
          <w:tcPr>
            <w:tcW w:w="735" w:type="dxa"/>
            <w:vMerge/>
            <w:vAlign w:val="center"/>
            <w:hideMark/>
          </w:tcPr>
          <w:p w14:paraId="6C85CC7E" w14:textId="77777777" w:rsidR="000133A9" w:rsidRPr="000133A9" w:rsidRDefault="000133A9" w:rsidP="00825F4D">
            <w:pPr>
              <w:jc w:val="center"/>
              <w:rPr>
                <w:rFonts w:cs="Times New Roman"/>
                <w:sz w:val="20"/>
                <w:szCs w:val="20"/>
              </w:rPr>
            </w:pPr>
          </w:p>
        </w:tc>
        <w:tc>
          <w:tcPr>
            <w:tcW w:w="1220" w:type="dxa"/>
            <w:vMerge/>
            <w:vAlign w:val="center"/>
            <w:hideMark/>
          </w:tcPr>
          <w:p w14:paraId="6402F85B" w14:textId="77777777" w:rsidR="000133A9" w:rsidRPr="000133A9" w:rsidRDefault="000133A9" w:rsidP="00825F4D">
            <w:pPr>
              <w:jc w:val="center"/>
              <w:rPr>
                <w:rFonts w:cs="Times New Roman"/>
                <w:sz w:val="20"/>
                <w:szCs w:val="20"/>
              </w:rPr>
            </w:pPr>
          </w:p>
        </w:tc>
        <w:tc>
          <w:tcPr>
            <w:tcW w:w="734" w:type="dxa"/>
            <w:noWrap/>
            <w:vAlign w:val="center"/>
            <w:hideMark/>
          </w:tcPr>
          <w:p w14:paraId="60FE9B31" w14:textId="77777777" w:rsidR="000133A9" w:rsidRPr="000133A9" w:rsidRDefault="000133A9" w:rsidP="00825F4D">
            <w:pPr>
              <w:jc w:val="center"/>
              <w:rPr>
                <w:rFonts w:cs="Times New Roman"/>
                <w:sz w:val="20"/>
                <w:szCs w:val="20"/>
              </w:rPr>
            </w:pPr>
            <w:r w:rsidRPr="000133A9">
              <w:rPr>
                <w:rFonts w:cs="Times New Roman"/>
                <w:sz w:val="20"/>
                <w:szCs w:val="20"/>
                <w:lang w:val="en-GB"/>
              </w:rPr>
              <w:t>CO11</w:t>
            </w:r>
          </w:p>
        </w:tc>
        <w:tc>
          <w:tcPr>
            <w:tcW w:w="1998" w:type="dxa"/>
            <w:noWrap/>
            <w:vAlign w:val="center"/>
            <w:hideMark/>
          </w:tcPr>
          <w:p w14:paraId="2294825E" w14:textId="77777777" w:rsidR="000133A9" w:rsidRPr="000133A9" w:rsidRDefault="000133A9" w:rsidP="00825F4D">
            <w:pPr>
              <w:jc w:val="center"/>
              <w:rPr>
                <w:rFonts w:cs="Times New Roman"/>
                <w:sz w:val="20"/>
                <w:szCs w:val="20"/>
              </w:rPr>
            </w:pPr>
            <w:r w:rsidRPr="000133A9">
              <w:rPr>
                <w:rFonts w:cs="Times New Roman"/>
                <w:sz w:val="20"/>
                <w:szCs w:val="20"/>
                <w:lang w:val="en-GB"/>
              </w:rPr>
              <w:t>Anti-competitive Behavior (Community)</w:t>
            </w:r>
          </w:p>
        </w:tc>
        <w:tc>
          <w:tcPr>
            <w:tcW w:w="1174" w:type="dxa"/>
            <w:noWrap/>
            <w:vAlign w:val="center"/>
            <w:hideMark/>
          </w:tcPr>
          <w:p w14:paraId="365A0247" w14:textId="77777777" w:rsidR="000133A9" w:rsidRPr="000133A9" w:rsidRDefault="000133A9" w:rsidP="00825F4D">
            <w:pPr>
              <w:jc w:val="center"/>
              <w:rPr>
                <w:rFonts w:cs="Times New Roman"/>
                <w:sz w:val="20"/>
                <w:szCs w:val="20"/>
              </w:rPr>
            </w:pPr>
            <w:r w:rsidRPr="000133A9">
              <w:rPr>
                <w:rFonts w:cs="Times New Roman"/>
                <w:sz w:val="20"/>
                <w:szCs w:val="20"/>
              </w:rPr>
              <w:t>SO7</w:t>
            </w:r>
          </w:p>
        </w:tc>
        <w:tc>
          <w:tcPr>
            <w:tcW w:w="3206" w:type="dxa"/>
            <w:noWrap/>
            <w:vAlign w:val="center"/>
            <w:hideMark/>
          </w:tcPr>
          <w:p w14:paraId="36162520" w14:textId="77777777" w:rsidR="000133A9" w:rsidRPr="000133A9" w:rsidRDefault="000133A9" w:rsidP="00825F4D">
            <w:pPr>
              <w:jc w:val="center"/>
              <w:rPr>
                <w:rFonts w:cs="Times New Roman"/>
                <w:sz w:val="20"/>
                <w:szCs w:val="20"/>
              </w:rPr>
            </w:pPr>
            <w:r w:rsidRPr="000133A9">
              <w:rPr>
                <w:rFonts w:cs="Times New Roman"/>
                <w:sz w:val="20"/>
                <w:szCs w:val="20"/>
              </w:rPr>
              <w:t>The total number of anti-competitive and anti-monopoly actions and their results, et al.</w:t>
            </w:r>
          </w:p>
        </w:tc>
        <w:tc>
          <w:tcPr>
            <w:tcW w:w="4881" w:type="dxa"/>
            <w:noWrap/>
            <w:vAlign w:val="center"/>
            <w:hideMark/>
          </w:tcPr>
          <w:p w14:paraId="0A9B1378"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214BA1CB" w14:textId="77777777" w:rsidTr="00825F4D">
        <w:trPr>
          <w:trHeight w:val="276"/>
        </w:trPr>
        <w:tc>
          <w:tcPr>
            <w:tcW w:w="735" w:type="dxa"/>
            <w:vMerge/>
            <w:vAlign w:val="center"/>
            <w:hideMark/>
          </w:tcPr>
          <w:p w14:paraId="03F77FAF" w14:textId="77777777" w:rsidR="000133A9" w:rsidRPr="000133A9" w:rsidRDefault="000133A9" w:rsidP="00825F4D">
            <w:pPr>
              <w:jc w:val="center"/>
              <w:rPr>
                <w:rFonts w:cs="Times New Roman"/>
                <w:sz w:val="20"/>
                <w:szCs w:val="20"/>
              </w:rPr>
            </w:pPr>
          </w:p>
        </w:tc>
        <w:tc>
          <w:tcPr>
            <w:tcW w:w="1220" w:type="dxa"/>
            <w:vMerge/>
            <w:vAlign w:val="center"/>
            <w:hideMark/>
          </w:tcPr>
          <w:p w14:paraId="48EA1BE3" w14:textId="77777777" w:rsidR="000133A9" w:rsidRPr="000133A9" w:rsidRDefault="000133A9" w:rsidP="00825F4D">
            <w:pPr>
              <w:jc w:val="center"/>
              <w:rPr>
                <w:rFonts w:cs="Times New Roman"/>
                <w:sz w:val="20"/>
                <w:szCs w:val="20"/>
              </w:rPr>
            </w:pPr>
          </w:p>
        </w:tc>
        <w:tc>
          <w:tcPr>
            <w:tcW w:w="734" w:type="dxa"/>
            <w:noWrap/>
            <w:vAlign w:val="center"/>
            <w:hideMark/>
          </w:tcPr>
          <w:p w14:paraId="583CBFF6" w14:textId="77777777" w:rsidR="000133A9" w:rsidRPr="000133A9" w:rsidRDefault="000133A9" w:rsidP="00825F4D">
            <w:pPr>
              <w:jc w:val="center"/>
              <w:rPr>
                <w:rFonts w:cs="Times New Roman"/>
                <w:sz w:val="20"/>
                <w:szCs w:val="20"/>
              </w:rPr>
            </w:pPr>
            <w:r w:rsidRPr="000133A9">
              <w:rPr>
                <w:rFonts w:cs="Times New Roman"/>
                <w:sz w:val="20"/>
                <w:szCs w:val="20"/>
                <w:lang w:val="en-GB"/>
              </w:rPr>
              <w:t>CO12</w:t>
            </w:r>
          </w:p>
        </w:tc>
        <w:tc>
          <w:tcPr>
            <w:tcW w:w="1998" w:type="dxa"/>
            <w:noWrap/>
            <w:vAlign w:val="center"/>
            <w:hideMark/>
          </w:tcPr>
          <w:p w14:paraId="2D9D1ACF" w14:textId="77777777" w:rsidR="000133A9" w:rsidRPr="000133A9" w:rsidRDefault="000133A9" w:rsidP="00825F4D">
            <w:pPr>
              <w:jc w:val="center"/>
              <w:rPr>
                <w:rFonts w:cs="Times New Roman"/>
                <w:sz w:val="20"/>
                <w:szCs w:val="20"/>
              </w:rPr>
            </w:pPr>
            <w:r w:rsidRPr="000133A9">
              <w:rPr>
                <w:rFonts w:cs="Times New Roman"/>
                <w:sz w:val="20"/>
                <w:szCs w:val="20"/>
                <w:lang w:val="en-GB"/>
              </w:rPr>
              <w:t>Compliance (Community)</w:t>
            </w:r>
          </w:p>
        </w:tc>
        <w:tc>
          <w:tcPr>
            <w:tcW w:w="1174" w:type="dxa"/>
            <w:noWrap/>
            <w:vAlign w:val="center"/>
            <w:hideMark/>
          </w:tcPr>
          <w:p w14:paraId="7F1A33E3" w14:textId="77777777" w:rsidR="000133A9" w:rsidRPr="000133A9" w:rsidRDefault="000133A9" w:rsidP="00825F4D">
            <w:pPr>
              <w:jc w:val="center"/>
              <w:rPr>
                <w:rFonts w:cs="Times New Roman"/>
                <w:sz w:val="20"/>
                <w:szCs w:val="20"/>
              </w:rPr>
            </w:pPr>
            <w:r w:rsidRPr="000133A9">
              <w:rPr>
                <w:rFonts w:cs="Times New Roman"/>
                <w:sz w:val="20"/>
                <w:szCs w:val="20"/>
              </w:rPr>
              <w:t>SO8</w:t>
            </w:r>
          </w:p>
        </w:tc>
        <w:tc>
          <w:tcPr>
            <w:tcW w:w="3206" w:type="dxa"/>
            <w:noWrap/>
            <w:vAlign w:val="center"/>
            <w:hideMark/>
          </w:tcPr>
          <w:p w14:paraId="2B45909D" w14:textId="77777777" w:rsidR="000133A9" w:rsidRPr="000133A9" w:rsidRDefault="000133A9" w:rsidP="00825F4D">
            <w:pPr>
              <w:jc w:val="center"/>
              <w:rPr>
                <w:rFonts w:cs="Times New Roman"/>
                <w:sz w:val="20"/>
                <w:szCs w:val="20"/>
              </w:rPr>
            </w:pPr>
            <w:r w:rsidRPr="000133A9">
              <w:rPr>
                <w:rFonts w:cs="Times New Roman"/>
                <w:sz w:val="20"/>
                <w:szCs w:val="20"/>
              </w:rPr>
              <w:t>The number of fines for violating environmental laws and regulations and the number of incidents, et al.</w:t>
            </w:r>
          </w:p>
        </w:tc>
        <w:tc>
          <w:tcPr>
            <w:tcW w:w="4881" w:type="dxa"/>
            <w:noWrap/>
            <w:vAlign w:val="center"/>
            <w:hideMark/>
          </w:tcPr>
          <w:p w14:paraId="26C9A856"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20CB010A" w14:textId="77777777" w:rsidTr="00825F4D">
        <w:trPr>
          <w:trHeight w:val="528"/>
        </w:trPr>
        <w:tc>
          <w:tcPr>
            <w:tcW w:w="735" w:type="dxa"/>
            <w:vMerge/>
            <w:vAlign w:val="center"/>
            <w:hideMark/>
          </w:tcPr>
          <w:p w14:paraId="6D8AA536" w14:textId="77777777" w:rsidR="000133A9" w:rsidRPr="000133A9" w:rsidRDefault="000133A9" w:rsidP="00825F4D">
            <w:pPr>
              <w:jc w:val="center"/>
              <w:rPr>
                <w:rFonts w:cs="Times New Roman"/>
                <w:sz w:val="20"/>
                <w:szCs w:val="20"/>
              </w:rPr>
            </w:pPr>
          </w:p>
        </w:tc>
        <w:tc>
          <w:tcPr>
            <w:tcW w:w="1220" w:type="dxa"/>
            <w:vMerge/>
            <w:vAlign w:val="center"/>
            <w:hideMark/>
          </w:tcPr>
          <w:p w14:paraId="7AF0F8DB" w14:textId="77777777" w:rsidR="000133A9" w:rsidRPr="000133A9" w:rsidRDefault="000133A9" w:rsidP="00825F4D">
            <w:pPr>
              <w:jc w:val="center"/>
              <w:rPr>
                <w:rFonts w:cs="Times New Roman"/>
                <w:sz w:val="20"/>
                <w:szCs w:val="20"/>
              </w:rPr>
            </w:pPr>
          </w:p>
        </w:tc>
        <w:tc>
          <w:tcPr>
            <w:tcW w:w="734" w:type="dxa"/>
            <w:noWrap/>
            <w:vAlign w:val="center"/>
            <w:hideMark/>
          </w:tcPr>
          <w:p w14:paraId="0987EDA9" w14:textId="77777777" w:rsidR="000133A9" w:rsidRPr="000133A9" w:rsidRDefault="000133A9" w:rsidP="00825F4D">
            <w:pPr>
              <w:jc w:val="center"/>
              <w:rPr>
                <w:rFonts w:cs="Times New Roman"/>
                <w:sz w:val="20"/>
                <w:szCs w:val="20"/>
              </w:rPr>
            </w:pPr>
            <w:r w:rsidRPr="000133A9">
              <w:rPr>
                <w:rFonts w:cs="Times New Roman"/>
                <w:sz w:val="20"/>
                <w:szCs w:val="20"/>
                <w:lang w:val="en-GB"/>
              </w:rPr>
              <w:t>CO13</w:t>
            </w:r>
          </w:p>
        </w:tc>
        <w:tc>
          <w:tcPr>
            <w:tcW w:w="1998" w:type="dxa"/>
            <w:noWrap/>
            <w:vAlign w:val="center"/>
            <w:hideMark/>
          </w:tcPr>
          <w:p w14:paraId="3EB528DD" w14:textId="77777777" w:rsidR="000133A9" w:rsidRPr="000133A9" w:rsidRDefault="000133A9" w:rsidP="00825F4D">
            <w:pPr>
              <w:jc w:val="center"/>
              <w:rPr>
                <w:rFonts w:cs="Times New Roman"/>
                <w:sz w:val="20"/>
                <w:szCs w:val="20"/>
              </w:rPr>
            </w:pPr>
            <w:r w:rsidRPr="000133A9">
              <w:rPr>
                <w:rFonts w:cs="Times New Roman"/>
                <w:sz w:val="20"/>
                <w:szCs w:val="20"/>
                <w:lang w:val="en-GB"/>
              </w:rPr>
              <w:t xml:space="preserve">Environmental Grievance </w:t>
            </w:r>
            <w:r w:rsidRPr="000133A9">
              <w:rPr>
                <w:rFonts w:cs="Times New Roman"/>
                <w:sz w:val="20"/>
                <w:szCs w:val="20"/>
                <w:lang w:val="en-GB"/>
              </w:rPr>
              <w:lastRenderedPageBreak/>
              <w:t>Mechanisms (Community)</w:t>
            </w:r>
          </w:p>
        </w:tc>
        <w:tc>
          <w:tcPr>
            <w:tcW w:w="1174" w:type="dxa"/>
            <w:vAlign w:val="center"/>
            <w:hideMark/>
          </w:tcPr>
          <w:p w14:paraId="46ED702A" w14:textId="77777777" w:rsidR="000133A9" w:rsidRPr="000133A9" w:rsidRDefault="000133A9" w:rsidP="00825F4D">
            <w:pPr>
              <w:jc w:val="center"/>
              <w:rPr>
                <w:rFonts w:cs="Times New Roman"/>
                <w:sz w:val="20"/>
                <w:szCs w:val="20"/>
              </w:rPr>
            </w:pPr>
            <w:r w:rsidRPr="000133A9">
              <w:rPr>
                <w:rFonts w:cs="Times New Roman"/>
                <w:sz w:val="20"/>
                <w:szCs w:val="20"/>
              </w:rPr>
              <w:lastRenderedPageBreak/>
              <w:t>DMA</w:t>
            </w:r>
            <w:r w:rsidRPr="000133A9">
              <w:rPr>
                <w:rFonts w:cs="Times New Roman"/>
                <w:sz w:val="20"/>
                <w:szCs w:val="20"/>
              </w:rPr>
              <w:br/>
              <w:t>EN34</w:t>
            </w:r>
          </w:p>
        </w:tc>
        <w:tc>
          <w:tcPr>
            <w:tcW w:w="3206" w:type="dxa"/>
            <w:noWrap/>
            <w:vAlign w:val="center"/>
            <w:hideMark/>
          </w:tcPr>
          <w:p w14:paraId="1DF4D8D8" w14:textId="77777777" w:rsidR="000133A9" w:rsidRPr="000133A9" w:rsidRDefault="000133A9" w:rsidP="00825F4D">
            <w:pPr>
              <w:jc w:val="center"/>
              <w:rPr>
                <w:rFonts w:cs="Times New Roman"/>
                <w:sz w:val="20"/>
                <w:szCs w:val="20"/>
              </w:rPr>
            </w:pPr>
            <w:r w:rsidRPr="000133A9">
              <w:rPr>
                <w:rFonts w:cs="Times New Roman"/>
                <w:sz w:val="20"/>
                <w:szCs w:val="20"/>
              </w:rPr>
              <w:t xml:space="preserve">The number of environmental impact complaints filed, processed and </w:t>
            </w:r>
            <w:r w:rsidRPr="000133A9">
              <w:rPr>
                <w:rFonts w:cs="Times New Roman"/>
                <w:sz w:val="20"/>
                <w:szCs w:val="20"/>
              </w:rPr>
              <w:lastRenderedPageBreak/>
              <w:t>resolved through formal complaint mechanisms, et al.</w:t>
            </w:r>
          </w:p>
        </w:tc>
        <w:tc>
          <w:tcPr>
            <w:tcW w:w="4881" w:type="dxa"/>
            <w:noWrap/>
            <w:vAlign w:val="center"/>
            <w:hideMark/>
          </w:tcPr>
          <w:p w14:paraId="552FAB49" w14:textId="77777777" w:rsidR="000133A9" w:rsidRPr="000133A9" w:rsidRDefault="000133A9" w:rsidP="00825F4D">
            <w:pPr>
              <w:jc w:val="center"/>
              <w:rPr>
                <w:rFonts w:cs="Times New Roman"/>
                <w:sz w:val="20"/>
                <w:szCs w:val="20"/>
              </w:rPr>
            </w:pPr>
            <w:r w:rsidRPr="000133A9">
              <w:rPr>
                <w:rFonts w:cs="Times New Roman"/>
                <w:sz w:val="20"/>
                <w:szCs w:val="20"/>
                <w:lang w:val="en-GB"/>
              </w:rPr>
              <w:lastRenderedPageBreak/>
              <w:t>not available</w:t>
            </w:r>
          </w:p>
        </w:tc>
      </w:tr>
      <w:tr w:rsidR="000133A9" w:rsidRPr="000133A9" w14:paraId="1A34CF66" w14:textId="77777777" w:rsidTr="00825F4D">
        <w:trPr>
          <w:trHeight w:val="528"/>
        </w:trPr>
        <w:tc>
          <w:tcPr>
            <w:tcW w:w="735" w:type="dxa"/>
            <w:vMerge/>
            <w:vAlign w:val="center"/>
            <w:hideMark/>
          </w:tcPr>
          <w:p w14:paraId="26F3973B" w14:textId="77777777" w:rsidR="000133A9" w:rsidRPr="000133A9" w:rsidRDefault="000133A9" w:rsidP="00825F4D">
            <w:pPr>
              <w:jc w:val="center"/>
              <w:rPr>
                <w:rFonts w:cs="Times New Roman"/>
                <w:sz w:val="20"/>
                <w:szCs w:val="20"/>
              </w:rPr>
            </w:pPr>
          </w:p>
        </w:tc>
        <w:tc>
          <w:tcPr>
            <w:tcW w:w="1220" w:type="dxa"/>
            <w:vMerge/>
            <w:vAlign w:val="center"/>
            <w:hideMark/>
          </w:tcPr>
          <w:p w14:paraId="69FD678E" w14:textId="77777777" w:rsidR="000133A9" w:rsidRPr="000133A9" w:rsidRDefault="000133A9" w:rsidP="00825F4D">
            <w:pPr>
              <w:jc w:val="center"/>
              <w:rPr>
                <w:rFonts w:cs="Times New Roman"/>
                <w:sz w:val="20"/>
                <w:szCs w:val="20"/>
              </w:rPr>
            </w:pPr>
          </w:p>
        </w:tc>
        <w:tc>
          <w:tcPr>
            <w:tcW w:w="734" w:type="dxa"/>
            <w:noWrap/>
            <w:vAlign w:val="center"/>
            <w:hideMark/>
          </w:tcPr>
          <w:p w14:paraId="397AAA79" w14:textId="77777777" w:rsidR="000133A9" w:rsidRPr="000133A9" w:rsidRDefault="000133A9" w:rsidP="00825F4D">
            <w:pPr>
              <w:jc w:val="center"/>
              <w:rPr>
                <w:rFonts w:cs="Times New Roman"/>
                <w:sz w:val="20"/>
                <w:szCs w:val="20"/>
              </w:rPr>
            </w:pPr>
            <w:r w:rsidRPr="000133A9">
              <w:rPr>
                <w:rFonts w:cs="Times New Roman"/>
                <w:sz w:val="20"/>
                <w:szCs w:val="20"/>
                <w:lang w:val="en-GB"/>
              </w:rPr>
              <w:t>CO14</w:t>
            </w:r>
          </w:p>
        </w:tc>
        <w:tc>
          <w:tcPr>
            <w:tcW w:w="1998" w:type="dxa"/>
            <w:noWrap/>
            <w:vAlign w:val="center"/>
            <w:hideMark/>
          </w:tcPr>
          <w:p w14:paraId="31EAAF69" w14:textId="77777777" w:rsidR="000133A9" w:rsidRPr="000133A9" w:rsidRDefault="000133A9" w:rsidP="00825F4D">
            <w:pPr>
              <w:jc w:val="center"/>
              <w:rPr>
                <w:rFonts w:cs="Times New Roman"/>
                <w:sz w:val="20"/>
                <w:szCs w:val="20"/>
              </w:rPr>
            </w:pPr>
            <w:r w:rsidRPr="000133A9">
              <w:rPr>
                <w:rFonts w:cs="Times New Roman"/>
                <w:sz w:val="20"/>
                <w:szCs w:val="20"/>
                <w:lang w:val="en-GB"/>
              </w:rPr>
              <w:t>Labor Practices Grievance Mechanisms (Community)</w:t>
            </w:r>
          </w:p>
        </w:tc>
        <w:tc>
          <w:tcPr>
            <w:tcW w:w="1174" w:type="dxa"/>
            <w:vAlign w:val="center"/>
            <w:hideMark/>
          </w:tcPr>
          <w:p w14:paraId="1358259D"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LA16</w:t>
            </w:r>
          </w:p>
        </w:tc>
        <w:tc>
          <w:tcPr>
            <w:tcW w:w="3206" w:type="dxa"/>
            <w:noWrap/>
            <w:vAlign w:val="center"/>
            <w:hideMark/>
          </w:tcPr>
          <w:p w14:paraId="37A7C30A" w14:textId="77777777" w:rsidR="000133A9" w:rsidRPr="000133A9" w:rsidRDefault="000133A9" w:rsidP="00825F4D">
            <w:pPr>
              <w:jc w:val="center"/>
              <w:rPr>
                <w:rFonts w:cs="Times New Roman"/>
                <w:sz w:val="20"/>
                <w:szCs w:val="20"/>
              </w:rPr>
            </w:pPr>
            <w:r w:rsidRPr="000133A9">
              <w:rPr>
                <w:rFonts w:cs="Times New Roman"/>
                <w:sz w:val="20"/>
                <w:szCs w:val="20"/>
              </w:rPr>
              <w:t>The number of labor practices impact complaints filed, processed and resolved through formal complaint mechanisms, et al.</w:t>
            </w:r>
          </w:p>
        </w:tc>
        <w:tc>
          <w:tcPr>
            <w:tcW w:w="4881" w:type="dxa"/>
            <w:noWrap/>
            <w:vAlign w:val="center"/>
            <w:hideMark/>
          </w:tcPr>
          <w:p w14:paraId="39F229A7"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305F6B67" w14:textId="77777777" w:rsidTr="00825F4D">
        <w:trPr>
          <w:trHeight w:val="528"/>
        </w:trPr>
        <w:tc>
          <w:tcPr>
            <w:tcW w:w="735" w:type="dxa"/>
            <w:vMerge/>
            <w:vAlign w:val="center"/>
            <w:hideMark/>
          </w:tcPr>
          <w:p w14:paraId="77054CD3" w14:textId="77777777" w:rsidR="000133A9" w:rsidRPr="000133A9" w:rsidRDefault="000133A9" w:rsidP="00825F4D">
            <w:pPr>
              <w:jc w:val="center"/>
              <w:rPr>
                <w:rFonts w:cs="Times New Roman"/>
                <w:sz w:val="20"/>
                <w:szCs w:val="20"/>
              </w:rPr>
            </w:pPr>
          </w:p>
        </w:tc>
        <w:tc>
          <w:tcPr>
            <w:tcW w:w="1220" w:type="dxa"/>
            <w:vMerge/>
            <w:vAlign w:val="center"/>
            <w:hideMark/>
          </w:tcPr>
          <w:p w14:paraId="21613384" w14:textId="77777777" w:rsidR="000133A9" w:rsidRPr="000133A9" w:rsidRDefault="000133A9" w:rsidP="00825F4D">
            <w:pPr>
              <w:jc w:val="center"/>
              <w:rPr>
                <w:rFonts w:cs="Times New Roman"/>
                <w:sz w:val="20"/>
                <w:szCs w:val="20"/>
              </w:rPr>
            </w:pPr>
          </w:p>
        </w:tc>
        <w:tc>
          <w:tcPr>
            <w:tcW w:w="734" w:type="dxa"/>
            <w:noWrap/>
            <w:vAlign w:val="center"/>
            <w:hideMark/>
          </w:tcPr>
          <w:p w14:paraId="290201FB" w14:textId="77777777" w:rsidR="000133A9" w:rsidRPr="000133A9" w:rsidRDefault="000133A9" w:rsidP="00825F4D">
            <w:pPr>
              <w:jc w:val="center"/>
              <w:rPr>
                <w:rFonts w:cs="Times New Roman"/>
                <w:sz w:val="20"/>
                <w:szCs w:val="20"/>
              </w:rPr>
            </w:pPr>
            <w:r w:rsidRPr="000133A9">
              <w:rPr>
                <w:rFonts w:cs="Times New Roman"/>
                <w:sz w:val="20"/>
                <w:szCs w:val="20"/>
                <w:lang w:val="en-GB"/>
              </w:rPr>
              <w:t>CO15</w:t>
            </w:r>
          </w:p>
        </w:tc>
        <w:tc>
          <w:tcPr>
            <w:tcW w:w="1998" w:type="dxa"/>
            <w:noWrap/>
            <w:vAlign w:val="center"/>
            <w:hideMark/>
          </w:tcPr>
          <w:p w14:paraId="4D12C869" w14:textId="77777777" w:rsidR="000133A9" w:rsidRPr="000133A9" w:rsidRDefault="000133A9" w:rsidP="00825F4D">
            <w:pPr>
              <w:jc w:val="center"/>
              <w:rPr>
                <w:rFonts w:cs="Times New Roman"/>
                <w:sz w:val="20"/>
                <w:szCs w:val="20"/>
              </w:rPr>
            </w:pPr>
            <w:r w:rsidRPr="000133A9">
              <w:rPr>
                <w:rFonts w:cs="Times New Roman"/>
                <w:sz w:val="20"/>
                <w:szCs w:val="20"/>
                <w:lang w:val="en-GB"/>
              </w:rPr>
              <w:t>Grievance Mechanisms for Impacts on Society (Community)</w:t>
            </w:r>
          </w:p>
        </w:tc>
        <w:tc>
          <w:tcPr>
            <w:tcW w:w="1174" w:type="dxa"/>
            <w:vAlign w:val="center"/>
            <w:hideMark/>
          </w:tcPr>
          <w:p w14:paraId="649F2FE5"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SO11</w:t>
            </w:r>
          </w:p>
        </w:tc>
        <w:tc>
          <w:tcPr>
            <w:tcW w:w="3206" w:type="dxa"/>
            <w:noWrap/>
            <w:vAlign w:val="center"/>
            <w:hideMark/>
          </w:tcPr>
          <w:p w14:paraId="49FD5688" w14:textId="77777777" w:rsidR="000133A9" w:rsidRPr="000133A9" w:rsidRDefault="000133A9" w:rsidP="00825F4D">
            <w:pPr>
              <w:jc w:val="center"/>
              <w:rPr>
                <w:rFonts w:cs="Times New Roman"/>
                <w:sz w:val="20"/>
                <w:szCs w:val="20"/>
              </w:rPr>
            </w:pPr>
            <w:r w:rsidRPr="000133A9">
              <w:rPr>
                <w:rFonts w:cs="Times New Roman"/>
                <w:sz w:val="20"/>
                <w:szCs w:val="20"/>
              </w:rPr>
              <w:t>The number of society impact complaints filed, processed and resolved through formal complaint mechanisms, et al.</w:t>
            </w:r>
          </w:p>
        </w:tc>
        <w:tc>
          <w:tcPr>
            <w:tcW w:w="4881" w:type="dxa"/>
            <w:noWrap/>
            <w:vAlign w:val="center"/>
            <w:hideMark/>
          </w:tcPr>
          <w:p w14:paraId="16ED804B"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752B018F" w14:textId="77777777" w:rsidTr="00825F4D">
        <w:trPr>
          <w:trHeight w:val="528"/>
        </w:trPr>
        <w:tc>
          <w:tcPr>
            <w:tcW w:w="735" w:type="dxa"/>
            <w:vMerge/>
            <w:vAlign w:val="center"/>
            <w:hideMark/>
          </w:tcPr>
          <w:p w14:paraId="57A8240F" w14:textId="77777777" w:rsidR="000133A9" w:rsidRPr="000133A9" w:rsidRDefault="000133A9" w:rsidP="00825F4D">
            <w:pPr>
              <w:jc w:val="center"/>
              <w:rPr>
                <w:rFonts w:cs="Times New Roman"/>
                <w:sz w:val="20"/>
                <w:szCs w:val="20"/>
              </w:rPr>
            </w:pPr>
          </w:p>
        </w:tc>
        <w:tc>
          <w:tcPr>
            <w:tcW w:w="1220" w:type="dxa"/>
            <w:vMerge/>
            <w:vAlign w:val="center"/>
            <w:hideMark/>
          </w:tcPr>
          <w:p w14:paraId="687C44E3" w14:textId="77777777" w:rsidR="000133A9" w:rsidRPr="000133A9" w:rsidRDefault="000133A9" w:rsidP="00825F4D">
            <w:pPr>
              <w:jc w:val="center"/>
              <w:rPr>
                <w:rFonts w:cs="Times New Roman"/>
                <w:sz w:val="20"/>
                <w:szCs w:val="20"/>
              </w:rPr>
            </w:pPr>
          </w:p>
        </w:tc>
        <w:tc>
          <w:tcPr>
            <w:tcW w:w="734" w:type="dxa"/>
            <w:noWrap/>
            <w:vAlign w:val="center"/>
            <w:hideMark/>
          </w:tcPr>
          <w:p w14:paraId="026BB8D2" w14:textId="77777777" w:rsidR="000133A9" w:rsidRPr="000133A9" w:rsidRDefault="000133A9" w:rsidP="00825F4D">
            <w:pPr>
              <w:jc w:val="center"/>
              <w:rPr>
                <w:rFonts w:cs="Times New Roman"/>
                <w:sz w:val="20"/>
                <w:szCs w:val="20"/>
              </w:rPr>
            </w:pPr>
            <w:r w:rsidRPr="000133A9">
              <w:rPr>
                <w:rFonts w:cs="Times New Roman"/>
                <w:sz w:val="20"/>
                <w:szCs w:val="20"/>
                <w:lang w:val="en-GB"/>
              </w:rPr>
              <w:t>CO16</w:t>
            </w:r>
          </w:p>
        </w:tc>
        <w:tc>
          <w:tcPr>
            <w:tcW w:w="1998" w:type="dxa"/>
            <w:noWrap/>
            <w:vAlign w:val="center"/>
            <w:hideMark/>
          </w:tcPr>
          <w:p w14:paraId="799E0988" w14:textId="77777777" w:rsidR="000133A9" w:rsidRPr="000133A9" w:rsidRDefault="000133A9" w:rsidP="00825F4D">
            <w:pPr>
              <w:jc w:val="center"/>
              <w:rPr>
                <w:rFonts w:cs="Times New Roman"/>
                <w:sz w:val="20"/>
                <w:szCs w:val="20"/>
              </w:rPr>
            </w:pPr>
            <w:r w:rsidRPr="000133A9">
              <w:rPr>
                <w:rFonts w:cs="Times New Roman"/>
                <w:sz w:val="20"/>
                <w:szCs w:val="20"/>
                <w:lang w:val="en-GB"/>
              </w:rPr>
              <w:t>Human Rights Grievance Mechanisms (Community)</w:t>
            </w:r>
          </w:p>
        </w:tc>
        <w:tc>
          <w:tcPr>
            <w:tcW w:w="1174" w:type="dxa"/>
            <w:vAlign w:val="center"/>
            <w:hideMark/>
          </w:tcPr>
          <w:p w14:paraId="3EE09DEB"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HR12</w:t>
            </w:r>
          </w:p>
        </w:tc>
        <w:tc>
          <w:tcPr>
            <w:tcW w:w="3206" w:type="dxa"/>
            <w:noWrap/>
            <w:vAlign w:val="center"/>
            <w:hideMark/>
          </w:tcPr>
          <w:p w14:paraId="4A172659" w14:textId="77777777" w:rsidR="000133A9" w:rsidRPr="000133A9" w:rsidRDefault="000133A9" w:rsidP="00825F4D">
            <w:pPr>
              <w:jc w:val="center"/>
              <w:rPr>
                <w:rFonts w:cs="Times New Roman"/>
                <w:sz w:val="20"/>
                <w:szCs w:val="20"/>
              </w:rPr>
            </w:pPr>
            <w:r w:rsidRPr="000133A9">
              <w:rPr>
                <w:rFonts w:cs="Times New Roman"/>
                <w:sz w:val="20"/>
                <w:szCs w:val="20"/>
              </w:rPr>
              <w:t>The number of human rights impact complaints filed, processed and resolved through formal complaint mechanisms, et al.</w:t>
            </w:r>
          </w:p>
        </w:tc>
        <w:tc>
          <w:tcPr>
            <w:tcW w:w="4881" w:type="dxa"/>
            <w:noWrap/>
            <w:vAlign w:val="center"/>
            <w:hideMark/>
          </w:tcPr>
          <w:p w14:paraId="75270656"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6CB10D0E" w14:textId="77777777" w:rsidTr="00825F4D">
        <w:trPr>
          <w:trHeight w:val="528"/>
        </w:trPr>
        <w:tc>
          <w:tcPr>
            <w:tcW w:w="735" w:type="dxa"/>
            <w:vMerge/>
            <w:vAlign w:val="center"/>
            <w:hideMark/>
          </w:tcPr>
          <w:p w14:paraId="0DE7AF95" w14:textId="77777777" w:rsidR="000133A9" w:rsidRPr="000133A9" w:rsidRDefault="000133A9" w:rsidP="00825F4D">
            <w:pPr>
              <w:jc w:val="center"/>
              <w:rPr>
                <w:rFonts w:cs="Times New Roman"/>
                <w:sz w:val="20"/>
                <w:szCs w:val="20"/>
              </w:rPr>
            </w:pPr>
          </w:p>
        </w:tc>
        <w:tc>
          <w:tcPr>
            <w:tcW w:w="1220" w:type="dxa"/>
            <w:vMerge/>
            <w:vAlign w:val="center"/>
            <w:hideMark/>
          </w:tcPr>
          <w:p w14:paraId="0C479883" w14:textId="77777777" w:rsidR="000133A9" w:rsidRPr="000133A9" w:rsidRDefault="000133A9" w:rsidP="00825F4D">
            <w:pPr>
              <w:jc w:val="center"/>
              <w:rPr>
                <w:rFonts w:cs="Times New Roman"/>
                <w:sz w:val="20"/>
                <w:szCs w:val="20"/>
              </w:rPr>
            </w:pPr>
          </w:p>
        </w:tc>
        <w:tc>
          <w:tcPr>
            <w:tcW w:w="734" w:type="dxa"/>
            <w:noWrap/>
            <w:vAlign w:val="center"/>
            <w:hideMark/>
          </w:tcPr>
          <w:p w14:paraId="31B2819A" w14:textId="77777777" w:rsidR="000133A9" w:rsidRPr="000133A9" w:rsidRDefault="000133A9" w:rsidP="00825F4D">
            <w:pPr>
              <w:jc w:val="center"/>
              <w:rPr>
                <w:rFonts w:cs="Times New Roman"/>
                <w:sz w:val="20"/>
                <w:szCs w:val="20"/>
              </w:rPr>
            </w:pPr>
            <w:r w:rsidRPr="000133A9">
              <w:rPr>
                <w:rFonts w:cs="Times New Roman"/>
                <w:sz w:val="20"/>
                <w:szCs w:val="20"/>
                <w:lang w:val="en-GB"/>
              </w:rPr>
              <w:t>CO17</w:t>
            </w:r>
          </w:p>
        </w:tc>
        <w:tc>
          <w:tcPr>
            <w:tcW w:w="1998" w:type="dxa"/>
            <w:noWrap/>
            <w:vAlign w:val="center"/>
            <w:hideMark/>
          </w:tcPr>
          <w:p w14:paraId="2822CAA3" w14:textId="77777777" w:rsidR="000133A9" w:rsidRPr="000133A9" w:rsidRDefault="000133A9" w:rsidP="00825F4D">
            <w:pPr>
              <w:jc w:val="center"/>
              <w:rPr>
                <w:rFonts w:cs="Times New Roman"/>
                <w:sz w:val="20"/>
                <w:szCs w:val="20"/>
              </w:rPr>
            </w:pPr>
            <w:r w:rsidRPr="000133A9">
              <w:rPr>
                <w:rFonts w:cs="Times New Roman"/>
                <w:sz w:val="20"/>
                <w:szCs w:val="20"/>
                <w:lang w:val="en-GB"/>
              </w:rPr>
              <w:t>Customer Health and Safety (Community)</w:t>
            </w:r>
          </w:p>
        </w:tc>
        <w:tc>
          <w:tcPr>
            <w:tcW w:w="1174" w:type="dxa"/>
            <w:vAlign w:val="center"/>
            <w:hideMark/>
          </w:tcPr>
          <w:p w14:paraId="59C492F3"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PR2</w:t>
            </w:r>
          </w:p>
        </w:tc>
        <w:tc>
          <w:tcPr>
            <w:tcW w:w="3206" w:type="dxa"/>
            <w:noWrap/>
            <w:vAlign w:val="center"/>
            <w:hideMark/>
          </w:tcPr>
          <w:p w14:paraId="654655E8" w14:textId="77777777" w:rsidR="000133A9" w:rsidRPr="000133A9" w:rsidRDefault="000133A9" w:rsidP="00825F4D">
            <w:pPr>
              <w:jc w:val="center"/>
              <w:rPr>
                <w:rFonts w:cs="Times New Roman"/>
                <w:sz w:val="20"/>
                <w:szCs w:val="20"/>
              </w:rPr>
            </w:pPr>
            <w:r w:rsidRPr="000133A9">
              <w:rPr>
                <w:rFonts w:cs="Times New Roman"/>
                <w:sz w:val="20"/>
                <w:szCs w:val="20"/>
              </w:rPr>
              <w:t>The total number of incidents in which regulations and voluntary guidelines relating to information and labeling of products and services are violated, as described by consequence category, et al.</w:t>
            </w:r>
          </w:p>
        </w:tc>
        <w:tc>
          <w:tcPr>
            <w:tcW w:w="4881" w:type="dxa"/>
            <w:noWrap/>
            <w:vAlign w:val="center"/>
            <w:hideMark/>
          </w:tcPr>
          <w:p w14:paraId="565A991F"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708DA684" w14:textId="77777777" w:rsidTr="00825F4D">
        <w:trPr>
          <w:trHeight w:val="276"/>
        </w:trPr>
        <w:tc>
          <w:tcPr>
            <w:tcW w:w="735" w:type="dxa"/>
            <w:vMerge/>
            <w:vAlign w:val="center"/>
            <w:hideMark/>
          </w:tcPr>
          <w:p w14:paraId="5F4EC746" w14:textId="77777777" w:rsidR="000133A9" w:rsidRPr="000133A9" w:rsidRDefault="000133A9" w:rsidP="00825F4D">
            <w:pPr>
              <w:jc w:val="center"/>
              <w:rPr>
                <w:rFonts w:cs="Times New Roman"/>
                <w:sz w:val="20"/>
                <w:szCs w:val="20"/>
              </w:rPr>
            </w:pPr>
          </w:p>
        </w:tc>
        <w:tc>
          <w:tcPr>
            <w:tcW w:w="1220" w:type="dxa"/>
            <w:vMerge/>
            <w:vAlign w:val="center"/>
            <w:hideMark/>
          </w:tcPr>
          <w:p w14:paraId="6C3FA590" w14:textId="77777777" w:rsidR="000133A9" w:rsidRPr="000133A9" w:rsidRDefault="000133A9" w:rsidP="00825F4D">
            <w:pPr>
              <w:jc w:val="center"/>
              <w:rPr>
                <w:rFonts w:cs="Times New Roman"/>
                <w:sz w:val="20"/>
                <w:szCs w:val="20"/>
              </w:rPr>
            </w:pPr>
          </w:p>
        </w:tc>
        <w:tc>
          <w:tcPr>
            <w:tcW w:w="734" w:type="dxa"/>
            <w:noWrap/>
            <w:vAlign w:val="center"/>
            <w:hideMark/>
          </w:tcPr>
          <w:p w14:paraId="60BF7D0C" w14:textId="77777777" w:rsidR="000133A9" w:rsidRPr="000133A9" w:rsidRDefault="000133A9" w:rsidP="00825F4D">
            <w:pPr>
              <w:jc w:val="center"/>
              <w:rPr>
                <w:rFonts w:cs="Times New Roman"/>
                <w:sz w:val="20"/>
                <w:szCs w:val="20"/>
              </w:rPr>
            </w:pPr>
            <w:r w:rsidRPr="000133A9">
              <w:rPr>
                <w:rFonts w:cs="Times New Roman"/>
                <w:sz w:val="20"/>
                <w:szCs w:val="20"/>
                <w:lang w:val="en-GB"/>
              </w:rPr>
              <w:t>CO18</w:t>
            </w:r>
          </w:p>
        </w:tc>
        <w:tc>
          <w:tcPr>
            <w:tcW w:w="1998" w:type="dxa"/>
            <w:noWrap/>
            <w:vAlign w:val="center"/>
            <w:hideMark/>
          </w:tcPr>
          <w:p w14:paraId="2D2D1964" w14:textId="77777777" w:rsidR="000133A9" w:rsidRPr="000133A9" w:rsidRDefault="000133A9" w:rsidP="00825F4D">
            <w:pPr>
              <w:jc w:val="center"/>
              <w:rPr>
                <w:rFonts w:cs="Times New Roman"/>
                <w:sz w:val="20"/>
                <w:szCs w:val="20"/>
              </w:rPr>
            </w:pPr>
            <w:r w:rsidRPr="000133A9">
              <w:rPr>
                <w:rFonts w:cs="Times New Roman"/>
                <w:sz w:val="20"/>
                <w:szCs w:val="20"/>
                <w:lang w:val="en-GB"/>
              </w:rPr>
              <w:t>Compliance ( Community_Product Liability)</w:t>
            </w:r>
          </w:p>
        </w:tc>
        <w:tc>
          <w:tcPr>
            <w:tcW w:w="1174" w:type="dxa"/>
            <w:noWrap/>
            <w:vAlign w:val="center"/>
            <w:hideMark/>
          </w:tcPr>
          <w:p w14:paraId="3633D79D" w14:textId="77777777" w:rsidR="000133A9" w:rsidRPr="000133A9" w:rsidRDefault="000133A9" w:rsidP="00825F4D">
            <w:pPr>
              <w:jc w:val="center"/>
              <w:rPr>
                <w:rFonts w:cs="Times New Roman"/>
                <w:sz w:val="20"/>
                <w:szCs w:val="20"/>
              </w:rPr>
            </w:pPr>
            <w:r w:rsidRPr="000133A9">
              <w:rPr>
                <w:rFonts w:cs="Times New Roman"/>
                <w:sz w:val="20"/>
                <w:szCs w:val="20"/>
              </w:rPr>
              <w:t>PR9</w:t>
            </w:r>
          </w:p>
        </w:tc>
        <w:tc>
          <w:tcPr>
            <w:tcW w:w="3206" w:type="dxa"/>
            <w:noWrap/>
            <w:vAlign w:val="center"/>
            <w:hideMark/>
          </w:tcPr>
          <w:p w14:paraId="7DE3640B" w14:textId="77777777" w:rsidR="000133A9" w:rsidRPr="000133A9" w:rsidRDefault="000133A9" w:rsidP="00825F4D">
            <w:pPr>
              <w:jc w:val="center"/>
              <w:rPr>
                <w:rFonts w:cs="Times New Roman"/>
                <w:sz w:val="20"/>
                <w:szCs w:val="20"/>
              </w:rPr>
            </w:pPr>
            <w:r w:rsidRPr="000133A9">
              <w:rPr>
                <w:rFonts w:cs="Times New Roman"/>
                <w:sz w:val="20"/>
                <w:szCs w:val="20"/>
              </w:rPr>
              <w:t>The amount of fines imposed for violating laws and regulations governing the provision and use of products and services, et al.</w:t>
            </w:r>
          </w:p>
        </w:tc>
        <w:tc>
          <w:tcPr>
            <w:tcW w:w="4881" w:type="dxa"/>
            <w:noWrap/>
            <w:vAlign w:val="center"/>
            <w:hideMark/>
          </w:tcPr>
          <w:p w14:paraId="1781FB2D"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5EEA89F0" w14:textId="77777777" w:rsidTr="00825F4D">
        <w:trPr>
          <w:trHeight w:val="276"/>
        </w:trPr>
        <w:tc>
          <w:tcPr>
            <w:tcW w:w="735" w:type="dxa"/>
            <w:vMerge/>
            <w:vAlign w:val="center"/>
            <w:hideMark/>
          </w:tcPr>
          <w:p w14:paraId="053A0680" w14:textId="77777777" w:rsidR="000133A9" w:rsidRPr="000133A9" w:rsidRDefault="000133A9" w:rsidP="00825F4D">
            <w:pPr>
              <w:jc w:val="center"/>
              <w:rPr>
                <w:rFonts w:cs="Times New Roman"/>
                <w:sz w:val="20"/>
                <w:szCs w:val="20"/>
              </w:rPr>
            </w:pPr>
          </w:p>
        </w:tc>
        <w:tc>
          <w:tcPr>
            <w:tcW w:w="1220" w:type="dxa"/>
            <w:vMerge/>
            <w:vAlign w:val="center"/>
            <w:hideMark/>
          </w:tcPr>
          <w:p w14:paraId="1E180962" w14:textId="77777777" w:rsidR="000133A9" w:rsidRPr="000133A9" w:rsidRDefault="000133A9" w:rsidP="00825F4D">
            <w:pPr>
              <w:jc w:val="center"/>
              <w:rPr>
                <w:rFonts w:cs="Times New Roman"/>
                <w:sz w:val="20"/>
                <w:szCs w:val="20"/>
              </w:rPr>
            </w:pPr>
          </w:p>
        </w:tc>
        <w:tc>
          <w:tcPr>
            <w:tcW w:w="734" w:type="dxa"/>
            <w:noWrap/>
            <w:vAlign w:val="center"/>
            <w:hideMark/>
          </w:tcPr>
          <w:p w14:paraId="1B2CC6E0" w14:textId="77777777" w:rsidR="000133A9" w:rsidRPr="000133A9" w:rsidRDefault="000133A9" w:rsidP="00825F4D">
            <w:pPr>
              <w:jc w:val="center"/>
              <w:rPr>
                <w:rFonts w:cs="Times New Roman"/>
                <w:sz w:val="20"/>
                <w:szCs w:val="20"/>
              </w:rPr>
            </w:pPr>
            <w:r w:rsidRPr="000133A9">
              <w:rPr>
                <w:rFonts w:cs="Times New Roman"/>
                <w:sz w:val="20"/>
                <w:szCs w:val="20"/>
                <w:lang w:val="en-GB"/>
              </w:rPr>
              <w:t>CO19</w:t>
            </w:r>
          </w:p>
        </w:tc>
        <w:tc>
          <w:tcPr>
            <w:tcW w:w="1998" w:type="dxa"/>
            <w:noWrap/>
            <w:vAlign w:val="center"/>
            <w:hideMark/>
          </w:tcPr>
          <w:p w14:paraId="1FD643C9" w14:textId="77777777" w:rsidR="000133A9" w:rsidRPr="000133A9" w:rsidRDefault="000133A9" w:rsidP="00825F4D">
            <w:pPr>
              <w:jc w:val="center"/>
              <w:rPr>
                <w:rFonts w:cs="Times New Roman"/>
                <w:sz w:val="20"/>
                <w:szCs w:val="20"/>
              </w:rPr>
            </w:pPr>
            <w:r w:rsidRPr="000133A9">
              <w:rPr>
                <w:rFonts w:cs="Times New Roman"/>
                <w:sz w:val="20"/>
                <w:szCs w:val="20"/>
                <w:lang w:val="en-GB"/>
              </w:rPr>
              <w:t>Non-GRI Others (Community)</w:t>
            </w:r>
          </w:p>
        </w:tc>
        <w:tc>
          <w:tcPr>
            <w:tcW w:w="1174" w:type="dxa"/>
            <w:noWrap/>
            <w:vAlign w:val="center"/>
            <w:hideMark/>
          </w:tcPr>
          <w:p w14:paraId="79F349A3" w14:textId="77777777" w:rsidR="000133A9" w:rsidRPr="000133A9" w:rsidRDefault="000133A9" w:rsidP="00825F4D">
            <w:pPr>
              <w:jc w:val="center"/>
              <w:rPr>
                <w:rFonts w:cs="Times New Roman"/>
                <w:sz w:val="20"/>
                <w:szCs w:val="20"/>
              </w:rPr>
            </w:pPr>
            <w:r w:rsidRPr="000133A9">
              <w:rPr>
                <w:rFonts w:cs="Times New Roman"/>
                <w:sz w:val="20"/>
                <w:szCs w:val="20"/>
              </w:rPr>
              <w:t>not available</w:t>
            </w:r>
          </w:p>
        </w:tc>
        <w:tc>
          <w:tcPr>
            <w:tcW w:w="3206" w:type="dxa"/>
            <w:noWrap/>
            <w:vAlign w:val="center"/>
            <w:hideMark/>
          </w:tcPr>
          <w:p w14:paraId="055CE755" w14:textId="77777777" w:rsidR="000133A9" w:rsidRPr="000133A9" w:rsidRDefault="000133A9" w:rsidP="00825F4D">
            <w:pPr>
              <w:jc w:val="center"/>
              <w:rPr>
                <w:rFonts w:cs="Times New Roman"/>
                <w:sz w:val="20"/>
                <w:szCs w:val="20"/>
              </w:rPr>
            </w:pPr>
            <w:r w:rsidRPr="000133A9">
              <w:rPr>
                <w:rFonts w:cs="Times New Roman"/>
                <w:sz w:val="20"/>
                <w:szCs w:val="20"/>
                <w:lang w:val="en-GB"/>
              </w:rPr>
              <w:t>Staff localization policy; number of people lifted out of poverty, et al.</w:t>
            </w:r>
          </w:p>
        </w:tc>
        <w:tc>
          <w:tcPr>
            <w:tcW w:w="4881" w:type="dxa"/>
            <w:noWrap/>
            <w:vAlign w:val="center"/>
            <w:hideMark/>
          </w:tcPr>
          <w:p w14:paraId="582357C2" w14:textId="77777777" w:rsidR="000133A9" w:rsidRPr="000133A9" w:rsidRDefault="000133A9" w:rsidP="00825F4D">
            <w:pPr>
              <w:jc w:val="center"/>
              <w:rPr>
                <w:rFonts w:cs="Times New Roman"/>
                <w:sz w:val="20"/>
                <w:szCs w:val="20"/>
              </w:rPr>
            </w:pPr>
            <w:r w:rsidRPr="000133A9">
              <w:rPr>
                <w:rFonts w:cs="Times New Roman"/>
                <w:sz w:val="20"/>
                <w:szCs w:val="20"/>
                <w:lang w:val="en-GB"/>
              </w:rPr>
              <w:t xml:space="preserve">Firm (000027) reported: "Zhengsheng Wind Power operation and maintenance team began to receive training from Vietnam State Grid Dispatching Center. The operation and maintenance team members are all Vietnamese nationals, and it will be the first attempt to realize the localization of all the operation and maintenance team members of overseas projects". We </w:t>
            </w:r>
            <w:r w:rsidRPr="000133A9">
              <w:rPr>
                <w:rFonts w:cs="Times New Roman"/>
                <w:sz w:val="20"/>
                <w:szCs w:val="20"/>
                <w:lang w:val="en-GB"/>
              </w:rPr>
              <w:lastRenderedPageBreak/>
              <w:t>marked 1 point for the CO19 dimension.</w:t>
            </w:r>
          </w:p>
        </w:tc>
      </w:tr>
      <w:tr w:rsidR="000133A9" w:rsidRPr="000133A9" w14:paraId="3092A14A" w14:textId="77777777" w:rsidTr="00825F4D">
        <w:trPr>
          <w:trHeight w:val="276"/>
        </w:trPr>
        <w:tc>
          <w:tcPr>
            <w:tcW w:w="735" w:type="dxa"/>
            <w:vMerge w:val="restart"/>
            <w:noWrap/>
            <w:vAlign w:val="center"/>
            <w:hideMark/>
          </w:tcPr>
          <w:p w14:paraId="66BA9B92" w14:textId="77777777" w:rsidR="000133A9" w:rsidRPr="000133A9" w:rsidRDefault="000133A9" w:rsidP="00825F4D">
            <w:pPr>
              <w:jc w:val="center"/>
              <w:rPr>
                <w:rFonts w:cs="Times New Roman"/>
                <w:sz w:val="20"/>
                <w:szCs w:val="20"/>
              </w:rPr>
            </w:pPr>
            <w:r w:rsidRPr="000133A9">
              <w:rPr>
                <w:rFonts w:cs="Times New Roman"/>
                <w:sz w:val="20"/>
                <w:szCs w:val="20"/>
                <w:lang w:val="en-GB"/>
              </w:rPr>
              <w:lastRenderedPageBreak/>
              <w:t>GO</w:t>
            </w:r>
          </w:p>
        </w:tc>
        <w:tc>
          <w:tcPr>
            <w:tcW w:w="1220" w:type="dxa"/>
            <w:vMerge w:val="restart"/>
            <w:noWrap/>
            <w:vAlign w:val="center"/>
            <w:hideMark/>
          </w:tcPr>
          <w:p w14:paraId="1FEF12A6" w14:textId="77777777" w:rsidR="000133A9" w:rsidRPr="000133A9" w:rsidRDefault="000133A9" w:rsidP="00825F4D">
            <w:pPr>
              <w:jc w:val="center"/>
              <w:rPr>
                <w:rFonts w:cs="Times New Roman"/>
                <w:sz w:val="20"/>
                <w:szCs w:val="20"/>
              </w:rPr>
            </w:pPr>
            <w:r w:rsidRPr="000133A9">
              <w:rPr>
                <w:rFonts w:cs="Times New Roman"/>
                <w:sz w:val="20"/>
                <w:szCs w:val="20"/>
                <w:lang w:val="en-GB"/>
              </w:rPr>
              <w:t>government</w:t>
            </w:r>
          </w:p>
        </w:tc>
        <w:tc>
          <w:tcPr>
            <w:tcW w:w="734" w:type="dxa"/>
            <w:noWrap/>
            <w:vAlign w:val="center"/>
            <w:hideMark/>
          </w:tcPr>
          <w:p w14:paraId="31AB1F48" w14:textId="77777777" w:rsidR="000133A9" w:rsidRPr="000133A9" w:rsidRDefault="000133A9" w:rsidP="00825F4D">
            <w:pPr>
              <w:jc w:val="center"/>
              <w:rPr>
                <w:rFonts w:cs="Times New Roman"/>
                <w:sz w:val="20"/>
                <w:szCs w:val="20"/>
              </w:rPr>
            </w:pPr>
            <w:r w:rsidRPr="000133A9">
              <w:rPr>
                <w:rFonts w:cs="Times New Roman"/>
                <w:sz w:val="20"/>
                <w:szCs w:val="20"/>
                <w:lang w:val="en-GB"/>
              </w:rPr>
              <w:t>GO01</w:t>
            </w:r>
          </w:p>
        </w:tc>
        <w:tc>
          <w:tcPr>
            <w:tcW w:w="1998" w:type="dxa"/>
            <w:noWrap/>
            <w:vAlign w:val="center"/>
            <w:hideMark/>
          </w:tcPr>
          <w:p w14:paraId="0CDBD0BF" w14:textId="77777777" w:rsidR="000133A9" w:rsidRPr="000133A9" w:rsidRDefault="000133A9" w:rsidP="00825F4D">
            <w:pPr>
              <w:jc w:val="center"/>
              <w:rPr>
                <w:rFonts w:cs="Times New Roman"/>
                <w:sz w:val="20"/>
                <w:szCs w:val="20"/>
              </w:rPr>
            </w:pPr>
            <w:r w:rsidRPr="000133A9">
              <w:rPr>
                <w:rFonts w:cs="Times New Roman"/>
                <w:sz w:val="20"/>
                <w:szCs w:val="20"/>
                <w:lang w:val="en-GB"/>
              </w:rPr>
              <w:t>Strategy and Analysis (Government)</w:t>
            </w:r>
          </w:p>
        </w:tc>
        <w:tc>
          <w:tcPr>
            <w:tcW w:w="1174" w:type="dxa"/>
            <w:noWrap/>
            <w:vAlign w:val="center"/>
            <w:hideMark/>
          </w:tcPr>
          <w:p w14:paraId="67E3DCB7" w14:textId="77777777" w:rsidR="000133A9" w:rsidRPr="000133A9" w:rsidRDefault="000133A9" w:rsidP="00825F4D">
            <w:pPr>
              <w:jc w:val="center"/>
              <w:rPr>
                <w:rFonts w:cs="Times New Roman"/>
                <w:sz w:val="20"/>
                <w:szCs w:val="20"/>
              </w:rPr>
            </w:pPr>
            <w:r w:rsidRPr="000133A9">
              <w:rPr>
                <w:rFonts w:cs="Times New Roman"/>
                <w:sz w:val="20"/>
                <w:szCs w:val="20"/>
              </w:rPr>
              <w:t>15</w:t>
            </w:r>
          </w:p>
        </w:tc>
        <w:tc>
          <w:tcPr>
            <w:tcW w:w="3206" w:type="dxa"/>
            <w:noWrap/>
            <w:vAlign w:val="center"/>
            <w:hideMark/>
          </w:tcPr>
          <w:p w14:paraId="2B975490" w14:textId="77777777" w:rsidR="000133A9" w:rsidRPr="000133A9" w:rsidRDefault="000133A9" w:rsidP="00825F4D">
            <w:pPr>
              <w:jc w:val="center"/>
              <w:rPr>
                <w:rFonts w:cs="Times New Roman"/>
                <w:sz w:val="20"/>
                <w:szCs w:val="20"/>
              </w:rPr>
            </w:pPr>
            <w:r w:rsidRPr="000133A9">
              <w:rPr>
                <w:rFonts w:cs="Times New Roman"/>
                <w:sz w:val="20"/>
                <w:szCs w:val="20"/>
              </w:rPr>
              <w:t>Environmental regulations, principles, or other initiatives developed by external bodies to which the organization adheres, et al.</w:t>
            </w:r>
          </w:p>
        </w:tc>
        <w:tc>
          <w:tcPr>
            <w:tcW w:w="4881" w:type="dxa"/>
            <w:noWrap/>
            <w:vAlign w:val="center"/>
            <w:hideMark/>
          </w:tcPr>
          <w:p w14:paraId="6793EA5B" w14:textId="77777777" w:rsidR="000133A9" w:rsidRPr="000133A9" w:rsidRDefault="000133A9" w:rsidP="00825F4D">
            <w:pPr>
              <w:jc w:val="center"/>
              <w:rPr>
                <w:rFonts w:cs="Times New Roman"/>
                <w:sz w:val="20"/>
                <w:szCs w:val="20"/>
              </w:rPr>
            </w:pPr>
            <w:r w:rsidRPr="000133A9">
              <w:rPr>
                <w:rFonts w:cs="Times New Roman"/>
                <w:sz w:val="20"/>
                <w:szCs w:val="20"/>
                <w:lang w:val="en-GB"/>
              </w:rPr>
              <w:t>Firm (600508) reported: "The company thoroughly implemented the decisions and arrangements of the CPC Central Committee, The State Council, and SASAC, and coordinated the promotion of epidemic prevention and control, production safety, reform, and development of the Party building". We marked 1 point for the GO01 dimension.</w:t>
            </w:r>
          </w:p>
        </w:tc>
      </w:tr>
      <w:tr w:rsidR="000133A9" w:rsidRPr="000133A9" w14:paraId="2A0B122B" w14:textId="77777777" w:rsidTr="00825F4D">
        <w:trPr>
          <w:trHeight w:val="276"/>
        </w:trPr>
        <w:tc>
          <w:tcPr>
            <w:tcW w:w="735" w:type="dxa"/>
            <w:vMerge/>
            <w:vAlign w:val="center"/>
            <w:hideMark/>
          </w:tcPr>
          <w:p w14:paraId="044273DF" w14:textId="77777777" w:rsidR="000133A9" w:rsidRPr="000133A9" w:rsidRDefault="000133A9" w:rsidP="00825F4D">
            <w:pPr>
              <w:jc w:val="center"/>
              <w:rPr>
                <w:rFonts w:cs="Times New Roman"/>
                <w:sz w:val="20"/>
                <w:szCs w:val="20"/>
              </w:rPr>
            </w:pPr>
          </w:p>
        </w:tc>
        <w:tc>
          <w:tcPr>
            <w:tcW w:w="1220" w:type="dxa"/>
            <w:vMerge/>
            <w:vAlign w:val="center"/>
            <w:hideMark/>
          </w:tcPr>
          <w:p w14:paraId="0463D947" w14:textId="77777777" w:rsidR="000133A9" w:rsidRPr="000133A9" w:rsidRDefault="000133A9" w:rsidP="00825F4D">
            <w:pPr>
              <w:jc w:val="center"/>
              <w:rPr>
                <w:rFonts w:cs="Times New Roman"/>
                <w:sz w:val="20"/>
                <w:szCs w:val="20"/>
              </w:rPr>
            </w:pPr>
          </w:p>
        </w:tc>
        <w:tc>
          <w:tcPr>
            <w:tcW w:w="734" w:type="dxa"/>
            <w:noWrap/>
            <w:vAlign w:val="center"/>
            <w:hideMark/>
          </w:tcPr>
          <w:p w14:paraId="0593332A" w14:textId="77777777" w:rsidR="000133A9" w:rsidRPr="000133A9" w:rsidRDefault="000133A9" w:rsidP="00825F4D">
            <w:pPr>
              <w:jc w:val="center"/>
              <w:rPr>
                <w:rFonts w:cs="Times New Roman"/>
                <w:sz w:val="20"/>
                <w:szCs w:val="20"/>
              </w:rPr>
            </w:pPr>
            <w:r w:rsidRPr="000133A9">
              <w:rPr>
                <w:rFonts w:cs="Times New Roman"/>
                <w:sz w:val="20"/>
                <w:szCs w:val="20"/>
                <w:lang w:val="en-GB"/>
              </w:rPr>
              <w:t>GO02</w:t>
            </w:r>
          </w:p>
        </w:tc>
        <w:tc>
          <w:tcPr>
            <w:tcW w:w="1998" w:type="dxa"/>
            <w:noWrap/>
            <w:vAlign w:val="center"/>
            <w:hideMark/>
          </w:tcPr>
          <w:p w14:paraId="7B1E98D6" w14:textId="77777777" w:rsidR="000133A9" w:rsidRPr="000133A9" w:rsidRDefault="000133A9" w:rsidP="00825F4D">
            <w:pPr>
              <w:jc w:val="center"/>
              <w:rPr>
                <w:rFonts w:cs="Times New Roman"/>
                <w:sz w:val="20"/>
                <w:szCs w:val="20"/>
              </w:rPr>
            </w:pPr>
            <w:r w:rsidRPr="000133A9">
              <w:rPr>
                <w:rFonts w:cs="Times New Roman"/>
                <w:sz w:val="20"/>
                <w:szCs w:val="20"/>
                <w:lang w:val="en-GB"/>
              </w:rPr>
              <w:t>Governance (Government)</w:t>
            </w:r>
          </w:p>
        </w:tc>
        <w:tc>
          <w:tcPr>
            <w:tcW w:w="1174" w:type="dxa"/>
            <w:noWrap/>
            <w:vAlign w:val="center"/>
            <w:hideMark/>
          </w:tcPr>
          <w:p w14:paraId="5FDA4DFD" w14:textId="77777777" w:rsidR="000133A9" w:rsidRPr="000133A9" w:rsidRDefault="000133A9" w:rsidP="00825F4D">
            <w:pPr>
              <w:jc w:val="center"/>
              <w:rPr>
                <w:rFonts w:cs="Times New Roman"/>
                <w:sz w:val="20"/>
                <w:szCs w:val="20"/>
              </w:rPr>
            </w:pPr>
            <w:r w:rsidRPr="000133A9">
              <w:rPr>
                <w:rFonts w:cs="Times New Roman"/>
                <w:sz w:val="20"/>
                <w:szCs w:val="20"/>
              </w:rPr>
              <w:t>37</w:t>
            </w:r>
          </w:p>
        </w:tc>
        <w:tc>
          <w:tcPr>
            <w:tcW w:w="3206" w:type="dxa"/>
            <w:noWrap/>
            <w:vAlign w:val="center"/>
            <w:hideMark/>
          </w:tcPr>
          <w:p w14:paraId="54EED3AD" w14:textId="77777777" w:rsidR="000133A9" w:rsidRPr="000133A9" w:rsidRDefault="000133A9" w:rsidP="00825F4D">
            <w:pPr>
              <w:jc w:val="center"/>
              <w:rPr>
                <w:rFonts w:cs="Times New Roman"/>
                <w:sz w:val="20"/>
                <w:szCs w:val="20"/>
              </w:rPr>
            </w:pPr>
            <w:r w:rsidRPr="000133A9">
              <w:rPr>
                <w:rFonts w:cs="Times New Roman"/>
                <w:sz w:val="20"/>
                <w:szCs w:val="20"/>
              </w:rPr>
              <w:t>Report on the process of stakeholder consultations with top governance bodies on economic, environmental and social issues, et al.</w:t>
            </w:r>
          </w:p>
        </w:tc>
        <w:tc>
          <w:tcPr>
            <w:tcW w:w="4881" w:type="dxa"/>
            <w:noWrap/>
            <w:vAlign w:val="center"/>
            <w:hideMark/>
          </w:tcPr>
          <w:p w14:paraId="693B7BD9"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7D195976" w14:textId="77777777" w:rsidTr="00825F4D">
        <w:trPr>
          <w:trHeight w:val="528"/>
        </w:trPr>
        <w:tc>
          <w:tcPr>
            <w:tcW w:w="735" w:type="dxa"/>
            <w:vMerge/>
            <w:vAlign w:val="center"/>
            <w:hideMark/>
          </w:tcPr>
          <w:p w14:paraId="05C4C967" w14:textId="77777777" w:rsidR="000133A9" w:rsidRPr="000133A9" w:rsidRDefault="000133A9" w:rsidP="00825F4D">
            <w:pPr>
              <w:jc w:val="center"/>
              <w:rPr>
                <w:rFonts w:cs="Times New Roman"/>
                <w:sz w:val="20"/>
                <w:szCs w:val="20"/>
              </w:rPr>
            </w:pPr>
          </w:p>
        </w:tc>
        <w:tc>
          <w:tcPr>
            <w:tcW w:w="1220" w:type="dxa"/>
            <w:vMerge/>
            <w:vAlign w:val="center"/>
            <w:hideMark/>
          </w:tcPr>
          <w:p w14:paraId="696F165C" w14:textId="77777777" w:rsidR="000133A9" w:rsidRPr="000133A9" w:rsidRDefault="000133A9" w:rsidP="00825F4D">
            <w:pPr>
              <w:jc w:val="center"/>
              <w:rPr>
                <w:rFonts w:cs="Times New Roman"/>
                <w:sz w:val="20"/>
                <w:szCs w:val="20"/>
              </w:rPr>
            </w:pPr>
          </w:p>
        </w:tc>
        <w:tc>
          <w:tcPr>
            <w:tcW w:w="734" w:type="dxa"/>
            <w:noWrap/>
            <w:vAlign w:val="center"/>
            <w:hideMark/>
          </w:tcPr>
          <w:p w14:paraId="65B9AC20" w14:textId="77777777" w:rsidR="000133A9" w:rsidRPr="000133A9" w:rsidRDefault="000133A9" w:rsidP="00825F4D">
            <w:pPr>
              <w:jc w:val="center"/>
              <w:rPr>
                <w:rFonts w:cs="Times New Roman"/>
                <w:sz w:val="20"/>
                <w:szCs w:val="20"/>
              </w:rPr>
            </w:pPr>
            <w:r w:rsidRPr="000133A9">
              <w:rPr>
                <w:rFonts w:cs="Times New Roman"/>
                <w:sz w:val="20"/>
                <w:szCs w:val="20"/>
                <w:lang w:val="en-GB"/>
              </w:rPr>
              <w:t>GO03</w:t>
            </w:r>
          </w:p>
        </w:tc>
        <w:tc>
          <w:tcPr>
            <w:tcW w:w="1998" w:type="dxa"/>
            <w:noWrap/>
            <w:vAlign w:val="center"/>
            <w:hideMark/>
          </w:tcPr>
          <w:p w14:paraId="1F0D2643" w14:textId="77777777" w:rsidR="000133A9" w:rsidRPr="000133A9" w:rsidRDefault="000133A9" w:rsidP="00825F4D">
            <w:pPr>
              <w:jc w:val="center"/>
              <w:rPr>
                <w:rFonts w:cs="Times New Roman"/>
                <w:sz w:val="20"/>
                <w:szCs w:val="20"/>
              </w:rPr>
            </w:pPr>
            <w:r w:rsidRPr="000133A9">
              <w:rPr>
                <w:rFonts w:cs="Times New Roman"/>
                <w:sz w:val="20"/>
                <w:szCs w:val="20"/>
                <w:lang w:val="en-GB"/>
              </w:rPr>
              <w:t>Stakeholder Engagement (Government)</w:t>
            </w:r>
          </w:p>
        </w:tc>
        <w:tc>
          <w:tcPr>
            <w:tcW w:w="1174" w:type="dxa"/>
            <w:vAlign w:val="center"/>
            <w:hideMark/>
          </w:tcPr>
          <w:p w14:paraId="56819BA0" w14:textId="77777777" w:rsidR="000133A9" w:rsidRPr="000133A9" w:rsidRDefault="000133A9" w:rsidP="00825F4D">
            <w:pPr>
              <w:jc w:val="center"/>
              <w:rPr>
                <w:rFonts w:cs="Times New Roman"/>
                <w:sz w:val="20"/>
                <w:szCs w:val="20"/>
              </w:rPr>
            </w:pPr>
            <w:r w:rsidRPr="000133A9">
              <w:rPr>
                <w:rFonts w:cs="Times New Roman"/>
                <w:sz w:val="20"/>
                <w:szCs w:val="20"/>
              </w:rPr>
              <w:t>26</w:t>
            </w:r>
            <w:r w:rsidRPr="000133A9">
              <w:rPr>
                <w:rFonts w:cs="Times New Roman"/>
                <w:sz w:val="20"/>
                <w:szCs w:val="20"/>
              </w:rPr>
              <w:br/>
              <w:t>27</w:t>
            </w:r>
          </w:p>
        </w:tc>
        <w:tc>
          <w:tcPr>
            <w:tcW w:w="3206" w:type="dxa"/>
            <w:noWrap/>
            <w:vAlign w:val="center"/>
            <w:hideMark/>
          </w:tcPr>
          <w:p w14:paraId="453C274F" w14:textId="77777777" w:rsidR="000133A9" w:rsidRPr="000133A9" w:rsidRDefault="000133A9" w:rsidP="00825F4D">
            <w:pPr>
              <w:jc w:val="center"/>
              <w:rPr>
                <w:rFonts w:cs="Times New Roman"/>
                <w:sz w:val="20"/>
                <w:szCs w:val="20"/>
              </w:rPr>
            </w:pPr>
            <w:r w:rsidRPr="000133A9">
              <w:rPr>
                <w:rFonts w:cs="Times New Roman"/>
                <w:sz w:val="20"/>
                <w:szCs w:val="20"/>
              </w:rPr>
              <w:t>Key issues raised in stakeholder engagement, and ways in which institutions respond, et al.</w:t>
            </w:r>
          </w:p>
        </w:tc>
        <w:tc>
          <w:tcPr>
            <w:tcW w:w="4881" w:type="dxa"/>
            <w:noWrap/>
            <w:vAlign w:val="center"/>
            <w:hideMark/>
          </w:tcPr>
          <w:p w14:paraId="2FBCE7E7" w14:textId="77777777" w:rsidR="000133A9" w:rsidRPr="000133A9" w:rsidRDefault="000133A9" w:rsidP="00825F4D">
            <w:pPr>
              <w:jc w:val="center"/>
              <w:rPr>
                <w:rFonts w:cs="Times New Roman"/>
                <w:sz w:val="20"/>
                <w:szCs w:val="20"/>
              </w:rPr>
            </w:pPr>
            <w:r w:rsidRPr="000133A9">
              <w:rPr>
                <w:rFonts w:cs="Times New Roman"/>
                <w:sz w:val="20"/>
                <w:szCs w:val="20"/>
                <w:lang w:val="en-GB"/>
              </w:rPr>
              <w:t>Firm (000983) reported: "On February 25, Li Hongqun, Deputy Director of Taiyuan Municipal Supervision Bureau, went to Ximing Mine for investigation and supervision of production safety". We marked 1 point for the GO03 dimension.</w:t>
            </w:r>
          </w:p>
        </w:tc>
      </w:tr>
      <w:tr w:rsidR="000133A9" w:rsidRPr="000133A9" w14:paraId="339A4CF4" w14:textId="77777777" w:rsidTr="00825F4D">
        <w:trPr>
          <w:trHeight w:val="276"/>
        </w:trPr>
        <w:tc>
          <w:tcPr>
            <w:tcW w:w="735" w:type="dxa"/>
            <w:vMerge/>
            <w:vAlign w:val="center"/>
            <w:hideMark/>
          </w:tcPr>
          <w:p w14:paraId="508A0E2F" w14:textId="77777777" w:rsidR="000133A9" w:rsidRPr="000133A9" w:rsidRDefault="000133A9" w:rsidP="00825F4D">
            <w:pPr>
              <w:jc w:val="center"/>
              <w:rPr>
                <w:rFonts w:cs="Times New Roman"/>
                <w:sz w:val="20"/>
                <w:szCs w:val="20"/>
              </w:rPr>
            </w:pPr>
          </w:p>
        </w:tc>
        <w:tc>
          <w:tcPr>
            <w:tcW w:w="1220" w:type="dxa"/>
            <w:vMerge/>
            <w:vAlign w:val="center"/>
            <w:hideMark/>
          </w:tcPr>
          <w:p w14:paraId="5B4F06E7" w14:textId="77777777" w:rsidR="000133A9" w:rsidRPr="000133A9" w:rsidRDefault="000133A9" w:rsidP="00825F4D">
            <w:pPr>
              <w:jc w:val="center"/>
              <w:rPr>
                <w:rFonts w:cs="Times New Roman"/>
                <w:sz w:val="20"/>
                <w:szCs w:val="20"/>
              </w:rPr>
            </w:pPr>
          </w:p>
        </w:tc>
        <w:tc>
          <w:tcPr>
            <w:tcW w:w="734" w:type="dxa"/>
            <w:noWrap/>
            <w:vAlign w:val="center"/>
            <w:hideMark/>
          </w:tcPr>
          <w:p w14:paraId="01C89FFE" w14:textId="77777777" w:rsidR="000133A9" w:rsidRPr="000133A9" w:rsidRDefault="000133A9" w:rsidP="00825F4D">
            <w:pPr>
              <w:jc w:val="center"/>
              <w:rPr>
                <w:rFonts w:cs="Times New Roman"/>
                <w:sz w:val="20"/>
                <w:szCs w:val="20"/>
              </w:rPr>
            </w:pPr>
            <w:r w:rsidRPr="000133A9">
              <w:rPr>
                <w:rFonts w:cs="Times New Roman"/>
                <w:sz w:val="20"/>
                <w:szCs w:val="20"/>
                <w:lang w:val="en-GB"/>
              </w:rPr>
              <w:t>GO04</w:t>
            </w:r>
          </w:p>
        </w:tc>
        <w:tc>
          <w:tcPr>
            <w:tcW w:w="1998" w:type="dxa"/>
            <w:noWrap/>
            <w:vAlign w:val="center"/>
            <w:hideMark/>
          </w:tcPr>
          <w:p w14:paraId="08AE7F1C" w14:textId="77777777" w:rsidR="000133A9" w:rsidRPr="000133A9" w:rsidRDefault="000133A9" w:rsidP="00825F4D">
            <w:pPr>
              <w:jc w:val="center"/>
              <w:rPr>
                <w:rFonts w:cs="Times New Roman"/>
                <w:sz w:val="20"/>
                <w:szCs w:val="20"/>
              </w:rPr>
            </w:pPr>
            <w:r w:rsidRPr="000133A9">
              <w:rPr>
                <w:rFonts w:cs="Times New Roman"/>
                <w:sz w:val="20"/>
                <w:szCs w:val="20"/>
                <w:lang w:val="en-GB"/>
              </w:rPr>
              <w:t>Indirect Economic Impacts (Government)</w:t>
            </w:r>
          </w:p>
        </w:tc>
        <w:tc>
          <w:tcPr>
            <w:tcW w:w="1174" w:type="dxa"/>
            <w:noWrap/>
            <w:vAlign w:val="center"/>
            <w:hideMark/>
          </w:tcPr>
          <w:p w14:paraId="294F129E" w14:textId="77777777" w:rsidR="000133A9" w:rsidRPr="000133A9" w:rsidRDefault="000133A9" w:rsidP="00825F4D">
            <w:pPr>
              <w:jc w:val="center"/>
              <w:rPr>
                <w:rFonts w:cs="Times New Roman"/>
                <w:sz w:val="20"/>
                <w:szCs w:val="20"/>
              </w:rPr>
            </w:pPr>
            <w:r w:rsidRPr="000133A9">
              <w:rPr>
                <w:rFonts w:cs="Times New Roman"/>
                <w:sz w:val="20"/>
                <w:szCs w:val="20"/>
              </w:rPr>
              <w:t>DMA</w:t>
            </w:r>
          </w:p>
        </w:tc>
        <w:tc>
          <w:tcPr>
            <w:tcW w:w="3206" w:type="dxa"/>
            <w:noWrap/>
            <w:vAlign w:val="center"/>
            <w:hideMark/>
          </w:tcPr>
          <w:p w14:paraId="5989FFC5" w14:textId="77777777" w:rsidR="000133A9" w:rsidRPr="000133A9" w:rsidRDefault="000133A9" w:rsidP="00825F4D">
            <w:pPr>
              <w:jc w:val="center"/>
              <w:rPr>
                <w:rFonts w:cs="Times New Roman"/>
                <w:sz w:val="20"/>
                <w:szCs w:val="20"/>
              </w:rPr>
            </w:pPr>
            <w:r w:rsidRPr="000133A9">
              <w:rPr>
                <w:rFonts w:cs="Times New Roman"/>
                <w:sz w:val="20"/>
                <w:szCs w:val="20"/>
              </w:rPr>
              <w:t>Description to understand national, regional or local level of indirect economic effect and carrying out the work</w:t>
            </w:r>
          </w:p>
        </w:tc>
        <w:tc>
          <w:tcPr>
            <w:tcW w:w="4881" w:type="dxa"/>
            <w:noWrap/>
            <w:vAlign w:val="center"/>
            <w:hideMark/>
          </w:tcPr>
          <w:p w14:paraId="1E2604FE"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09B76E93" w14:textId="77777777" w:rsidTr="00825F4D">
        <w:trPr>
          <w:trHeight w:val="792"/>
        </w:trPr>
        <w:tc>
          <w:tcPr>
            <w:tcW w:w="735" w:type="dxa"/>
            <w:vMerge/>
            <w:vAlign w:val="center"/>
            <w:hideMark/>
          </w:tcPr>
          <w:p w14:paraId="41870DD3" w14:textId="77777777" w:rsidR="000133A9" w:rsidRPr="000133A9" w:rsidRDefault="000133A9" w:rsidP="00825F4D">
            <w:pPr>
              <w:jc w:val="center"/>
              <w:rPr>
                <w:rFonts w:cs="Times New Roman"/>
                <w:sz w:val="20"/>
                <w:szCs w:val="20"/>
              </w:rPr>
            </w:pPr>
          </w:p>
        </w:tc>
        <w:tc>
          <w:tcPr>
            <w:tcW w:w="1220" w:type="dxa"/>
            <w:vMerge/>
            <w:vAlign w:val="center"/>
            <w:hideMark/>
          </w:tcPr>
          <w:p w14:paraId="752A21AE" w14:textId="77777777" w:rsidR="000133A9" w:rsidRPr="000133A9" w:rsidRDefault="000133A9" w:rsidP="00825F4D">
            <w:pPr>
              <w:jc w:val="center"/>
              <w:rPr>
                <w:rFonts w:cs="Times New Roman"/>
                <w:sz w:val="20"/>
                <w:szCs w:val="20"/>
              </w:rPr>
            </w:pPr>
          </w:p>
        </w:tc>
        <w:tc>
          <w:tcPr>
            <w:tcW w:w="734" w:type="dxa"/>
            <w:noWrap/>
            <w:vAlign w:val="center"/>
            <w:hideMark/>
          </w:tcPr>
          <w:p w14:paraId="6C5AFBBB" w14:textId="77777777" w:rsidR="000133A9" w:rsidRPr="000133A9" w:rsidRDefault="000133A9" w:rsidP="00825F4D">
            <w:pPr>
              <w:jc w:val="center"/>
              <w:rPr>
                <w:rFonts w:cs="Times New Roman"/>
                <w:sz w:val="20"/>
                <w:szCs w:val="20"/>
              </w:rPr>
            </w:pPr>
            <w:r w:rsidRPr="000133A9">
              <w:rPr>
                <w:rFonts w:cs="Times New Roman"/>
                <w:sz w:val="20"/>
                <w:szCs w:val="20"/>
                <w:lang w:val="en-GB"/>
              </w:rPr>
              <w:t>GO05</w:t>
            </w:r>
          </w:p>
        </w:tc>
        <w:tc>
          <w:tcPr>
            <w:tcW w:w="1998" w:type="dxa"/>
            <w:noWrap/>
            <w:vAlign w:val="center"/>
            <w:hideMark/>
          </w:tcPr>
          <w:p w14:paraId="797827F2" w14:textId="77777777" w:rsidR="000133A9" w:rsidRPr="000133A9" w:rsidRDefault="000133A9" w:rsidP="00825F4D">
            <w:pPr>
              <w:jc w:val="center"/>
              <w:rPr>
                <w:rFonts w:cs="Times New Roman"/>
                <w:sz w:val="20"/>
                <w:szCs w:val="20"/>
              </w:rPr>
            </w:pPr>
            <w:r w:rsidRPr="000133A9">
              <w:rPr>
                <w:rFonts w:cs="Times New Roman"/>
                <w:sz w:val="20"/>
                <w:szCs w:val="20"/>
                <w:lang w:val="en-GB"/>
              </w:rPr>
              <w:t>Ethics and Integrity (Government)</w:t>
            </w:r>
          </w:p>
        </w:tc>
        <w:tc>
          <w:tcPr>
            <w:tcW w:w="1174" w:type="dxa"/>
            <w:vAlign w:val="center"/>
            <w:hideMark/>
          </w:tcPr>
          <w:p w14:paraId="11A1683A" w14:textId="77777777" w:rsidR="000133A9" w:rsidRPr="000133A9" w:rsidRDefault="000133A9" w:rsidP="00825F4D">
            <w:pPr>
              <w:jc w:val="center"/>
              <w:rPr>
                <w:rFonts w:cs="Times New Roman"/>
                <w:sz w:val="20"/>
                <w:szCs w:val="20"/>
              </w:rPr>
            </w:pPr>
            <w:r w:rsidRPr="000133A9">
              <w:rPr>
                <w:rFonts w:cs="Times New Roman"/>
                <w:sz w:val="20"/>
                <w:szCs w:val="20"/>
              </w:rPr>
              <w:t>56</w:t>
            </w:r>
            <w:r w:rsidRPr="000133A9">
              <w:rPr>
                <w:rFonts w:cs="Times New Roman"/>
                <w:sz w:val="20"/>
                <w:szCs w:val="20"/>
              </w:rPr>
              <w:br/>
              <w:t>57</w:t>
            </w:r>
            <w:r w:rsidRPr="000133A9">
              <w:rPr>
                <w:rFonts w:cs="Times New Roman"/>
                <w:sz w:val="20"/>
                <w:szCs w:val="20"/>
              </w:rPr>
              <w:br/>
              <w:t>58</w:t>
            </w:r>
          </w:p>
        </w:tc>
        <w:tc>
          <w:tcPr>
            <w:tcW w:w="3206" w:type="dxa"/>
            <w:noWrap/>
            <w:vAlign w:val="center"/>
            <w:hideMark/>
          </w:tcPr>
          <w:p w14:paraId="78282F8A" w14:textId="77777777" w:rsidR="000133A9" w:rsidRPr="000133A9" w:rsidRDefault="000133A9" w:rsidP="00825F4D">
            <w:pPr>
              <w:jc w:val="center"/>
              <w:rPr>
                <w:rFonts w:cs="Times New Roman"/>
                <w:sz w:val="20"/>
                <w:szCs w:val="20"/>
              </w:rPr>
            </w:pPr>
            <w:r w:rsidRPr="000133A9">
              <w:rPr>
                <w:rFonts w:cs="Times New Roman"/>
                <w:sz w:val="20"/>
                <w:szCs w:val="20"/>
              </w:rPr>
              <w:t>Describe the organization's concerns and approaches to unethical or illegal conduct through internal and external mechanisms, et al.</w:t>
            </w:r>
          </w:p>
        </w:tc>
        <w:tc>
          <w:tcPr>
            <w:tcW w:w="4881" w:type="dxa"/>
            <w:noWrap/>
            <w:vAlign w:val="center"/>
            <w:hideMark/>
          </w:tcPr>
          <w:p w14:paraId="38B4C35C" w14:textId="77777777" w:rsidR="000133A9" w:rsidRPr="000133A9" w:rsidRDefault="000133A9" w:rsidP="00825F4D">
            <w:pPr>
              <w:jc w:val="center"/>
              <w:rPr>
                <w:rFonts w:cs="Times New Roman"/>
                <w:sz w:val="20"/>
                <w:szCs w:val="20"/>
              </w:rPr>
            </w:pPr>
            <w:r w:rsidRPr="000133A9">
              <w:rPr>
                <w:rFonts w:cs="Times New Roman"/>
                <w:sz w:val="20"/>
                <w:szCs w:val="20"/>
                <w:lang w:val="en-GB"/>
              </w:rPr>
              <w:t>Firm (600188) reported: "To further smooth the channels for complaint reporting during the inspection by Provincial Party Committee and standardize the management of complaint reporting channels, according to the requirements of the inspection team of Provincial Party Committee and the Discipline Commission of Yankuang Group, the channels for complaint reporting during the inspection by Provincial Party Committee of Yankuang Group are hereby notified as follows …". We marked 1 point for the GO05 dimension.</w:t>
            </w:r>
          </w:p>
        </w:tc>
      </w:tr>
      <w:tr w:rsidR="000133A9" w:rsidRPr="000133A9" w14:paraId="1F46281A" w14:textId="77777777" w:rsidTr="00825F4D">
        <w:trPr>
          <w:trHeight w:val="528"/>
        </w:trPr>
        <w:tc>
          <w:tcPr>
            <w:tcW w:w="735" w:type="dxa"/>
            <w:vMerge/>
            <w:vAlign w:val="center"/>
            <w:hideMark/>
          </w:tcPr>
          <w:p w14:paraId="5D19C22F" w14:textId="77777777" w:rsidR="000133A9" w:rsidRPr="000133A9" w:rsidRDefault="000133A9" w:rsidP="00825F4D">
            <w:pPr>
              <w:jc w:val="center"/>
              <w:rPr>
                <w:rFonts w:cs="Times New Roman"/>
                <w:sz w:val="20"/>
                <w:szCs w:val="20"/>
              </w:rPr>
            </w:pPr>
          </w:p>
        </w:tc>
        <w:tc>
          <w:tcPr>
            <w:tcW w:w="1220" w:type="dxa"/>
            <w:vMerge/>
            <w:vAlign w:val="center"/>
            <w:hideMark/>
          </w:tcPr>
          <w:p w14:paraId="403B7B89" w14:textId="77777777" w:rsidR="000133A9" w:rsidRPr="000133A9" w:rsidRDefault="000133A9" w:rsidP="00825F4D">
            <w:pPr>
              <w:jc w:val="center"/>
              <w:rPr>
                <w:rFonts w:cs="Times New Roman"/>
                <w:sz w:val="20"/>
                <w:szCs w:val="20"/>
              </w:rPr>
            </w:pPr>
          </w:p>
        </w:tc>
        <w:tc>
          <w:tcPr>
            <w:tcW w:w="734" w:type="dxa"/>
            <w:noWrap/>
            <w:vAlign w:val="center"/>
            <w:hideMark/>
          </w:tcPr>
          <w:p w14:paraId="44FF1747" w14:textId="77777777" w:rsidR="000133A9" w:rsidRPr="000133A9" w:rsidRDefault="000133A9" w:rsidP="00825F4D">
            <w:pPr>
              <w:jc w:val="center"/>
              <w:rPr>
                <w:rFonts w:cs="Times New Roman"/>
                <w:sz w:val="20"/>
                <w:szCs w:val="20"/>
              </w:rPr>
            </w:pPr>
            <w:r w:rsidRPr="000133A9">
              <w:rPr>
                <w:rFonts w:cs="Times New Roman"/>
                <w:sz w:val="20"/>
                <w:szCs w:val="20"/>
                <w:lang w:val="en-GB"/>
              </w:rPr>
              <w:t>GO06</w:t>
            </w:r>
          </w:p>
        </w:tc>
        <w:tc>
          <w:tcPr>
            <w:tcW w:w="1998" w:type="dxa"/>
            <w:noWrap/>
            <w:vAlign w:val="center"/>
            <w:hideMark/>
          </w:tcPr>
          <w:p w14:paraId="092CD6D6" w14:textId="77777777" w:rsidR="000133A9" w:rsidRPr="000133A9" w:rsidRDefault="000133A9" w:rsidP="00825F4D">
            <w:pPr>
              <w:jc w:val="center"/>
              <w:rPr>
                <w:rFonts w:cs="Times New Roman"/>
                <w:sz w:val="20"/>
                <w:szCs w:val="20"/>
              </w:rPr>
            </w:pPr>
            <w:r w:rsidRPr="000133A9">
              <w:rPr>
                <w:rFonts w:cs="Times New Roman"/>
                <w:sz w:val="20"/>
                <w:szCs w:val="20"/>
                <w:lang w:val="en-GB"/>
              </w:rPr>
              <w:t>Economic Performance (Government)</w:t>
            </w:r>
          </w:p>
        </w:tc>
        <w:tc>
          <w:tcPr>
            <w:tcW w:w="1174" w:type="dxa"/>
            <w:vAlign w:val="center"/>
            <w:hideMark/>
          </w:tcPr>
          <w:p w14:paraId="183A93A1" w14:textId="77777777" w:rsidR="000133A9" w:rsidRPr="000133A9" w:rsidRDefault="000133A9" w:rsidP="00825F4D">
            <w:pPr>
              <w:jc w:val="center"/>
              <w:rPr>
                <w:rFonts w:cs="Times New Roman"/>
                <w:sz w:val="20"/>
                <w:szCs w:val="20"/>
              </w:rPr>
            </w:pPr>
            <w:r w:rsidRPr="000133A9">
              <w:rPr>
                <w:rFonts w:cs="Times New Roman"/>
                <w:sz w:val="20"/>
                <w:szCs w:val="20"/>
              </w:rPr>
              <w:t>EC1</w:t>
            </w:r>
            <w:r w:rsidRPr="000133A9">
              <w:rPr>
                <w:rFonts w:cs="Times New Roman"/>
                <w:sz w:val="20"/>
                <w:szCs w:val="20"/>
              </w:rPr>
              <w:br/>
              <w:t>EC4</w:t>
            </w:r>
          </w:p>
        </w:tc>
        <w:tc>
          <w:tcPr>
            <w:tcW w:w="3206" w:type="dxa"/>
            <w:noWrap/>
            <w:vAlign w:val="center"/>
            <w:hideMark/>
          </w:tcPr>
          <w:p w14:paraId="1A3E50B2" w14:textId="77777777" w:rsidR="000133A9" w:rsidRPr="000133A9" w:rsidRDefault="000133A9" w:rsidP="00825F4D">
            <w:pPr>
              <w:jc w:val="center"/>
              <w:rPr>
                <w:rFonts w:cs="Times New Roman"/>
                <w:sz w:val="20"/>
                <w:szCs w:val="20"/>
              </w:rPr>
            </w:pPr>
            <w:r w:rsidRPr="000133A9">
              <w:rPr>
                <w:rFonts w:cs="Times New Roman"/>
                <w:sz w:val="20"/>
                <w:szCs w:val="20"/>
              </w:rPr>
              <w:t>Financial assistance received from the government, et al.</w:t>
            </w:r>
          </w:p>
        </w:tc>
        <w:tc>
          <w:tcPr>
            <w:tcW w:w="4881" w:type="dxa"/>
            <w:noWrap/>
            <w:vAlign w:val="center"/>
            <w:hideMark/>
          </w:tcPr>
          <w:p w14:paraId="63AA81E5" w14:textId="77777777" w:rsidR="000133A9" w:rsidRPr="000133A9" w:rsidRDefault="000133A9" w:rsidP="00825F4D">
            <w:pPr>
              <w:jc w:val="center"/>
              <w:rPr>
                <w:rFonts w:cs="Times New Roman"/>
                <w:sz w:val="20"/>
                <w:szCs w:val="20"/>
              </w:rPr>
            </w:pPr>
            <w:r w:rsidRPr="000133A9">
              <w:rPr>
                <w:rFonts w:cs="Times New Roman"/>
                <w:sz w:val="20"/>
                <w:szCs w:val="20"/>
                <w:lang w:val="en-GB"/>
              </w:rPr>
              <w:t>Firm (600396) reported: "The third point is to strive for a government heating subsidy of 1 million yuan. The fourth is to complete the government's epidemic prevention subsidy of 400,000 yuan for the training center". We marked 2 points for the GO06 dimension.</w:t>
            </w:r>
          </w:p>
        </w:tc>
      </w:tr>
      <w:tr w:rsidR="000133A9" w:rsidRPr="000133A9" w14:paraId="2DF4C2ED" w14:textId="77777777" w:rsidTr="00825F4D">
        <w:trPr>
          <w:trHeight w:val="792"/>
        </w:trPr>
        <w:tc>
          <w:tcPr>
            <w:tcW w:w="735" w:type="dxa"/>
            <w:vMerge/>
            <w:vAlign w:val="center"/>
            <w:hideMark/>
          </w:tcPr>
          <w:p w14:paraId="617D353A" w14:textId="77777777" w:rsidR="000133A9" w:rsidRPr="000133A9" w:rsidRDefault="000133A9" w:rsidP="00825F4D">
            <w:pPr>
              <w:jc w:val="center"/>
              <w:rPr>
                <w:rFonts w:cs="Times New Roman"/>
                <w:sz w:val="20"/>
                <w:szCs w:val="20"/>
              </w:rPr>
            </w:pPr>
          </w:p>
        </w:tc>
        <w:tc>
          <w:tcPr>
            <w:tcW w:w="1220" w:type="dxa"/>
            <w:vMerge/>
            <w:vAlign w:val="center"/>
            <w:hideMark/>
          </w:tcPr>
          <w:p w14:paraId="1B6FCC5D" w14:textId="77777777" w:rsidR="000133A9" w:rsidRPr="000133A9" w:rsidRDefault="000133A9" w:rsidP="00825F4D">
            <w:pPr>
              <w:jc w:val="center"/>
              <w:rPr>
                <w:rFonts w:cs="Times New Roman"/>
                <w:sz w:val="20"/>
                <w:szCs w:val="20"/>
              </w:rPr>
            </w:pPr>
          </w:p>
        </w:tc>
        <w:tc>
          <w:tcPr>
            <w:tcW w:w="734" w:type="dxa"/>
            <w:noWrap/>
            <w:vAlign w:val="center"/>
            <w:hideMark/>
          </w:tcPr>
          <w:p w14:paraId="2AFFBA8B" w14:textId="77777777" w:rsidR="000133A9" w:rsidRPr="000133A9" w:rsidRDefault="000133A9" w:rsidP="00825F4D">
            <w:pPr>
              <w:jc w:val="center"/>
              <w:rPr>
                <w:rFonts w:cs="Times New Roman"/>
                <w:sz w:val="20"/>
                <w:szCs w:val="20"/>
              </w:rPr>
            </w:pPr>
            <w:r w:rsidRPr="000133A9">
              <w:rPr>
                <w:rFonts w:cs="Times New Roman"/>
                <w:sz w:val="20"/>
                <w:szCs w:val="20"/>
                <w:lang w:val="en-GB"/>
              </w:rPr>
              <w:t>GO07</w:t>
            </w:r>
          </w:p>
        </w:tc>
        <w:tc>
          <w:tcPr>
            <w:tcW w:w="1998" w:type="dxa"/>
            <w:noWrap/>
            <w:vAlign w:val="center"/>
            <w:hideMark/>
          </w:tcPr>
          <w:p w14:paraId="2FA42729" w14:textId="77777777" w:rsidR="000133A9" w:rsidRPr="000133A9" w:rsidRDefault="000133A9" w:rsidP="00825F4D">
            <w:pPr>
              <w:jc w:val="center"/>
              <w:rPr>
                <w:rFonts w:cs="Times New Roman"/>
                <w:sz w:val="20"/>
                <w:szCs w:val="20"/>
              </w:rPr>
            </w:pPr>
            <w:r w:rsidRPr="000133A9">
              <w:rPr>
                <w:rFonts w:cs="Times New Roman"/>
                <w:sz w:val="20"/>
                <w:szCs w:val="20"/>
                <w:lang w:val="en-GB"/>
              </w:rPr>
              <w:t>Anti-corruption (Government)</w:t>
            </w:r>
          </w:p>
        </w:tc>
        <w:tc>
          <w:tcPr>
            <w:tcW w:w="1174" w:type="dxa"/>
            <w:vAlign w:val="center"/>
            <w:hideMark/>
          </w:tcPr>
          <w:p w14:paraId="477F205E"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SO4</w:t>
            </w:r>
            <w:r w:rsidRPr="000133A9">
              <w:rPr>
                <w:rFonts w:cs="Times New Roman"/>
                <w:sz w:val="20"/>
                <w:szCs w:val="20"/>
              </w:rPr>
              <w:br/>
              <w:t>SO5</w:t>
            </w:r>
          </w:p>
        </w:tc>
        <w:tc>
          <w:tcPr>
            <w:tcW w:w="3206" w:type="dxa"/>
            <w:noWrap/>
            <w:vAlign w:val="center"/>
            <w:hideMark/>
          </w:tcPr>
          <w:p w14:paraId="73099322" w14:textId="77777777" w:rsidR="000133A9" w:rsidRPr="000133A9" w:rsidRDefault="000133A9" w:rsidP="00825F4D">
            <w:pPr>
              <w:jc w:val="center"/>
              <w:rPr>
                <w:rFonts w:cs="Times New Roman"/>
                <w:sz w:val="20"/>
                <w:szCs w:val="20"/>
              </w:rPr>
            </w:pPr>
            <w:r w:rsidRPr="000133A9">
              <w:rPr>
                <w:rFonts w:cs="Times New Roman"/>
                <w:sz w:val="20"/>
                <w:szCs w:val="20"/>
              </w:rPr>
              <w:t>Institutional procedures for assessing the risk of corruption, et al.</w:t>
            </w:r>
          </w:p>
        </w:tc>
        <w:tc>
          <w:tcPr>
            <w:tcW w:w="4881" w:type="dxa"/>
            <w:noWrap/>
            <w:vAlign w:val="center"/>
            <w:hideMark/>
          </w:tcPr>
          <w:p w14:paraId="515E6926" w14:textId="77777777" w:rsidR="000133A9" w:rsidRPr="000133A9" w:rsidRDefault="000133A9" w:rsidP="00825F4D">
            <w:pPr>
              <w:jc w:val="center"/>
              <w:rPr>
                <w:rFonts w:cs="Times New Roman"/>
                <w:sz w:val="20"/>
                <w:szCs w:val="20"/>
              </w:rPr>
            </w:pPr>
            <w:r w:rsidRPr="000133A9">
              <w:rPr>
                <w:rFonts w:cs="Times New Roman"/>
                <w:sz w:val="20"/>
                <w:szCs w:val="20"/>
                <w:lang w:val="en-GB"/>
              </w:rPr>
              <w:t>Firm (600396) reported: "The company carries out special rectification and risk investigations. Now, after nearly a month of self-inspection, the investigation is completed". We marked 1 point for the GO07 dimension.</w:t>
            </w:r>
          </w:p>
        </w:tc>
      </w:tr>
      <w:tr w:rsidR="000133A9" w:rsidRPr="000133A9" w14:paraId="66E11ADD" w14:textId="77777777" w:rsidTr="00825F4D">
        <w:trPr>
          <w:trHeight w:val="276"/>
        </w:trPr>
        <w:tc>
          <w:tcPr>
            <w:tcW w:w="735" w:type="dxa"/>
            <w:vMerge/>
            <w:vAlign w:val="center"/>
            <w:hideMark/>
          </w:tcPr>
          <w:p w14:paraId="21E6DC0F" w14:textId="77777777" w:rsidR="000133A9" w:rsidRPr="000133A9" w:rsidRDefault="000133A9" w:rsidP="00825F4D">
            <w:pPr>
              <w:jc w:val="center"/>
              <w:rPr>
                <w:rFonts w:cs="Times New Roman"/>
                <w:sz w:val="20"/>
                <w:szCs w:val="20"/>
              </w:rPr>
            </w:pPr>
          </w:p>
        </w:tc>
        <w:tc>
          <w:tcPr>
            <w:tcW w:w="1220" w:type="dxa"/>
            <w:vMerge/>
            <w:vAlign w:val="center"/>
            <w:hideMark/>
          </w:tcPr>
          <w:p w14:paraId="3094FCBF" w14:textId="77777777" w:rsidR="000133A9" w:rsidRPr="000133A9" w:rsidRDefault="000133A9" w:rsidP="00825F4D">
            <w:pPr>
              <w:jc w:val="center"/>
              <w:rPr>
                <w:rFonts w:cs="Times New Roman"/>
                <w:sz w:val="20"/>
                <w:szCs w:val="20"/>
              </w:rPr>
            </w:pPr>
          </w:p>
        </w:tc>
        <w:tc>
          <w:tcPr>
            <w:tcW w:w="734" w:type="dxa"/>
            <w:noWrap/>
            <w:vAlign w:val="center"/>
            <w:hideMark/>
          </w:tcPr>
          <w:p w14:paraId="5EB1084C" w14:textId="77777777" w:rsidR="000133A9" w:rsidRPr="000133A9" w:rsidRDefault="000133A9" w:rsidP="00825F4D">
            <w:pPr>
              <w:jc w:val="center"/>
              <w:rPr>
                <w:rFonts w:cs="Times New Roman"/>
                <w:sz w:val="20"/>
                <w:szCs w:val="20"/>
              </w:rPr>
            </w:pPr>
            <w:r w:rsidRPr="000133A9">
              <w:rPr>
                <w:rFonts w:cs="Times New Roman"/>
                <w:sz w:val="20"/>
                <w:szCs w:val="20"/>
                <w:lang w:val="en-GB"/>
              </w:rPr>
              <w:t>GO08</w:t>
            </w:r>
          </w:p>
        </w:tc>
        <w:tc>
          <w:tcPr>
            <w:tcW w:w="1998" w:type="dxa"/>
            <w:noWrap/>
            <w:vAlign w:val="center"/>
            <w:hideMark/>
          </w:tcPr>
          <w:p w14:paraId="48982E71" w14:textId="77777777" w:rsidR="000133A9" w:rsidRPr="000133A9" w:rsidRDefault="000133A9" w:rsidP="00825F4D">
            <w:pPr>
              <w:jc w:val="center"/>
              <w:rPr>
                <w:rFonts w:cs="Times New Roman"/>
                <w:sz w:val="20"/>
                <w:szCs w:val="20"/>
              </w:rPr>
            </w:pPr>
            <w:r w:rsidRPr="000133A9">
              <w:rPr>
                <w:rFonts w:cs="Times New Roman"/>
                <w:sz w:val="20"/>
                <w:szCs w:val="20"/>
                <w:lang w:val="en-GB"/>
              </w:rPr>
              <w:t>Compliance (Government_Product Liability)</w:t>
            </w:r>
          </w:p>
        </w:tc>
        <w:tc>
          <w:tcPr>
            <w:tcW w:w="1174" w:type="dxa"/>
            <w:noWrap/>
            <w:vAlign w:val="center"/>
            <w:hideMark/>
          </w:tcPr>
          <w:p w14:paraId="113A6EEF" w14:textId="77777777" w:rsidR="000133A9" w:rsidRPr="000133A9" w:rsidRDefault="000133A9" w:rsidP="00825F4D">
            <w:pPr>
              <w:jc w:val="center"/>
              <w:rPr>
                <w:rFonts w:cs="Times New Roman"/>
                <w:sz w:val="20"/>
                <w:szCs w:val="20"/>
              </w:rPr>
            </w:pPr>
            <w:r w:rsidRPr="000133A9">
              <w:rPr>
                <w:rFonts w:cs="Times New Roman"/>
                <w:sz w:val="20"/>
                <w:szCs w:val="20"/>
              </w:rPr>
              <w:t>PR9</w:t>
            </w:r>
          </w:p>
        </w:tc>
        <w:tc>
          <w:tcPr>
            <w:tcW w:w="3206" w:type="dxa"/>
            <w:noWrap/>
            <w:vAlign w:val="center"/>
            <w:hideMark/>
          </w:tcPr>
          <w:p w14:paraId="09BE7E0D" w14:textId="77777777" w:rsidR="000133A9" w:rsidRPr="000133A9" w:rsidRDefault="000133A9" w:rsidP="00825F4D">
            <w:pPr>
              <w:jc w:val="center"/>
              <w:rPr>
                <w:rFonts w:cs="Times New Roman"/>
                <w:sz w:val="20"/>
                <w:szCs w:val="20"/>
              </w:rPr>
            </w:pPr>
            <w:r w:rsidRPr="000133A9">
              <w:rPr>
                <w:rFonts w:cs="Times New Roman"/>
                <w:sz w:val="20"/>
                <w:szCs w:val="20"/>
              </w:rPr>
              <w:t>The amount of fines imposed for violating laws and regulations governing the provision and use of products and services, et al.</w:t>
            </w:r>
          </w:p>
        </w:tc>
        <w:tc>
          <w:tcPr>
            <w:tcW w:w="4881" w:type="dxa"/>
            <w:noWrap/>
            <w:vAlign w:val="center"/>
            <w:hideMark/>
          </w:tcPr>
          <w:p w14:paraId="6BF6672D"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45A99AA6" w14:textId="77777777" w:rsidTr="00825F4D">
        <w:trPr>
          <w:trHeight w:val="276"/>
        </w:trPr>
        <w:tc>
          <w:tcPr>
            <w:tcW w:w="735" w:type="dxa"/>
            <w:vMerge/>
            <w:vAlign w:val="center"/>
            <w:hideMark/>
          </w:tcPr>
          <w:p w14:paraId="64D07151" w14:textId="77777777" w:rsidR="000133A9" w:rsidRPr="000133A9" w:rsidRDefault="000133A9" w:rsidP="00825F4D">
            <w:pPr>
              <w:jc w:val="center"/>
              <w:rPr>
                <w:rFonts w:cs="Times New Roman"/>
                <w:sz w:val="20"/>
                <w:szCs w:val="20"/>
              </w:rPr>
            </w:pPr>
          </w:p>
        </w:tc>
        <w:tc>
          <w:tcPr>
            <w:tcW w:w="1220" w:type="dxa"/>
            <w:vMerge/>
            <w:vAlign w:val="center"/>
            <w:hideMark/>
          </w:tcPr>
          <w:p w14:paraId="2B9812E2" w14:textId="77777777" w:rsidR="000133A9" w:rsidRPr="000133A9" w:rsidRDefault="000133A9" w:rsidP="00825F4D">
            <w:pPr>
              <w:jc w:val="center"/>
              <w:rPr>
                <w:rFonts w:cs="Times New Roman"/>
                <w:sz w:val="20"/>
                <w:szCs w:val="20"/>
              </w:rPr>
            </w:pPr>
          </w:p>
        </w:tc>
        <w:tc>
          <w:tcPr>
            <w:tcW w:w="734" w:type="dxa"/>
            <w:noWrap/>
            <w:vAlign w:val="center"/>
            <w:hideMark/>
          </w:tcPr>
          <w:p w14:paraId="04193582" w14:textId="77777777" w:rsidR="000133A9" w:rsidRPr="000133A9" w:rsidRDefault="000133A9" w:rsidP="00825F4D">
            <w:pPr>
              <w:jc w:val="center"/>
              <w:rPr>
                <w:rFonts w:cs="Times New Roman"/>
                <w:sz w:val="20"/>
                <w:szCs w:val="20"/>
              </w:rPr>
            </w:pPr>
            <w:r w:rsidRPr="000133A9">
              <w:rPr>
                <w:rFonts w:cs="Times New Roman"/>
                <w:sz w:val="20"/>
                <w:szCs w:val="20"/>
                <w:lang w:val="en-GB"/>
              </w:rPr>
              <w:t>GO09</w:t>
            </w:r>
          </w:p>
        </w:tc>
        <w:tc>
          <w:tcPr>
            <w:tcW w:w="1998" w:type="dxa"/>
            <w:noWrap/>
            <w:vAlign w:val="center"/>
            <w:hideMark/>
          </w:tcPr>
          <w:p w14:paraId="562661B1" w14:textId="77777777" w:rsidR="000133A9" w:rsidRPr="000133A9" w:rsidRDefault="000133A9" w:rsidP="00825F4D">
            <w:pPr>
              <w:jc w:val="center"/>
              <w:rPr>
                <w:rFonts w:cs="Times New Roman"/>
                <w:sz w:val="20"/>
                <w:szCs w:val="20"/>
              </w:rPr>
            </w:pPr>
            <w:r w:rsidRPr="000133A9">
              <w:rPr>
                <w:rFonts w:cs="Times New Roman"/>
                <w:sz w:val="20"/>
                <w:szCs w:val="20"/>
                <w:lang w:val="en-GB"/>
              </w:rPr>
              <w:t>Non-GRI Others (Government)</w:t>
            </w:r>
          </w:p>
        </w:tc>
        <w:tc>
          <w:tcPr>
            <w:tcW w:w="1174" w:type="dxa"/>
            <w:noWrap/>
            <w:vAlign w:val="center"/>
            <w:hideMark/>
          </w:tcPr>
          <w:p w14:paraId="197E9640" w14:textId="77777777" w:rsidR="000133A9" w:rsidRPr="000133A9" w:rsidRDefault="000133A9" w:rsidP="00825F4D">
            <w:pPr>
              <w:jc w:val="center"/>
              <w:rPr>
                <w:rFonts w:cs="Times New Roman"/>
                <w:sz w:val="20"/>
                <w:szCs w:val="20"/>
              </w:rPr>
            </w:pPr>
            <w:r w:rsidRPr="000133A9">
              <w:rPr>
                <w:rFonts w:cs="Times New Roman"/>
                <w:sz w:val="20"/>
                <w:szCs w:val="20"/>
              </w:rPr>
              <w:t>not available</w:t>
            </w:r>
          </w:p>
        </w:tc>
        <w:tc>
          <w:tcPr>
            <w:tcW w:w="3206" w:type="dxa"/>
            <w:noWrap/>
            <w:vAlign w:val="center"/>
            <w:hideMark/>
          </w:tcPr>
          <w:p w14:paraId="2856CBA6" w14:textId="77777777" w:rsidR="000133A9" w:rsidRPr="000133A9" w:rsidRDefault="000133A9" w:rsidP="00825F4D">
            <w:pPr>
              <w:jc w:val="center"/>
              <w:rPr>
                <w:rFonts w:cs="Times New Roman"/>
                <w:sz w:val="20"/>
                <w:szCs w:val="20"/>
              </w:rPr>
            </w:pPr>
            <w:r w:rsidRPr="000133A9">
              <w:rPr>
                <w:rFonts w:cs="Times New Roman"/>
                <w:sz w:val="20"/>
                <w:szCs w:val="20"/>
                <w:lang w:val="en-GB"/>
              </w:rPr>
              <w:t>In addition to taxes and fines, other payments to the government or donations of anti-epidemic materials and services provided; driving employment and practical results, et al.</w:t>
            </w:r>
          </w:p>
        </w:tc>
        <w:tc>
          <w:tcPr>
            <w:tcW w:w="4881" w:type="dxa"/>
            <w:noWrap/>
            <w:vAlign w:val="center"/>
            <w:hideMark/>
          </w:tcPr>
          <w:p w14:paraId="24CF7433" w14:textId="77777777" w:rsidR="000133A9" w:rsidRPr="000133A9" w:rsidRDefault="000133A9" w:rsidP="00825F4D">
            <w:pPr>
              <w:jc w:val="center"/>
              <w:rPr>
                <w:rFonts w:cs="Times New Roman"/>
                <w:sz w:val="20"/>
                <w:szCs w:val="20"/>
              </w:rPr>
            </w:pPr>
            <w:r w:rsidRPr="000133A9">
              <w:rPr>
                <w:rFonts w:cs="Times New Roman"/>
                <w:sz w:val="20"/>
                <w:szCs w:val="20"/>
                <w:lang w:val="en-GB"/>
              </w:rPr>
              <w:t>Firm (000028) reported: "On February 3, 15 barrels of sodium chlorate disinfectant were again sent from Baling Petrochemical Water Affairs Department to Yunxi District People's Government of Yueyang". We marked 2 points for the GO09 dimension.</w:t>
            </w:r>
          </w:p>
        </w:tc>
      </w:tr>
      <w:tr w:rsidR="000133A9" w:rsidRPr="000133A9" w14:paraId="6606BC5D" w14:textId="77777777" w:rsidTr="00825F4D">
        <w:trPr>
          <w:trHeight w:val="528"/>
        </w:trPr>
        <w:tc>
          <w:tcPr>
            <w:tcW w:w="735" w:type="dxa"/>
            <w:vMerge w:val="restart"/>
            <w:noWrap/>
            <w:vAlign w:val="center"/>
            <w:hideMark/>
          </w:tcPr>
          <w:p w14:paraId="169EAF25" w14:textId="77777777" w:rsidR="000133A9" w:rsidRPr="000133A9" w:rsidRDefault="000133A9" w:rsidP="00825F4D">
            <w:pPr>
              <w:jc w:val="center"/>
              <w:rPr>
                <w:rFonts w:cs="Times New Roman"/>
                <w:sz w:val="20"/>
                <w:szCs w:val="20"/>
              </w:rPr>
            </w:pPr>
            <w:r w:rsidRPr="000133A9">
              <w:rPr>
                <w:rFonts w:cs="Times New Roman"/>
                <w:sz w:val="20"/>
                <w:szCs w:val="20"/>
                <w:lang w:val="en-GB"/>
              </w:rPr>
              <w:t>IN</w:t>
            </w:r>
          </w:p>
        </w:tc>
        <w:tc>
          <w:tcPr>
            <w:tcW w:w="1220" w:type="dxa"/>
            <w:vMerge w:val="restart"/>
            <w:noWrap/>
            <w:vAlign w:val="center"/>
            <w:hideMark/>
          </w:tcPr>
          <w:p w14:paraId="60B1D3F0" w14:textId="77777777" w:rsidR="000133A9" w:rsidRPr="000133A9" w:rsidRDefault="000133A9" w:rsidP="00825F4D">
            <w:pPr>
              <w:jc w:val="center"/>
              <w:rPr>
                <w:rFonts w:cs="Times New Roman"/>
                <w:sz w:val="20"/>
                <w:szCs w:val="20"/>
              </w:rPr>
            </w:pPr>
            <w:r w:rsidRPr="000133A9">
              <w:rPr>
                <w:rFonts w:cs="Times New Roman"/>
                <w:sz w:val="20"/>
                <w:szCs w:val="20"/>
                <w:lang w:val="en-GB"/>
              </w:rPr>
              <w:t>investor</w:t>
            </w:r>
          </w:p>
        </w:tc>
        <w:tc>
          <w:tcPr>
            <w:tcW w:w="734" w:type="dxa"/>
            <w:noWrap/>
            <w:vAlign w:val="center"/>
            <w:hideMark/>
          </w:tcPr>
          <w:p w14:paraId="211C928E" w14:textId="77777777" w:rsidR="000133A9" w:rsidRPr="000133A9" w:rsidRDefault="000133A9" w:rsidP="00825F4D">
            <w:pPr>
              <w:jc w:val="center"/>
              <w:rPr>
                <w:rFonts w:cs="Times New Roman"/>
                <w:sz w:val="20"/>
                <w:szCs w:val="20"/>
              </w:rPr>
            </w:pPr>
            <w:r w:rsidRPr="000133A9">
              <w:rPr>
                <w:rFonts w:cs="Times New Roman"/>
                <w:sz w:val="20"/>
                <w:szCs w:val="20"/>
                <w:lang w:val="en-GB"/>
              </w:rPr>
              <w:t>IN01</w:t>
            </w:r>
          </w:p>
        </w:tc>
        <w:tc>
          <w:tcPr>
            <w:tcW w:w="1998" w:type="dxa"/>
            <w:noWrap/>
            <w:vAlign w:val="center"/>
            <w:hideMark/>
          </w:tcPr>
          <w:p w14:paraId="602F086F" w14:textId="77777777" w:rsidR="000133A9" w:rsidRPr="000133A9" w:rsidRDefault="000133A9" w:rsidP="00825F4D">
            <w:pPr>
              <w:jc w:val="center"/>
              <w:rPr>
                <w:rFonts w:cs="Times New Roman"/>
                <w:sz w:val="20"/>
                <w:szCs w:val="20"/>
              </w:rPr>
            </w:pPr>
            <w:r w:rsidRPr="000133A9">
              <w:rPr>
                <w:rFonts w:cs="Times New Roman"/>
                <w:sz w:val="20"/>
                <w:szCs w:val="20"/>
                <w:lang w:val="en-GB"/>
              </w:rPr>
              <w:t>Strategy and Analysis (Investor)</w:t>
            </w:r>
          </w:p>
        </w:tc>
        <w:tc>
          <w:tcPr>
            <w:tcW w:w="1174" w:type="dxa"/>
            <w:vAlign w:val="center"/>
            <w:hideMark/>
          </w:tcPr>
          <w:p w14:paraId="076362AB" w14:textId="77777777" w:rsidR="000133A9" w:rsidRPr="000133A9" w:rsidRDefault="000133A9" w:rsidP="00825F4D">
            <w:pPr>
              <w:jc w:val="center"/>
              <w:rPr>
                <w:rFonts w:cs="Times New Roman"/>
                <w:sz w:val="20"/>
                <w:szCs w:val="20"/>
              </w:rPr>
            </w:pPr>
            <w:r w:rsidRPr="000133A9">
              <w:rPr>
                <w:rFonts w:cs="Times New Roman"/>
                <w:sz w:val="20"/>
                <w:szCs w:val="20"/>
              </w:rPr>
              <w:t>1</w:t>
            </w:r>
            <w:r w:rsidRPr="000133A9">
              <w:rPr>
                <w:rFonts w:cs="Times New Roman"/>
                <w:sz w:val="20"/>
                <w:szCs w:val="20"/>
              </w:rPr>
              <w:br/>
              <w:t>2</w:t>
            </w:r>
          </w:p>
        </w:tc>
        <w:tc>
          <w:tcPr>
            <w:tcW w:w="3206" w:type="dxa"/>
            <w:noWrap/>
            <w:vAlign w:val="center"/>
            <w:hideMark/>
          </w:tcPr>
          <w:p w14:paraId="0ACCF385" w14:textId="77777777" w:rsidR="000133A9" w:rsidRPr="000133A9" w:rsidRDefault="000133A9" w:rsidP="00825F4D">
            <w:pPr>
              <w:jc w:val="center"/>
              <w:rPr>
                <w:rFonts w:cs="Times New Roman"/>
                <w:sz w:val="20"/>
                <w:szCs w:val="20"/>
              </w:rPr>
            </w:pPr>
            <w:r w:rsidRPr="000133A9">
              <w:rPr>
                <w:rFonts w:cs="Times New Roman"/>
                <w:sz w:val="20"/>
                <w:szCs w:val="20"/>
              </w:rPr>
              <w:t>Describe the key influence, risks and opportunities, et al.</w:t>
            </w:r>
          </w:p>
        </w:tc>
        <w:tc>
          <w:tcPr>
            <w:tcW w:w="4881" w:type="dxa"/>
            <w:noWrap/>
            <w:vAlign w:val="center"/>
            <w:hideMark/>
          </w:tcPr>
          <w:p w14:paraId="73A6EE09" w14:textId="77777777" w:rsidR="000133A9" w:rsidRPr="000133A9" w:rsidRDefault="000133A9" w:rsidP="00825F4D">
            <w:pPr>
              <w:jc w:val="center"/>
              <w:rPr>
                <w:rFonts w:cs="Times New Roman"/>
                <w:sz w:val="20"/>
                <w:szCs w:val="20"/>
              </w:rPr>
            </w:pPr>
            <w:r w:rsidRPr="000133A9">
              <w:rPr>
                <w:rFonts w:cs="Times New Roman"/>
                <w:sz w:val="20"/>
                <w:szCs w:val="20"/>
                <w:lang w:val="en-GB"/>
              </w:rPr>
              <w:t>Firm (000027) reported: "Dapeng LNG Cold Energy Comprehensive Utilization Project plans to cooperate with Shenzhen Mid-Shenzhen Data Center to organically combine cold energy power generation, cold storage, and data center, to achieve the best industrial matching of win-win economic and social benefits". We marked 1 point for the IN01 dimension.</w:t>
            </w:r>
          </w:p>
        </w:tc>
      </w:tr>
      <w:tr w:rsidR="000133A9" w:rsidRPr="000133A9" w14:paraId="5AEF30D1" w14:textId="77777777" w:rsidTr="00825F4D">
        <w:trPr>
          <w:trHeight w:val="276"/>
        </w:trPr>
        <w:tc>
          <w:tcPr>
            <w:tcW w:w="735" w:type="dxa"/>
            <w:vMerge/>
            <w:vAlign w:val="center"/>
            <w:hideMark/>
          </w:tcPr>
          <w:p w14:paraId="2B75279C" w14:textId="77777777" w:rsidR="000133A9" w:rsidRPr="000133A9" w:rsidRDefault="000133A9" w:rsidP="00825F4D">
            <w:pPr>
              <w:jc w:val="center"/>
              <w:rPr>
                <w:rFonts w:cs="Times New Roman"/>
                <w:sz w:val="20"/>
                <w:szCs w:val="20"/>
              </w:rPr>
            </w:pPr>
          </w:p>
        </w:tc>
        <w:tc>
          <w:tcPr>
            <w:tcW w:w="1220" w:type="dxa"/>
            <w:vMerge/>
            <w:vAlign w:val="center"/>
            <w:hideMark/>
          </w:tcPr>
          <w:p w14:paraId="487D4DC2" w14:textId="77777777" w:rsidR="000133A9" w:rsidRPr="000133A9" w:rsidRDefault="000133A9" w:rsidP="00825F4D">
            <w:pPr>
              <w:jc w:val="center"/>
              <w:rPr>
                <w:rFonts w:cs="Times New Roman"/>
                <w:sz w:val="20"/>
                <w:szCs w:val="20"/>
              </w:rPr>
            </w:pPr>
          </w:p>
        </w:tc>
        <w:tc>
          <w:tcPr>
            <w:tcW w:w="734" w:type="dxa"/>
            <w:noWrap/>
            <w:vAlign w:val="center"/>
            <w:hideMark/>
          </w:tcPr>
          <w:p w14:paraId="0A1CED43" w14:textId="77777777" w:rsidR="000133A9" w:rsidRPr="000133A9" w:rsidRDefault="000133A9" w:rsidP="00825F4D">
            <w:pPr>
              <w:jc w:val="center"/>
              <w:rPr>
                <w:rFonts w:cs="Times New Roman"/>
                <w:sz w:val="20"/>
                <w:szCs w:val="20"/>
              </w:rPr>
            </w:pPr>
            <w:r w:rsidRPr="000133A9">
              <w:rPr>
                <w:rFonts w:cs="Times New Roman"/>
                <w:sz w:val="20"/>
                <w:szCs w:val="20"/>
                <w:lang w:val="en-GB"/>
              </w:rPr>
              <w:t>IN02</w:t>
            </w:r>
          </w:p>
        </w:tc>
        <w:tc>
          <w:tcPr>
            <w:tcW w:w="1998" w:type="dxa"/>
            <w:noWrap/>
            <w:vAlign w:val="center"/>
            <w:hideMark/>
          </w:tcPr>
          <w:p w14:paraId="12C6D864" w14:textId="77777777" w:rsidR="000133A9" w:rsidRPr="000133A9" w:rsidRDefault="000133A9" w:rsidP="00825F4D">
            <w:pPr>
              <w:jc w:val="center"/>
              <w:rPr>
                <w:rFonts w:cs="Times New Roman"/>
                <w:sz w:val="20"/>
                <w:szCs w:val="20"/>
              </w:rPr>
            </w:pPr>
            <w:r w:rsidRPr="000133A9">
              <w:rPr>
                <w:rFonts w:cs="Times New Roman"/>
                <w:sz w:val="20"/>
                <w:szCs w:val="20"/>
                <w:lang w:val="en-GB"/>
              </w:rPr>
              <w:t>Organizational Profile(Investor)</w:t>
            </w:r>
          </w:p>
        </w:tc>
        <w:tc>
          <w:tcPr>
            <w:tcW w:w="1174" w:type="dxa"/>
            <w:noWrap/>
            <w:vAlign w:val="center"/>
            <w:hideMark/>
          </w:tcPr>
          <w:p w14:paraId="71683EE1" w14:textId="77777777" w:rsidR="000133A9" w:rsidRPr="000133A9" w:rsidRDefault="000133A9" w:rsidP="00825F4D">
            <w:pPr>
              <w:jc w:val="center"/>
              <w:rPr>
                <w:rFonts w:cs="Times New Roman"/>
                <w:sz w:val="20"/>
                <w:szCs w:val="20"/>
              </w:rPr>
            </w:pPr>
            <w:r w:rsidRPr="000133A9">
              <w:rPr>
                <w:rFonts w:cs="Times New Roman"/>
                <w:sz w:val="20"/>
                <w:szCs w:val="20"/>
              </w:rPr>
              <w:t>3</w:t>
            </w:r>
            <w:r w:rsidRPr="000133A9">
              <w:rPr>
                <w:rFonts w:cs="Times New Roman"/>
                <w:sz w:val="20"/>
                <w:szCs w:val="20"/>
              </w:rPr>
              <w:br/>
              <w:t>4</w:t>
            </w:r>
            <w:r w:rsidRPr="000133A9">
              <w:rPr>
                <w:rFonts w:cs="Times New Roman"/>
                <w:sz w:val="20"/>
                <w:szCs w:val="20"/>
              </w:rPr>
              <w:br/>
              <w:t>5</w:t>
            </w:r>
            <w:r w:rsidRPr="000133A9">
              <w:rPr>
                <w:rFonts w:cs="Times New Roman"/>
                <w:sz w:val="20"/>
                <w:szCs w:val="20"/>
              </w:rPr>
              <w:br/>
              <w:t>6</w:t>
            </w:r>
            <w:r w:rsidRPr="000133A9">
              <w:rPr>
                <w:rFonts w:cs="Times New Roman"/>
                <w:sz w:val="20"/>
                <w:szCs w:val="20"/>
              </w:rPr>
              <w:br/>
              <w:t>7</w:t>
            </w:r>
            <w:r w:rsidRPr="000133A9">
              <w:rPr>
                <w:rFonts w:cs="Times New Roman"/>
                <w:sz w:val="20"/>
                <w:szCs w:val="20"/>
              </w:rPr>
              <w:br/>
            </w:r>
            <w:r w:rsidRPr="000133A9">
              <w:rPr>
                <w:rFonts w:cs="Times New Roman"/>
                <w:sz w:val="20"/>
                <w:szCs w:val="20"/>
              </w:rPr>
              <w:lastRenderedPageBreak/>
              <w:t>8</w:t>
            </w:r>
            <w:r w:rsidRPr="000133A9">
              <w:rPr>
                <w:rFonts w:cs="Times New Roman"/>
                <w:sz w:val="20"/>
                <w:szCs w:val="20"/>
              </w:rPr>
              <w:br/>
              <w:t>9</w:t>
            </w:r>
            <w:r w:rsidRPr="000133A9">
              <w:rPr>
                <w:rFonts w:cs="Times New Roman"/>
                <w:sz w:val="20"/>
                <w:szCs w:val="20"/>
              </w:rPr>
              <w:br/>
              <w:t>10</w:t>
            </w:r>
            <w:r w:rsidRPr="000133A9">
              <w:rPr>
                <w:rFonts w:cs="Times New Roman"/>
                <w:sz w:val="20"/>
                <w:szCs w:val="20"/>
              </w:rPr>
              <w:br/>
              <w:t>11</w:t>
            </w:r>
            <w:r w:rsidRPr="000133A9">
              <w:rPr>
                <w:rFonts w:cs="Times New Roman"/>
                <w:sz w:val="20"/>
                <w:szCs w:val="20"/>
              </w:rPr>
              <w:br/>
              <w:t>12</w:t>
            </w:r>
            <w:r w:rsidRPr="000133A9">
              <w:rPr>
                <w:rFonts w:cs="Times New Roman"/>
                <w:sz w:val="20"/>
                <w:szCs w:val="20"/>
              </w:rPr>
              <w:br/>
              <w:t>13</w:t>
            </w:r>
            <w:r w:rsidRPr="000133A9">
              <w:rPr>
                <w:rFonts w:cs="Times New Roman"/>
                <w:sz w:val="20"/>
                <w:szCs w:val="20"/>
              </w:rPr>
              <w:br/>
              <w:t>14</w:t>
            </w:r>
            <w:r w:rsidRPr="000133A9">
              <w:rPr>
                <w:rFonts w:cs="Times New Roman"/>
                <w:sz w:val="20"/>
                <w:szCs w:val="20"/>
              </w:rPr>
              <w:br/>
              <w:t>15</w:t>
            </w:r>
            <w:r w:rsidRPr="000133A9">
              <w:rPr>
                <w:rFonts w:cs="Times New Roman"/>
                <w:sz w:val="20"/>
                <w:szCs w:val="20"/>
              </w:rPr>
              <w:br/>
              <w:t>16</w:t>
            </w:r>
          </w:p>
        </w:tc>
        <w:tc>
          <w:tcPr>
            <w:tcW w:w="3206" w:type="dxa"/>
            <w:noWrap/>
            <w:vAlign w:val="center"/>
            <w:hideMark/>
          </w:tcPr>
          <w:p w14:paraId="474133AD" w14:textId="77777777" w:rsidR="000133A9" w:rsidRPr="000133A9" w:rsidRDefault="000133A9" w:rsidP="00825F4D">
            <w:pPr>
              <w:jc w:val="center"/>
              <w:rPr>
                <w:rFonts w:cs="Times New Roman"/>
                <w:sz w:val="20"/>
                <w:szCs w:val="20"/>
              </w:rPr>
            </w:pPr>
            <w:r w:rsidRPr="000133A9">
              <w:rPr>
                <w:rFonts w:cs="Times New Roman"/>
                <w:sz w:val="20"/>
                <w:szCs w:val="20"/>
              </w:rPr>
              <w:lastRenderedPageBreak/>
              <w:t>The organization's major brands, products, services, and organizational size, et al.</w:t>
            </w:r>
          </w:p>
        </w:tc>
        <w:tc>
          <w:tcPr>
            <w:tcW w:w="4881" w:type="dxa"/>
            <w:noWrap/>
            <w:vAlign w:val="center"/>
            <w:hideMark/>
          </w:tcPr>
          <w:p w14:paraId="2B684A17" w14:textId="77777777" w:rsidR="000133A9" w:rsidRPr="000133A9" w:rsidRDefault="000133A9" w:rsidP="00825F4D">
            <w:pPr>
              <w:jc w:val="center"/>
              <w:rPr>
                <w:rFonts w:cs="Times New Roman"/>
                <w:sz w:val="20"/>
                <w:szCs w:val="20"/>
              </w:rPr>
            </w:pPr>
            <w:r w:rsidRPr="000133A9">
              <w:rPr>
                <w:rFonts w:cs="Times New Roman"/>
                <w:sz w:val="20"/>
                <w:szCs w:val="20"/>
                <w:lang w:val="en-GB"/>
              </w:rPr>
              <w:t>Firm (600028) reported: "The company is headquartered in Beijing". We marked 1 point for the IN02 dimension.</w:t>
            </w:r>
          </w:p>
        </w:tc>
      </w:tr>
      <w:tr w:rsidR="000133A9" w:rsidRPr="000133A9" w14:paraId="5F866CCB" w14:textId="77777777" w:rsidTr="00825F4D">
        <w:trPr>
          <w:trHeight w:val="276"/>
        </w:trPr>
        <w:tc>
          <w:tcPr>
            <w:tcW w:w="735" w:type="dxa"/>
            <w:vMerge/>
            <w:vAlign w:val="center"/>
            <w:hideMark/>
          </w:tcPr>
          <w:p w14:paraId="2530A150" w14:textId="77777777" w:rsidR="000133A9" w:rsidRPr="000133A9" w:rsidRDefault="000133A9" w:rsidP="00825F4D">
            <w:pPr>
              <w:jc w:val="center"/>
              <w:rPr>
                <w:rFonts w:cs="Times New Roman"/>
                <w:sz w:val="20"/>
                <w:szCs w:val="20"/>
              </w:rPr>
            </w:pPr>
          </w:p>
        </w:tc>
        <w:tc>
          <w:tcPr>
            <w:tcW w:w="1220" w:type="dxa"/>
            <w:vMerge/>
            <w:vAlign w:val="center"/>
            <w:hideMark/>
          </w:tcPr>
          <w:p w14:paraId="55A9364E" w14:textId="77777777" w:rsidR="000133A9" w:rsidRPr="000133A9" w:rsidRDefault="000133A9" w:rsidP="00825F4D">
            <w:pPr>
              <w:jc w:val="center"/>
              <w:rPr>
                <w:rFonts w:cs="Times New Roman"/>
                <w:sz w:val="20"/>
                <w:szCs w:val="20"/>
              </w:rPr>
            </w:pPr>
          </w:p>
        </w:tc>
        <w:tc>
          <w:tcPr>
            <w:tcW w:w="734" w:type="dxa"/>
            <w:noWrap/>
            <w:vAlign w:val="center"/>
            <w:hideMark/>
          </w:tcPr>
          <w:p w14:paraId="579529AC" w14:textId="77777777" w:rsidR="000133A9" w:rsidRPr="000133A9" w:rsidRDefault="000133A9" w:rsidP="00825F4D">
            <w:pPr>
              <w:jc w:val="center"/>
              <w:rPr>
                <w:rFonts w:cs="Times New Roman"/>
                <w:sz w:val="20"/>
                <w:szCs w:val="20"/>
              </w:rPr>
            </w:pPr>
            <w:r w:rsidRPr="000133A9">
              <w:rPr>
                <w:rFonts w:cs="Times New Roman"/>
                <w:sz w:val="20"/>
                <w:szCs w:val="20"/>
                <w:lang w:val="en-GB"/>
              </w:rPr>
              <w:t>IN03</w:t>
            </w:r>
          </w:p>
        </w:tc>
        <w:tc>
          <w:tcPr>
            <w:tcW w:w="1998" w:type="dxa"/>
            <w:noWrap/>
            <w:vAlign w:val="center"/>
            <w:hideMark/>
          </w:tcPr>
          <w:p w14:paraId="106C9570" w14:textId="77777777" w:rsidR="000133A9" w:rsidRPr="000133A9" w:rsidRDefault="000133A9" w:rsidP="00825F4D">
            <w:pPr>
              <w:jc w:val="center"/>
              <w:rPr>
                <w:rFonts w:cs="Times New Roman"/>
                <w:sz w:val="20"/>
                <w:szCs w:val="20"/>
              </w:rPr>
            </w:pPr>
            <w:r w:rsidRPr="000133A9">
              <w:rPr>
                <w:rFonts w:cs="Times New Roman"/>
                <w:sz w:val="20"/>
                <w:szCs w:val="20"/>
                <w:lang w:val="en-GB"/>
              </w:rPr>
              <w:t>ldentified Material Aspects and Boundaries (Investor)</w:t>
            </w:r>
          </w:p>
        </w:tc>
        <w:tc>
          <w:tcPr>
            <w:tcW w:w="1174" w:type="dxa"/>
            <w:noWrap/>
            <w:vAlign w:val="center"/>
            <w:hideMark/>
          </w:tcPr>
          <w:p w14:paraId="30AD9705" w14:textId="77777777" w:rsidR="000133A9" w:rsidRPr="000133A9" w:rsidRDefault="000133A9" w:rsidP="00825F4D">
            <w:pPr>
              <w:jc w:val="center"/>
              <w:rPr>
                <w:rFonts w:cs="Times New Roman"/>
                <w:sz w:val="20"/>
                <w:szCs w:val="20"/>
              </w:rPr>
            </w:pPr>
            <w:r w:rsidRPr="000133A9">
              <w:rPr>
                <w:rFonts w:cs="Times New Roman"/>
                <w:sz w:val="20"/>
                <w:szCs w:val="20"/>
              </w:rPr>
              <w:t>17</w:t>
            </w:r>
            <w:r w:rsidRPr="000133A9">
              <w:rPr>
                <w:rFonts w:cs="Times New Roman"/>
                <w:sz w:val="20"/>
                <w:szCs w:val="20"/>
              </w:rPr>
              <w:br/>
              <w:t>18</w:t>
            </w:r>
            <w:r w:rsidRPr="000133A9">
              <w:rPr>
                <w:rFonts w:cs="Times New Roman"/>
                <w:sz w:val="20"/>
                <w:szCs w:val="20"/>
              </w:rPr>
              <w:br/>
              <w:t>19</w:t>
            </w:r>
            <w:r w:rsidRPr="000133A9">
              <w:rPr>
                <w:rFonts w:cs="Times New Roman"/>
                <w:sz w:val="20"/>
                <w:szCs w:val="20"/>
              </w:rPr>
              <w:br/>
              <w:t>20</w:t>
            </w:r>
            <w:r w:rsidRPr="000133A9">
              <w:rPr>
                <w:rFonts w:cs="Times New Roman"/>
                <w:sz w:val="20"/>
                <w:szCs w:val="20"/>
              </w:rPr>
              <w:br/>
              <w:t>21</w:t>
            </w:r>
            <w:r w:rsidRPr="000133A9">
              <w:rPr>
                <w:rFonts w:cs="Times New Roman"/>
                <w:sz w:val="20"/>
                <w:szCs w:val="20"/>
              </w:rPr>
              <w:br/>
              <w:t>22</w:t>
            </w:r>
            <w:r w:rsidRPr="000133A9">
              <w:rPr>
                <w:rFonts w:cs="Times New Roman"/>
                <w:sz w:val="20"/>
                <w:szCs w:val="20"/>
              </w:rPr>
              <w:br/>
              <w:t>23</w:t>
            </w:r>
          </w:p>
        </w:tc>
        <w:tc>
          <w:tcPr>
            <w:tcW w:w="3206" w:type="dxa"/>
            <w:noWrap/>
            <w:vAlign w:val="center"/>
            <w:hideMark/>
          </w:tcPr>
          <w:p w14:paraId="0E87708A" w14:textId="77777777" w:rsidR="000133A9" w:rsidRPr="000133A9" w:rsidRDefault="000133A9" w:rsidP="00825F4D">
            <w:pPr>
              <w:jc w:val="center"/>
              <w:rPr>
                <w:rFonts w:cs="Times New Roman"/>
                <w:sz w:val="20"/>
                <w:szCs w:val="20"/>
              </w:rPr>
            </w:pPr>
          </w:p>
        </w:tc>
        <w:tc>
          <w:tcPr>
            <w:tcW w:w="4881" w:type="dxa"/>
            <w:noWrap/>
            <w:vAlign w:val="center"/>
            <w:hideMark/>
          </w:tcPr>
          <w:p w14:paraId="7CF509D0"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6BC4E1C0" w14:textId="77777777" w:rsidTr="00825F4D">
        <w:trPr>
          <w:trHeight w:val="276"/>
        </w:trPr>
        <w:tc>
          <w:tcPr>
            <w:tcW w:w="735" w:type="dxa"/>
            <w:vMerge/>
            <w:vAlign w:val="center"/>
            <w:hideMark/>
          </w:tcPr>
          <w:p w14:paraId="430887E1" w14:textId="77777777" w:rsidR="000133A9" w:rsidRPr="000133A9" w:rsidRDefault="000133A9" w:rsidP="00825F4D">
            <w:pPr>
              <w:jc w:val="center"/>
              <w:rPr>
                <w:rFonts w:cs="Times New Roman"/>
                <w:sz w:val="20"/>
                <w:szCs w:val="20"/>
              </w:rPr>
            </w:pPr>
          </w:p>
        </w:tc>
        <w:tc>
          <w:tcPr>
            <w:tcW w:w="1220" w:type="dxa"/>
            <w:vMerge/>
            <w:vAlign w:val="center"/>
            <w:hideMark/>
          </w:tcPr>
          <w:p w14:paraId="39519E4D" w14:textId="77777777" w:rsidR="000133A9" w:rsidRPr="000133A9" w:rsidRDefault="000133A9" w:rsidP="00825F4D">
            <w:pPr>
              <w:jc w:val="center"/>
              <w:rPr>
                <w:rFonts w:cs="Times New Roman"/>
                <w:sz w:val="20"/>
                <w:szCs w:val="20"/>
              </w:rPr>
            </w:pPr>
          </w:p>
        </w:tc>
        <w:tc>
          <w:tcPr>
            <w:tcW w:w="734" w:type="dxa"/>
            <w:noWrap/>
            <w:vAlign w:val="center"/>
            <w:hideMark/>
          </w:tcPr>
          <w:p w14:paraId="0B32C877" w14:textId="77777777" w:rsidR="000133A9" w:rsidRPr="000133A9" w:rsidRDefault="000133A9" w:rsidP="00825F4D">
            <w:pPr>
              <w:jc w:val="center"/>
              <w:rPr>
                <w:rFonts w:cs="Times New Roman"/>
                <w:sz w:val="20"/>
                <w:szCs w:val="20"/>
              </w:rPr>
            </w:pPr>
            <w:r w:rsidRPr="000133A9">
              <w:rPr>
                <w:rFonts w:cs="Times New Roman"/>
                <w:sz w:val="20"/>
                <w:szCs w:val="20"/>
                <w:lang w:val="en-GB"/>
              </w:rPr>
              <w:t>IN04</w:t>
            </w:r>
          </w:p>
        </w:tc>
        <w:tc>
          <w:tcPr>
            <w:tcW w:w="1998" w:type="dxa"/>
            <w:noWrap/>
            <w:vAlign w:val="center"/>
            <w:hideMark/>
          </w:tcPr>
          <w:p w14:paraId="36414490" w14:textId="77777777" w:rsidR="000133A9" w:rsidRPr="000133A9" w:rsidRDefault="000133A9" w:rsidP="00825F4D">
            <w:pPr>
              <w:jc w:val="center"/>
              <w:rPr>
                <w:rFonts w:cs="Times New Roman"/>
                <w:sz w:val="20"/>
                <w:szCs w:val="20"/>
              </w:rPr>
            </w:pPr>
            <w:r w:rsidRPr="000133A9">
              <w:rPr>
                <w:rFonts w:cs="Times New Roman"/>
                <w:sz w:val="20"/>
                <w:szCs w:val="20"/>
                <w:lang w:val="en-GB"/>
              </w:rPr>
              <w:t>Stakeholder Engagement (Investor)</w:t>
            </w:r>
          </w:p>
        </w:tc>
        <w:tc>
          <w:tcPr>
            <w:tcW w:w="1174" w:type="dxa"/>
            <w:noWrap/>
            <w:vAlign w:val="center"/>
            <w:hideMark/>
          </w:tcPr>
          <w:p w14:paraId="00F01F29" w14:textId="77777777" w:rsidR="000133A9" w:rsidRPr="000133A9" w:rsidRDefault="000133A9" w:rsidP="00825F4D">
            <w:pPr>
              <w:jc w:val="center"/>
              <w:rPr>
                <w:rFonts w:cs="Times New Roman"/>
                <w:sz w:val="20"/>
                <w:szCs w:val="20"/>
              </w:rPr>
            </w:pPr>
            <w:r w:rsidRPr="000133A9">
              <w:rPr>
                <w:rFonts w:cs="Times New Roman"/>
                <w:sz w:val="20"/>
                <w:szCs w:val="20"/>
              </w:rPr>
              <w:t>24</w:t>
            </w:r>
            <w:r w:rsidRPr="000133A9">
              <w:rPr>
                <w:rFonts w:cs="Times New Roman"/>
                <w:sz w:val="20"/>
                <w:szCs w:val="20"/>
              </w:rPr>
              <w:br/>
              <w:t>25</w:t>
            </w:r>
            <w:r w:rsidRPr="000133A9">
              <w:rPr>
                <w:rFonts w:cs="Times New Roman"/>
                <w:sz w:val="20"/>
                <w:szCs w:val="20"/>
              </w:rPr>
              <w:br/>
              <w:t>26</w:t>
            </w:r>
            <w:r w:rsidRPr="000133A9">
              <w:rPr>
                <w:rFonts w:cs="Times New Roman"/>
                <w:sz w:val="20"/>
                <w:szCs w:val="20"/>
              </w:rPr>
              <w:br/>
              <w:t>27</w:t>
            </w:r>
          </w:p>
        </w:tc>
        <w:tc>
          <w:tcPr>
            <w:tcW w:w="3206" w:type="dxa"/>
            <w:noWrap/>
            <w:vAlign w:val="center"/>
            <w:hideMark/>
          </w:tcPr>
          <w:p w14:paraId="16E80904" w14:textId="77777777" w:rsidR="000133A9" w:rsidRPr="000133A9" w:rsidRDefault="000133A9" w:rsidP="00825F4D">
            <w:pPr>
              <w:jc w:val="center"/>
              <w:rPr>
                <w:rFonts w:cs="Times New Roman"/>
                <w:sz w:val="20"/>
                <w:szCs w:val="20"/>
              </w:rPr>
            </w:pPr>
            <w:r w:rsidRPr="000133A9">
              <w:rPr>
                <w:rFonts w:cs="Times New Roman"/>
                <w:sz w:val="20"/>
                <w:szCs w:val="20"/>
              </w:rPr>
              <w:t>Key issues raised in stakeholder engagement, and ways in which institutions respond, et al.</w:t>
            </w:r>
          </w:p>
        </w:tc>
        <w:tc>
          <w:tcPr>
            <w:tcW w:w="4881" w:type="dxa"/>
            <w:noWrap/>
            <w:vAlign w:val="center"/>
            <w:hideMark/>
          </w:tcPr>
          <w:p w14:paraId="5EAE9CDE" w14:textId="77777777" w:rsidR="000133A9" w:rsidRPr="000133A9" w:rsidRDefault="000133A9" w:rsidP="00825F4D">
            <w:pPr>
              <w:jc w:val="center"/>
              <w:rPr>
                <w:rFonts w:cs="Times New Roman"/>
                <w:sz w:val="20"/>
                <w:szCs w:val="20"/>
              </w:rPr>
            </w:pPr>
            <w:r w:rsidRPr="000133A9">
              <w:rPr>
                <w:rFonts w:cs="Times New Roman"/>
                <w:sz w:val="20"/>
                <w:szCs w:val="20"/>
                <w:lang w:val="en-GB"/>
              </w:rPr>
              <w:t>Firm (600188) reported: "(The firm) introduce the company's 2019 performance to global investors online through teleconference, and make prospects for the future development of Yanzhou Coal". We marked 1 point for the IN04 dimension.</w:t>
            </w:r>
          </w:p>
        </w:tc>
      </w:tr>
      <w:tr w:rsidR="000133A9" w:rsidRPr="000133A9" w14:paraId="29B9793F" w14:textId="77777777" w:rsidTr="00825F4D">
        <w:trPr>
          <w:trHeight w:val="276"/>
        </w:trPr>
        <w:tc>
          <w:tcPr>
            <w:tcW w:w="735" w:type="dxa"/>
            <w:vMerge/>
            <w:vAlign w:val="center"/>
            <w:hideMark/>
          </w:tcPr>
          <w:p w14:paraId="7B1576E3" w14:textId="77777777" w:rsidR="000133A9" w:rsidRPr="000133A9" w:rsidRDefault="000133A9" w:rsidP="00825F4D">
            <w:pPr>
              <w:jc w:val="center"/>
              <w:rPr>
                <w:rFonts w:cs="Times New Roman"/>
                <w:sz w:val="20"/>
                <w:szCs w:val="20"/>
              </w:rPr>
            </w:pPr>
          </w:p>
        </w:tc>
        <w:tc>
          <w:tcPr>
            <w:tcW w:w="1220" w:type="dxa"/>
            <w:vMerge/>
            <w:vAlign w:val="center"/>
            <w:hideMark/>
          </w:tcPr>
          <w:p w14:paraId="017ED14A" w14:textId="77777777" w:rsidR="000133A9" w:rsidRPr="000133A9" w:rsidRDefault="000133A9" w:rsidP="00825F4D">
            <w:pPr>
              <w:jc w:val="center"/>
              <w:rPr>
                <w:rFonts w:cs="Times New Roman"/>
                <w:sz w:val="20"/>
                <w:szCs w:val="20"/>
              </w:rPr>
            </w:pPr>
          </w:p>
        </w:tc>
        <w:tc>
          <w:tcPr>
            <w:tcW w:w="734" w:type="dxa"/>
            <w:noWrap/>
            <w:vAlign w:val="center"/>
            <w:hideMark/>
          </w:tcPr>
          <w:p w14:paraId="792FA9DE" w14:textId="77777777" w:rsidR="000133A9" w:rsidRPr="000133A9" w:rsidRDefault="000133A9" w:rsidP="00825F4D">
            <w:pPr>
              <w:jc w:val="center"/>
              <w:rPr>
                <w:rFonts w:cs="Times New Roman"/>
                <w:sz w:val="20"/>
                <w:szCs w:val="20"/>
              </w:rPr>
            </w:pPr>
            <w:r w:rsidRPr="000133A9">
              <w:rPr>
                <w:rFonts w:cs="Times New Roman"/>
                <w:sz w:val="20"/>
                <w:szCs w:val="20"/>
                <w:lang w:val="en-GB"/>
              </w:rPr>
              <w:t>IN05</w:t>
            </w:r>
          </w:p>
        </w:tc>
        <w:tc>
          <w:tcPr>
            <w:tcW w:w="1998" w:type="dxa"/>
            <w:noWrap/>
            <w:vAlign w:val="center"/>
            <w:hideMark/>
          </w:tcPr>
          <w:p w14:paraId="3494AD60" w14:textId="77777777" w:rsidR="000133A9" w:rsidRPr="000133A9" w:rsidRDefault="000133A9" w:rsidP="00825F4D">
            <w:pPr>
              <w:jc w:val="center"/>
              <w:rPr>
                <w:rFonts w:cs="Times New Roman"/>
                <w:sz w:val="20"/>
                <w:szCs w:val="20"/>
              </w:rPr>
            </w:pPr>
            <w:r w:rsidRPr="000133A9">
              <w:rPr>
                <w:rFonts w:cs="Times New Roman"/>
                <w:sz w:val="20"/>
                <w:szCs w:val="20"/>
                <w:lang w:val="en-GB"/>
              </w:rPr>
              <w:t>Report Profile (Investor)</w:t>
            </w:r>
          </w:p>
        </w:tc>
        <w:tc>
          <w:tcPr>
            <w:tcW w:w="1174" w:type="dxa"/>
            <w:noWrap/>
            <w:vAlign w:val="center"/>
            <w:hideMark/>
          </w:tcPr>
          <w:p w14:paraId="46CC0754" w14:textId="77777777" w:rsidR="000133A9" w:rsidRPr="000133A9" w:rsidRDefault="000133A9" w:rsidP="00825F4D">
            <w:pPr>
              <w:jc w:val="center"/>
              <w:rPr>
                <w:rFonts w:cs="Times New Roman"/>
                <w:sz w:val="20"/>
                <w:szCs w:val="20"/>
              </w:rPr>
            </w:pPr>
            <w:r w:rsidRPr="000133A9">
              <w:rPr>
                <w:rFonts w:cs="Times New Roman"/>
                <w:sz w:val="20"/>
                <w:szCs w:val="20"/>
              </w:rPr>
              <w:t>28</w:t>
            </w:r>
            <w:r w:rsidRPr="000133A9">
              <w:rPr>
                <w:rFonts w:cs="Times New Roman"/>
                <w:sz w:val="20"/>
                <w:szCs w:val="20"/>
              </w:rPr>
              <w:br/>
              <w:t>29</w:t>
            </w:r>
            <w:r w:rsidRPr="000133A9">
              <w:rPr>
                <w:rFonts w:cs="Times New Roman"/>
                <w:sz w:val="20"/>
                <w:szCs w:val="20"/>
              </w:rPr>
              <w:br/>
              <w:t>30</w:t>
            </w:r>
            <w:r w:rsidRPr="000133A9">
              <w:rPr>
                <w:rFonts w:cs="Times New Roman"/>
                <w:sz w:val="20"/>
                <w:szCs w:val="20"/>
              </w:rPr>
              <w:br/>
              <w:t>31</w:t>
            </w:r>
            <w:r w:rsidRPr="000133A9">
              <w:rPr>
                <w:rFonts w:cs="Times New Roman"/>
                <w:sz w:val="20"/>
                <w:szCs w:val="20"/>
              </w:rPr>
              <w:br/>
              <w:t>32</w:t>
            </w:r>
            <w:r w:rsidRPr="000133A9">
              <w:rPr>
                <w:rFonts w:cs="Times New Roman"/>
                <w:sz w:val="20"/>
                <w:szCs w:val="20"/>
              </w:rPr>
              <w:br/>
              <w:t>33</w:t>
            </w:r>
          </w:p>
        </w:tc>
        <w:tc>
          <w:tcPr>
            <w:tcW w:w="3206" w:type="dxa"/>
            <w:noWrap/>
            <w:vAlign w:val="center"/>
            <w:hideMark/>
          </w:tcPr>
          <w:p w14:paraId="1C41F7FC" w14:textId="77777777" w:rsidR="000133A9" w:rsidRPr="000133A9" w:rsidRDefault="000133A9" w:rsidP="00825F4D">
            <w:pPr>
              <w:jc w:val="center"/>
              <w:rPr>
                <w:rFonts w:cs="Times New Roman"/>
                <w:sz w:val="20"/>
                <w:szCs w:val="20"/>
              </w:rPr>
            </w:pPr>
            <w:r w:rsidRPr="000133A9">
              <w:rPr>
                <w:rFonts w:cs="Times New Roman"/>
                <w:sz w:val="20"/>
                <w:szCs w:val="20"/>
              </w:rPr>
              <w:t>List all important aspects identified during the process of defining the content of the report, et al.</w:t>
            </w:r>
          </w:p>
        </w:tc>
        <w:tc>
          <w:tcPr>
            <w:tcW w:w="4881" w:type="dxa"/>
            <w:noWrap/>
            <w:vAlign w:val="center"/>
            <w:hideMark/>
          </w:tcPr>
          <w:p w14:paraId="29D3498D"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7FBE972E" w14:textId="77777777" w:rsidTr="00825F4D">
        <w:trPr>
          <w:trHeight w:val="276"/>
        </w:trPr>
        <w:tc>
          <w:tcPr>
            <w:tcW w:w="735" w:type="dxa"/>
            <w:vMerge/>
            <w:vAlign w:val="center"/>
            <w:hideMark/>
          </w:tcPr>
          <w:p w14:paraId="4B6D2341" w14:textId="77777777" w:rsidR="000133A9" w:rsidRPr="000133A9" w:rsidRDefault="000133A9" w:rsidP="00825F4D">
            <w:pPr>
              <w:jc w:val="center"/>
              <w:rPr>
                <w:rFonts w:cs="Times New Roman"/>
                <w:sz w:val="20"/>
                <w:szCs w:val="20"/>
              </w:rPr>
            </w:pPr>
          </w:p>
        </w:tc>
        <w:tc>
          <w:tcPr>
            <w:tcW w:w="1220" w:type="dxa"/>
            <w:vMerge/>
            <w:vAlign w:val="center"/>
            <w:hideMark/>
          </w:tcPr>
          <w:p w14:paraId="34EE4563" w14:textId="77777777" w:rsidR="000133A9" w:rsidRPr="000133A9" w:rsidRDefault="000133A9" w:rsidP="00825F4D">
            <w:pPr>
              <w:jc w:val="center"/>
              <w:rPr>
                <w:rFonts w:cs="Times New Roman"/>
                <w:sz w:val="20"/>
                <w:szCs w:val="20"/>
              </w:rPr>
            </w:pPr>
          </w:p>
        </w:tc>
        <w:tc>
          <w:tcPr>
            <w:tcW w:w="734" w:type="dxa"/>
            <w:noWrap/>
            <w:vAlign w:val="center"/>
            <w:hideMark/>
          </w:tcPr>
          <w:p w14:paraId="33E8B976" w14:textId="77777777" w:rsidR="000133A9" w:rsidRPr="000133A9" w:rsidRDefault="000133A9" w:rsidP="00825F4D">
            <w:pPr>
              <w:jc w:val="center"/>
              <w:rPr>
                <w:rFonts w:cs="Times New Roman"/>
                <w:sz w:val="20"/>
                <w:szCs w:val="20"/>
              </w:rPr>
            </w:pPr>
            <w:r w:rsidRPr="000133A9">
              <w:rPr>
                <w:rFonts w:cs="Times New Roman"/>
                <w:sz w:val="20"/>
                <w:szCs w:val="20"/>
                <w:lang w:val="en-GB"/>
              </w:rPr>
              <w:t>IN06</w:t>
            </w:r>
          </w:p>
        </w:tc>
        <w:tc>
          <w:tcPr>
            <w:tcW w:w="1998" w:type="dxa"/>
            <w:noWrap/>
            <w:vAlign w:val="center"/>
            <w:hideMark/>
          </w:tcPr>
          <w:p w14:paraId="021FBD30" w14:textId="77777777" w:rsidR="000133A9" w:rsidRPr="000133A9" w:rsidRDefault="000133A9" w:rsidP="00825F4D">
            <w:pPr>
              <w:jc w:val="center"/>
              <w:rPr>
                <w:rFonts w:cs="Times New Roman"/>
                <w:sz w:val="20"/>
                <w:szCs w:val="20"/>
              </w:rPr>
            </w:pPr>
            <w:r w:rsidRPr="000133A9">
              <w:rPr>
                <w:rFonts w:cs="Times New Roman"/>
                <w:sz w:val="20"/>
                <w:szCs w:val="20"/>
                <w:lang w:val="en-GB"/>
              </w:rPr>
              <w:t>Governance (Investor)</w:t>
            </w:r>
          </w:p>
        </w:tc>
        <w:tc>
          <w:tcPr>
            <w:tcW w:w="1174" w:type="dxa"/>
            <w:noWrap/>
            <w:vAlign w:val="center"/>
            <w:hideMark/>
          </w:tcPr>
          <w:p w14:paraId="16A97B55" w14:textId="77777777" w:rsidR="000133A9" w:rsidRPr="000133A9" w:rsidRDefault="000133A9" w:rsidP="00825F4D">
            <w:pPr>
              <w:jc w:val="center"/>
              <w:rPr>
                <w:rFonts w:cs="Times New Roman"/>
                <w:sz w:val="20"/>
                <w:szCs w:val="20"/>
              </w:rPr>
            </w:pPr>
            <w:r w:rsidRPr="000133A9">
              <w:rPr>
                <w:rFonts w:cs="Times New Roman"/>
                <w:sz w:val="20"/>
                <w:szCs w:val="20"/>
              </w:rPr>
              <w:t>34</w:t>
            </w:r>
            <w:r w:rsidRPr="000133A9">
              <w:rPr>
                <w:rFonts w:cs="Times New Roman"/>
                <w:sz w:val="20"/>
                <w:szCs w:val="20"/>
              </w:rPr>
              <w:br/>
              <w:t>35</w:t>
            </w:r>
            <w:r w:rsidRPr="000133A9">
              <w:rPr>
                <w:rFonts w:cs="Times New Roman"/>
                <w:sz w:val="20"/>
                <w:szCs w:val="20"/>
              </w:rPr>
              <w:br/>
              <w:t>36</w:t>
            </w:r>
            <w:r w:rsidRPr="000133A9">
              <w:rPr>
                <w:rFonts w:cs="Times New Roman"/>
                <w:sz w:val="20"/>
                <w:szCs w:val="20"/>
              </w:rPr>
              <w:br/>
              <w:t>37</w:t>
            </w:r>
            <w:r w:rsidRPr="000133A9">
              <w:rPr>
                <w:rFonts w:cs="Times New Roman"/>
                <w:sz w:val="20"/>
                <w:szCs w:val="20"/>
              </w:rPr>
              <w:br/>
            </w:r>
            <w:r w:rsidRPr="000133A9">
              <w:rPr>
                <w:rFonts w:cs="Times New Roman"/>
                <w:sz w:val="20"/>
                <w:szCs w:val="20"/>
              </w:rPr>
              <w:lastRenderedPageBreak/>
              <w:t>38</w:t>
            </w:r>
            <w:r w:rsidRPr="000133A9">
              <w:rPr>
                <w:rFonts w:cs="Times New Roman"/>
                <w:sz w:val="20"/>
                <w:szCs w:val="20"/>
              </w:rPr>
              <w:br/>
              <w:t>39</w:t>
            </w:r>
            <w:r w:rsidRPr="000133A9">
              <w:rPr>
                <w:rFonts w:cs="Times New Roman"/>
                <w:sz w:val="20"/>
                <w:szCs w:val="20"/>
              </w:rPr>
              <w:br/>
              <w:t>40</w:t>
            </w:r>
            <w:r w:rsidRPr="000133A9">
              <w:rPr>
                <w:rFonts w:cs="Times New Roman"/>
                <w:sz w:val="20"/>
                <w:szCs w:val="20"/>
              </w:rPr>
              <w:br/>
              <w:t>41</w:t>
            </w:r>
            <w:r w:rsidRPr="000133A9">
              <w:rPr>
                <w:rFonts w:cs="Times New Roman"/>
                <w:sz w:val="20"/>
                <w:szCs w:val="20"/>
              </w:rPr>
              <w:br/>
              <w:t>42</w:t>
            </w:r>
            <w:r w:rsidRPr="000133A9">
              <w:rPr>
                <w:rFonts w:cs="Times New Roman"/>
                <w:sz w:val="20"/>
                <w:szCs w:val="20"/>
              </w:rPr>
              <w:br/>
              <w:t>43</w:t>
            </w:r>
            <w:r w:rsidRPr="000133A9">
              <w:rPr>
                <w:rFonts w:cs="Times New Roman"/>
                <w:sz w:val="20"/>
                <w:szCs w:val="20"/>
              </w:rPr>
              <w:br/>
              <w:t>44</w:t>
            </w:r>
            <w:r w:rsidRPr="000133A9">
              <w:rPr>
                <w:rFonts w:cs="Times New Roman"/>
                <w:sz w:val="20"/>
                <w:szCs w:val="20"/>
              </w:rPr>
              <w:br/>
              <w:t>45</w:t>
            </w:r>
            <w:r w:rsidRPr="000133A9">
              <w:rPr>
                <w:rFonts w:cs="Times New Roman"/>
                <w:sz w:val="20"/>
                <w:szCs w:val="20"/>
              </w:rPr>
              <w:br/>
              <w:t>46</w:t>
            </w:r>
            <w:r w:rsidRPr="000133A9">
              <w:rPr>
                <w:rFonts w:cs="Times New Roman"/>
                <w:sz w:val="20"/>
                <w:szCs w:val="20"/>
              </w:rPr>
              <w:br/>
              <w:t>47</w:t>
            </w:r>
            <w:r w:rsidRPr="000133A9">
              <w:rPr>
                <w:rFonts w:cs="Times New Roman"/>
                <w:sz w:val="20"/>
                <w:szCs w:val="20"/>
              </w:rPr>
              <w:br/>
              <w:t>48</w:t>
            </w:r>
            <w:r w:rsidRPr="000133A9">
              <w:rPr>
                <w:rFonts w:cs="Times New Roman"/>
                <w:sz w:val="20"/>
                <w:szCs w:val="20"/>
              </w:rPr>
              <w:br/>
              <w:t>49</w:t>
            </w:r>
            <w:r w:rsidRPr="000133A9">
              <w:rPr>
                <w:rFonts w:cs="Times New Roman"/>
                <w:sz w:val="20"/>
                <w:szCs w:val="20"/>
              </w:rPr>
              <w:br/>
              <w:t>50</w:t>
            </w:r>
            <w:r w:rsidRPr="000133A9">
              <w:rPr>
                <w:rFonts w:cs="Times New Roman"/>
                <w:sz w:val="20"/>
                <w:szCs w:val="20"/>
              </w:rPr>
              <w:br/>
              <w:t>51</w:t>
            </w:r>
            <w:r w:rsidRPr="000133A9">
              <w:rPr>
                <w:rFonts w:cs="Times New Roman"/>
                <w:sz w:val="20"/>
                <w:szCs w:val="20"/>
              </w:rPr>
              <w:br/>
              <w:t>52</w:t>
            </w:r>
            <w:r w:rsidRPr="000133A9">
              <w:rPr>
                <w:rFonts w:cs="Times New Roman"/>
                <w:sz w:val="20"/>
                <w:szCs w:val="20"/>
              </w:rPr>
              <w:br/>
              <w:t>53</w:t>
            </w:r>
            <w:r w:rsidRPr="000133A9">
              <w:rPr>
                <w:rFonts w:cs="Times New Roman"/>
                <w:sz w:val="20"/>
                <w:szCs w:val="20"/>
              </w:rPr>
              <w:br/>
              <w:t>54</w:t>
            </w:r>
            <w:r w:rsidRPr="000133A9">
              <w:rPr>
                <w:rFonts w:cs="Times New Roman"/>
                <w:sz w:val="20"/>
                <w:szCs w:val="20"/>
              </w:rPr>
              <w:br/>
              <w:t>55</w:t>
            </w:r>
          </w:p>
        </w:tc>
        <w:tc>
          <w:tcPr>
            <w:tcW w:w="3206" w:type="dxa"/>
            <w:noWrap/>
            <w:vAlign w:val="center"/>
            <w:hideMark/>
          </w:tcPr>
          <w:p w14:paraId="7EED3BC0" w14:textId="77777777" w:rsidR="000133A9" w:rsidRPr="000133A9" w:rsidRDefault="000133A9" w:rsidP="00825F4D">
            <w:pPr>
              <w:jc w:val="center"/>
              <w:rPr>
                <w:rFonts w:cs="Times New Roman"/>
                <w:sz w:val="20"/>
                <w:szCs w:val="20"/>
              </w:rPr>
            </w:pPr>
            <w:r w:rsidRPr="000133A9">
              <w:rPr>
                <w:rFonts w:cs="Times New Roman"/>
                <w:sz w:val="20"/>
                <w:szCs w:val="20"/>
              </w:rPr>
              <w:lastRenderedPageBreak/>
              <w:t xml:space="preserve">The process by which institutions assess the performance of the highest governing body in the governance of economic, environmental and social </w:t>
            </w:r>
            <w:r w:rsidRPr="000133A9">
              <w:rPr>
                <w:rFonts w:cs="Times New Roman"/>
                <w:sz w:val="20"/>
                <w:szCs w:val="20"/>
              </w:rPr>
              <w:lastRenderedPageBreak/>
              <w:t>issues., et al.</w:t>
            </w:r>
          </w:p>
        </w:tc>
        <w:tc>
          <w:tcPr>
            <w:tcW w:w="4881" w:type="dxa"/>
            <w:noWrap/>
            <w:vAlign w:val="center"/>
            <w:hideMark/>
          </w:tcPr>
          <w:p w14:paraId="6E1A3DB7" w14:textId="77777777" w:rsidR="000133A9" w:rsidRPr="000133A9" w:rsidRDefault="000133A9" w:rsidP="00825F4D">
            <w:pPr>
              <w:jc w:val="center"/>
              <w:rPr>
                <w:rFonts w:cs="Times New Roman"/>
                <w:sz w:val="20"/>
                <w:szCs w:val="20"/>
              </w:rPr>
            </w:pPr>
            <w:r w:rsidRPr="000133A9">
              <w:rPr>
                <w:rFonts w:cs="Times New Roman"/>
                <w:sz w:val="20"/>
                <w:szCs w:val="20"/>
                <w:lang w:val="en-GB"/>
              </w:rPr>
              <w:lastRenderedPageBreak/>
              <w:t xml:space="preserve">Firm (000027) reported: "On January 14, to promote the scientific and standardized investment decision-making, the group organized the 2019 annual investment project post-evaluation report review meeting ... 8 projects were </w:t>
            </w:r>
            <w:r w:rsidRPr="000133A9">
              <w:rPr>
                <w:rFonts w:cs="Times New Roman"/>
                <w:sz w:val="20"/>
                <w:szCs w:val="20"/>
                <w:lang w:val="en-GB"/>
              </w:rPr>
              <w:lastRenderedPageBreak/>
              <w:t>debriefed, including …". We marked 2 points for the IN06 dimension.</w:t>
            </w:r>
          </w:p>
        </w:tc>
      </w:tr>
      <w:tr w:rsidR="000133A9" w:rsidRPr="000133A9" w14:paraId="7EBC40B7" w14:textId="77777777" w:rsidTr="00825F4D">
        <w:trPr>
          <w:trHeight w:val="792"/>
        </w:trPr>
        <w:tc>
          <w:tcPr>
            <w:tcW w:w="735" w:type="dxa"/>
            <w:vMerge/>
            <w:vAlign w:val="center"/>
            <w:hideMark/>
          </w:tcPr>
          <w:p w14:paraId="4DBAA9BC" w14:textId="77777777" w:rsidR="000133A9" w:rsidRPr="000133A9" w:rsidRDefault="000133A9" w:rsidP="00825F4D">
            <w:pPr>
              <w:jc w:val="center"/>
              <w:rPr>
                <w:rFonts w:cs="Times New Roman"/>
                <w:sz w:val="20"/>
                <w:szCs w:val="20"/>
              </w:rPr>
            </w:pPr>
          </w:p>
        </w:tc>
        <w:tc>
          <w:tcPr>
            <w:tcW w:w="1220" w:type="dxa"/>
            <w:vMerge/>
            <w:vAlign w:val="center"/>
            <w:hideMark/>
          </w:tcPr>
          <w:p w14:paraId="0D0E6C0A" w14:textId="77777777" w:rsidR="000133A9" w:rsidRPr="000133A9" w:rsidRDefault="000133A9" w:rsidP="00825F4D">
            <w:pPr>
              <w:jc w:val="center"/>
              <w:rPr>
                <w:rFonts w:cs="Times New Roman"/>
                <w:sz w:val="20"/>
                <w:szCs w:val="20"/>
              </w:rPr>
            </w:pPr>
          </w:p>
        </w:tc>
        <w:tc>
          <w:tcPr>
            <w:tcW w:w="734" w:type="dxa"/>
            <w:noWrap/>
            <w:vAlign w:val="center"/>
            <w:hideMark/>
          </w:tcPr>
          <w:p w14:paraId="7D536DD5" w14:textId="77777777" w:rsidR="000133A9" w:rsidRPr="000133A9" w:rsidRDefault="000133A9" w:rsidP="00825F4D">
            <w:pPr>
              <w:jc w:val="center"/>
              <w:rPr>
                <w:rFonts w:cs="Times New Roman"/>
                <w:sz w:val="20"/>
                <w:szCs w:val="20"/>
              </w:rPr>
            </w:pPr>
            <w:r w:rsidRPr="000133A9">
              <w:rPr>
                <w:rFonts w:cs="Times New Roman"/>
                <w:sz w:val="20"/>
                <w:szCs w:val="20"/>
                <w:lang w:val="en-GB"/>
              </w:rPr>
              <w:t>IN07</w:t>
            </w:r>
          </w:p>
        </w:tc>
        <w:tc>
          <w:tcPr>
            <w:tcW w:w="1998" w:type="dxa"/>
            <w:noWrap/>
            <w:vAlign w:val="center"/>
            <w:hideMark/>
          </w:tcPr>
          <w:p w14:paraId="04A9790C" w14:textId="77777777" w:rsidR="000133A9" w:rsidRPr="000133A9" w:rsidRDefault="000133A9" w:rsidP="00825F4D">
            <w:pPr>
              <w:jc w:val="center"/>
              <w:rPr>
                <w:rFonts w:cs="Times New Roman"/>
                <w:sz w:val="20"/>
                <w:szCs w:val="20"/>
              </w:rPr>
            </w:pPr>
            <w:r w:rsidRPr="000133A9">
              <w:rPr>
                <w:rFonts w:cs="Times New Roman"/>
                <w:sz w:val="20"/>
                <w:szCs w:val="20"/>
                <w:lang w:val="en-GB"/>
              </w:rPr>
              <w:t>Ethics and Integrity (Investor)</w:t>
            </w:r>
          </w:p>
        </w:tc>
        <w:tc>
          <w:tcPr>
            <w:tcW w:w="1174" w:type="dxa"/>
            <w:vAlign w:val="center"/>
            <w:hideMark/>
          </w:tcPr>
          <w:p w14:paraId="74956DCA" w14:textId="77777777" w:rsidR="000133A9" w:rsidRPr="000133A9" w:rsidRDefault="000133A9" w:rsidP="00825F4D">
            <w:pPr>
              <w:jc w:val="center"/>
              <w:rPr>
                <w:rFonts w:cs="Times New Roman"/>
                <w:sz w:val="20"/>
                <w:szCs w:val="20"/>
              </w:rPr>
            </w:pPr>
            <w:r w:rsidRPr="000133A9">
              <w:rPr>
                <w:rFonts w:cs="Times New Roman"/>
                <w:sz w:val="20"/>
                <w:szCs w:val="20"/>
              </w:rPr>
              <w:t>56</w:t>
            </w:r>
            <w:r w:rsidRPr="000133A9">
              <w:rPr>
                <w:rFonts w:cs="Times New Roman"/>
                <w:sz w:val="20"/>
                <w:szCs w:val="20"/>
              </w:rPr>
              <w:br/>
              <w:t>57</w:t>
            </w:r>
            <w:r w:rsidRPr="000133A9">
              <w:rPr>
                <w:rFonts w:cs="Times New Roman"/>
                <w:sz w:val="20"/>
                <w:szCs w:val="20"/>
              </w:rPr>
              <w:br/>
              <w:t>58</w:t>
            </w:r>
          </w:p>
        </w:tc>
        <w:tc>
          <w:tcPr>
            <w:tcW w:w="3206" w:type="dxa"/>
            <w:noWrap/>
            <w:vAlign w:val="center"/>
            <w:hideMark/>
          </w:tcPr>
          <w:p w14:paraId="23A1D393" w14:textId="77777777" w:rsidR="000133A9" w:rsidRPr="000133A9" w:rsidRDefault="000133A9" w:rsidP="00825F4D">
            <w:pPr>
              <w:jc w:val="center"/>
              <w:rPr>
                <w:rFonts w:cs="Times New Roman"/>
                <w:sz w:val="20"/>
                <w:szCs w:val="20"/>
              </w:rPr>
            </w:pPr>
            <w:r w:rsidRPr="000133A9">
              <w:rPr>
                <w:rFonts w:cs="Times New Roman"/>
                <w:sz w:val="20"/>
                <w:szCs w:val="20"/>
              </w:rPr>
              <w:t>The values, principles, standards and codes of conduct of the organization, et al.</w:t>
            </w:r>
          </w:p>
        </w:tc>
        <w:tc>
          <w:tcPr>
            <w:tcW w:w="4881" w:type="dxa"/>
            <w:noWrap/>
            <w:vAlign w:val="center"/>
            <w:hideMark/>
          </w:tcPr>
          <w:p w14:paraId="123E652E" w14:textId="77777777" w:rsidR="000133A9" w:rsidRPr="000133A9" w:rsidRDefault="000133A9" w:rsidP="00825F4D">
            <w:pPr>
              <w:jc w:val="center"/>
              <w:rPr>
                <w:rFonts w:cs="Times New Roman"/>
                <w:sz w:val="20"/>
                <w:szCs w:val="20"/>
              </w:rPr>
            </w:pPr>
            <w:r w:rsidRPr="000133A9">
              <w:rPr>
                <w:rFonts w:cs="Times New Roman"/>
                <w:sz w:val="20"/>
                <w:szCs w:val="20"/>
                <w:lang w:val="en-GB"/>
              </w:rPr>
              <w:t>Firm (600025) reported: "We always adhere to cultural cohesion, taking 'struggle-oriented and proud of strivers' as a common value pursuit, and build a cultural system with Manwan characteristics". We marked 1 point for the IN07 dimension.</w:t>
            </w:r>
          </w:p>
        </w:tc>
      </w:tr>
      <w:tr w:rsidR="000133A9" w:rsidRPr="000133A9" w14:paraId="7BFB7C7B" w14:textId="77777777" w:rsidTr="00825F4D">
        <w:trPr>
          <w:trHeight w:val="792"/>
        </w:trPr>
        <w:tc>
          <w:tcPr>
            <w:tcW w:w="735" w:type="dxa"/>
            <w:vMerge/>
            <w:vAlign w:val="center"/>
            <w:hideMark/>
          </w:tcPr>
          <w:p w14:paraId="170BB6BA" w14:textId="77777777" w:rsidR="000133A9" w:rsidRPr="000133A9" w:rsidRDefault="000133A9" w:rsidP="00825F4D">
            <w:pPr>
              <w:jc w:val="center"/>
              <w:rPr>
                <w:rFonts w:cs="Times New Roman"/>
                <w:sz w:val="20"/>
                <w:szCs w:val="20"/>
              </w:rPr>
            </w:pPr>
          </w:p>
        </w:tc>
        <w:tc>
          <w:tcPr>
            <w:tcW w:w="1220" w:type="dxa"/>
            <w:vMerge/>
            <w:vAlign w:val="center"/>
            <w:hideMark/>
          </w:tcPr>
          <w:p w14:paraId="376DB5FE" w14:textId="77777777" w:rsidR="000133A9" w:rsidRPr="000133A9" w:rsidRDefault="000133A9" w:rsidP="00825F4D">
            <w:pPr>
              <w:jc w:val="center"/>
              <w:rPr>
                <w:rFonts w:cs="Times New Roman"/>
                <w:sz w:val="20"/>
                <w:szCs w:val="20"/>
              </w:rPr>
            </w:pPr>
          </w:p>
        </w:tc>
        <w:tc>
          <w:tcPr>
            <w:tcW w:w="734" w:type="dxa"/>
            <w:noWrap/>
            <w:vAlign w:val="center"/>
            <w:hideMark/>
          </w:tcPr>
          <w:p w14:paraId="06EBA280" w14:textId="77777777" w:rsidR="000133A9" w:rsidRPr="000133A9" w:rsidRDefault="000133A9" w:rsidP="00825F4D">
            <w:pPr>
              <w:jc w:val="center"/>
              <w:rPr>
                <w:rFonts w:cs="Times New Roman"/>
                <w:sz w:val="20"/>
                <w:szCs w:val="20"/>
              </w:rPr>
            </w:pPr>
            <w:r w:rsidRPr="000133A9">
              <w:rPr>
                <w:rFonts w:cs="Times New Roman"/>
                <w:sz w:val="20"/>
                <w:szCs w:val="20"/>
                <w:lang w:val="en-GB"/>
              </w:rPr>
              <w:t>IN08</w:t>
            </w:r>
          </w:p>
        </w:tc>
        <w:tc>
          <w:tcPr>
            <w:tcW w:w="1998" w:type="dxa"/>
            <w:noWrap/>
            <w:vAlign w:val="center"/>
            <w:hideMark/>
          </w:tcPr>
          <w:p w14:paraId="18C5B815" w14:textId="77777777" w:rsidR="000133A9" w:rsidRPr="000133A9" w:rsidRDefault="000133A9" w:rsidP="00825F4D">
            <w:pPr>
              <w:jc w:val="center"/>
              <w:rPr>
                <w:rFonts w:cs="Times New Roman"/>
                <w:sz w:val="20"/>
                <w:szCs w:val="20"/>
              </w:rPr>
            </w:pPr>
            <w:r w:rsidRPr="000133A9">
              <w:rPr>
                <w:rFonts w:cs="Times New Roman"/>
                <w:sz w:val="20"/>
                <w:szCs w:val="20"/>
                <w:lang w:val="en-GB"/>
              </w:rPr>
              <w:t>Economic Performance (Investor)</w:t>
            </w:r>
          </w:p>
        </w:tc>
        <w:tc>
          <w:tcPr>
            <w:tcW w:w="1174" w:type="dxa"/>
            <w:vAlign w:val="center"/>
            <w:hideMark/>
          </w:tcPr>
          <w:p w14:paraId="7433BE37" w14:textId="77777777" w:rsidR="000133A9" w:rsidRPr="000133A9" w:rsidRDefault="000133A9" w:rsidP="00825F4D">
            <w:pPr>
              <w:jc w:val="center"/>
              <w:rPr>
                <w:rFonts w:cs="Times New Roman"/>
                <w:sz w:val="20"/>
                <w:szCs w:val="20"/>
              </w:rPr>
            </w:pPr>
            <w:r w:rsidRPr="000133A9">
              <w:rPr>
                <w:rFonts w:cs="Times New Roman"/>
                <w:sz w:val="20"/>
                <w:szCs w:val="20"/>
              </w:rPr>
              <w:t>EC1</w:t>
            </w:r>
            <w:r w:rsidRPr="000133A9">
              <w:rPr>
                <w:rFonts w:cs="Times New Roman"/>
                <w:sz w:val="20"/>
                <w:szCs w:val="20"/>
              </w:rPr>
              <w:br/>
              <w:t>EC2</w:t>
            </w:r>
            <w:r w:rsidRPr="000133A9">
              <w:rPr>
                <w:rFonts w:cs="Times New Roman"/>
                <w:sz w:val="20"/>
                <w:szCs w:val="20"/>
              </w:rPr>
              <w:br/>
              <w:t>EC3</w:t>
            </w:r>
          </w:p>
        </w:tc>
        <w:tc>
          <w:tcPr>
            <w:tcW w:w="3206" w:type="dxa"/>
            <w:noWrap/>
            <w:vAlign w:val="center"/>
            <w:hideMark/>
          </w:tcPr>
          <w:p w14:paraId="001533DA" w14:textId="77777777" w:rsidR="000133A9" w:rsidRPr="000133A9" w:rsidRDefault="000133A9" w:rsidP="00825F4D">
            <w:pPr>
              <w:jc w:val="center"/>
              <w:rPr>
                <w:rFonts w:cs="Times New Roman"/>
                <w:sz w:val="20"/>
                <w:szCs w:val="20"/>
              </w:rPr>
            </w:pPr>
            <w:r w:rsidRPr="000133A9">
              <w:rPr>
                <w:rFonts w:cs="Times New Roman"/>
                <w:sz w:val="20"/>
                <w:szCs w:val="20"/>
              </w:rPr>
              <w:t>Direct economic value generated and distributed by institutions, et al.</w:t>
            </w:r>
          </w:p>
        </w:tc>
        <w:tc>
          <w:tcPr>
            <w:tcW w:w="4881" w:type="dxa"/>
            <w:noWrap/>
            <w:vAlign w:val="center"/>
            <w:hideMark/>
          </w:tcPr>
          <w:p w14:paraId="4872ED04" w14:textId="77777777" w:rsidR="000133A9" w:rsidRPr="000133A9" w:rsidRDefault="000133A9" w:rsidP="00825F4D">
            <w:pPr>
              <w:jc w:val="center"/>
              <w:rPr>
                <w:rFonts w:cs="Times New Roman"/>
                <w:sz w:val="20"/>
                <w:szCs w:val="20"/>
              </w:rPr>
            </w:pPr>
            <w:r w:rsidRPr="000133A9">
              <w:rPr>
                <w:rFonts w:cs="Times New Roman"/>
                <w:sz w:val="20"/>
                <w:szCs w:val="20"/>
                <w:lang w:val="en-GB"/>
              </w:rPr>
              <w:t>Firm (600795) reported: "The total profit of the third quarter was 4.042 billion yuan, with a year-on-year growth of 63.37%". We marked 2 points for the IN08 dimension.</w:t>
            </w:r>
          </w:p>
        </w:tc>
      </w:tr>
      <w:tr w:rsidR="000133A9" w:rsidRPr="000133A9" w14:paraId="0CBED352" w14:textId="77777777" w:rsidTr="00825F4D">
        <w:trPr>
          <w:trHeight w:val="1056"/>
        </w:trPr>
        <w:tc>
          <w:tcPr>
            <w:tcW w:w="735" w:type="dxa"/>
            <w:vMerge/>
            <w:vAlign w:val="center"/>
            <w:hideMark/>
          </w:tcPr>
          <w:p w14:paraId="79E373D7" w14:textId="77777777" w:rsidR="000133A9" w:rsidRPr="000133A9" w:rsidRDefault="000133A9" w:rsidP="00825F4D">
            <w:pPr>
              <w:jc w:val="center"/>
              <w:rPr>
                <w:rFonts w:cs="Times New Roman"/>
                <w:sz w:val="20"/>
                <w:szCs w:val="20"/>
              </w:rPr>
            </w:pPr>
          </w:p>
        </w:tc>
        <w:tc>
          <w:tcPr>
            <w:tcW w:w="1220" w:type="dxa"/>
            <w:vMerge/>
            <w:vAlign w:val="center"/>
            <w:hideMark/>
          </w:tcPr>
          <w:p w14:paraId="25DFF45F" w14:textId="77777777" w:rsidR="000133A9" w:rsidRPr="000133A9" w:rsidRDefault="000133A9" w:rsidP="00825F4D">
            <w:pPr>
              <w:jc w:val="center"/>
              <w:rPr>
                <w:rFonts w:cs="Times New Roman"/>
                <w:sz w:val="20"/>
                <w:szCs w:val="20"/>
              </w:rPr>
            </w:pPr>
          </w:p>
        </w:tc>
        <w:tc>
          <w:tcPr>
            <w:tcW w:w="734" w:type="dxa"/>
            <w:noWrap/>
            <w:vAlign w:val="center"/>
            <w:hideMark/>
          </w:tcPr>
          <w:p w14:paraId="1BAE9E55" w14:textId="77777777" w:rsidR="000133A9" w:rsidRPr="000133A9" w:rsidRDefault="000133A9" w:rsidP="00825F4D">
            <w:pPr>
              <w:jc w:val="center"/>
              <w:rPr>
                <w:rFonts w:cs="Times New Roman"/>
                <w:sz w:val="20"/>
                <w:szCs w:val="20"/>
              </w:rPr>
            </w:pPr>
            <w:r w:rsidRPr="000133A9">
              <w:rPr>
                <w:rFonts w:cs="Times New Roman"/>
                <w:sz w:val="20"/>
                <w:szCs w:val="20"/>
                <w:lang w:val="en-GB"/>
              </w:rPr>
              <w:t>IN09</w:t>
            </w:r>
          </w:p>
        </w:tc>
        <w:tc>
          <w:tcPr>
            <w:tcW w:w="1998" w:type="dxa"/>
            <w:noWrap/>
            <w:vAlign w:val="center"/>
            <w:hideMark/>
          </w:tcPr>
          <w:p w14:paraId="14FCD0BD" w14:textId="77777777" w:rsidR="000133A9" w:rsidRPr="000133A9" w:rsidRDefault="000133A9" w:rsidP="00825F4D">
            <w:pPr>
              <w:jc w:val="center"/>
              <w:rPr>
                <w:rFonts w:cs="Times New Roman"/>
                <w:sz w:val="20"/>
                <w:szCs w:val="20"/>
              </w:rPr>
            </w:pPr>
            <w:r w:rsidRPr="000133A9">
              <w:rPr>
                <w:rFonts w:cs="Times New Roman"/>
                <w:sz w:val="20"/>
                <w:szCs w:val="20"/>
                <w:lang w:val="en-GB"/>
              </w:rPr>
              <w:t>Anti-corruption (Investor)</w:t>
            </w:r>
          </w:p>
        </w:tc>
        <w:tc>
          <w:tcPr>
            <w:tcW w:w="1174" w:type="dxa"/>
            <w:vAlign w:val="center"/>
            <w:hideMark/>
          </w:tcPr>
          <w:p w14:paraId="41E09C6E"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SO3</w:t>
            </w:r>
            <w:r w:rsidRPr="000133A9">
              <w:rPr>
                <w:rFonts w:cs="Times New Roman"/>
                <w:sz w:val="20"/>
                <w:szCs w:val="20"/>
              </w:rPr>
              <w:br/>
              <w:t>SO4</w:t>
            </w:r>
            <w:r w:rsidRPr="000133A9">
              <w:rPr>
                <w:rFonts w:cs="Times New Roman"/>
                <w:sz w:val="20"/>
                <w:szCs w:val="20"/>
              </w:rPr>
              <w:br/>
              <w:t>SO5</w:t>
            </w:r>
          </w:p>
        </w:tc>
        <w:tc>
          <w:tcPr>
            <w:tcW w:w="3206" w:type="dxa"/>
            <w:noWrap/>
            <w:vAlign w:val="center"/>
            <w:hideMark/>
          </w:tcPr>
          <w:p w14:paraId="60DE0386" w14:textId="77777777" w:rsidR="000133A9" w:rsidRPr="000133A9" w:rsidRDefault="000133A9" w:rsidP="00825F4D">
            <w:pPr>
              <w:jc w:val="center"/>
              <w:rPr>
                <w:rFonts w:cs="Times New Roman"/>
                <w:sz w:val="20"/>
                <w:szCs w:val="20"/>
              </w:rPr>
            </w:pPr>
            <w:r w:rsidRPr="000133A9">
              <w:rPr>
                <w:rFonts w:cs="Times New Roman"/>
                <w:sz w:val="20"/>
                <w:szCs w:val="20"/>
              </w:rPr>
              <w:t>Total and percentage of actions assessed for corruption-related risks and identified significant risks, et al.</w:t>
            </w:r>
          </w:p>
        </w:tc>
        <w:tc>
          <w:tcPr>
            <w:tcW w:w="4881" w:type="dxa"/>
            <w:noWrap/>
            <w:vAlign w:val="center"/>
            <w:hideMark/>
          </w:tcPr>
          <w:p w14:paraId="403A042C" w14:textId="77777777" w:rsidR="000133A9" w:rsidRPr="000133A9" w:rsidRDefault="000133A9" w:rsidP="00825F4D">
            <w:pPr>
              <w:jc w:val="center"/>
              <w:rPr>
                <w:rFonts w:cs="Times New Roman"/>
                <w:sz w:val="20"/>
                <w:szCs w:val="20"/>
              </w:rPr>
            </w:pPr>
            <w:r w:rsidRPr="000133A9">
              <w:rPr>
                <w:rFonts w:cs="Times New Roman"/>
                <w:sz w:val="20"/>
                <w:szCs w:val="20"/>
                <w:lang w:val="en-GB"/>
              </w:rPr>
              <w:t>Firm (600508) reported: "Investigate the integrity risk points of project departments stationed abroad …, and identified 36 integrity risk points". We marked 2 points for the IN09 dimension.</w:t>
            </w:r>
          </w:p>
        </w:tc>
      </w:tr>
      <w:tr w:rsidR="000133A9" w:rsidRPr="000133A9" w14:paraId="7C5D756D" w14:textId="77777777" w:rsidTr="00825F4D">
        <w:trPr>
          <w:trHeight w:val="792"/>
        </w:trPr>
        <w:tc>
          <w:tcPr>
            <w:tcW w:w="735" w:type="dxa"/>
            <w:vMerge/>
            <w:vAlign w:val="center"/>
            <w:hideMark/>
          </w:tcPr>
          <w:p w14:paraId="0FBDA145" w14:textId="77777777" w:rsidR="000133A9" w:rsidRPr="000133A9" w:rsidRDefault="000133A9" w:rsidP="00825F4D">
            <w:pPr>
              <w:jc w:val="center"/>
              <w:rPr>
                <w:rFonts w:cs="Times New Roman"/>
                <w:sz w:val="20"/>
                <w:szCs w:val="20"/>
              </w:rPr>
            </w:pPr>
          </w:p>
        </w:tc>
        <w:tc>
          <w:tcPr>
            <w:tcW w:w="1220" w:type="dxa"/>
            <w:vMerge/>
            <w:vAlign w:val="center"/>
            <w:hideMark/>
          </w:tcPr>
          <w:p w14:paraId="78E09B8B" w14:textId="77777777" w:rsidR="000133A9" w:rsidRPr="000133A9" w:rsidRDefault="000133A9" w:rsidP="00825F4D">
            <w:pPr>
              <w:jc w:val="center"/>
              <w:rPr>
                <w:rFonts w:cs="Times New Roman"/>
                <w:sz w:val="20"/>
                <w:szCs w:val="20"/>
              </w:rPr>
            </w:pPr>
          </w:p>
        </w:tc>
        <w:tc>
          <w:tcPr>
            <w:tcW w:w="734" w:type="dxa"/>
            <w:noWrap/>
            <w:vAlign w:val="center"/>
            <w:hideMark/>
          </w:tcPr>
          <w:p w14:paraId="5BBC2EA3" w14:textId="77777777" w:rsidR="000133A9" w:rsidRPr="000133A9" w:rsidRDefault="000133A9" w:rsidP="00825F4D">
            <w:pPr>
              <w:jc w:val="center"/>
              <w:rPr>
                <w:rFonts w:cs="Times New Roman"/>
                <w:sz w:val="20"/>
                <w:szCs w:val="20"/>
              </w:rPr>
            </w:pPr>
            <w:r w:rsidRPr="000133A9">
              <w:rPr>
                <w:rFonts w:cs="Times New Roman"/>
                <w:sz w:val="20"/>
                <w:szCs w:val="20"/>
                <w:lang w:val="en-GB"/>
              </w:rPr>
              <w:t>IN10</w:t>
            </w:r>
          </w:p>
        </w:tc>
        <w:tc>
          <w:tcPr>
            <w:tcW w:w="1998" w:type="dxa"/>
            <w:noWrap/>
            <w:vAlign w:val="center"/>
            <w:hideMark/>
          </w:tcPr>
          <w:p w14:paraId="5D5608E4" w14:textId="77777777" w:rsidR="000133A9" w:rsidRPr="000133A9" w:rsidRDefault="000133A9" w:rsidP="00825F4D">
            <w:pPr>
              <w:jc w:val="center"/>
              <w:rPr>
                <w:rFonts w:cs="Times New Roman"/>
                <w:sz w:val="20"/>
                <w:szCs w:val="20"/>
              </w:rPr>
            </w:pPr>
            <w:r w:rsidRPr="000133A9">
              <w:rPr>
                <w:rFonts w:cs="Times New Roman"/>
                <w:sz w:val="20"/>
                <w:szCs w:val="20"/>
                <w:lang w:val="en-GB"/>
              </w:rPr>
              <w:t>Investment (Investor_human rights)</w:t>
            </w:r>
          </w:p>
        </w:tc>
        <w:tc>
          <w:tcPr>
            <w:tcW w:w="1174" w:type="dxa"/>
            <w:vAlign w:val="center"/>
            <w:hideMark/>
          </w:tcPr>
          <w:p w14:paraId="489FFF53"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HR1</w:t>
            </w:r>
            <w:r w:rsidRPr="000133A9">
              <w:rPr>
                <w:rFonts w:cs="Times New Roman"/>
                <w:sz w:val="20"/>
                <w:szCs w:val="20"/>
              </w:rPr>
              <w:br/>
              <w:t>HR2</w:t>
            </w:r>
          </w:p>
        </w:tc>
        <w:tc>
          <w:tcPr>
            <w:tcW w:w="3206" w:type="dxa"/>
            <w:noWrap/>
            <w:vAlign w:val="center"/>
            <w:hideMark/>
          </w:tcPr>
          <w:p w14:paraId="3D12ED97" w14:textId="77777777" w:rsidR="000133A9" w:rsidRPr="000133A9" w:rsidRDefault="000133A9" w:rsidP="00825F4D">
            <w:pPr>
              <w:jc w:val="center"/>
              <w:rPr>
                <w:rFonts w:cs="Times New Roman"/>
                <w:sz w:val="20"/>
                <w:szCs w:val="20"/>
              </w:rPr>
            </w:pPr>
            <w:r w:rsidRPr="000133A9">
              <w:rPr>
                <w:rFonts w:cs="Times New Roman"/>
                <w:sz w:val="20"/>
                <w:szCs w:val="20"/>
              </w:rPr>
              <w:t>The total number of hours the organization trains its staff on human rights policies or procedures relating to human rights in relation to operations, et al.</w:t>
            </w:r>
          </w:p>
        </w:tc>
        <w:tc>
          <w:tcPr>
            <w:tcW w:w="4881" w:type="dxa"/>
            <w:noWrap/>
            <w:vAlign w:val="center"/>
            <w:hideMark/>
          </w:tcPr>
          <w:p w14:paraId="1A319CEA"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62C66110" w14:textId="77777777" w:rsidTr="00825F4D">
        <w:trPr>
          <w:trHeight w:val="276"/>
        </w:trPr>
        <w:tc>
          <w:tcPr>
            <w:tcW w:w="735" w:type="dxa"/>
            <w:vMerge/>
            <w:vAlign w:val="center"/>
            <w:hideMark/>
          </w:tcPr>
          <w:p w14:paraId="286ECE2F" w14:textId="77777777" w:rsidR="000133A9" w:rsidRPr="000133A9" w:rsidRDefault="000133A9" w:rsidP="00825F4D">
            <w:pPr>
              <w:jc w:val="center"/>
              <w:rPr>
                <w:rFonts w:cs="Times New Roman"/>
                <w:sz w:val="20"/>
                <w:szCs w:val="20"/>
              </w:rPr>
            </w:pPr>
          </w:p>
        </w:tc>
        <w:tc>
          <w:tcPr>
            <w:tcW w:w="1220" w:type="dxa"/>
            <w:vMerge/>
            <w:vAlign w:val="center"/>
            <w:hideMark/>
          </w:tcPr>
          <w:p w14:paraId="3DE8B704" w14:textId="77777777" w:rsidR="000133A9" w:rsidRPr="000133A9" w:rsidRDefault="000133A9" w:rsidP="00825F4D">
            <w:pPr>
              <w:jc w:val="center"/>
              <w:rPr>
                <w:rFonts w:cs="Times New Roman"/>
                <w:sz w:val="20"/>
                <w:szCs w:val="20"/>
              </w:rPr>
            </w:pPr>
          </w:p>
        </w:tc>
        <w:tc>
          <w:tcPr>
            <w:tcW w:w="734" w:type="dxa"/>
            <w:noWrap/>
            <w:vAlign w:val="center"/>
            <w:hideMark/>
          </w:tcPr>
          <w:p w14:paraId="23C1FB68" w14:textId="77777777" w:rsidR="000133A9" w:rsidRPr="000133A9" w:rsidRDefault="000133A9" w:rsidP="00825F4D">
            <w:pPr>
              <w:jc w:val="center"/>
              <w:rPr>
                <w:rFonts w:cs="Times New Roman"/>
                <w:sz w:val="20"/>
                <w:szCs w:val="20"/>
              </w:rPr>
            </w:pPr>
            <w:r w:rsidRPr="000133A9">
              <w:rPr>
                <w:rFonts w:cs="Times New Roman"/>
                <w:sz w:val="20"/>
                <w:szCs w:val="20"/>
                <w:lang w:val="en-GB"/>
              </w:rPr>
              <w:t>IN11</w:t>
            </w:r>
          </w:p>
        </w:tc>
        <w:tc>
          <w:tcPr>
            <w:tcW w:w="1998" w:type="dxa"/>
            <w:noWrap/>
            <w:vAlign w:val="center"/>
            <w:hideMark/>
          </w:tcPr>
          <w:p w14:paraId="63D68E49" w14:textId="77777777" w:rsidR="000133A9" w:rsidRPr="000133A9" w:rsidRDefault="000133A9" w:rsidP="00825F4D">
            <w:pPr>
              <w:jc w:val="center"/>
              <w:rPr>
                <w:rFonts w:cs="Times New Roman"/>
                <w:sz w:val="20"/>
                <w:szCs w:val="20"/>
              </w:rPr>
            </w:pPr>
            <w:r w:rsidRPr="000133A9">
              <w:rPr>
                <w:rFonts w:cs="Times New Roman"/>
                <w:sz w:val="20"/>
                <w:szCs w:val="20"/>
                <w:lang w:val="en-GB"/>
              </w:rPr>
              <w:t>Assessment (Investor)</w:t>
            </w:r>
          </w:p>
        </w:tc>
        <w:tc>
          <w:tcPr>
            <w:tcW w:w="1174" w:type="dxa"/>
            <w:noWrap/>
            <w:vAlign w:val="center"/>
            <w:hideMark/>
          </w:tcPr>
          <w:p w14:paraId="391D67A1" w14:textId="77777777" w:rsidR="000133A9" w:rsidRPr="000133A9" w:rsidRDefault="000133A9" w:rsidP="00825F4D">
            <w:pPr>
              <w:jc w:val="center"/>
              <w:rPr>
                <w:rFonts w:cs="Times New Roman"/>
                <w:sz w:val="20"/>
                <w:szCs w:val="20"/>
              </w:rPr>
            </w:pPr>
            <w:r w:rsidRPr="000133A9">
              <w:rPr>
                <w:rFonts w:cs="Times New Roman"/>
                <w:sz w:val="20"/>
                <w:szCs w:val="20"/>
              </w:rPr>
              <w:t>HR9</w:t>
            </w:r>
          </w:p>
        </w:tc>
        <w:tc>
          <w:tcPr>
            <w:tcW w:w="3206" w:type="dxa"/>
            <w:noWrap/>
            <w:vAlign w:val="center"/>
            <w:hideMark/>
          </w:tcPr>
          <w:p w14:paraId="381D4E8D" w14:textId="77777777" w:rsidR="000133A9" w:rsidRPr="000133A9" w:rsidRDefault="000133A9" w:rsidP="00825F4D">
            <w:pPr>
              <w:jc w:val="center"/>
              <w:rPr>
                <w:rFonts w:cs="Times New Roman"/>
                <w:sz w:val="20"/>
                <w:szCs w:val="20"/>
              </w:rPr>
            </w:pPr>
            <w:r w:rsidRPr="000133A9">
              <w:rPr>
                <w:rFonts w:cs="Times New Roman"/>
                <w:sz w:val="20"/>
                <w:szCs w:val="20"/>
              </w:rPr>
              <w:t>Total and percentage of operations that have been subject to human rights reviews or impact assessments, et al.</w:t>
            </w:r>
          </w:p>
        </w:tc>
        <w:tc>
          <w:tcPr>
            <w:tcW w:w="4881" w:type="dxa"/>
            <w:noWrap/>
            <w:vAlign w:val="center"/>
            <w:hideMark/>
          </w:tcPr>
          <w:p w14:paraId="575B4080"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27767118" w14:textId="77777777" w:rsidTr="00825F4D">
        <w:trPr>
          <w:trHeight w:val="276"/>
        </w:trPr>
        <w:tc>
          <w:tcPr>
            <w:tcW w:w="735" w:type="dxa"/>
            <w:vMerge/>
            <w:vAlign w:val="center"/>
            <w:hideMark/>
          </w:tcPr>
          <w:p w14:paraId="6F869899" w14:textId="77777777" w:rsidR="000133A9" w:rsidRPr="000133A9" w:rsidRDefault="000133A9" w:rsidP="00825F4D">
            <w:pPr>
              <w:jc w:val="center"/>
              <w:rPr>
                <w:rFonts w:cs="Times New Roman"/>
                <w:sz w:val="20"/>
                <w:szCs w:val="20"/>
              </w:rPr>
            </w:pPr>
          </w:p>
        </w:tc>
        <w:tc>
          <w:tcPr>
            <w:tcW w:w="1220" w:type="dxa"/>
            <w:vMerge/>
            <w:vAlign w:val="center"/>
            <w:hideMark/>
          </w:tcPr>
          <w:p w14:paraId="1999141B" w14:textId="77777777" w:rsidR="000133A9" w:rsidRPr="000133A9" w:rsidRDefault="000133A9" w:rsidP="00825F4D">
            <w:pPr>
              <w:jc w:val="center"/>
              <w:rPr>
                <w:rFonts w:cs="Times New Roman"/>
                <w:sz w:val="20"/>
                <w:szCs w:val="20"/>
              </w:rPr>
            </w:pPr>
          </w:p>
        </w:tc>
        <w:tc>
          <w:tcPr>
            <w:tcW w:w="734" w:type="dxa"/>
            <w:noWrap/>
            <w:vAlign w:val="center"/>
            <w:hideMark/>
          </w:tcPr>
          <w:p w14:paraId="20A5004A" w14:textId="77777777" w:rsidR="000133A9" w:rsidRPr="000133A9" w:rsidRDefault="000133A9" w:rsidP="00825F4D">
            <w:pPr>
              <w:jc w:val="center"/>
              <w:rPr>
                <w:rFonts w:cs="Times New Roman"/>
                <w:sz w:val="20"/>
                <w:szCs w:val="20"/>
              </w:rPr>
            </w:pPr>
            <w:r w:rsidRPr="000133A9">
              <w:rPr>
                <w:rFonts w:cs="Times New Roman"/>
                <w:sz w:val="20"/>
                <w:szCs w:val="20"/>
                <w:lang w:val="en-GB"/>
              </w:rPr>
              <w:t>IN12</w:t>
            </w:r>
          </w:p>
        </w:tc>
        <w:tc>
          <w:tcPr>
            <w:tcW w:w="1998" w:type="dxa"/>
            <w:noWrap/>
            <w:vAlign w:val="center"/>
            <w:hideMark/>
          </w:tcPr>
          <w:p w14:paraId="7508DE5D" w14:textId="77777777" w:rsidR="000133A9" w:rsidRPr="000133A9" w:rsidRDefault="000133A9" w:rsidP="00825F4D">
            <w:pPr>
              <w:jc w:val="center"/>
              <w:rPr>
                <w:rFonts w:cs="Times New Roman"/>
                <w:sz w:val="20"/>
                <w:szCs w:val="20"/>
              </w:rPr>
            </w:pPr>
            <w:r w:rsidRPr="000133A9">
              <w:rPr>
                <w:rFonts w:cs="Times New Roman"/>
                <w:sz w:val="20"/>
                <w:szCs w:val="20"/>
                <w:lang w:val="en-GB"/>
              </w:rPr>
              <w:t>Compliance (Investor_Local Communities)</w:t>
            </w:r>
          </w:p>
        </w:tc>
        <w:tc>
          <w:tcPr>
            <w:tcW w:w="1174" w:type="dxa"/>
            <w:noWrap/>
            <w:vAlign w:val="center"/>
            <w:hideMark/>
          </w:tcPr>
          <w:p w14:paraId="70477A90" w14:textId="77777777" w:rsidR="000133A9" w:rsidRPr="000133A9" w:rsidRDefault="000133A9" w:rsidP="00825F4D">
            <w:pPr>
              <w:jc w:val="center"/>
              <w:rPr>
                <w:rFonts w:cs="Times New Roman"/>
                <w:sz w:val="20"/>
                <w:szCs w:val="20"/>
              </w:rPr>
            </w:pPr>
            <w:r w:rsidRPr="000133A9">
              <w:rPr>
                <w:rFonts w:cs="Times New Roman"/>
                <w:sz w:val="20"/>
                <w:szCs w:val="20"/>
              </w:rPr>
              <w:t>SO8</w:t>
            </w:r>
          </w:p>
        </w:tc>
        <w:tc>
          <w:tcPr>
            <w:tcW w:w="3206" w:type="dxa"/>
            <w:noWrap/>
            <w:vAlign w:val="center"/>
            <w:hideMark/>
          </w:tcPr>
          <w:p w14:paraId="0135CBFF" w14:textId="77777777" w:rsidR="000133A9" w:rsidRPr="000133A9" w:rsidRDefault="000133A9" w:rsidP="00825F4D">
            <w:pPr>
              <w:jc w:val="center"/>
              <w:rPr>
                <w:rFonts w:cs="Times New Roman"/>
                <w:sz w:val="20"/>
                <w:szCs w:val="20"/>
              </w:rPr>
            </w:pPr>
            <w:r w:rsidRPr="000133A9">
              <w:rPr>
                <w:rFonts w:cs="Times New Roman"/>
                <w:sz w:val="20"/>
                <w:szCs w:val="20"/>
              </w:rPr>
              <w:t>The amount of fines imposed for violating laws and regulations governing the provision and use of products and services, et al.</w:t>
            </w:r>
          </w:p>
        </w:tc>
        <w:tc>
          <w:tcPr>
            <w:tcW w:w="4881" w:type="dxa"/>
            <w:noWrap/>
            <w:vAlign w:val="center"/>
            <w:hideMark/>
          </w:tcPr>
          <w:p w14:paraId="07DF957C" w14:textId="77777777" w:rsidR="000133A9" w:rsidRPr="000133A9" w:rsidRDefault="000133A9" w:rsidP="00825F4D">
            <w:pPr>
              <w:jc w:val="center"/>
              <w:rPr>
                <w:rFonts w:cs="Times New Roman"/>
                <w:sz w:val="20"/>
                <w:szCs w:val="20"/>
              </w:rPr>
            </w:pPr>
            <w:r w:rsidRPr="000133A9">
              <w:rPr>
                <w:rFonts w:cs="Times New Roman"/>
                <w:sz w:val="20"/>
                <w:szCs w:val="20"/>
                <w:lang w:val="en-GB"/>
              </w:rPr>
              <w:t>Firm (601225) reported: "(We) thoroughly implement the spirit of the new Securities Law, and strive to build a listed company respected by the capital market, trusted by investors and recognized by all walks of life". We marked 1 point for the IN12 dimension.</w:t>
            </w:r>
          </w:p>
        </w:tc>
      </w:tr>
      <w:tr w:rsidR="000133A9" w:rsidRPr="000133A9" w14:paraId="2F08E2E0" w14:textId="77777777" w:rsidTr="00825F4D">
        <w:trPr>
          <w:trHeight w:val="276"/>
        </w:trPr>
        <w:tc>
          <w:tcPr>
            <w:tcW w:w="735" w:type="dxa"/>
            <w:vMerge/>
            <w:vAlign w:val="center"/>
            <w:hideMark/>
          </w:tcPr>
          <w:p w14:paraId="05DD69CC" w14:textId="77777777" w:rsidR="000133A9" w:rsidRPr="000133A9" w:rsidRDefault="000133A9" w:rsidP="00825F4D">
            <w:pPr>
              <w:jc w:val="center"/>
              <w:rPr>
                <w:rFonts w:cs="Times New Roman"/>
                <w:sz w:val="20"/>
                <w:szCs w:val="20"/>
              </w:rPr>
            </w:pPr>
          </w:p>
        </w:tc>
        <w:tc>
          <w:tcPr>
            <w:tcW w:w="1220" w:type="dxa"/>
            <w:vMerge/>
            <w:vAlign w:val="center"/>
            <w:hideMark/>
          </w:tcPr>
          <w:p w14:paraId="1A305831" w14:textId="77777777" w:rsidR="000133A9" w:rsidRPr="000133A9" w:rsidRDefault="000133A9" w:rsidP="00825F4D">
            <w:pPr>
              <w:jc w:val="center"/>
              <w:rPr>
                <w:rFonts w:cs="Times New Roman"/>
                <w:sz w:val="20"/>
                <w:szCs w:val="20"/>
              </w:rPr>
            </w:pPr>
          </w:p>
        </w:tc>
        <w:tc>
          <w:tcPr>
            <w:tcW w:w="734" w:type="dxa"/>
            <w:noWrap/>
            <w:vAlign w:val="center"/>
            <w:hideMark/>
          </w:tcPr>
          <w:p w14:paraId="4BB41DEA" w14:textId="77777777" w:rsidR="000133A9" w:rsidRPr="000133A9" w:rsidRDefault="000133A9" w:rsidP="00825F4D">
            <w:pPr>
              <w:jc w:val="center"/>
              <w:rPr>
                <w:rFonts w:cs="Times New Roman"/>
                <w:sz w:val="20"/>
                <w:szCs w:val="20"/>
              </w:rPr>
            </w:pPr>
            <w:r w:rsidRPr="000133A9">
              <w:rPr>
                <w:rFonts w:cs="Times New Roman"/>
                <w:sz w:val="20"/>
                <w:szCs w:val="20"/>
                <w:lang w:val="en-GB"/>
              </w:rPr>
              <w:t>IN13</w:t>
            </w:r>
          </w:p>
        </w:tc>
        <w:tc>
          <w:tcPr>
            <w:tcW w:w="1998" w:type="dxa"/>
            <w:noWrap/>
            <w:vAlign w:val="center"/>
            <w:hideMark/>
          </w:tcPr>
          <w:p w14:paraId="57EC6E7D" w14:textId="77777777" w:rsidR="000133A9" w:rsidRPr="000133A9" w:rsidRDefault="000133A9" w:rsidP="00825F4D">
            <w:pPr>
              <w:jc w:val="center"/>
              <w:rPr>
                <w:rFonts w:cs="Times New Roman"/>
                <w:sz w:val="20"/>
                <w:szCs w:val="20"/>
              </w:rPr>
            </w:pPr>
            <w:r w:rsidRPr="000133A9">
              <w:rPr>
                <w:rFonts w:cs="Times New Roman"/>
                <w:sz w:val="20"/>
                <w:szCs w:val="20"/>
                <w:lang w:val="en-GB"/>
              </w:rPr>
              <w:t>Compliance (Investor_Product liability)</w:t>
            </w:r>
          </w:p>
        </w:tc>
        <w:tc>
          <w:tcPr>
            <w:tcW w:w="1174" w:type="dxa"/>
            <w:noWrap/>
            <w:vAlign w:val="center"/>
            <w:hideMark/>
          </w:tcPr>
          <w:p w14:paraId="245796B7" w14:textId="77777777" w:rsidR="000133A9" w:rsidRPr="000133A9" w:rsidRDefault="000133A9" w:rsidP="00825F4D">
            <w:pPr>
              <w:jc w:val="center"/>
              <w:rPr>
                <w:rFonts w:cs="Times New Roman"/>
                <w:sz w:val="20"/>
                <w:szCs w:val="20"/>
              </w:rPr>
            </w:pPr>
            <w:r w:rsidRPr="000133A9">
              <w:rPr>
                <w:rFonts w:cs="Times New Roman"/>
                <w:sz w:val="20"/>
                <w:szCs w:val="20"/>
              </w:rPr>
              <w:t>PR9</w:t>
            </w:r>
          </w:p>
        </w:tc>
        <w:tc>
          <w:tcPr>
            <w:tcW w:w="3206" w:type="dxa"/>
            <w:noWrap/>
            <w:vAlign w:val="center"/>
            <w:hideMark/>
          </w:tcPr>
          <w:p w14:paraId="4F3DB422" w14:textId="77777777" w:rsidR="000133A9" w:rsidRPr="000133A9" w:rsidRDefault="000133A9" w:rsidP="00825F4D">
            <w:pPr>
              <w:jc w:val="center"/>
              <w:rPr>
                <w:rFonts w:cs="Times New Roman"/>
                <w:sz w:val="20"/>
                <w:szCs w:val="20"/>
              </w:rPr>
            </w:pPr>
            <w:r w:rsidRPr="000133A9">
              <w:rPr>
                <w:rFonts w:cs="Times New Roman"/>
                <w:sz w:val="20"/>
                <w:szCs w:val="20"/>
              </w:rPr>
              <w:t>The amount of fines imposed for violating laws and regulations governing the provision and use of products and services, et al.</w:t>
            </w:r>
          </w:p>
        </w:tc>
        <w:tc>
          <w:tcPr>
            <w:tcW w:w="4881" w:type="dxa"/>
            <w:noWrap/>
            <w:vAlign w:val="center"/>
            <w:hideMark/>
          </w:tcPr>
          <w:p w14:paraId="0D346B66" w14:textId="77777777" w:rsidR="000133A9" w:rsidRPr="000133A9" w:rsidRDefault="000133A9" w:rsidP="00825F4D">
            <w:pPr>
              <w:jc w:val="center"/>
              <w:rPr>
                <w:rFonts w:cs="Times New Roman"/>
                <w:sz w:val="20"/>
                <w:szCs w:val="20"/>
              </w:rPr>
            </w:pPr>
            <w:r w:rsidRPr="000133A9">
              <w:rPr>
                <w:rFonts w:cs="Times New Roman"/>
                <w:sz w:val="20"/>
                <w:szCs w:val="20"/>
                <w:lang w:val="en-GB"/>
              </w:rPr>
              <w:t>Firm (601991) reported: "The company thoroughly implements the Network Security Law of the People's Republic of China and goes all out to ensure the security, stability, and reliability of network information services". We marked 1 point for the IN13 dimension.</w:t>
            </w:r>
          </w:p>
        </w:tc>
      </w:tr>
      <w:tr w:rsidR="000133A9" w:rsidRPr="000133A9" w14:paraId="1332AACC" w14:textId="77777777" w:rsidTr="00825F4D">
        <w:trPr>
          <w:trHeight w:val="528"/>
        </w:trPr>
        <w:tc>
          <w:tcPr>
            <w:tcW w:w="735" w:type="dxa"/>
            <w:vMerge/>
            <w:vAlign w:val="center"/>
            <w:hideMark/>
          </w:tcPr>
          <w:p w14:paraId="02F47569" w14:textId="77777777" w:rsidR="000133A9" w:rsidRPr="000133A9" w:rsidRDefault="000133A9" w:rsidP="00825F4D">
            <w:pPr>
              <w:jc w:val="center"/>
              <w:rPr>
                <w:rFonts w:cs="Times New Roman"/>
                <w:sz w:val="20"/>
                <w:szCs w:val="20"/>
              </w:rPr>
            </w:pPr>
          </w:p>
        </w:tc>
        <w:tc>
          <w:tcPr>
            <w:tcW w:w="1220" w:type="dxa"/>
            <w:vMerge/>
            <w:vAlign w:val="center"/>
            <w:hideMark/>
          </w:tcPr>
          <w:p w14:paraId="7748DBF0" w14:textId="77777777" w:rsidR="000133A9" w:rsidRPr="000133A9" w:rsidRDefault="000133A9" w:rsidP="00825F4D">
            <w:pPr>
              <w:jc w:val="center"/>
              <w:rPr>
                <w:rFonts w:cs="Times New Roman"/>
                <w:sz w:val="20"/>
                <w:szCs w:val="20"/>
              </w:rPr>
            </w:pPr>
          </w:p>
        </w:tc>
        <w:tc>
          <w:tcPr>
            <w:tcW w:w="734" w:type="dxa"/>
            <w:noWrap/>
            <w:vAlign w:val="center"/>
            <w:hideMark/>
          </w:tcPr>
          <w:p w14:paraId="412A7921" w14:textId="77777777" w:rsidR="000133A9" w:rsidRPr="000133A9" w:rsidRDefault="000133A9" w:rsidP="00825F4D">
            <w:pPr>
              <w:jc w:val="center"/>
              <w:rPr>
                <w:rFonts w:cs="Times New Roman"/>
                <w:sz w:val="20"/>
                <w:szCs w:val="20"/>
              </w:rPr>
            </w:pPr>
            <w:r w:rsidRPr="000133A9">
              <w:rPr>
                <w:rFonts w:cs="Times New Roman"/>
                <w:sz w:val="20"/>
                <w:szCs w:val="20"/>
                <w:lang w:val="en-GB"/>
              </w:rPr>
              <w:t>IN14</w:t>
            </w:r>
          </w:p>
        </w:tc>
        <w:tc>
          <w:tcPr>
            <w:tcW w:w="1998" w:type="dxa"/>
            <w:noWrap/>
            <w:vAlign w:val="center"/>
            <w:hideMark/>
          </w:tcPr>
          <w:p w14:paraId="1575C9F9" w14:textId="77777777" w:rsidR="000133A9" w:rsidRPr="000133A9" w:rsidRDefault="000133A9" w:rsidP="00825F4D">
            <w:pPr>
              <w:jc w:val="center"/>
              <w:rPr>
                <w:rFonts w:cs="Times New Roman"/>
                <w:sz w:val="20"/>
                <w:szCs w:val="20"/>
              </w:rPr>
            </w:pPr>
            <w:r w:rsidRPr="000133A9">
              <w:rPr>
                <w:rFonts w:cs="Times New Roman"/>
                <w:sz w:val="20"/>
                <w:szCs w:val="20"/>
                <w:lang w:val="en-GB"/>
              </w:rPr>
              <w:t>Customer Health and Safety (Investor)</w:t>
            </w:r>
          </w:p>
        </w:tc>
        <w:tc>
          <w:tcPr>
            <w:tcW w:w="1174" w:type="dxa"/>
            <w:vAlign w:val="center"/>
            <w:hideMark/>
          </w:tcPr>
          <w:p w14:paraId="62D206E8"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PR1</w:t>
            </w:r>
          </w:p>
        </w:tc>
        <w:tc>
          <w:tcPr>
            <w:tcW w:w="3206" w:type="dxa"/>
            <w:noWrap/>
            <w:vAlign w:val="center"/>
            <w:hideMark/>
          </w:tcPr>
          <w:p w14:paraId="2E5FEDFD" w14:textId="77777777" w:rsidR="000133A9" w:rsidRPr="000133A9" w:rsidRDefault="000133A9" w:rsidP="00825F4D">
            <w:pPr>
              <w:jc w:val="center"/>
              <w:rPr>
                <w:rFonts w:cs="Times New Roman"/>
                <w:sz w:val="20"/>
                <w:szCs w:val="20"/>
              </w:rPr>
            </w:pPr>
            <w:r w:rsidRPr="000133A9">
              <w:rPr>
                <w:rFonts w:cs="Times New Roman"/>
                <w:sz w:val="20"/>
                <w:szCs w:val="20"/>
              </w:rPr>
              <w:t>Indicate the percentage of critical product and service categories that have undergone health and safety impact assessments to improve the situation, et al.</w:t>
            </w:r>
          </w:p>
        </w:tc>
        <w:tc>
          <w:tcPr>
            <w:tcW w:w="4881" w:type="dxa"/>
            <w:noWrap/>
            <w:vAlign w:val="center"/>
            <w:hideMark/>
          </w:tcPr>
          <w:p w14:paraId="3139D87B"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62C09753" w14:textId="77777777" w:rsidTr="00825F4D">
        <w:trPr>
          <w:trHeight w:val="792"/>
        </w:trPr>
        <w:tc>
          <w:tcPr>
            <w:tcW w:w="735" w:type="dxa"/>
            <w:vMerge/>
            <w:vAlign w:val="center"/>
            <w:hideMark/>
          </w:tcPr>
          <w:p w14:paraId="19CF0BDC" w14:textId="77777777" w:rsidR="000133A9" w:rsidRPr="000133A9" w:rsidRDefault="000133A9" w:rsidP="00825F4D">
            <w:pPr>
              <w:jc w:val="center"/>
              <w:rPr>
                <w:rFonts w:cs="Times New Roman"/>
                <w:sz w:val="20"/>
                <w:szCs w:val="20"/>
              </w:rPr>
            </w:pPr>
          </w:p>
        </w:tc>
        <w:tc>
          <w:tcPr>
            <w:tcW w:w="1220" w:type="dxa"/>
            <w:vMerge/>
            <w:vAlign w:val="center"/>
            <w:hideMark/>
          </w:tcPr>
          <w:p w14:paraId="3706AFCB" w14:textId="77777777" w:rsidR="000133A9" w:rsidRPr="000133A9" w:rsidRDefault="000133A9" w:rsidP="00825F4D">
            <w:pPr>
              <w:jc w:val="center"/>
              <w:rPr>
                <w:rFonts w:cs="Times New Roman"/>
                <w:sz w:val="20"/>
                <w:szCs w:val="20"/>
              </w:rPr>
            </w:pPr>
          </w:p>
        </w:tc>
        <w:tc>
          <w:tcPr>
            <w:tcW w:w="734" w:type="dxa"/>
            <w:noWrap/>
            <w:vAlign w:val="center"/>
            <w:hideMark/>
          </w:tcPr>
          <w:p w14:paraId="1692D36B" w14:textId="77777777" w:rsidR="000133A9" w:rsidRPr="000133A9" w:rsidRDefault="000133A9" w:rsidP="00825F4D">
            <w:pPr>
              <w:jc w:val="center"/>
              <w:rPr>
                <w:rFonts w:cs="Times New Roman"/>
                <w:sz w:val="20"/>
                <w:szCs w:val="20"/>
              </w:rPr>
            </w:pPr>
            <w:r w:rsidRPr="000133A9">
              <w:rPr>
                <w:rFonts w:cs="Times New Roman"/>
                <w:sz w:val="20"/>
                <w:szCs w:val="20"/>
                <w:lang w:val="en-GB"/>
              </w:rPr>
              <w:t>IN15</w:t>
            </w:r>
          </w:p>
        </w:tc>
        <w:tc>
          <w:tcPr>
            <w:tcW w:w="1998" w:type="dxa"/>
            <w:noWrap/>
            <w:vAlign w:val="center"/>
            <w:hideMark/>
          </w:tcPr>
          <w:p w14:paraId="19C56D17" w14:textId="77777777" w:rsidR="000133A9" w:rsidRPr="000133A9" w:rsidRDefault="000133A9" w:rsidP="00825F4D">
            <w:pPr>
              <w:jc w:val="center"/>
              <w:rPr>
                <w:rFonts w:cs="Times New Roman"/>
                <w:sz w:val="20"/>
                <w:szCs w:val="20"/>
              </w:rPr>
            </w:pPr>
            <w:r w:rsidRPr="000133A9">
              <w:rPr>
                <w:rFonts w:cs="Times New Roman"/>
                <w:sz w:val="20"/>
                <w:szCs w:val="20"/>
                <w:lang w:val="en-GB"/>
              </w:rPr>
              <w:t>Product and Service Labeling (Investor)</w:t>
            </w:r>
          </w:p>
        </w:tc>
        <w:tc>
          <w:tcPr>
            <w:tcW w:w="1174" w:type="dxa"/>
            <w:vAlign w:val="center"/>
            <w:hideMark/>
          </w:tcPr>
          <w:p w14:paraId="45F6CE31" w14:textId="77777777" w:rsidR="000133A9" w:rsidRPr="000133A9" w:rsidRDefault="000133A9" w:rsidP="00825F4D">
            <w:pPr>
              <w:jc w:val="center"/>
              <w:rPr>
                <w:rFonts w:cs="Times New Roman"/>
                <w:sz w:val="20"/>
                <w:szCs w:val="20"/>
              </w:rPr>
            </w:pPr>
            <w:r w:rsidRPr="000133A9">
              <w:rPr>
                <w:rFonts w:cs="Times New Roman"/>
                <w:sz w:val="20"/>
                <w:szCs w:val="20"/>
              </w:rPr>
              <w:t>DMA</w:t>
            </w:r>
            <w:r w:rsidRPr="000133A9">
              <w:rPr>
                <w:rFonts w:cs="Times New Roman"/>
                <w:sz w:val="20"/>
                <w:szCs w:val="20"/>
              </w:rPr>
              <w:br/>
              <w:t>PR3</w:t>
            </w:r>
            <w:r w:rsidRPr="000133A9">
              <w:rPr>
                <w:rFonts w:cs="Times New Roman"/>
                <w:sz w:val="20"/>
                <w:szCs w:val="20"/>
              </w:rPr>
              <w:br/>
              <w:t>PR4</w:t>
            </w:r>
          </w:p>
        </w:tc>
        <w:tc>
          <w:tcPr>
            <w:tcW w:w="3206" w:type="dxa"/>
            <w:noWrap/>
            <w:vAlign w:val="center"/>
            <w:hideMark/>
          </w:tcPr>
          <w:p w14:paraId="2851088A" w14:textId="77777777" w:rsidR="000133A9" w:rsidRPr="000133A9" w:rsidRDefault="000133A9" w:rsidP="00825F4D">
            <w:pPr>
              <w:jc w:val="center"/>
              <w:rPr>
                <w:rFonts w:cs="Times New Roman"/>
                <w:sz w:val="20"/>
                <w:szCs w:val="20"/>
              </w:rPr>
            </w:pPr>
            <w:r w:rsidRPr="000133A9">
              <w:rPr>
                <w:rFonts w:cs="Times New Roman"/>
                <w:sz w:val="20"/>
                <w:szCs w:val="20"/>
              </w:rPr>
              <w:t>Customer satisfaction survey results, et al.</w:t>
            </w:r>
          </w:p>
        </w:tc>
        <w:tc>
          <w:tcPr>
            <w:tcW w:w="4881" w:type="dxa"/>
            <w:noWrap/>
            <w:vAlign w:val="center"/>
            <w:hideMark/>
          </w:tcPr>
          <w:p w14:paraId="47C16EB3"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0133A9" w14:paraId="6F349560" w14:textId="77777777" w:rsidTr="00825F4D">
        <w:trPr>
          <w:trHeight w:val="276"/>
        </w:trPr>
        <w:tc>
          <w:tcPr>
            <w:tcW w:w="735" w:type="dxa"/>
            <w:vMerge/>
            <w:vAlign w:val="center"/>
            <w:hideMark/>
          </w:tcPr>
          <w:p w14:paraId="117A443D" w14:textId="77777777" w:rsidR="000133A9" w:rsidRPr="000133A9" w:rsidRDefault="000133A9" w:rsidP="00825F4D">
            <w:pPr>
              <w:jc w:val="center"/>
              <w:rPr>
                <w:rFonts w:cs="Times New Roman"/>
                <w:sz w:val="20"/>
                <w:szCs w:val="20"/>
              </w:rPr>
            </w:pPr>
          </w:p>
        </w:tc>
        <w:tc>
          <w:tcPr>
            <w:tcW w:w="1220" w:type="dxa"/>
            <w:vMerge/>
            <w:vAlign w:val="center"/>
            <w:hideMark/>
          </w:tcPr>
          <w:p w14:paraId="1A98A005" w14:textId="77777777" w:rsidR="000133A9" w:rsidRPr="000133A9" w:rsidRDefault="000133A9" w:rsidP="00825F4D">
            <w:pPr>
              <w:jc w:val="center"/>
              <w:rPr>
                <w:rFonts w:cs="Times New Roman"/>
                <w:sz w:val="20"/>
                <w:szCs w:val="20"/>
              </w:rPr>
            </w:pPr>
          </w:p>
        </w:tc>
        <w:tc>
          <w:tcPr>
            <w:tcW w:w="734" w:type="dxa"/>
            <w:noWrap/>
            <w:vAlign w:val="center"/>
            <w:hideMark/>
          </w:tcPr>
          <w:p w14:paraId="6C3F9AB5" w14:textId="77777777" w:rsidR="000133A9" w:rsidRPr="000133A9" w:rsidRDefault="000133A9" w:rsidP="00825F4D">
            <w:pPr>
              <w:jc w:val="center"/>
              <w:rPr>
                <w:rFonts w:cs="Times New Roman"/>
                <w:sz w:val="20"/>
                <w:szCs w:val="20"/>
              </w:rPr>
            </w:pPr>
            <w:r w:rsidRPr="000133A9">
              <w:rPr>
                <w:rFonts w:cs="Times New Roman"/>
                <w:sz w:val="20"/>
                <w:szCs w:val="20"/>
                <w:lang w:val="en-GB"/>
              </w:rPr>
              <w:t>IN16</w:t>
            </w:r>
          </w:p>
        </w:tc>
        <w:tc>
          <w:tcPr>
            <w:tcW w:w="1998" w:type="dxa"/>
            <w:noWrap/>
            <w:vAlign w:val="center"/>
            <w:hideMark/>
          </w:tcPr>
          <w:p w14:paraId="5F1F091D" w14:textId="77777777" w:rsidR="000133A9" w:rsidRPr="000133A9" w:rsidRDefault="000133A9" w:rsidP="00825F4D">
            <w:pPr>
              <w:jc w:val="center"/>
              <w:rPr>
                <w:rFonts w:cs="Times New Roman"/>
                <w:sz w:val="20"/>
                <w:szCs w:val="20"/>
              </w:rPr>
            </w:pPr>
            <w:r w:rsidRPr="000133A9">
              <w:rPr>
                <w:rFonts w:cs="Times New Roman"/>
                <w:sz w:val="20"/>
                <w:szCs w:val="20"/>
                <w:lang w:val="en-GB"/>
              </w:rPr>
              <w:t>Marketing Communications (Investor)</w:t>
            </w:r>
          </w:p>
        </w:tc>
        <w:tc>
          <w:tcPr>
            <w:tcW w:w="1174" w:type="dxa"/>
            <w:noWrap/>
            <w:vAlign w:val="center"/>
            <w:hideMark/>
          </w:tcPr>
          <w:p w14:paraId="44AD8503" w14:textId="77777777" w:rsidR="000133A9" w:rsidRPr="000133A9" w:rsidRDefault="000133A9" w:rsidP="00825F4D">
            <w:pPr>
              <w:jc w:val="center"/>
              <w:rPr>
                <w:rFonts w:cs="Times New Roman"/>
                <w:sz w:val="20"/>
                <w:szCs w:val="20"/>
              </w:rPr>
            </w:pPr>
            <w:r w:rsidRPr="000133A9">
              <w:rPr>
                <w:rFonts w:cs="Times New Roman"/>
                <w:sz w:val="20"/>
                <w:szCs w:val="20"/>
              </w:rPr>
              <w:t>PR7</w:t>
            </w:r>
          </w:p>
        </w:tc>
        <w:tc>
          <w:tcPr>
            <w:tcW w:w="3206" w:type="dxa"/>
            <w:noWrap/>
            <w:vAlign w:val="center"/>
            <w:hideMark/>
          </w:tcPr>
          <w:p w14:paraId="4FD49802" w14:textId="77777777" w:rsidR="000133A9" w:rsidRPr="000133A9" w:rsidRDefault="000133A9" w:rsidP="00825F4D">
            <w:pPr>
              <w:jc w:val="center"/>
              <w:rPr>
                <w:rFonts w:cs="Times New Roman"/>
                <w:sz w:val="20"/>
                <w:szCs w:val="20"/>
              </w:rPr>
            </w:pPr>
            <w:r w:rsidRPr="000133A9">
              <w:rPr>
                <w:rFonts w:cs="Times New Roman"/>
                <w:sz w:val="20"/>
                <w:szCs w:val="20"/>
              </w:rPr>
              <w:t xml:space="preserve">Total number of violations of regulations and voluntary guidelines on information and labeling of products and services, by category of </w:t>
            </w:r>
            <w:r w:rsidRPr="000133A9">
              <w:rPr>
                <w:rFonts w:cs="Times New Roman"/>
                <w:sz w:val="20"/>
                <w:szCs w:val="20"/>
              </w:rPr>
              <w:lastRenderedPageBreak/>
              <w:t>consequences, et al.</w:t>
            </w:r>
          </w:p>
        </w:tc>
        <w:tc>
          <w:tcPr>
            <w:tcW w:w="4881" w:type="dxa"/>
            <w:noWrap/>
            <w:vAlign w:val="center"/>
            <w:hideMark/>
          </w:tcPr>
          <w:p w14:paraId="29D86F5A" w14:textId="77777777" w:rsidR="000133A9" w:rsidRPr="000133A9" w:rsidRDefault="000133A9" w:rsidP="00825F4D">
            <w:pPr>
              <w:jc w:val="center"/>
              <w:rPr>
                <w:rFonts w:cs="Times New Roman"/>
                <w:sz w:val="20"/>
                <w:szCs w:val="20"/>
              </w:rPr>
            </w:pPr>
            <w:r w:rsidRPr="000133A9">
              <w:rPr>
                <w:rFonts w:cs="Times New Roman"/>
                <w:sz w:val="20"/>
                <w:szCs w:val="20"/>
                <w:lang w:val="en-GB"/>
              </w:rPr>
              <w:lastRenderedPageBreak/>
              <w:t>not available</w:t>
            </w:r>
          </w:p>
        </w:tc>
      </w:tr>
      <w:tr w:rsidR="000133A9" w:rsidRPr="000133A9" w14:paraId="365023FF" w14:textId="77777777" w:rsidTr="00825F4D">
        <w:trPr>
          <w:trHeight w:val="276"/>
        </w:trPr>
        <w:tc>
          <w:tcPr>
            <w:tcW w:w="735" w:type="dxa"/>
            <w:vMerge/>
            <w:vAlign w:val="center"/>
            <w:hideMark/>
          </w:tcPr>
          <w:p w14:paraId="4F53813B" w14:textId="77777777" w:rsidR="000133A9" w:rsidRPr="000133A9" w:rsidRDefault="000133A9" w:rsidP="00825F4D">
            <w:pPr>
              <w:jc w:val="center"/>
              <w:rPr>
                <w:rFonts w:cs="Times New Roman"/>
                <w:sz w:val="20"/>
                <w:szCs w:val="20"/>
              </w:rPr>
            </w:pPr>
          </w:p>
        </w:tc>
        <w:tc>
          <w:tcPr>
            <w:tcW w:w="1220" w:type="dxa"/>
            <w:vMerge/>
            <w:vAlign w:val="center"/>
            <w:hideMark/>
          </w:tcPr>
          <w:p w14:paraId="519189ED" w14:textId="77777777" w:rsidR="000133A9" w:rsidRPr="000133A9" w:rsidRDefault="000133A9" w:rsidP="00825F4D">
            <w:pPr>
              <w:jc w:val="center"/>
              <w:rPr>
                <w:rFonts w:cs="Times New Roman"/>
                <w:sz w:val="20"/>
                <w:szCs w:val="20"/>
              </w:rPr>
            </w:pPr>
          </w:p>
        </w:tc>
        <w:tc>
          <w:tcPr>
            <w:tcW w:w="734" w:type="dxa"/>
            <w:noWrap/>
            <w:vAlign w:val="center"/>
            <w:hideMark/>
          </w:tcPr>
          <w:p w14:paraId="57652C9A" w14:textId="77777777" w:rsidR="000133A9" w:rsidRPr="000133A9" w:rsidRDefault="000133A9" w:rsidP="00825F4D">
            <w:pPr>
              <w:jc w:val="center"/>
              <w:rPr>
                <w:rFonts w:cs="Times New Roman"/>
                <w:sz w:val="20"/>
                <w:szCs w:val="20"/>
              </w:rPr>
            </w:pPr>
            <w:r w:rsidRPr="000133A9">
              <w:rPr>
                <w:rFonts w:cs="Times New Roman"/>
                <w:sz w:val="20"/>
                <w:szCs w:val="20"/>
                <w:lang w:val="en-GB"/>
              </w:rPr>
              <w:t>IN17</w:t>
            </w:r>
          </w:p>
        </w:tc>
        <w:tc>
          <w:tcPr>
            <w:tcW w:w="1998" w:type="dxa"/>
            <w:noWrap/>
            <w:vAlign w:val="center"/>
            <w:hideMark/>
          </w:tcPr>
          <w:p w14:paraId="5F6CF22D" w14:textId="77777777" w:rsidR="000133A9" w:rsidRPr="000133A9" w:rsidRDefault="000133A9" w:rsidP="00825F4D">
            <w:pPr>
              <w:jc w:val="center"/>
              <w:rPr>
                <w:rFonts w:cs="Times New Roman"/>
                <w:sz w:val="20"/>
                <w:szCs w:val="20"/>
              </w:rPr>
            </w:pPr>
            <w:r w:rsidRPr="000133A9">
              <w:rPr>
                <w:rFonts w:cs="Times New Roman"/>
                <w:sz w:val="20"/>
                <w:szCs w:val="20"/>
                <w:lang w:val="en-GB"/>
              </w:rPr>
              <w:t>Customer Privacy (Investor)</w:t>
            </w:r>
          </w:p>
        </w:tc>
        <w:tc>
          <w:tcPr>
            <w:tcW w:w="1174" w:type="dxa"/>
            <w:noWrap/>
            <w:vAlign w:val="center"/>
            <w:hideMark/>
          </w:tcPr>
          <w:p w14:paraId="71938734" w14:textId="77777777" w:rsidR="000133A9" w:rsidRPr="000133A9" w:rsidRDefault="000133A9" w:rsidP="00825F4D">
            <w:pPr>
              <w:jc w:val="center"/>
              <w:rPr>
                <w:rFonts w:cs="Times New Roman"/>
                <w:sz w:val="20"/>
                <w:szCs w:val="20"/>
              </w:rPr>
            </w:pPr>
            <w:r w:rsidRPr="000133A9">
              <w:rPr>
                <w:rFonts w:cs="Times New Roman"/>
                <w:sz w:val="20"/>
                <w:szCs w:val="20"/>
              </w:rPr>
              <w:t>PR8</w:t>
            </w:r>
          </w:p>
        </w:tc>
        <w:tc>
          <w:tcPr>
            <w:tcW w:w="3206" w:type="dxa"/>
            <w:noWrap/>
            <w:vAlign w:val="center"/>
            <w:hideMark/>
          </w:tcPr>
          <w:p w14:paraId="43B6D472" w14:textId="77777777" w:rsidR="000133A9" w:rsidRPr="000133A9" w:rsidRDefault="000133A9" w:rsidP="00825F4D">
            <w:pPr>
              <w:jc w:val="center"/>
              <w:rPr>
                <w:rFonts w:cs="Times New Roman"/>
                <w:sz w:val="20"/>
                <w:szCs w:val="20"/>
              </w:rPr>
            </w:pPr>
            <w:r w:rsidRPr="000133A9">
              <w:rPr>
                <w:rFonts w:cs="Times New Roman"/>
                <w:sz w:val="20"/>
                <w:szCs w:val="20"/>
              </w:rPr>
              <w:t>Total number of confirmed breaches of customer privacy and data loss, et al.</w:t>
            </w:r>
          </w:p>
        </w:tc>
        <w:tc>
          <w:tcPr>
            <w:tcW w:w="4881" w:type="dxa"/>
            <w:noWrap/>
            <w:vAlign w:val="center"/>
            <w:hideMark/>
          </w:tcPr>
          <w:p w14:paraId="5800EB4F" w14:textId="77777777" w:rsidR="000133A9" w:rsidRPr="000133A9" w:rsidRDefault="000133A9" w:rsidP="00825F4D">
            <w:pPr>
              <w:jc w:val="center"/>
              <w:rPr>
                <w:rFonts w:cs="Times New Roman"/>
                <w:sz w:val="20"/>
                <w:szCs w:val="20"/>
              </w:rPr>
            </w:pPr>
            <w:r w:rsidRPr="000133A9">
              <w:rPr>
                <w:rFonts w:cs="Times New Roman"/>
                <w:sz w:val="20"/>
                <w:szCs w:val="20"/>
                <w:lang w:val="en-GB"/>
              </w:rPr>
              <w:t>not available</w:t>
            </w:r>
          </w:p>
        </w:tc>
      </w:tr>
      <w:tr w:rsidR="000133A9" w:rsidRPr="002A7140" w14:paraId="422CE064" w14:textId="77777777" w:rsidTr="00825F4D">
        <w:trPr>
          <w:trHeight w:val="276"/>
        </w:trPr>
        <w:tc>
          <w:tcPr>
            <w:tcW w:w="735" w:type="dxa"/>
            <w:vMerge/>
            <w:vAlign w:val="center"/>
            <w:hideMark/>
          </w:tcPr>
          <w:p w14:paraId="3B81AF80" w14:textId="77777777" w:rsidR="000133A9" w:rsidRPr="000133A9" w:rsidRDefault="000133A9" w:rsidP="00825F4D">
            <w:pPr>
              <w:jc w:val="center"/>
              <w:rPr>
                <w:rFonts w:cs="Times New Roman"/>
                <w:sz w:val="20"/>
                <w:szCs w:val="20"/>
              </w:rPr>
            </w:pPr>
          </w:p>
        </w:tc>
        <w:tc>
          <w:tcPr>
            <w:tcW w:w="1220" w:type="dxa"/>
            <w:vMerge/>
            <w:vAlign w:val="center"/>
            <w:hideMark/>
          </w:tcPr>
          <w:p w14:paraId="79368E60" w14:textId="77777777" w:rsidR="000133A9" w:rsidRPr="000133A9" w:rsidRDefault="000133A9" w:rsidP="00825F4D">
            <w:pPr>
              <w:jc w:val="center"/>
              <w:rPr>
                <w:rFonts w:cs="Times New Roman"/>
                <w:sz w:val="20"/>
                <w:szCs w:val="20"/>
              </w:rPr>
            </w:pPr>
          </w:p>
        </w:tc>
        <w:tc>
          <w:tcPr>
            <w:tcW w:w="734" w:type="dxa"/>
            <w:noWrap/>
            <w:vAlign w:val="center"/>
            <w:hideMark/>
          </w:tcPr>
          <w:p w14:paraId="3D00E0A7" w14:textId="77777777" w:rsidR="000133A9" w:rsidRPr="000133A9" w:rsidRDefault="000133A9" w:rsidP="00825F4D">
            <w:pPr>
              <w:jc w:val="center"/>
              <w:rPr>
                <w:rFonts w:cs="Times New Roman"/>
                <w:sz w:val="20"/>
                <w:szCs w:val="20"/>
              </w:rPr>
            </w:pPr>
            <w:r w:rsidRPr="000133A9">
              <w:rPr>
                <w:rFonts w:cs="Times New Roman"/>
                <w:sz w:val="20"/>
                <w:szCs w:val="20"/>
                <w:lang w:val="en-GB"/>
              </w:rPr>
              <w:t>IN18</w:t>
            </w:r>
          </w:p>
        </w:tc>
        <w:tc>
          <w:tcPr>
            <w:tcW w:w="1998" w:type="dxa"/>
            <w:noWrap/>
            <w:vAlign w:val="center"/>
            <w:hideMark/>
          </w:tcPr>
          <w:p w14:paraId="65B7302C" w14:textId="77777777" w:rsidR="000133A9" w:rsidRPr="000133A9" w:rsidRDefault="000133A9" w:rsidP="00825F4D">
            <w:pPr>
              <w:jc w:val="center"/>
              <w:rPr>
                <w:rFonts w:cs="Times New Roman"/>
                <w:sz w:val="20"/>
                <w:szCs w:val="20"/>
              </w:rPr>
            </w:pPr>
            <w:r w:rsidRPr="000133A9">
              <w:rPr>
                <w:rFonts w:cs="Times New Roman"/>
                <w:sz w:val="20"/>
                <w:szCs w:val="20"/>
                <w:lang w:val="en-GB"/>
              </w:rPr>
              <w:t>Non-GRI Others (Investor)</w:t>
            </w:r>
          </w:p>
        </w:tc>
        <w:tc>
          <w:tcPr>
            <w:tcW w:w="1174" w:type="dxa"/>
            <w:noWrap/>
            <w:vAlign w:val="center"/>
            <w:hideMark/>
          </w:tcPr>
          <w:p w14:paraId="3FBFE917" w14:textId="77777777" w:rsidR="000133A9" w:rsidRPr="000133A9" w:rsidRDefault="000133A9" w:rsidP="00825F4D">
            <w:pPr>
              <w:jc w:val="center"/>
              <w:rPr>
                <w:rFonts w:cs="Times New Roman"/>
                <w:sz w:val="20"/>
                <w:szCs w:val="20"/>
              </w:rPr>
            </w:pPr>
            <w:r w:rsidRPr="000133A9">
              <w:rPr>
                <w:rFonts w:cs="Times New Roman"/>
                <w:sz w:val="20"/>
                <w:szCs w:val="20"/>
              </w:rPr>
              <w:t>not available</w:t>
            </w:r>
          </w:p>
        </w:tc>
        <w:tc>
          <w:tcPr>
            <w:tcW w:w="3206" w:type="dxa"/>
            <w:noWrap/>
            <w:vAlign w:val="center"/>
            <w:hideMark/>
          </w:tcPr>
          <w:p w14:paraId="405E00C8" w14:textId="77777777" w:rsidR="000133A9" w:rsidRPr="000133A9" w:rsidRDefault="000133A9" w:rsidP="00825F4D">
            <w:pPr>
              <w:jc w:val="center"/>
              <w:rPr>
                <w:rFonts w:cs="Times New Roman"/>
                <w:sz w:val="20"/>
                <w:szCs w:val="20"/>
              </w:rPr>
            </w:pPr>
            <w:r w:rsidRPr="000133A9">
              <w:rPr>
                <w:rFonts w:cs="Times New Roman"/>
                <w:sz w:val="20"/>
                <w:szCs w:val="20"/>
                <w:lang w:val="en-GB"/>
              </w:rPr>
              <w:t>Award; investment and financing activities; safety, et al.</w:t>
            </w:r>
          </w:p>
        </w:tc>
        <w:tc>
          <w:tcPr>
            <w:tcW w:w="4881" w:type="dxa"/>
            <w:noWrap/>
            <w:vAlign w:val="center"/>
            <w:hideMark/>
          </w:tcPr>
          <w:p w14:paraId="7150C1EF" w14:textId="77777777" w:rsidR="000133A9" w:rsidRPr="002A7140" w:rsidRDefault="000133A9" w:rsidP="00825F4D">
            <w:pPr>
              <w:jc w:val="center"/>
              <w:rPr>
                <w:rFonts w:cs="Times New Roman"/>
                <w:sz w:val="20"/>
                <w:szCs w:val="20"/>
              </w:rPr>
            </w:pPr>
            <w:r w:rsidRPr="000133A9">
              <w:rPr>
                <w:rFonts w:cs="Times New Roman"/>
                <w:sz w:val="20"/>
                <w:szCs w:val="20"/>
                <w:lang w:val="en-GB"/>
              </w:rPr>
              <w:t>Firm (600726) reported: "In the mid-year video conference held by the heads of central firms, the company was awarded the A-level enterprise in the 2019 annual business performance assessment by State-owned Assets Supervision and Administration Commission, which has won this honor for 8 consecutive years, and its business performance assessment score has ranked first among similar firms for 5 consecutive years". We marked 2 points for the IN18 dimension.</w:t>
            </w:r>
          </w:p>
        </w:tc>
      </w:tr>
    </w:tbl>
    <w:p w14:paraId="17ABBF54" w14:textId="77777777" w:rsidR="00C03820" w:rsidRDefault="00C03820"/>
    <w:sectPr w:rsidR="00C03820" w:rsidSect="000133A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3993" w14:textId="77777777" w:rsidR="00020ED9" w:rsidRDefault="00020ED9" w:rsidP="000133A9">
      <w:r>
        <w:separator/>
      </w:r>
    </w:p>
  </w:endnote>
  <w:endnote w:type="continuationSeparator" w:id="0">
    <w:p w14:paraId="2538DD8F" w14:textId="77777777" w:rsidR="00020ED9" w:rsidRDefault="00020ED9" w:rsidP="00013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5C96" w14:textId="77777777" w:rsidR="00020ED9" w:rsidRDefault="00020ED9" w:rsidP="000133A9">
      <w:r>
        <w:separator/>
      </w:r>
    </w:p>
  </w:footnote>
  <w:footnote w:type="continuationSeparator" w:id="0">
    <w:p w14:paraId="3A2BED2F" w14:textId="77777777" w:rsidR="00020ED9" w:rsidRDefault="00020ED9" w:rsidP="000133A9">
      <w:r>
        <w:continuationSeparator/>
      </w:r>
    </w:p>
  </w:footnote>
  <w:footnote w:id="1">
    <w:p w14:paraId="4EA92BD4" w14:textId="77777777" w:rsidR="000133A9" w:rsidRPr="00157345" w:rsidRDefault="000133A9" w:rsidP="000133A9">
      <w:pPr>
        <w:pStyle w:val="af1"/>
        <w:ind w:firstLine="360"/>
        <w:rPr>
          <w:rFonts w:ascii="Times New Roman" w:hAnsi="Times New Roman" w:cs="Times New Roman"/>
        </w:rPr>
      </w:pPr>
      <w:r w:rsidRPr="00157345">
        <w:rPr>
          <w:rStyle w:val="af3"/>
          <w:rFonts w:ascii="Times New Roman" w:hAnsi="Times New Roman" w:cs="Times New Roman"/>
        </w:rPr>
        <w:footnoteRef/>
      </w:r>
      <w:r w:rsidRPr="00157345">
        <w:rPr>
          <w:rFonts w:ascii="Times New Roman" w:hAnsi="Times New Roman" w:cs="Times New Roman"/>
        </w:rPr>
        <w:t xml:space="preserve"> The website is the official website of the company group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B0F252"/>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2DDEE8F4"/>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9F1EB976"/>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6C1627C2"/>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F5FA0EEE"/>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4147424"/>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F8840D4"/>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6649E6"/>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BA5E0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F444972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470E1D"/>
    <w:multiLevelType w:val="hybridMultilevel"/>
    <w:tmpl w:val="5610FB8E"/>
    <w:lvl w:ilvl="0" w:tplc="17A0CFB8">
      <w:start w:val="1"/>
      <w:numFmt w:val="decimal"/>
      <w:pStyle w:val="1"/>
      <w:lvlText w:val="[%1]"/>
      <w:lvlJc w:val="left"/>
      <w:pPr>
        <w:ind w:left="420" w:hanging="420"/>
      </w:pPr>
      <w:rPr>
        <w:rFonts w:hint="eastAsia"/>
      </w:rPr>
    </w:lvl>
    <w:lvl w:ilvl="1" w:tplc="86644F78">
      <w:start w:val="1"/>
      <w:numFmt w:val="lowerLetter"/>
      <w:pStyle w:val="21"/>
      <w:lvlText w:val="%2)"/>
      <w:lvlJc w:val="left"/>
      <w:pPr>
        <w:ind w:left="840" w:hanging="420"/>
      </w:pPr>
    </w:lvl>
    <w:lvl w:ilvl="2" w:tplc="3B2684AC">
      <w:start w:val="1"/>
      <w:numFmt w:val="lowerRoman"/>
      <w:pStyle w:val="31"/>
      <w:lvlText w:val="%3."/>
      <w:lvlJc w:val="right"/>
      <w:pPr>
        <w:ind w:left="1260" w:hanging="420"/>
      </w:pPr>
    </w:lvl>
    <w:lvl w:ilvl="3" w:tplc="31585B62" w:tentative="1">
      <w:start w:val="1"/>
      <w:numFmt w:val="decimal"/>
      <w:pStyle w:val="41"/>
      <w:lvlText w:val="%4."/>
      <w:lvlJc w:val="left"/>
      <w:pPr>
        <w:ind w:left="1680" w:hanging="420"/>
      </w:pPr>
    </w:lvl>
    <w:lvl w:ilvl="4" w:tplc="32847B66" w:tentative="1">
      <w:start w:val="1"/>
      <w:numFmt w:val="lowerLetter"/>
      <w:pStyle w:val="51"/>
      <w:lvlText w:val="%5)"/>
      <w:lvlJc w:val="left"/>
      <w:pPr>
        <w:ind w:left="2100" w:hanging="420"/>
      </w:pPr>
    </w:lvl>
    <w:lvl w:ilvl="5" w:tplc="90F6C138" w:tentative="1">
      <w:start w:val="1"/>
      <w:numFmt w:val="lowerRoman"/>
      <w:pStyle w:val="6"/>
      <w:lvlText w:val="%6."/>
      <w:lvlJc w:val="right"/>
      <w:pPr>
        <w:ind w:left="2520" w:hanging="420"/>
      </w:pPr>
    </w:lvl>
    <w:lvl w:ilvl="6" w:tplc="14BCF882" w:tentative="1">
      <w:start w:val="1"/>
      <w:numFmt w:val="decimal"/>
      <w:pStyle w:val="7"/>
      <w:lvlText w:val="%7."/>
      <w:lvlJc w:val="left"/>
      <w:pPr>
        <w:ind w:left="2940" w:hanging="420"/>
      </w:pPr>
    </w:lvl>
    <w:lvl w:ilvl="7" w:tplc="51EE79FC" w:tentative="1">
      <w:start w:val="1"/>
      <w:numFmt w:val="lowerLetter"/>
      <w:pStyle w:val="8"/>
      <w:lvlText w:val="%8)"/>
      <w:lvlJc w:val="left"/>
      <w:pPr>
        <w:ind w:left="3360" w:hanging="420"/>
      </w:pPr>
    </w:lvl>
    <w:lvl w:ilvl="8" w:tplc="5EAEC268" w:tentative="1">
      <w:start w:val="1"/>
      <w:numFmt w:val="lowerRoman"/>
      <w:pStyle w:val="9"/>
      <w:lvlText w:val="%9."/>
      <w:lvlJc w:val="right"/>
      <w:pPr>
        <w:ind w:left="3780" w:hanging="420"/>
      </w:pPr>
    </w:lvl>
  </w:abstractNum>
  <w:abstractNum w:abstractNumId="11" w15:restartNumberingAfterBreak="0">
    <w:nsid w:val="03CB23C3"/>
    <w:multiLevelType w:val="multilevel"/>
    <w:tmpl w:val="A1163984"/>
    <w:numStyleLink w:val="80"/>
  </w:abstractNum>
  <w:abstractNum w:abstractNumId="12" w15:restartNumberingAfterBreak="0">
    <w:nsid w:val="05E141F9"/>
    <w:multiLevelType w:val="hybridMultilevel"/>
    <w:tmpl w:val="A762D6D8"/>
    <w:lvl w:ilvl="0" w:tplc="9B6026B2">
      <w:start w:val="1"/>
      <w:numFmt w:val="decimal"/>
      <w:lvlText w:val="[%1]"/>
      <w:lvlJc w:val="left"/>
      <w:pPr>
        <w:ind w:left="420" w:hanging="420"/>
      </w:pPr>
      <w:rPr>
        <w:rFonts w:hint="eastAsia"/>
        <w:sz w:val="20"/>
        <w:szCs w:val="20"/>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15:restartNumberingAfterBreak="0">
    <w:nsid w:val="097A48FF"/>
    <w:multiLevelType w:val="hybridMultilevel"/>
    <w:tmpl w:val="4B7640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A4F0462"/>
    <w:multiLevelType w:val="hybridMultilevel"/>
    <w:tmpl w:val="80C44AA0"/>
    <w:lvl w:ilvl="0" w:tplc="9B8843A6">
      <w:start w:val="1"/>
      <w:numFmt w:val="decimal"/>
      <w:lvlText w:val="%1."/>
      <w:lvlJc w:val="left"/>
      <w:pPr>
        <w:ind w:left="420" w:hanging="420"/>
      </w:pPr>
    </w:lvl>
    <w:lvl w:ilvl="1" w:tplc="B6E87016" w:tentative="1">
      <w:start w:val="1"/>
      <w:numFmt w:val="lowerLetter"/>
      <w:lvlText w:val="%2)"/>
      <w:lvlJc w:val="left"/>
      <w:pPr>
        <w:ind w:left="840" w:hanging="420"/>
      </w:pPr>
    </w:lvl>
    <w:lvl w:ilvl="2" w:tplc="6032D1D0" w:tentative="1">
      <w:start w:val="1"/>
      <w:numFmt w:val="lowerRoman"/>
      <w:lvlText w:val="%3."/>
      <w:lvlJc w:val="right"/>
      <w:pPr>
        <w:ind w:left="1260" w:hanging="420"/>
      </w:pPr>
    </w:lvl>
    <w:lvl w:ilvl="3" w:tplc="9BC0BCF8" w:tentative="1">
      <w:start w:val="1"/>
      <w:numFmt w:val="decimal"/>
      <w:lvlText w:val="%4."/>
      <w:lvlJc w:val="left"/>
      <w:pPr>
        <w:ind w:left="1680" w:hanging="420"/>
      </w:pPr>
    </w:lvl>
    <w:lvl w:ilvl="4" w:tplc="0E007638" w:tentative="1">
      <w:start w:val="1"/>
      <w:numFmt w:val="lowerLetter"/>
      <w:lvlText w:val="%5)"/>
      <w:lvlJc w:val="left"/>
      <w:pPr>
        <w:ind w:left="2100" w:hanging="420"/>
      </w:pPr>
    </w:lvl>
    <w:lvl w:ilvl="5" w:tplc="DC8EB7F0" w:tentative="1">
      <w:start w:val="1"/>
      <w:numFmt w:val="lowerRoman"/>
      <w:lvlText w:val="%6."/>
      <w:lvlJc w:val="right"/>
      <w:pPr>
        <w:ind w:left="2520" w:hanging="420"/>
      </w:pPr>
    </w:lvl>
    <w:lvl w:ilvl="6" w:tplc="FAA40A44" w:tentative="1">
      <w:start w:val="1"/>
      <w:numFmt w:val="decimal"/>
      <w:lvlText w:val="%7."/>
      <w:lvlJc w:val="left"/>
      <w:pPr>
        <w:ind w:left="2940" w:hanging="420"/>
      </w:pPr>
    </w:lvl>
    <w:lvl w:ilvl="7" w:tplc="14F8B768" w:tentative="1">
      <w:start w:val="1"/>
      <w:numFmt w:val="lowerLetter"/>
      <w:lvlText w:val="%8)"/>
      <w:lvlJc w:val="left"/>
      <w:pPr>
        <w:ind w:left="3360" w:hanging="420"/>
      </w:pPr>
    </w:lvl>
    <w:lvl w:ilvl="8" w:tplc="AB101BB6" w:tentative="1">
      <w:start w:val="1"/>
      <w:numFmt w:val="lowerRoman"/>
      <w:lvlText w:val="%9."/>
      <w:lvlJc w:val="right"/>
      <w:pPr>
        <w:ind w:left="3780" w:hanging="420"/>
      </w:pPr>
    </w:lvl>
  </w:abstractNum>
  <w:abstractNum w:abstractNumId="15" w15:restartNumberingAfterBreak="0">
    <w:nsid w:val="1CDF4F7B"/>
    <w:multiLevelType w:val="hybridMultilevel"/>
    <w:tmpl w:val="FF42362C"/>
    <w:lvl w:ilvl="0" w:tplc="5F801EEC">
      <w:start w:val="1"/>
      <w:numFmt w:val="decimal"/>
      <w:lvlText w:val="%1."/>
      <w:lvlJc w:val="left"/>
      <w:pPr>
        <w:ind w:left="1240" w:hanging="360"/>
      </w:pPr>
      <w:rPr>
        <w:rFonts w:hint="default"/>
      </w:rPr>
    </w:lvl>
    <w:lvl w:ilvl="1" w:tplc="906E71D0" w:tentative="1">
      <w:start w:val="1"/>
      <w:numFmt w:val="lowerLetter"/>
      <w:lvlText w:val="%2)"/>
      <w:lvlJc w:val="left"/>
      <w:pPr>
        <w:ind w:left="1720" w:hanging="420"/>
      </w:pPr>
    </w:lvl>
    <w:lvl w:ilvl="2" w:tplc="A9C46F02" w:tentative="1">
      <w:start w:val="1"/>
      <w:numFmt w:val="lowerRoman"/>
      <w:lvlText w:val="%3."/>
      <w:lvlJc w:val="right"/>
      <w:pPr>
        <w:ind w:left="2140" w:hanging="420"/>
      </w:pPr>
    </w:lvl>
    <w:lvl w:ilvl="3" w:tplc="15BAFA5A" w:tentative="1">
      <w:start w:val="1"/>
      <w:numFmt w:val="decimal"/>
      <w:lvlText w:val="%4."/>
      <w:lvlJc w:val="left"/>
      <w:pPr>
        <w:ind w:left="2560" w:hanging="420"/>
      </w:pPr>
    </w:lvl>
    <w:lvl w:ilvl="4" w:tplc="18721FD2" w:tentative="1">
      <w:start w:val="1"/>
      <w:numFmt w:val="lowerLetter"/>
      <w:lvlText w:val="%5)"/>
      <w:lvlJc w:val="left"/>
      <w:pPr>
        <w:ind w:left="2980" w:hanging="420"/>
      </w:pPr>
    </w:lvl>
    <w:lvl w:ilvl="5" w:tplc="35BCE054" w:tentative="1">
      <w:start w:val="1"/>
      <w:numFmt w:val="lowerRoman"/>
      <w:lvlText w:val="%6."/>
      <w:lvlJc w:val="right"/>
      <w:pPr>
        <w:ind w:left="3400" w:hanging="420"/>
      </w:pPr>
    </w:lvl>
    <w:lvl w:ilvl="6" w:tplc="BB5077BA" w:tentative="1">
      <w:start w:val="1"/>
      <w:numFmt w:val="decimal"/>
      <w:lvlText w:val="%7."/>
      <w:lvlJc w:val="left"/>
      <w:pPr>
        <w:ind w:left="3820" w:hanging="420"/>
      </w:pPr>
    </w:lvl>
    <w:lvl w:ilvl="7" w:tplc="8ADED2AC" w:tentative="1">
      <w:start w:val="1"/>
      <w:numFmt w:val="lowerLetter"/>
      <w:lvlText w:val="%8)"/>
      <w:lvlJc w:val="left"/>
      <w:pPr>
        <w:ind w:left="4240" w:hanging="420"/>
      </w:pPr>
    </w:lvl>
    <w:lvl w:ilvl="8" w:tplc="C03A0B6C" w:tentative="1">
      <w:start w:val="1"/>
      <w:numFmt w:val="lowerRoman"/>
      <w:lvlText w:val="%9."/>
      <w:lvlJc w:val="right"/>
      <w:pPr>
        <w:ind w:left="4660" w:hanging="420"/>
      </w:pPr>
    </w:lvl>
  </w:abstractNum>
  <w:abstractNum w:abstractNumId="16" w15:restartNumberingAfterBreak="0">
    <w:nsid w:val="1F761FD4"/>
    <w:multiLevelType w:val="multilevel"/>
    <w:tmpl w:val="0409001D"/>
    <w:styleLink w:val="1111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034F67"/>
    <w:multiLevelType w:val="hybridMultilevel"/>
    <w:tmpl w:val="EA5208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8AF4457"/>
    <w:multiLevelType w:val="hybridMultilevel"/>
    <w:tmpl w:val="DF74E2C2"/>
    <w:lvl w:ilvl="0" w:tplc="9B6026B2">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B573BDE"/>
    <w:multiLevelType w:val="multilevel"/>
    <w:tmpl w:val="04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0152694"/>
    <w:multiLevelType w:val="multilevel"/>
    <w:tmpl w:val="A1163984"/>
    <w:numStyleLink w:val="80"/>
  </w:abstractNum>
  <w:abstractNum w:abstractNumId="21" w15:restartNumberingAfterBreak="0">
    <w:nsid w:val="45574D4B"/>
    <w:multiLevelType w:val="multilevel"/>
    <w:tmpl w:val="0D886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523A4C"/>
    <w:multiLevelType w:val="multilevel"/>
    <w:tmpl w:val="A1163984"/>
    <w:styleLink w:val="8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93B2705"/>
    <w:multiLevelType w:val="hybridMultilevel"/>
    <w:tmpl w:val="50064E0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3A448BD"/>
    <w:multiLevelType w:val="hybridMultilevel"/>
    <w:tmpl w:val="8166908A"/>
    <w:lvl w:ilvl="0" w:tplc="9B6026B2">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69B50411"/>
    <w:multiLevelType w:val="multilevel"/>
    <w:tmpl w:val="0409001F"/>
    <w:styleLink w:val="11111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58E1AFF"/>
    <w:multiLevelType w:val="hybridMultilevel"/>
    <w:tmpl w:val="A79A64D6"/>
    <w:lvl w:ilvl="0" w:tplc="9B6026B2">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83043086">
    <w:abstractNumId w:val="15"/>
  </w:num>
  <w:num w:numId="2" w16cid:durableId="825896392">
    <w:abstractNumId w:val="21"/>
  </w:num>
  <w:num w:numId="3" w16cid:durableId="2082411629">
    <w:abstractNumId w:val="10"/>
  </w:num>
  <w:num w:numId="4" w16cid:durableId="1504853298">
    <w:abstractNumId w:val="22"/>
  </w:num>
  <w:num w:numId="5" w16cid:durableId="1633364119">
    <w:abstractNumId w:val="14"/>
  </w:num>
  <w:num w:numId="6" w16cid:durableId="1578127115">
    <w:abstractNumId w:val="20"/>
  </w:num>
  <w:num w:numId="7" w16cid:durableId="469053094">
    <w:abstractNumId w:val="11"/>
  </w:num>
  <w:num w:numId="8" w16cid:durableId="1315254084">
    <w:abstractNumId w:val="25"/>
  </w:num>
  <w:num w:numId="9" w16cid:durableId="295141234">
    <w:abstractNumId w:val="16"/>
  </w:num>
  <w:num w:numId="10" w16cid:durableId="54477658">
    <w:abstractNumId w:val="19"/>
  </w:num>
  <w:num w:numId="11" w16cid:durableId="534275714">
    <w:abstractNumId w:val="9"/>
  </w:num>
  <w:num w:numId="12" w16cid:durableId="1511792519">
    <w:abstractNumId w:val="7"/>
  </w:num>
  <w:num w:numId="13" w16cid:durableId="883055041">
    <w:abstractNumId w:val="6"/>
  </w:num>
  <w:num w:numId="14" w16cid:durableId="1998418526">
    <w:abstractNumId w:val="5"/>
  </w:num>
  <w:num w:numId="15" w16cid:durableId="1049381137">
    <w:abstractNumId w:val="4"/>
  </w:num>
  <w:num w:numId="16" w16cid:durableId="1739326331">
    <w:abstractNumId w:val="8"/>
  </w:num>
  <w:num w:numId="17" w16cid:durableId="915431863">
    <w:abstractNumId w:val="3"/>
  </w:num>
  <w:num w:numId="18" w16cid:durableId="1928614560">
    <w:abstractNumId w:val="2"/>
  </w:num>
  <w:num w:numId="19" w16cid:durableId="265313058">
    <w:abstractNumId w:val="1"/>
  </w:num>
  <w:num w:numId="20" w16cid:durableId="2070958657">
    <w:abstractNumId w:val="0"/>
  </w:num>
  <w:num w:numId="21" w16cid:durableId="1223522888">
    <w:abstractNumId w:val="23"/>
  </w:num>
  <w:num w:numId="22" w16cid:durableId="331875060">
    <w:abstractNumId w:val="10"/>
    <w:lvlOverride w:ilvl="0">
      <w:startOverride w:val="1"/>
    </w:lvlOverride>
  </w:num>
  <w:num w:numId="23" w16cid:durableId="542253510">
    <w:abstractNumId w:val="10"/>
    <w:lvlOverride w:ilvl="0">
      <w:startOverride w:val="1"/>
    </w:lvlOverride>
  </w:num>
  <w:num w:numId="24" w16cid:durableId="311566099">
    <w:abstractNumId w:val="10"/>
    <w:lvlOverride w:ilvl="0">
      <w:startOverride w:val="1"/>
    </w:lvlOverride>
  </w:num>
  <w:num w:numId="25" w16cid:durableId="80641927">
    <w:abstractNumId w:val="22"/>
    <w:lvlOverride w:ilvl="0">
      <w:startOverride w:val="1"/>
    </w:lvlOverride>
  </w:num>
  <w:num w:numId="26" w16cid:durableId="1766459926">
    <w:abstractNumId w:val="18"/>
  </w:num>
  <w:num w:numId="27" w16cid:durableId="477261302">
    <w:abstractNumId w:val="17"/>
  </w:num>
  <w:num w:numId="28" w16cid:durableId="1294100621">
    <w:abstractNumId w:val="12"/>
  </w:num>
  <w:num w:numId="29" w16cid:durableId="790246033">
    <w:abstractNumId w:val="26"/>
  </w:num>
  <w:num w:numId="30" w16cid:durableId="656498506">
    <w:abstractNumId w:val="13"/>
  </w:num>
  <w:num w:numId="31" w16cid:durableId="16005275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HorizontalSpacing w:val="105"/>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71998"/>
    <w:rsid w:val="000133A9"/>
    <w:rsid w:val="00020ED9"/>
    <w:rsid w:val="00132FDF"/>
    <w:rsid w:val="00496F7C"/>
    <w:rsid w:val="00720ED2"/>
    <w:rsid w:val="0072366A"/>
    <w:rsid w:val="00847718"/>
    <w:rsid w:val="008B215D"/>
    <w:rsid w:val="00A4035E"/>
    <w:rsid w:val="00C03820"/>
    <w:rsid w:val="00D71998"/>
    <w:rsid w:val="00FB52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E0CF4"/>
  <w15:chartTrackingRefBased/>
  <w15:docId w15:val="{C7039108-507F-40AC-9B65-8123A7122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0133A9"/>
    <w:pPr>
      <w:widowControl w:val="0"/>
      <w:adjustRightInd w:val="0"/>
      <w:snapToGrid w:val="0"/>
      <w:jc w:val="both"/>
    </w:pPr>
    <w:rPr>
      <w:rFonts w:ascii="Times New Roman" w:eastAsia="宋体" w:hAnsi="Times New Roman"/>
      <w:sz w:val="24"/>
    </w:rPr>
  </w:style>
  <w:style w:type="paragraph" w:styleId="1">
    <w:name w:val="heading 1"/>
    <w:basedOn w:val="a2"/>
    <w:next w:val="a2"/>
    <w:link w:val="10"/>
    <w:uiPriority w:val="9"/>
    <w:qFormat/>
    <w:rsid w:val="000133A9"/>
    <w:pPr>
      <w:keepNext/>
      <w:keepLines/>
      <w:numPr>
        <w:numId w:val="3"/>
      </w:numPr>
      <w:adjustRightInd/>
      <w:snapToGrid/>
      <w:spacing w:before="340" w:after="330" w:line="578" w:lineRule="auto"/>
      <w:ind w:left="0" w:firstLineChars="200" w:firstLine="0"/>
      <w:outlineLvl w:val="0"/>
    </w:pPr>
    <w:rPr>
      <w:rFonts w:asciiTheme="minorHAnsi" w:eastAsiaTheme="minorEastAsia" w:hAnsiTheme="minorHAnsi"/>
      <w:b/>
      <w:bCs/>
      <w:kern w:val="44"/>
      <w:sz w:val="44"/>
      <w:szCs w:val="44"/>
      <w:lang w:val="en-GB"/>
    </w:rPr>
  </w:style>
  <w:style w:type="paragraph" w:styleId="21">
    <w:name w:val="heading 2"/>
    <w:basedOn w:val="a2"/>
    <w:next w:val="a2"/>
    <w:link w:val="22"/>
    <w:uiPriority w:val="9"/>
    <w:unhideWhenUsed/>
    <w:qFormat/>
    <w:rsid w:val="000133A9"/>
    <w:pPr>
      <w:keepNext/>
      <w:keepLines/>
      <w:numPr>
        <w:ilvl w:val="1"/>
        <w:numId w:val="3"/>
      </w:numPr>
      <w:adjustRightInd/>
      <w:snapToGrid/>
      <w:spacing w:before="260" w:after="260" w:line="416" w:lineRule="auto"/>
      <w:ind w:firstLineChars="200" w:firstLine="200"/>
      <w:outlineLvl w:val="1"/>
    </w:pPr>
    <w:rPr>
      <w:rFonts w:asciiTheme="majorHAnsi" w:eastAsiaTheme="majorEastAsia" w:hAnsiTheme="majorHAnsi" w:cstheme="majorBidi"/>
      <w:b/>
      <w:bCs/>
      <w:sz w:val="32"/>
      <w:szCs w:val="32"/>
      <w:lang w:val="en-GB"/>
    </w:rPr>
  </w:style>
  <w:style w:type="paragraph" w:styleId="31">
    <w:name w:val="heading 3"/>
    <w:basedOn w:val="a2"/>
    <w:next w:val="a2"/>
    <w:link w:val="32"/>
    <w:uiPriority w:val="9"/>
    <w:unhideWhenUsed/>
    <w:qFormat/>
    <w:rsid w:val="000133A9"/>
    <w:pPr>
      <w:keepNext/>
      <w:keepLines/>
      <w:numPr>
        <w:ilvl w:val="2"/>
        <w:numId w:val="3"/>
      </w:numPr>
      <w:adjustRightInd/>
      <w:snapToGrid/>
      <w:spacing w:before="260" w:after="260" w:line="416" w:lineRule="auto"/>
      <w:ind w:left="720" w:firstLineChars="200" w:hanging="432"/>
      <w:outlineLvl w:val="2"/>
    </w:pPr>
    <w:rPr>
      <w:rFonts w:asciiTheme="minorHAnsi" w:eastAsiaTheme="minorEastAsia" w:hAnsiTheme="minorHAnsi"/>
      <w:b/>
      <w:bCs/>
      <w:sz w:val="32"/>
      <w:szCs w:val="32"/>
      <w:lang w:val="en-GB"/>
    </w:rPr>
  </w:style>
  <w:style w:type="paragraph" w:styleId="41">
    <w:name w:val="heading 4"/>
    <w:basedOn w:val="a2"/>
    <w:next w:val="a2"/>
    <w:link w:val="42"/>
    <w:uiPriority w:val="9"/>
    <w:semiHidden/>
    <w:unhideWhenUsed/>
    <w:qFormat/>
    <w:rsid w:val="000133A9"/>
    <w:pPr>
      <w:keepNext/>
      <w:keepLines/>
      <w:numPr>
        <w:ilvl w:val="3"/>
        <w:numId w:val="3"/>
      </w:numPr>
      <w:adjustRightInd/>
      <w:snapToGrid/>
      <w:spacing w:before="280" w:after="290" w:line="376" w:lineRule="auto"/>
      <w:ind w:left="864" w:firstLineChars="200" w:hanging="144"/>
      <w:outlineLvl w:val="3"/>
    </w:pPr>
    <w:rPr>
      <w:rFonts w:asciiTheme="majorHAnsi" w:eastAsiaTheme="majorEastAsia" w:hAnsiTheme="majorHAnsi" w:cstheme="majorBidi"/>
      <w:b/>
      <w:bCs/>
      <w:sz w:val="28"/>
      <w:szCs w:val="28"/>
      <w:lang w:val="en-GB"/>
    </w:rPr>
  </w:style>
  <w:style w:type="paragraph" w:styleId="51">
    <w:name w:val="heading 5"/>
    <w:basedOn w:val="a2"/>
    <w:next w:val="a2"/>
    <w:link w:val="52"/>
    <w:uiPriority w:val="9"/>
    <w:semiHidden/>
    <w:unhideWhenUsed/>
    <w:qFormat/>
    <w:rsid w:val="000133A9"/>
    <w:pPr>
      <w:keepNext/>
      <w:keepLines/>
      <w:numPr>
        <w:ilvl w:val="4"/>
        <w:numId w:val="3"/>
      </w:numPr>
      <w:adjustRightInd/>
      <w:snapToGrid/>
      <w:spacing w:before="280" w:after="290" w:line="376" w:lineRule="auto"/>
      <w:ind w:left="1008" w:firstLineChars="200" w:hanging="432"/>
      <w:outlineLvl w:val="4"/>
    </w:pPr>
    <w:rPr>
      <w:rFonts w:asciiTheme="minorHAnsi" w:eastAsiaTheme="minorEastAsia" w:hAnsiTheme="minorHAnsi"/>
      <w:b/>
      <w:bCs/>
      <w:sz w:val="28"/>
      <w:szCs w:val="28"/>
      <w:lang w:val="en-GB"/>
    </w:rPr>
  </w:style>
  <w:style w:type="paragraph" w:styleId="6">
    <w:name w:val="heading 6"/>
    <w:basedOn w:val="a2"/>
    <w:next w:val="a2"/>
    <w:link w:val="60"/>
    <w:uiPriority w:val="9"/>
    <w:semiHidden/>
    <w:unhideWhenUsed/>
    <w:qFormat/>
    <w:rsid w:val="000133A9"/>
    <w:pPr>
      <w:keepNext/>
      <w:keepLines/>
      <w:numPr>
        <w:ilvl w:val="5"/>
        <w:numId w:val="3"/>
      </w:numPr>
      <w:adjustRightInd/>
      <w:snapToGrid/>
      <w:spacing w:before="240" w:after="64" w:line="320" w:lineRule="auto"/>
      <w:ind w:left="1152" w:firstLineChars="200" w:hanging="432"/>
      <w:outlineLvl w:val="5"/>
    </w:pPr>
    <w:rPr>
      <w:rFonts w:asciiTheme="majorHAnsi" w:eastAsiaTheme="majorEastAsia" w:hAnsiTheme="majorHAnsi" w:cstheme="majorBidi"/>
      <w:b/>
      <w:bCs/>
      <w:szCs w:val="24"/>
      <w:lang w:val="en-GB"/>
    </w:rPr>
  </w:style>
  <w:style w:type="paragraph" w:styleId="7">
    <w:name w:val="heading 7"/>
    <w:basedOn w:val="a2"/>
    <w:next w:val="a2"/>
    <w:link w:val="70"/>
    <w:uiPriority w:val="9"/>
    <w:semiHidden/>
    <w:unhideWhenUsed/>
    <w:qFormat/>
    <w:rsid w:val="000133A9"/>
    <w:pPr>
      <w:keepNext/>
      <w:keepLines/>
      <w:numPr>
        <w:ilvl w:val="6"/>
        <w:numId w:val="3"/>
      </w:numPr>
      <w:adjustRightInd/>
      <w:snapToGrid/>
      <w:spacing w:before="240" w:after="64" w:line="320" w:lineRule="auto"/>
      <w:ind w:left="1296" w:firstLineChars="200" w:hanging="288"/>
      <w:outlineLvl w:val="6"/>
    </w:pPr>
    <w:rPr>
      <w:rFonts w:asciiTheme="minorHAnsi" w:eastAsiaTheme="minorEastAsia" w:hAnsiTheme="minorHAnsi"/>
      <w:b/>
      <w:bCs/>
      <w:szCs w:val="24"/>
      <w:lang w:val="en-GB"/>
    </w:rPr>
  </w:style>
  <w:style w:type="paragraph" w:styleId="8">
    <w:name w:val="heading 8"/>
    <w:basedOn w:val="a2"/>
    <w:next w:val="a2"/>
    <w:link w:val="81"/>
    <w:uiPriority w:val="9"/>
    <w:semiHidden/>
    <w:unhideWhenUsed/>
    <w:qFormat/>
    <w:rsid w:val="000133A9"/>
    <w:pPr>
      <w:keepNext/>
      <w:keepLines/>
      <w:numPr>
        <w:ilvl w:val="7"/>
        <w:numId w:val="3"/>
      </w:numPr>
      <w:adjustRightInd/>
      <w:snapToGrid/>
      <w:spacing w:before="240" w:after="64" w:line="320" w:lineRule="auto"/>
      <w:ind w:left="1440" w:firstLineChars="200" w:hanging="432"/>
      <w:outlineLvl w:val="7"/>
    </w:pPr>
    <w:rPr>
      <w:rFonts w:asciiTheme="majorHAnsi" w:eastAsiaTheme="majorEastAsia" w:hAnsiTheme="majorHAnsi" w:cstheme="majorBidi"/>
      <w:szCs w:val="24"/>
      <w:lang w:val="en-GB"/>
    </w:rPr>
  </w:style>
  <w:style w:type="paragraph" w:styleId="9">
    <w:name w:val="heading 9"/>
    <w:basedOn w:val="a2"/>
    <w:next w:val="a2"/>
    <w:link w:val="90"/>
    <w:uiPriority w:val="9"/>
    <w:semiHidden/>
    <w:unhideWhenUsed/>
    <w:qFormat/>
    <w:rsid w:val="000133A9"/>
    <w:pPr>
      <w:keepNext/>
      <w:keepLines/>
      <w:numPr>
        <w:ilvl w:val="8"/>
        <w:numId w:val="3"/>
      </w:numPr>
      <w:adjustRightInd/>
      <w:snapToGrid/>
      <w:spacing w:before="240" w:after="64" w:line="320" w:lineRule="auto"/>
      <w:ind w:left="1584" w:firstLineChars="200" w:hanging="144"/>
      <w:outlineLvl w:val="8"/>
    </w:pPr>
    <w:rPr>
      <w:rFonts w:asciiTheme="majorHAnsi" w:eastAsiaTheme="majorEastAsia" w:hAnsiTheme="majorHAnsi" w:cstheme="majorBidi"/>
      <w:sz w:val="21"/>
      <w:szCs w:val="21"/>
      <w:lang w:val="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unhideWhenUsed/>
    <w:rsid w:val="000133A9"/>
    <w:pPr>
      <w:pBdr>
        <w:bottom w:val="single" w:sz="6" w:space="1" w:color="auto"/>
      </w:pBdr>
      <w:tabs>
        <w:tab w:val="center" w:pos="4153"/>
        <w:tab w:val="right" w:pos="8306"/>
      </w:tabs>
      <w:jc w:val="center"/>
    </w:pPr>
    <w:rPr>
      <w:sz w:val="18"/>
      <w:szCs w:val="18"/>
    </w:rPr>
  </w:style>
  <w:style w:type="character" w:customStyle="1" w:styleId="a7">
    <w:name w:val="页眉 字符"/>
    <w:basedOn w:val="a3"/>
    <w:link w:val="a6"/>
    <w:uiPriority w:val="99"/>
    <w:rsid w:val="000133A9"/>
    <w:rPr>
      <w:sz w:val="18"/>
      <w:szCs w:val="18"/>
    </w:rPr>
  </w:style>
  <w:style w:type="paragraph" w:styleId="a8">
    <w:name w:val="footer"/>
    <w:basedOn w:val="a2"/>
    <w:link w:val="a9"/>
    <w:uiPriority w:val="99"/>
    <w:unhideWhenUsed/>
    <w:rsid w:val="000133A9"/>
    <w:pPr>
      <w:tabs>
        <w:tab w:val="center" w:pos="4153"/>
        <w:tab w:val="right" w:pos="8306"/>
      </w:tabs>
      <w:jc w:val="left"/>
    </w:pPr>
    <w:rPr>
      <w:sz w:val="18"/>
      <w:szCs w:val="18"/>
    </w:rPr>
  </w:style>
  <w:style w:type="character" w:customStyle="1" w:styleId="a9">
    <w:name w:val="页脚 字符"/>
    <w:basedOn w:val="a3"/>
    <w:link w:val="a8"/>
    <w:uiPriority w:val="99"/>
    <w:rsid w:val="000133A9"/>
    <w:rPr>
      <w:sz w:val="18"/>
      <w:szCs w:val="18"/>
    </w:rPr>
  </w:style>
  <w:style w:type="character" w:customStyle="1" w:styleId="10">
    <w:name w:val="标题 1 字符"/>
    <w:basedOn w:val="a3"/>
    <w:link w:val="1"/>
    <w:uiPriority w:val="9"/>
    <w:rsid w:val="000133A9"/>
    <w:rPr>
      <w:b/>
      <w:bCs/>
      <w:kern w:val="44"/>
      <w:sz w:val="44"/>
      <w:szCs w:val="44"/>
      <w:lang w:val="en-GB"/>
    </w:rPr>
  </w:style>
  <w:style w:type="character" w:customStyle="1" w:styleId="22">
    <w:name w:val="标题 2 字符"/>
    <w:basedOn w:val="a3"/>
    <w:link w:val="21"/>
    <w:uiPriority w:val="9"/>
    <w:rsid w:val="000133A9"/>
    <w:rPr>
      <w:rFonts w:asciiTheme="majorHAnsi" w:eastAsiaTheme="majorEastAsia" w:hAnsiTheme="majorHAnsi" w:cstheme="majorBidi"/>
      <w:b/>
      <w:bCs/>
      <w:sz w:val="32"/>
      <w:szCs w:val="32"/>
      <w:lang w:val="en-GB"/>
    </w:rPr>
  </w:style>
  <w:style w:type="character" w:customStyle="1" w:styleId="32">
    <w:name w:val="标题 3 字符"/>
    <w:basedOn w:val="a3"/>
    <w:link w:val="31"/>
    <w:uiPriority w:val="9"/>
    <w:rsid w:val="000133A9"/>
    <w:rPr>
      <w:b/>
      <w:bCs/>
      <w:sz w:val="32"/>
      <w:szCs w:val="32"/>
      <w:lang w:val="en-GB"/>
    </w:rPr>
  </w:style>
  <w:style w:type="character" w:customStyle="1" w:styleId="42">
    <w:name w:val="标题 4 字符"/>
    <w:basedOn w:val="a3"/>
    <w:link w:val="41"/>
    <w:uiPriority w:val="9"/>
    <w:semiHidden/>
    <w:rsid w:val="000133A9"/>
    <w:rPr>
      <w:rFonts w:asciiTheme="majorHAnsi" w:eastAsiaTheme="majorEastAsia" w:hAnsiTheme="majorHAnsi" w:cstheme="majorBidi"/>
      <w:b/>
      <w:bCs/>
      <w:sz w:val="28"/>
      <w:szCs w:val="28"/>
      <w:lang w:val="en-GB"/>
    </w:rPr>
  </w:style>
  <w:style w:type="character" w:customStyle="1" w:styleId="52">
    <w:name w:val="标题 5 字符"/>
    <w:basedOn w:val="a3"/>
    <w:link w:val="51"/>
    <w:uiPriority w:val="9"/>
    <w:semiHidden/>
    <w:rsid w:val="000133A9"/>
    <w:rPr>
      <w:b/>
      <w:bCs/>
      <w:sz w:val="28"/>
      <w:szCs w:val="28"/>
      <w:lang w:val="en-GB"/>
    </w:rPr>
  </w:style>
  <w:style w:type="character" w:customStyle="1" w:styleId="60">
    <w:name w:val="标题 6 字符"/>
    <w:basedOn w:val="a3"/>
    <w:link w:val="6"/>
    <w:uiPriority w:val="9"/>
    <w:semiHidden/>
    <w:rsid w:val="000133A9"/>
    <w:rPr>
      <w:rFonts w:asciiTheme="majorHAnsi" w:eastAsiaTheme="majorEastAsia" w:hAnsiTheme="majorHAnsi" w:cstheme="majorBidi"/>
      <w:b/>
      <w:bCs/>
      <w:sz w:val="24"/>
      <w:szCs w:val="24"/>
      <w:lang w:val="en-GB"/>
    </w:rPr>
  </w:style>
  <w:style w:type="character" w:customStyle="1" w:styleId="70">
    <w:name w:val="标题 7 字符"/>
    <w:basedOn w:val="a3"/>
    <w:link w:val="7"/>
    <w:uiPriority w:val="9"/>
    <w:semiHidden/>
    <w:rsid w:val="000133A9"/>
    <w:rPr>
      <w:b/>
      <w:bCs/>
      <w:sz w:val="24"/>
      <w:szCs w:val="24"/>
      <w:lang w:val="en-GB"/>
    </w:rPr>
  </w:style>
  <w:style w:type="character" w:customStyle="1" w:styleId="81">
    <w:name w:val="标题 8 字符"/>
    <w:basedOn w:val="a3"/>
    <w:link w:val="8"/>
    <w:uiPriority w:val="9"/>
    <w:semiHidden/>
    <w:rsid w:val="000133A9"/>
    <w:rPr>
      <w:rFonts w:asciiTheme="majorHAnsi" w:eastAsiaTheme="majorEastAsia" w:hAnsiTheme="majorHAnsi" w:cstheme="majorBidi"/>
      <w:sz w:val="24"/>
      <w:szCs w:val="24"/>
      <w:lang w:val="en-GB"/>
    </w:rPr>
  </w:style>
  <w:style w:type="character" w:customStyle="1" w:styleId="90">
    <w:name w:val="标题 9 字符"/>
    <w:basedOn w:val="a3"/>
    <w:link w:val="9"/>
    <w:uiPriority w:val="9"/>
    <w:semiHidden/>
    <w:rsid w:val="000133A9"/>
    <w:rPr>
      <w:rFonts w:asciiTheme="majorHAnsi" w:eastAsiaTheme="majorEastAsia" w:hAnsiTheme="majorHAnsi" w:cstheme="majorBidi"/>
      <w:szCs w:val="21"/>
      <w:lang w:val="en-GB"/>
    </w:rPr>
  </w:style>
  <w:style w:type="paragraph" w:customStyle="1" w:styleId="aa">
    <w:name w:val="首标题"/>
    <w:basedOn w:val="a2"/>
    <w:link w:val="ab"/>
    <w:qFormat/>
    <w:rsid w:val="000133A9"/>
    <w:pPr>
      <w:suppressLineNumbers/>
      <w:adjustRightInd/>
      <w:snapToGrid/>
      <w:spacing w:before="240" w:after="360" w:line="360" w:lineRule="auto"/>
      <w:ind w:firstLineChars="200" w:firstLine="200"/>
      <w:jc w:val="center"/>
    </w:pPr>
    <w:rPr>
      <w:rFonts w:cs="Times New Roman"/>
      <w:b/>
      <w:kern w:val="0"/>
      <w:sz w:val="32"/>
      <w:szCs w:val="32"/>
      <w:lang w:val="en-GB" w:eastAsia="en-US"/>
    </w:rPr>
  </w:style>
  <w:style w:type="character" w:customStyle="1" w:styleId="ab">
    <w:name w:val="首标题 字符"/>
    <w:basedOn w:val="a3"/>
    <w:link w:val="aa"/>
    <w:rsid w:val="000133A9"/>
    <w:rPr>
      <w:rFonts w:ascii="Times New Roman" w:eastAsia="宋体" w:hAnsi="Times New Roman" w:cs="Times New Roman"/>
      <w:b/>
      <w:kern w:val="0"/>
      <w:sz w:val="32"/>
      <w:szCs w:val="32"/>
      <w:lang w:val="en-GB" w:eastAsia="en-US"/>
    </w:rPr>
  </w:style>
  <w:style w:type="paragraph" w:customStyle="1" w:styleId="ac">
    <w:name w:val="关键词"/>
    <w:basedOn w:val="a2"/>
    <w:link w:val="ad"/>
    <w:qFormat/>
    <w:rsid w:val="000133A9"/>
    <w:pPr>
      <w:widowControl/>
      <w:adjustRightInd/>
      <w:snapToGrid/>
      <w:spacing w:before="240" w:after="240" w:line="360" w:lineRule="auto"/>
      <w:ind w:firstLineChars="200" w:firstLine="200"/>
      <w:jc w:val="left"/>
    </w:pPr>
    <w:rPr>
      <w:rFonts w:cs="Times New Roman"/>
      <w:b/>
      <w:kern w:val="0"/>
      <w:szCs w:val="24"/>
      <w:lang w:val="en-GB" w:eastAsia="en-US"/>
    </w:rPr>
  </w:style>
  <w:style w:type="character" w:customStyle="1" w:styleId="ad">
    <w:name w:val="关键词 字符"/>
    <w:basedOn w:val="a3"/>
    <w:link w:val="ac"/>
    <w:rsid w:val="000133A9"/>
    <w:rPr>
      <w:rFonts w:ascii="Times New Roman" w:eastAsia="宋体" w:hAnsi="Times New Roman" w:cs="Times New Roman"/>
      <w:b/>
      <w:kern w:val="0"/>
      <w:sz w:val="24"/>
      <w:szCs w:val="24"/>
      <w:lang w:val="en-GB" w:eastAsia="en-US"/>
    </w:rPr>
  </w:style>
  <w:style w:type="paragraph" w:customStyle="1" w:styleId="ae">
    <w:name w:val="正文（论文）"/>
    <w:basedOn w:val="a2"/>
    <w:link w:val="af"/>
    <w:qFormat/>
    <w:rsid w:val="000133A9"/>
    <w:pPr>
      <w:widowControl/>
      <w:adjustRightInd/>
      <w:snapToGrid/>
      <w:spacing w:before="120" w:after="240" w:line="360" w:lineRule="auto"/>
      <w:ind w:firstLineChars="200" w:firstLine="200"/>
    </w:pPr>
    <w:rPr>
      <w:rFonts w:eastAsia="Times New Roman" w:cs="Times New Roman"/>
      <w:kern w:val="0"/>
      <w:szCs w:val="24"/>
      <w:lang w:val="en-GB" w:eastAsia="en-US"/>
    </w:rPr>
  </w:style>
  <w:style w:type="character" w:customStyle="1" w:styleId="af">
    <w:name w:val="正文（论文） 字符"/>
    <w:basedOn w:val="a3"/>
    <w:link w:val="ae"/>
    <w:rsid w:val="000133A9"/>
    <w:rPr>
      <w:rFonts w:ascii="Times New Roman" w:eastAsia="Times New Roman" w:hAnsi="Times New Roman" w:cs="Times New Roman"/>
      <w:kern w:val="0"/>
      <w:sz w:val="24"/>
      <w:szCs w:val="24"/>
      <w:lang w:val="en-GB" w:eastAsia="en-US"/>
    </w:rPr>
  </w:style>
  <w:style w:type="paragraph" w:customStyle="1" w:styleId="11">
    <w:name w:val="1标题"/>
    <w:basedOn w:val="af0"/>
    <w:link w:val="12"/>
    <w:qFormat/>
    <w:rsid w:val="000133A9"/>
    <w:pPr>
      <w:spacing w:before="240" w:after="240"/>
      <w:ind w:firstLineChars="0" w:firstLine="0"/>
      <w:jc w:val="left"/>
      <w:outlineLvl w:val="0"/>
    </w:pPr>
    <w:rPr>
      <w:rFonts w:ascii="Times New Roman" w:eastAsia="Cambria" w:hAnsi="Times New Roman"/>
      <w:b/>
    </w:rPr>
  </w:style>
  <w:style w:type="character" w:customStyle="1" w:styleId="12">
    <w:name w:val="1标题 字符"/>
    <w:basedOn w:val="a3"/>
    <w:link w:val="11"/>
    <w:rsid w:val="000133A9"/>
    <w:rPr>
      <w:rFonts w:ascii="Times New Roman" w:eastAsia="Cambria" w:hAnsi="Times New Roman"/>
      <w:b/>
      <w:sz w:val="24"/>
      <w:lang w:val="en-GB"/>
    </w:rPr>
  </w:style>
  <w:style w:type="paragraph" w:styleId="af0">
    <w:name w:val="List Paragraph"/>
    <w:basedOn w:val="a2"/>
    <w:uiPriority w:val="34"/>
    <w:qFormat/>
    <w:rsid w:val="000133A9"/>
    <w:pPr>
      <w:adjustRightInd/>
      <w:snapToGrid/>
      <w:spacing w:line="360" w:lineRule="auto"/>
      <w:ind w:firstLineChars="200" w:firstLine="420"/>
    </w:pPr>
    <w:rPr>
      <w:rFonts w:asciiTheme="minorHAnsi" w:eastAsiaTheme="minorEastAsia" w:hAnsiTheme="minorHAnsi"/>
      <w:lang w:val="en-GB"/>
    </w:rPr>
  </w:style>
  <w:style w:type="paragraph" w:customStyle="1" w:styleId="110">
    <w:name w:val="1.1标题"/>
    <w:basedOn w:val="11"/>
    <w:next w:val="ae"/>
    <w:link w:val="111"/>
    <w:qFormat/>
    <w:rsid w:val="000133A9"/>
    <w:pPr>
      <w:spacing w:after="200"/>
      <w:outlineLvl w:val="1"/>
    </w:pPr>
  </w:style>
  <w:style w:type="character" w:customStyle="1" w:styleId="111">
    <w:name w:val="1.1标题 字符"/>
    <w:basedOn w:val="12"/>
    <w:link w:val="110"/>
    <w:rsid w:val="000133A9"/>
    <w:rPr>
      <w:rFonts w:ascii="Times New Roman" w:eastAsia="Cambria" w:hAnsi="Times New Roman"/>
      <w:b/>
      <w:sz w:val="24"/>
      <w:lang w:val="en-GB"/>
    </w:rPr>
  </w:style>
  <w:style w:type="paragraph" w:customStyle="1" w:styleId="1110">
    <w:name w:val="1.1.1标题"/>
    <w:basedOn w:val="a2"/>
    <w:next w:val="ae"/>
    <w:qFormat/>
    <w:rsid w:val="000133A9"/>
    <w:pPr>
      <w:widowControl/>
      <w:adjustRightInd/>
      <w:snapToGrid/>
      <w:spacing w:before="40" w:after="120" w:line="360" w:lineRule="auto"/>
      <w:ind w:firstLineChars="200" w:firstLine="200"/>
      <w:jc w:val="left"/>
      <w:outlineLvl w:val="2"/>
    </w:pPr>
    <w:rPr>
      <w:rFonts w:eastAsia="Times New Roman" w:cs="Times New Roman"/>
      <w:b/>
      <w:color w:val="080000"/>
      <w:kern w:val="0"/>
      <w:szCs w:val="24"/>
      <w:lang w:val="en-GB" w:eastAsia="en-US"/>
    </w:rPr>
  </w:style>
  <w:style w:type="character" w:customStyle="1" w:styleId="210">
    <w:name w:val="标题 2 字符1"/>
    <w:basedOn w:val="a3"/>
    <w:uiPriority w:val="9"/>
    <w:semiHidden/>
    <w:rsid w:val="000133A9"/>
    <w:rPr>
      <w:rFonts w:asciiTheme="majorHAnsi" w:eastAsiaTheme="majorEastAsia" w:hAnsiTheme="majorHAnsi" w:cstheme="majorBidi"/>
      <w:b/>
      <w:bCs/>
      <w:sz w:val="32"/>
      <w:szCs w:val="32"/>
    </w:rPr>
  </w:style>
  <w:style w:type="paragraph" w:styleId="af1">
    <w:name w:val="footnote text"/>
    <w:basedOn w:val="a2"/>
    <w:link w:val="af2"/>
    <w:uiPriority w:val="99"/>
    <w:unhideWhenUsed/>
    <w:rsid w:val="000133A9"/>
    <w:pPr>
      <w:adjustRightInd/>
      <w:spacing w:line="360" w:lineRule="auto"/>
      <w:ind w:firstLineChars="200" w:firstLine="200"/>
      <w:jc w:val="left"/>
    </w:pPr>
    <w:rPr>
      <w:rFonts w:asciiTheme="minorHAnsi" w:eastAsiaTheme="minorEastAsia" w:hAnsiTheme="minorHAnsi"/>
      <w:sz w:val="18"/>
      <w:szCs w:val="18"/>
      <w:lang w:val="en-GB"/>
    </w:rPr>
  </w:style>
  <w:style w:type="character" w:customStyle="1" w:styleId="af2">
    <w:name w:val="脚注文本 字符"/>
    <w:basedOn w:val="a3"/>
    <w:link w:val="af1"/>
    <w:uiPriority w:val="99"/>
    <w:rsid w:val="000133A9"/>
    <w:rPr>
      <w:sz w:val="18"/>
      <w:szCs w:val="18"/>
      <w:lang w:val="en-GB"/>
    </w:rPr>
  </w:style>
  <w:style w:type="character" w:styleId="af3">
    <w:name w:val="footnote reference"/>
    <w:basedOn w:val="a3"/>
    <w:uiPriority w:val="99"/>
    <w:unhideWhenUsed/>
    <w:rsid w:val="000133A9"/>
    <w:rPr>
      <w:vertAlign w:val="superscript"/>
    </w:rPr>
  </w:style>
  <w:style w:type="paragraph" w:styleId="af4">
    <w:name w:val="No Spacing"/>
    <w:uiPriority w:val="1"/>
    <w:qFormat/>
    <w:rsid w:val="000133A9"/>
    <w:pPr>
      <w:widowControl w:val="0"/>
      <w:jc w:val="both"/>
    </w:pPr>
    <w:rPr>
      <w:rFonts w:ascii="等线" w:eastAsia="等线" w:hAnsi="等线" w:cs="宋体"/>
    </w:rPr>
  </w:style>
  <w:style w:type="paragraph" w:styleId="af5">
    <w:name w:val="caption"/>
    <w:basedOn w:val="a2"/>
    <w:next w:val="a2"/>
    <w:uiPriority w:val="35"/>
    <w:qFormat/>
    <w:rsid w:val="000133A9"/>
    <w:pPr>
      <w:adjustRightInd/>
      <w:snapToGrid/>
    </w:pPr>
    <w:rPr>
      <w:rFonts w:ascii="等线 Light" w:eastAsia="黑体" w:hAnsi="等线 Light" w:cs="宋体"/>
      <w:sz w:val="20"/>
      <w:szCs w:val="20"/>
      <w:lang w:val="en-GB"/>
    </w:rPr>
  </w:style>
  <w:style w:type="character" w:styleId="af6">
    <w:name w:val="line number"/>
    <w:basedOn w:val="a3"/>
    <w:uiPriority w:val="99"/>
    <w:semiHidden/>
    <w:unhideWhenUsed/>
    <w:rsid w:val="000133A9"/>
  </w:style>
  <w:style w:type="paragraph" w:customStyle="1" w:styleId="src">
    <w:name w:val="src"/>
    <w:basedOn w:val="a2"/>
    <w:rsid w:val="000133A9"/>
    <w:pPr>
      <w:widowControl/>
      <w:adjustRightInd/>
      <w:snapToGrid/>
      <w:spacing w:before="100" w:beforeAutospacing="1" w:after="100" w:afterAutospacing="1" w:line="360" w:lineRule="auto"/>
      <w:ind w:firstLineChars="200" w:firstLine="200"/>
      <w:jc w:val="left"/>
    </w:pPr>
    <w:rPr>
      <w:rFonts w:ascii="宋体" w:hAnsi="宋体" w:cs="宋体"/>
      <w:kern w:val="0"/>
      <w:szCs w:val="24"/>
      <w:lang w:val="en-GB"/>
    </w:rPr>
  </w:style>
  <w:style w:type="paragraph" w:customStyle="1" w:styleId="00000000-0000-0000-0000-000000000001">
    <w:name w:val="_00000000-0000-0000-0000-000000000001_"/>
    <w:rsid w:val="000133A9"/>
    <w:pPr>
      <w:widowControl w:val="0"/>
      <w:autoSpaceDE w:val="0"/>
      <w:autoSpaceDN w:val="0"/>
      <w:adjustRightInd w:val="0"/>
      <w:spacing w:line="360" w:lineRule="auto"/>
    </w:pPr>
    <w:rPr>
      <w:rFonts w:ascii="Verdana" w:hAnsi="Verdana"/>
      <w:kern w:val="0"/>
      <w:sz w:val="24"/>
      <w:szCs w:val="24"/>
      <w:lang w:val="x-none"/>
    </w:rPr>
  </w:style>
  <w:style w:type="table" w:styleId="af7">
    <w:name w:val="Table Grid"/>
    <w:basedOn w:val="a4"/>
    <w:uiPriority w:val="39"/>
    <w:rsid w:val="000133A9"/>
    <w:rPr>
      <w:rFonts w:ascii="等线" w:eastAsia="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样式8"/>
    <w:uiPriority w:val="99"/>
    <w:rsid w:val="000133A9"/>
    <w:pPr>
      <w:numPr>
        <w:numId w:val="4"/>
      </w:numPr>
    </w:pPr>
  </w:style>
  <w:style w:type="character" w:customStyle="1" w:styleId="tgt">
    <w:name w:val="tgt"/>
    <w:basedOn w:val="a3"/>
    <w:rsid w:val="000133A9"/>
  </w:style>
  <w:style w:type="character" w:styleId="af8">
    <w:name w:val="annotation reference"/>
    <w:basedOn w:val="a3"/>
    <w:uiPriority w:val="99"/>
    <w:rsid w:val="000133A9"/>
    <w:rPr>
      <w:sz w:val="16"/>
      <w:szCs w:val="16"/>
    </w:rPr>
  </w:style>
  <w:style w:type="paragraph" w:styleId="af9">
    <w:name w:val="annotation text"/>
    <w:basedOn w:val="a2"/>
    <w:link w:val="afa"/>
    <w:uiPriority w:val="99"/>
    <w:semiHidden/>
    <w:unhideWhenUsed/>
    <w:rsid w:val="000133A9"/>
    <w:pPr>
      <w:adjustRightInd/>
      <w:snapToGrid/>
      <w:ind w:firstLineChars="200" w:firstLine="200"/>
    </w:pPr>
    <w:rPr>
      <w:rFonts w:ascii="Tahoma" w:eastAsiaTheme="minorEastAsia" w:hAnsi="Tahoma" w:cs="Tahoma"/>
      <w:sz w:val="16"/>
      <w:szCs w:val="20"/>
    </w:rPr>
  </w:style>
  <w:style w:type="character" w:customStyle="1" w:styleId="afa">
    <w:name w:val="批注文字 字符"/>
    <w:basedOn w:val="a3"/>
    <w:link w:val="af9"/>
    <w:uiPriority w:val="99"/>
    <w:semiHidden/>
    <w:rsid w:val="000133A9"/>
    <w:rPr>
      <w:rFonts w:ascii="Tahoma" w:hAnsi="Tahoma" w:cs="Tahoma"/>
      <w:sz w:val="16"/>
      <w:szCs w:val="20"/>
    </w:rPr>
  </w:style>
  <w:style w:type="paragraph" w:styleId="afb">
    <w:name w:val="Revision"/>
    <w:hidden/>
    <w:uiPriority w:val="99"/>
    <w:semiHidden/>
    <w:rsid w:val="000133A9"/>
    <w:rPr>
      <w:sz w:val="24"/>
      <w:lang w:val="en-GB"/>
    </w:rPr>
  </w:style>
  <w:style w:type="numbering" w:styleId="1111110">
    <w:name w:val="Outline List 2"/>
    <w:basedOn w:val="a5"/>
    <w:uiPriority w:val="99"/>
    <w:semiHidden/>
    <w:unhideWhenUsed/>
    <w:rsid w:val="000133A9"/>
    <w:pPr>
      <w:numPr>
        <w:numId w:val="8"/>
      </w:numPr>
    </w:pPr>
  </w:style>
  <w:style w:type="numbering" w:styleId="111111">
    <w:name w:val="Outline List 1"/>
    <w:basedOn w:val="a5"/>
    <w:uiPriority w:val="99"/>
    <w:semiHidden/>
    <w:unhideWhenUsed/>
    <w:rsid w:val="000133A9"/>
    <w:pPr>
      <w:numPr>
        <w:numId w:val="9"/>
      </w:numPr>
    </w:pPr>
  </w:style>
  <w:style w:type="numbering" w:styleId="a1">
    <w:name w:val="Outline List 3"/>
    <w:basedOn w:val="a5"/>
    <w:uiPriority w:val="99"/>
    <w:semiHidden/>
    <w:unhideWhenUsed/>
    <w:rsid w:val="000133A9"/>
    <w:pPr>
      <w:numPr>
        <w:numId w:val="10"/>
      </w:numPr>
    </w:pPr>
  </w:style>
  <w:style w:type="paragraph" w:styleId="afc">
    <w:name w:val="Balloon Text"/>
    <w:basedOn w:val="a2"/>
    <w:link w:val="afd"/>
    <w:uiPriority w:val="99"/>
    <w:semiHidden/>
    <w:unhideWhenUsed/>
    <w:rsid w:val="000133A9"/>
    <w:pPr>
      <w:adjustRightInd/>
      <w:snapToGrid/>
      <w:ind w:firstLineChars="200" w:firstLine="200"/>
    </w:pPr>
    <w:rPr>
      <w:rFonts w:ascii="Tahoma" w:eastAsiaTheme="minorEastAsia" w:hAnsi="Tahoma" w:cs="Tahoma"/>
      <w:sz w:val="16"/>
      <w:szCs w:val="18"/>
    </w:rPr>
  </w:style>
  <w:style w:type="character" w:customStyle="1" w:styleId="afd">
    <w:name w:val="批注框文本 字符"/>
    <w:basedOn w:val="a3"/>
    <w:link w:val="afc"/>
    <w:uiPriority w:val="99"/>
    <w:semiHidden/>
    <w:rsid w:val="000133A9"/>
    <w:rPr>
      <w:rFonts w:ascii="Tahoma" w:hAnsi="Tahoma" w:cs="Tahoma"/>
      <w:sz w:val="16"/>
      <w:szCs w:val="18"/>
    </w:rPr>
  </w:style>
  <w:style w:type="paragraph" w:styleId="afe">
    <w:name w:val="Bibliography"/>
    <w:basedOn w:val="a2"/>
    <w:next w:val="a2"/>
    <w:uiPriority w:val="37"/>
    <w:semiHidden/>
    <w:unhideWhenUsed/>
    <w:rsid w:val="000133A9"/>
    <w:pPr>
      <w:adjustRightInd/>
      <w:snapToGrid/>
      <w:spacing w:line="360" w:lineRule="auto"/>
      <w:ind w:firstLineChars="200" w:firstLine="200"/>
    </w:pPr>
    <w:rPr>
      <w:rFonts w:asciiTheme="minorHAnsi" w:eastAsiaTheme="minorEastAsia" w:hAnsiTheme="minorHAnsi"/>
      <w:lang w:val="en-GB"/>
    </w:rPr>
  </w:style>
  <w:style w:type="paragraph" w:styleId="aff">
    <w:name w:val="Block Text"/>
    <w:basedOn w:val="a2"/>
    <w:uiPriority w:val="99"/>
    <w:semiHidden/>
    <w:unhideWhenUsed/>
    <w:rsid w:val="000133A9"/>
    <w:pPr>
      <w:pBdr>
        <w:top w:val="single" w:sz="2" w:space="10" w:color="4472C4" w:themeColor="accent1"/>
        <w:left w:val="single" w:sz="2" w:space="10" w:color="4472C4" w:themeColor="accent1"/>
        <w:bottom w:val="single" w:sz="2" w:space="10" w:color="4472C4" w:themeColor="accent1"/>
        <w:right w:val="single" w:sz="2" w:space="10" w:color="4472C4" w:themeColor="accent1"/>
      </w:pBdr>
      <w:adjustRightInd/>
      <w:snapToGrid/>
      <w:spacing w:line="360" w:lineRule="auto"/>
      <w:ind w:left="1152" w:right="1152" w:firstLineChars="200" w:firstLine="200"/>
    </w:pPr>
    <w:rPr>
      <w:rFonts w:asciiTheme="minorHAnsi" w:eastAsiaTheme="minorEastAsia" w:hAnsiTheme="minorHAnsi"/>
      <w:i/>
      <w:iCs/>
      <w:color w:val="4472C4" w:themeColor="accent1"/>
      <w:lang w:val="en-GB"/>
    </w:rPr>
  </w:style>
  <w:style w:type="paragraph" w:styleId="aff0">
    <w:name w:val="Body Text"/>
    <w:basedOn w:val="a2"/>
    <w:link w:val="aff1"/>
    <w:uiPriority w:val="99"/>
    <w:semiHidden/>
    <w:unhideWhenUsed/>
    <w:rsid w:val="000133A9"/>
    <w:pPr>
      <w:adjustRightInd/>
      <w:snapToGrid/>
      <w:spacing w:after="120" w:line="360" w:lineRule="auto"/>
      <w:ind w:firstLineChars="200" w:firstLine="200"/>
    </w:pPr>
    <w:rPr>
      <w:rFonts w:asciiTheme="minorHAnsi" w:eastAsiaTheme="minorEastAsia" w:hAnsiTheme="minorHAnsi"/>
      <w:lang w:val="en-GB"/>
    </w:rPr>
  </w:style>
  <w:style w:type="character" w:customStyle="1" w:styleId="aff1">
    <w:name w:val="正文文本 字符"/>
    <w:basedOn w:val="a3"/>
    <w:link w:val="aff0"/>
    <w:uiPriority w:val="99"/>
    <w:semiHidden/>
    <w:rsid w:val="000133A9"/>
    <w:rPr>
      <w:sz w:val="24"/>
      <w:lang w:val="en-GB"/>
    </w:rPr>
  </w:style>
  <w:style w:type="paragraph" w:styleId="23">
    <w:name w:val="Body Text 2"/>
    <w:basedOn w:val="a2"/>
    <w:link w:val="24"/>
    <w:uiPriority w:val="99"/>
    <w:semiHidden/>
    <w:unhideWhenUsed/>
    <w:rsid w:val="000133A9"/>
    <w:pPr>
      <w:adjustRightInd/>
      <w:snapToGrid/>
      <w:spacing w:after="120" w:line="480" w:lineRule="auto"/>
      <w:ind w:firstLineChars="200" w:firstLine="200"/>
    </w:pPr>
    <w:rPr>
      <w:rFonts w:asciiTheme="minorHAnsi" w:eastAsiaTheme="minorEastAsia" w:hAnsiTheme="minorHAnsi"/>
      <w:lang w:val="en-GB"/>
    </w:rPr>
  </w:style>
  <w:style w:type="character" w:customStyle="1" w:styleId="24">
    <w:name w:val="正文文本 2 字符"/>
    <w:basedOn w:val="a3"/>
    <w:link w:val="23"/>
    <w:uiPriority w:val="99"/>
    <w:semiHidden/>
    <w:rsid w:val="000133A9"/>
    <w:rPr>
      <w:sz w:val="24"/>
      <w:lang w:val="en-GB"/>
    </w:rPr>
  </w:style>
  <w:style w:type="paragraph" w:styleId="33">
    <w:name w:val="Body Text 3"/>
    <w:basedOn w:val="a2"/>
    <w:link w:val="34"/>
    <w:uiPriority w:val="99"/>
    <w:semiHidden/>
    <w:unhideWhenUsed/>
    <w:rsid w:val="000133A9"/>
    <w:pPr>
      <w:adjustRightInd/>
      <w:snapToGrid/>
      <w:spacing w:after="120" w:line="360" w:lineRule="auto"/>
      <w:ind w:firstLineChars="200" w:firstLine="200"/>
    </w:pPr>
    <w:rPr>
      <w:rFonts w:asciiTheme="minorHAnsi" w:eastAsiaTheme="minorEastAsia" w:hAnsiTheme="minorHAnsi"/>
      <w:sz w:val="16"/>
      <w:szCs w:val="16"/>
      <w:lang w:val="en-GB"/>
    </w:rPr>
  </w:style>
  <w:style w:type="character" w:customStyle="1" w:styleId="34">
    <w:name w:val="正文文本 3 字符"/>
    <w:basedOn w:val="a3"/>
    <w:link w:val="33"/>
    <w:uiPriority w:val="99"/>
    <w:semiHidden/>
    <w:rsid w:val="000133A9"/>
    <w:rPr>
      <w:sz w:val="16"/>
      <w:szCs w:val="16"/>
      <w:lang w:val="en-GB"/>
    </w:rPr>
  </w:style>
  <w:style w:type="paragraph" w:styleId="aff2">
    <w:name w:val="Body Text First Indent"/>
    <w:basedOn w:val="aff0"/>
    <w:link w:val="aff3"/>
    <w:uiPriority w:val="99"/>
    <w:semiHidden/>
    <w:unhideWhenUsed/>
    <w:rsid w:val="000133A9"/>
    <w:pPr>
      <w:spacing w:after="0"/>
      <w:ind w:firstLine="360"/>
    </w:pPr>
  </w:style>
  <w:style w:type="character" w:customStyle="1" w:styleId="aff3">
    <w:name w:val="正文文本首行缩进 字符"/>
    <w:basedOn w:val="aff1"/>
    <w:link w:val="aff2"/>
    <w:uiPriority w:val="99"/>
    <w:semiHidden/>
    <w:rsid w:val="000133A9"/>
    <w:rPr>
      <w:sz w:val="24"/>
      <w:lang w:val="en-GB"/>
    </w:rPr>
  </w:style>
  <w:style w:type="paragraph" w:styleId="aff4">
    <w:name w:val="Body Text Indent"/>
    <w:basedOn w:val="a2"/>
    <w:link w:val="aff5"/>
    <w:uiPriority w:val="99"/>
    <w:semiHidden/>
    <w:unhideWhenUsed/>
    <w:rsid w:val="000133A9"/>
    <w:pPr>
      <w:adjustRightInd/>
      <w:snapToGrid/>
      <w:spacing w:after="120" w:line="360" w:lineRule="auto"/>
      <w:ind w:left="360" w:firstLineChars="200" w:firstLine="200"/>
    </w:pPr>
    <w:rPr>
      <w:rFonts w:asciiTheme="minorHAnsi" w:eastAsiaTheme="minorEastAsia" w:hAnsiTheme="minorHAnsi"/>
      <w:lang w:val="en-GB"/>
    </w:rPr>
  </w:style>
  <w:style w:type="character" w:customStyle="1" w:styleId="aff5">
    <w:name w:val="正文文本缩进 字符"/>
    <w:basedOn w:val="a3"/>
    <w:link w:val="aff4"/>
    <w:uiPriority w:val="99"/>
    <w:semiHidden/>
    <w:rsid w:val="000133A9"/>
    <w:rPr>
      <w:sz w:val="24"/>
      <w:lang w:val="en-GB"/>
    </w:rPr>
  </w:style>
  <w:style w:type="paragraph" w:styleId="25">
    <w:name w:val="Body Text First Indent 2"/>
    <w:basedOn w:val="aff4"/>
    <w:link w:val="26"/>
    <w:uiPriority w:val="99"/>
    <w:semiHidden/>
    <w:unhideWhenUsed/>
    <w:rsid w:val="000133A9"/>
    <w:pPr>
      <w:spacing w:after="0"/>
      <w:ind w:firstLine="360"/>
    </w:pPr>
  </w:style>
  <w:style w:type="character" w:customStyle="1" w:styleId="26">
    <w:name w:val="正文文本首行缩进 2 字符"/>
    <w:basedOn w:val="aff5"/>
    <w:link w:val="25"/>
    <w:uiPriority w:val="99"/>
    <w:semiHidden/>
    <w:rsid w:val="000133A9"/>
    <w:rPr>
      <w:sz w:val="24"/>
      <w:lang w:val="en-GB"/>
    </w:rPr>
  </w:style>
  <w:style w:type="paragraph" w:styleId="27">
    <w:name w:val="Body Text Indent 2"/>
    <w:basedOn w:val="a2"/>
    <w:link w:val="28"/>
    <w:uiPriority w:val="99"/>
    <w:semiHidden/>
    <w:unhideWhenUsed/>
    <w:rsid w:val="000133A9"/>
    <w:pPr>
      <w:adjustRightInd/>
      <w:snapToGrid/>
      <w:spacing w:after="120" w:line="480" w:lineRule="auto"/>
      <w:ind w:left="360" w:firstLineChars="200" w:firstLine="200"/>
    </w:pPr>
    <w:rPr>
      <w:rFonts w:asciiTheme="minorHAnsi" w:eastAsiaTheme="minorEastAsia" w:hAnsiTheme="minorHAnsi"/>
      <w:lang w:val="en-GB"/>
    </w:rPr>
  </w:style>
  <w:style w:type="character" w:customStyle="1" w:styleId="28">
    <w:name w:val="正文文本缩进 2 字符"/>
    <w:basedOn w:val="a3"/>
    <w:link w:val="27"/>
    <w:uiPriority w:val="99"/>
    <w:semiHidden/>
    <w:rsid w:val="000133A9"/>
    <w:rPr>
      <w:sz w:val="24"/>
      <w:lang w:val="en-GB"/>
    </w:rPr>
  </w:style>
  <w:style w:type="paragraph" w:styleId="35">
    <w:name w:val="Body Text Indent 3"/>
    <w:basedOn w:val="a2"/>
    <w:link w:val="36"/>
    <w:uiPriority w:val="99"/>
    <w:semiHidden/>
    <w:unhideWhenUsed/>
    <w:rsid w:val="000133A9"/>
    <w:pPr>
      <w:adjustRightInd/>
      <w:snapToGrid/>
      <w:spacing w:after="120" w:line="360" w:lineRule="auto"/>
      <w:ind w:left="360" w:firstLineChars="200" w:firstLine="200"/>
    </w:pPr>
    <w:rPr>
      <w:rFonts w:asciiTheme="minorHAnsi" w:eastAsiaTheme="minorEastAsia" w:hAnsiTheme="minorHAnsi"/>
      <w:sz w:val="16"/>
      <w:szCs w:val="16"/>
      <w:lang w:val="en-GB"/>
    </w:rPr>
  </w:style>
  <w:style w:type="character" w:customStyle="1" w:styleId="36">
    <w:name w:val="正文文本缩进 3 字符"/>
    <w:basedOn w:val="a3"/>
    <w:link w:val="35"/>
    <w:uiPriority w:val="99"/>
    <w:semiHidden/>
    <w:rsid w:val="000133A9"/>
    <w:rPr>
      <w:sz w:val="16"/>
      <w:szCs w:val="16"/>
      <w:lang w:val="en-GB"/>
    </w:rPr>
  </w:style>
  <w:style w:type="character" w:styleId="aff6">
    <w:name w:val="Book Title"/>
    <w:basedOn w:val="a3"/>
    <w:uiPriority w:val="33"/>
    <w:qFormat/>
    <w:rsid w:val="000133A9"/>
    <w:rPr>
      <w:b/>
      <w:bCs/>
      <w:i/>
      <w:iCs/>
      <w:spacing w:val="5"/>
    </w:rPr>
  </w:style>
  <w:style w:type="paragraph" w:styleId="aff7">
    <w:name w:val="Closing"/>
    <w:basedOn w:val="a2"/>
    <w:link w:val="aff8"/>
    <w:uiPriority w:val="99"/>
    <w:semiHidden/>
    <w:unhideWhenUsed/>
    <w:rsid w:val="000133A9"/>
    <w:pPr>
      <w:adjustRightInd/>
      <w:snapToGrid/>
      <w:ind w:left="4320" w:firstLineChars="200" w:firstLine="200"/>
    </w:pPr>
    <w:rPr>
      <w:rFonts w:asciiTheme="minorHAnsi" w:eastAsiaTheme="minorEastAsia" w:hAnsiTheme="minorHAnsi"/>
      <w:lang w:val="en-GB"/>
    </w:rPr>
  </w:style>
  <w:style w:type="character" w:customStyle="1" w:styleId="aff8">
    <w:name w:val="结束语 字符"/>
    <w:basedOn w:val="a3"/>
    <w:link w:val="aff7"/>
    <w:uiPriority w:val="99"/>
    <w:semiHidden/>
    <w:rsid w:val="000133A9"/>
    <w:rPr>
      <w:sz w:val="24"/>
      <w:lang w:val="en-GB"/>
    </w:rPr>
  </w:style>
  <w:style w:type="table" w:styleId="aff9">
    <w:name w:val="Colorful Grid"/>
    <w:basedOn w:val="a4"/>
    <w:uiPriority w:val="73"/>
    <w:semiHidden/>
    <w:unhideWhenUsed/>
    <w:rsid w:val="000133A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4"/>
    <w:uiPriority w:val="73"/>
    <w:semiHidden/>
    <w:unhideWhenUsed/>
    <w:rsid w:val="000133A9"/>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4"/>
    <w:uiPriority w:val="73"/>
    <w:semiHidden/>
    <w:unhideWhenUsed/>
    <w:rsid w:val="000133A9"/>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4"/>
    <w:uiPriority w:val="73"/>
    <w:semiHidden/>
    <w:unhideWhenUsed/>
    <w:rsid w:val="000133A9"/>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4"/>
    <w:uiPriority w:val="73"/>
    <w:semiHidden/>
    <w:unhideWhenUsed/>
    <w:rsid w:val="000133A9"/>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4"/>
    <w:uiPriority w:val="73"/>
    <w:semiHidden/>
    <w:unhideWhenUsed/>
    <w:rsid w:val="000133A9"/>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4"/>
    <w:uiPriority w:val="73"/>
    <w:rsid w:val="000133A9"/>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a">
    <w:name w:val="Colorful List"/>
    <w:basedOn w:val="a4"/>
    <w:uiPriority w:val="72"/>
    <w:semiHidden/>
    <w:unhideWhenUsed/>
    <w:rsid w:val="000133A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4"/>
    <w:uiPriority w:val="72"/>
    <w:semiHidden/>
    <w:unhideWhenUsed/>
    <w:rsid w:val="000133A9"/>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4"/>
    <w:uiPriority w:val="72"/>
    <w:semiHidden/>
    <w:unhideWhenUsed/>
    <w:rsid w:val="000133A9"/>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4"/>
    <w:uiPriority w:val="72"/>
    <w:semiHidden/>
    <w:unhideWhenUsed/>
    <w:rsid w:val="000133A9"/>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4"/>
    <w:uiPriority w:val="72"/>
    <w:semiHidden/>
    <w:unhideWhenUsed/>
    <w:rsid w:val="000133A9"/>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4"/>
    <w:uiPriority w:val="72"/>
    <w:semiHidden/>
    <w:unhideWhenUsed/>
    <w:rsid w:val="000133A9"/>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4"/>
    <w:uiPriority w:val="72"/>
    <w:rsid w:val="000133A9"/>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b">
    <w:name w:val="Colorful Shading"/>
    <w:basedOn w:val="a4"/>
    <w:uiPriority w:val="71"/>
    <w:semiHidden/>
    <w:unhideWhenUsed/>
    <w:rsid w:val="000133A9"/>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4"/>
    <w:uiPriority w:val="71"/>
    <w:semiHidden/>
    <w:unhideWhenUsed/>
    <w:rsid w:val="000133A9"/>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4"/>
    <w:uiPriority w:val="71"/>
    <w:semiHidden/>
    <w:unhideWhenUsed/>
    <w:rsid w:val="000133A9"/>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4"/>
    <w:uiPriority w:val="71"/>
    <w:semiHidden/>
    <w:unhideWhenUsed/>
    <w:rsid w:val="000133A9"/>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4"/>
    <w:uiPriority w:val="71"/>
    <w:semiHidden/>
    <w:unhideWhenUsed/>
    <w:rsid w:val="000133A9"/>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4"/>
    <w:uiPriority w:val="71"/>
    <w:semiHidden/>
    <w:unhideWhenUsed/>
    <w:rsid w:val="000133A9"/>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4"/>
    <w:uiPriority w:val="71"/>
    <w:rsid w:val="000133A9"/>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affc">
    <w:name w:val="annotation subject"/>
    <w:basedOn w:val="af9"/>
    <w:next w:val="af9"/>
    <w:link w:val="affd"/>
    <w:uiPriority w:val="99"/>
    <w:semiHidden/>
    <w:unhideWhenUsed/>
    <w:rsid w:val="000133A9"/>
    <w:rPr>
      <w:b/>
      <w:bCs/>
    </w:rPr>
  </w:style>
  <w:style w:type="character" w:customStyle="1" w:styleId="affd">
    <w:name w:val="批注主题 字符"/>
    <w:basedOn w:val="afa"/>
    <w:link w:val="affc"/>
    <w:uiPriority w:val="99"/>
    <w:semiHidden/>
    <w:rsid w:val="000133A9"/>
    <w:rPr>
      <w:rFonts w:ascii="Tahoma" w:hAnsi="Tahoma" w:cs="Tahoma"/>
      <w:b/>
      <w:bCs/>
      <w:sz w:val="16"/>
      <w:szCs w:val="20"/>
    </w:rPr>
  </w:style>
  <w:style w:type="table" w:styleId="affe">
    <w:name w:val="Dark List"/>
    <w:basedOn w:val="a4"/>
    <w:uiPriority w:val="70"/>
    <w:semiHidden/>
    <w:unhideWhenUsed/>
    <w:rsid w:val="000133A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4"/>
    <w:uiPriority w:val="70"/>
    <w:semiHidden/>
    <w:unhideWhenUsed/>
    <w:rsid w:val="000133A9"/>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4"/>
    <w:uiPriority w:val="70"/>
    <w:semiHidden/>
    <w:unhideWhenUsed/>
    <w:rsid w:val="000133A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4"/>
    <w:uiPriority w:val="70"/>
    <w:semiHidden/>
    <w:unhideWhenUsed/>
    <w:rsid w:val="000133A9"/>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4"/>
    <w:uiPriority w:val="70"/>
    <w:semiHidden/>
    <w:unhideWhenUsed/>
    <w:rsid w:val="000133A9"/>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4"/>
    <w:uiPriority w:val="70"/>
    <w:semiHidden/>
    <w:unhideWhenUsed/>
    <w:rsid w:val="000133A9"/>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4"/>
    <w:uiPriority w:val="70"/>
    <w:rsid w:val="000133A9"/>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f">
    <w:name w:val="Date"/>
    <w:basedOn w:val="a2"/>
    <w:next w:val="a2"/>
    <w:link w:val="afff0"/>
    <w:uiPriority w:val="99"/>
    <w:semiHidden/>
    <w:unhideWhenUsed/>
    <w:rsid w:val="000133A9"/>
    <w:pPr>
      <w:adjustRightInd/>
      <w:snapToGrid/>
      <w:spacing w:line="360" w:lineRule="auto"/>
      <w:ind w:firstLineChars="200" w:firstLine="200"/>
    </w:pPr>
    <w:rPr>
      <w:rFonts w:asciiTheme="minorHAnsi" w:eastAsiaTheme="minorEastAsia" w:hAnsiTheme="minorHAnsi"/>
      <w:lang w:val="en-GB"/>
    </w:rPr>
  </w:style>
  <w:style w:type="character" w:customStyle="1" w:styleId="afff0">
    <w:name w:val="日期 字符"/>
    <w:basedOn w:val="a3"/>
    <w:link w:val="afff"/>
    <w:uiPriority w:val="99"/>
    <w:semiHidden/>
    <w:rsid w:val="000133A9"/>
    <w:rPr>
      <w:sz w:val="24"/>
      <w:lang w:val="en-GB"/>
    </w:rPr>
  </w:style>
  <w:style w:type="paragraph" w:styleId="afff1">
    <w:name w:val="Document Map"/>
    <w:basedOn w:val="a2"/>
    <w:link w:val="afff2"/>
    <w:uiPriority w:val="99"/>
    <w:semiHidden/>
    <w:unhideWhenUsed/>
    <w:rsid w:val="000133A9"/>
    <w:pPr>
      <w:adjustRightInd/>
      <w:snapToGrid/>
      <w:ind w:firstLineChars="200" w:firstLine="200"/>
    </w:pPr>
    <w:rPr>
      <w:rFonts w:ascii="Segoe UI" w:eastAsiaTheme="minorEastAsia" w:hAnsi="Segoe UI" w:cs="Segoe UI"/>
      <w:sz w:val="16"/>
      <w:szCs w:val="16"/>
      <w:lang w:val="en-GB"/>
    </w:rPr>
  </w:style>
  <w:style w:type="character" w:customStyle="1" w:styleId="afff2">
    <w:name w:val="文档结构图 字符"/>
    <w:basedOn w:val="a3"/>
    <w:link w:val="afff1"/>
    <w:uiPriority w:val="99"/>
    <w:semiHidden/>
    <w:rsid w:val="000133A9"/>
    <w:rPr>
      <w:rFonts w:ascii="Segoe UI" w:hAnsi="Segoe UI" w:cs="Segoe UI"/>
      <w:sz w:val="16"/>
      <w:szCs w:val="16"/>
      <w:lang w:val="en-GB"/>
    </w:rPr>
  </w:style>
  <w:style w:type="paragraph" w:styleId="afff3">
    <w:name w:val="E-mail Signature"/>
    <w:basedOn w:val="a2"/>
    <w:link w:val="afff4"/>
    <w:uiPriority w:val="99"/>
    <w:semiHidden/>
    <w:unhideWhenUsed/>
    <w:rsid w:val="000133A9"/>
    <w:pPr>
      <w:adjustRightInd/>
      <w:snapToGrid/>
      <w:ind w:firstLineChars="200" w:firstLine="200"/>
    </w:pPr>
    <w:rPr>
      <w:rFonts w:asciiTheme="minorHAnsi" w:eastAsiaTheme="minorEastAsia" w:hAnsiTheme="minorHAnsi"/>
      <w:lang w:val="en-GB"/>
    </w:rPr>
  </w:style>
  <w:style w:type="character" w:customStyle="1" w:styleId="afff4">
    <w:name w:val="电子邮件签名 字符"/>
    <w:basedOn w:val="a3"/>
    <w:link w:val="afff3"/>
    <w:uiPriority w:val="99"/>
    <w:semiHidden/>
    <w:rsid w:val="000133A9"/>
    <w:rPr>
      <w:sz w:val="24"/>
      <w:lang w:val="en-GB"/>
    </w:rPr>
  </w:style>
  <w:style w:type="character" w:styleId="afff5">
    <w:name w:val="Emphasis"/>
    <w:basedOn w:val="a3"/>
    <w:uiPriority w:val="20"/>
    <w:qFormat/>
    <w:rsid w:val="000133A9"/>
    <w:rPr>
      <w:i/>
      <w:iCs/>
    </w:rPr>
  </w:style>
  <w:style w:type="character" w:styleId="afff6">
    <w:name w:val="endnote reference"/>
    <w:basedOn w:val="a3"/>
    <w:uiPriority w:val="99"/>
    <w:semiHidden/>
    <w:unhideWhenUsed/>
    <w:rsid w:val="000133A9"/>
    <w:rPr>
      <w:vertAlign w:val="superscript"/>
    </w:rPr>
  </w:style>
  <w:style w:type="paragraph" w:styleId="afff7">
    <w:name w:val="endnote text"/>
    <w:basedOn w:val="a2"/>
    <w:link w:val="afff8"/>
    <w:uiPriority w:val="99"/>
    <w:semiHidden/>
    <w:unhideWhenUsed/>
    <w:rsid w:val="000133A9"/>
    <w:pPr>
      <w:adjustRightInd/>
      <w:snapToGrid/>
      <w:ind w:firstLineChars="200" w:firstLine="200"/>
    </w:pPr>
    <w:rPr>
      <w:rFonts w:asciiTheme="minorHAnsi" w:eastAsiaTheme="minorEastAsia" w:hAnsiTheme="minorHAnsi"/>
      <w:sz w:val="20"/>
      <w:szCs w:val="20"/>
      <w:lang w:val="en-GB"/>
    </w:rPr>
  </w:style>
  <w:style w:type="character" w:customStyle="1" w:styleId="afff8">
    <w:name w:val="尾注文本 字符"/>
    <w:basedOn w:val="a3"/>
    <w:link w:val="afff7"/>
    <w:uiPriority w:val="99"/>
    <w:semiHidden/>
    <w:rsid w:val="000133A9"/>
    <w:rPr>
      <w:sz w:val="20"/>
      <w:szCs w:val="20"/>
      <w:lang w:val="en-GB"/>
    </w:rPr>
  </w:style>
  <w:style w:type="paragraph" w:styleId="afff9">
    <w:name w:val="envelope address"/>
    <w:basedOn w:val="a2"/>
    <w:uiPriority w:val="99"/>
    <w:semiHidden/>
    <w:unhideWhenUsed/>
    <w:rsid w:val="000133A9"/>
    <w:pPr>
      <w:framePr w:w="7920" w:h="1980" w:hRule="exact" w:hSpace="180" w:wrap="auto" w:hAnchor="page" w:xAlign="center" w:yAlign="bottom"/>
      <w:adjustRightInd/>
      <w:snapToGrid/>
      <w:ind w:left="2880" w:firstLineChars="200" w:firstLine="200"/>
    </w:pPr>
    <w:rPr>
      <w:rFonts w:asciiTheme="majorHAnsi" w:eastAsiaTheme="majorEastAsia" w:hAnsiTheme="majorHAnsi" w:cstheme="majorBidi"/>
      <w:szCs w:val="24"/>
      <w:lang w:val="en-GB"/>
    </w:rPr>
  </w:style>
  <w:style w:type="paragraph" w:styleId="afffa">
    <w:name w:val="envelope return"/>
    <w:basedOn w:val="a2"/>
    <w:uiPriority w:val="99"/>
    <w:semiHidden/>
    <w:unhideWhenUsed/>
    <w:rsid w:val="000133A9"/>
    <w:pPr>
      <w:adjustRightInd/>
      <w:snapToGrid/>
      <w:ind w:firstLineChars="200" w:firstLine="200"/>
    </w:pPr>
    <w:rPr>
      <w:rFonts w:asciiTheme="majorHAnsi" w:eastAsiaTheme="majorEastAsia" w:hAnsiTheme="majorHAnsi" w:cstheme="majorBidi"/>
      <w:sz w:val="20"/>
      <w:szCs w:val="20"/>
      <w:lang w:val="en-GB"/>
    </w:rPr>
  </w:style>
  <w:style w:type="character" w:styleId="afffb">
    <w:name w:val="FollowedHyperlink"/>
    <w:basedOn w:val="a3"/>
    <w:uiPriority w:val="99"/>
    <w:semiHidden/>
    <w:unhideWhenUsed/>
    <w:rsid w:val="000133A9"/>
    <w:rPr>
      <w:color w:val="954F72" w:themeColor="followedHyperlink"/>
      <w:u w:val="single"/>
    </w:rPr>
  </w:style>
  <w:style w:type="table" w:styleId="13">
    <w:name w:val="Grid Table 1 Light"/>
    <w:basedOn w:val="a4"/>
    <w:uiPriority w:val="46"/>
    <w:rsid w:val="000133A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
    <w:name w:val="Grid Table 1 Light Accent 1"/>
    <w:basedOn w:val="a4"/>
    <w:uiPriority w:val="46"/>
    <w:rsid w:val="000133A9"/>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2">
    <w:name w:val="Grid Table 1 Light Accent 2"/>
    <w:basedOn w:val="a4"/>
    <w:uiPriority w:val="46"/>
    <w:rsid w:val="000133A9"/>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4"/>
    <w:uiPriority w:val="46"/>
    <w:rsid w:val="000133A9"/>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4"/>
    <w:uiPriority w:val="46"/>
    <w:rsid w:val="000133A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
    <w:name w:val="Grid Table 1 Light Accent 5"/>
    <w:basedOn w:val="a4"/>
    <w:uiPriority w:val="46"/>
    <w:rsid w:val="000133A9"/>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1-6">
    <w:name w:val="Grid Table 1 Light Accent 6"/>
    <w:basedOn w:val="a4"/>
    <w:uiPriority w:val="46"/>
    <w:rsid w:val="000133A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9">
    <w:name w:val="Grid Table 2"/>
    <w:basedOn w:val="a4"/>
    <w:uiPriority w:val="47"/>
    <w:rsid w:val="000133A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Grid Table 2 Accent 1"/>
    <w:basedOn w:val="a4"/>
    <w:uiPriority w:val="47"/>
    <w:rsid w:val="000133A9"/>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2">
    <w:name w:val="Grid Table 2 Accent 2"/>
    <w:basedOn w:val="a4"/>
    <w:uiPriority w:val="47"/>
    <w:rsid w:val="000133A9"/>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Grid Table 2 Accent 3"/>
    <w:basedOn w:val="a4"/>
    <w:uiPriority w:val="47"/>
    <w:rsid w:val="000133A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Grid Table 2 Accent 4"/>
    <w:basedOn w:val="a4"/>
    <w:uiPriority w:val="47"/>
    <w:rsid w:val="000133A9"/>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Grid Table 2 Accent 5"/>
    <w:basedOn w:val="a4"/>
    <w:uiPriority w:val="47"/>
    <w:rsid w:val="000133A9"/>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
    <w:name w:val="Grid Table 2 Accent 6"/>
    <w:basedOn w:val="a4"/>
    <w:uiPriority w:val="47"/>
    <w:rsid w:val="000133A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7">
    <w:name w:val="Grid Table 3"/>
    <w:basedOn w:val="a4"/>
    <w:uiPriority w:val="48"/>
    <w:rsid w:val="000133A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
    <w:name w:val="Grid Table 3 Accent 1"/>
    <w:basedOn w:val="a4"/>
    <w:uiPriority w:val="48"/>
    <w:rsid w:val="000133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3-2">
    <w:name w:val="Grid Table 3 Accent 2"/>
    <w:basedOn w:val="a4"/>
    <w:uiPriority w:val="48"/>
    <w:rsid w:val="000133A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
    <w:name w:val="Grid Table 3 Accent 3"/>
    <w:basedOn w:val="a4"/>
    <w:uiPriority w:val="48"/>
    <w:rsid w:val="000133A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
    <w:name w:val="Grid Table 3 Accent 4"/>
    <w:basedOn w:val="a4"/>
    <w:uiPriority w:val="48"/>
    <w:rsid w:val="000133A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
    <w:name w:val="Grid Table 3 Accent 5"/>
    <w:basedOn w:val="a4"/>
    <w:uiPriority w:val="48"/>
    <w:rsid w:val="000133A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3-6">
    <w:name w:val="Grid Table 3 Accent 6"/>
    <w:basedOn w:val="a4"/>
    <w:uiPriority w:val="48"/>
    <w:rsid w:val="000133A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3">
    <w:name w:val="Grid Table 4"/>
    <w:basedOn w:val="a4"/>
    <w:uiPriority w:val="49"/>
    <w:rsid w:val="000133A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Grid Table 4 Accent 1"/>
    <w:basedOn w:val="a4"/>
    <w:uiPriority w:val="49"/>
    <w:rsid w:val="000133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
    <w:name w:val="Grid Table 4 Accent 2"/>
    <w:basedOn w:val="a4"/>
    <w:uiPriority w:val="49"/>
    <w:rsid w:val="000133A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Grid Table 4 Accent 3"/>
    <w:basedOn w:val="a4"/>
    <w:uiPriority w:val="49"/>
    <w:rsid w:val="000133A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Grid Table 4 Accent 4"/>
    <w:basedOn w:val="a4"/>
    <w:uiPriority w:val="49"/>
    <w:rsid w:val="000133A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Grid Table 4 Accent 5"/>
    <w:basedOn w:val="a4"/>
    <w:uiPriority w:val="49"/>
    <w:rsid w:val="000133A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
    <w:name w:val="Grid Table 4 Accent 6"/>
    <w:basedOn w:val="a4"/>
    <w:uiPriority w:val="49"/>
    <w:rsid w:val="000133A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3">
    <w:name w:val="Grid Table 5 Dark"/>
    <w:basedOn w:val="a4"/>
    <w:uiPriority w:val="50"/>
    <w:rsid w:val="000133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
    <w:name w:val="Grid Table 5 Dark Accent 1"/>
    <w:basedOn w:val="a4"/>
    <w:uiPriority w:val="50"/>
    <w:rsid w:val="000133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2">
    <w:name w:val="Grid Table 5 Dark Accent 2"/>
    <w:basedOn w:val="a4"/>
    <w:uiPriority w:val="50"/>
    <w:rsid w:val="000133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
    <w:name w:val="Grid Table 5 Dark Accent 3"/>
    <w:basedOn w:val="a4"/>
    <w:uiPriority w:val="50"/>
    <w:rsid w:val="000133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
    <w:name w:val="Grid Table 5 Dark Accent 4"/>
    <w:basedOn w:val="a4"/>
    <w:uiPriority w:val="50"/>
    <w:rsid w:val="000133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
    <w:name w:val="Grid Table 5 Dark Accent 5"/>
    <w:basedOn w:val="a4"/>
    <w:uiPriority w:val="50"/>
    <w:rsid w:val="000133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4"/>
    <w:uiPriority w:val="50"/>
    <w:rsid w:val="000133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1">
    <w:name w:val="Grid Table 6 Colorful"/>
    <w:basedOn w:val="a4"/>
    <w:uiPriority w:val="51"/>
    <w:rsid w:val="000133A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Grid Table 6 Colorful Accent 1"/>
    <w:basedOn w:val="a4"/>
    <w:uiPriority w:val="51"/>
    <w:rsid w:val="000133A9"/>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2">
    <w:name w:val="Grid Table 6 Colorful Accent 2"/>
    <w:basedOn w:val="a4"/>
    <w:uiPriority w:val="51"/>
    <w:rsid w:val="000133A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Grid Table 6 Colorful Accent 3"/>
    <w:basedOn w:val="a4"/>
    <w:uiPriority w:val="51"/>
    <w:rsid w:val="000133A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Grid Table 6 Colorful Accent 4"/>
    <w:basedOn w:val="a4"/>
    <w:uiPriority w:val="51"/>
    <w:rsid w:val="000133A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Grid Table 6 Colorful Accent 5"/>
    <w:basedOn w:val="a4"/>
    <w:uiPriority w:val="51"/>
    <w:rsid w:val="000133A9"/>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6">
    <w:name w:val="Grid Table 6 Colorful Accent 6"/>
    <w:basedOn w:val="a4"/>
    <w:uiPriority w:val="51"/>
    <w:rsid w:val="000133A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1">
    <w:name w:val="Grid Table 7 Colorful"/>
    <w:basedOn w:val="a4"/>
    <w:uiPriority w:val="52"/>
    <w:rsid w:val="000133A9"/>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
    <w:name w:val="Grid Table 7 Colorful Accent 1"/>
    <w:basedOn w:val="a4"/>
    <w:uiPriority w:val="52"/>
    <w:rsid w:val="000133A9"/>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7-2">
    <w:name w:val="Grid Table 7 Colorful Accent 2"/>
    <w:basedOn w:val="a4"/>
    <w:uiPriority w:val="52"/>
    <w:rsid w:val="000133A9"/>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
    <w:name w:val="Grid Table 7 Colorful Accent 3"/>
    <w:basedOn w:val="a4"/>
    <w:uiPriority w:val="52"/>
    <w:rsid w:val="000133A9"/>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
    <w:name w:val="Grid Table 7 Colorful Accent 4"/>
    <w:basedOn w:val="a4"/>
    <w:uiPriority w:val="52"/>
    <w:rsid w:val="000133A9"/>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
    <w:name w:val="Grid Table 7 Colorful Accent 5"/>
    <w:basedOn w:val="a4"/>
    <w:uiPriority w:val="52"/>
    <w:rsid w:val="000133A9"/>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7-6">
    <w:name w:val="Grid Table 7 Colorful Accent 6"/>
    <w:basedOn w:val="a4"/>
    <w:uiPriority w:val="52"/>
    <w:rsid w:val="000133A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14">
    <w:name w:val="井号标签1"/>
    <w:basedOn w:val="a3"/>
    <w:uiPriority w:val="99"/>
    <w:semiHidden/>
    <w:unhideWhenUsed/>
    <w:rsid w:val="000133A9"/>
    <w:rPr>
      <w:color w:val="2B579A"/>
      <w:shd w:val="clear" w:color="auto" w:fill="E1DFDD"/>
    </w:rPr>
  </w:style>
  <w:style w:type="character" w:styleId="HTML">
    <w:name w:val="HTML Acronym"/>
    <w:basedOn w:val="a3"/>
    <w:uiPriority w:val="99"/>
    <w:semiHidden/>
    <w:unhideWhenUsed/>
    <w:rsid w:val="000133A9"/>
  </w:style>
  <w:style w:type="paragraph" w:styleId="HTML0">
    <w:name w:val="HTML Address"/>
    <w:basedOn w:val="a2"/>
    <w:link w:val="HTML1"/>
    <w:uiPriority w:val="99"/>
    <w:semiHidden/>
    <w:unhideWhenUsed/>
    <w:rsid w:val="000133A9"/>
    <w:pPr>
      <w:adjustRightInd/>
      <w:snapToGrid/>
      <w:ind w:firstLineChars="200" w:firstLine="200"/>
    </w:pPr>
    <w:rPr>
      <w:rFonts w:asciiTheme="minorHAnsi" w:eastAsiaTheme="minorEastAsia" w:hAnsiTheme="minorHAnsi"/>
      <w:i/>
      <w:iCs/>
      <w:lang w:val="en-GB"/>
    </w:rPr>
  </w:style>
  <w:style w:type="character" w:customStyle="1" w:styleId="HTML1">
    <w:name w:val="HTML 地址 字符"/>
    <w:basedOn w:val="a3"/>
    <w:link w:val="HTML0"/>
    <w:uiPriority w:val="99"/>
    <w:semiHidden/>
    <w:rsid w:val="000133A9"/>
    <w:rPr>
      <w:i/>
      <w:iCs/>
      <w:sz w:val="24"/>
      <w:lang w:val="en-GB"/>
    </w:rPr>
  </w:style>
  <w:style w:type="character" w:styleId="HTML2">
    <w:name w:val="HTML Cite"/>
    <w:basedOn w:val="a3"/>
    <w:uiPriority w:val="99"/>
    <w:semiHidden/>
    <w:unhideWhenUsed/>
    <w:rsid w:val="000133A9"/>
    <w:rPr>
      <w:i/>
      <w:iCs/>
    </w:rPr>
  </w:style>
  <w:style w:type="character" w:styleId="HTML3">
    <w:name w:val="HTML Code"/>
    <w:basedOn w:val="a3"/>
    <w:uiPriority w:val="99"/>
    <w:semiHidden/>
    <w:unhideWhenUsed/>
    <w:rsid w:val="000133A9"/>
    <w:rPr>
      <w:rFonts w:ascii="Consolas" w:hAnsi="Consolas"/>
      <w:sz w:val="20"/>
      <w:szCs w:val="20"/>
    </w:rPr>
  </w:style>
  <w:style w:type="character" w:styleId="HTML4">
    <w:name w:val="HTML Definition"/>
    <w:basedOn w:val="a3"/>
    <w:uiPriority w:val="99"/>
    <w:semiHidden/>
    <w:unhideWhenUsed/>
    <w:rsid w:val="000133A9"/>
    <w:rPr>
      <w:i/>
      <w:iCs/>
    </w:rPr>
  </w:style>
  <w:style w:type="character" w:styleId="HTML5">
    <w:name w:val="HTML Keyboard"/>
    <w:basedOn w:val="a3"/>
    <w:uiPriority w:val="99"/>
    <w:semiHidden/>
    <w:unhideWhenUsed/>
    <w:rsid w:val="000133A9"/>
    <w:rPr>
      <w:rFonts w:ascii="Consolas" w:hAnsi="Consolas"/>
      <w:sz w:val="20"/>
      <w:szCs w:val="20"/>
    </w:rPr>
  </w:style>
  <w:style w:type="paragraph" w:styleId="HTML6">
    <w:name w:val="HTML Preformatted"/>
    <w:basedOn w:val="a2"/>
    <w:link w:val="HTML7"/>
    <w:uiPriority w:val="99"/>
    <w:semiHidden/>
    <w:unhideWhenUsed/>
    <w:rsid w:val="000133A9"/>
    <w:pPr>
      <w:adjustRightInd/>
      <w:snapToGrid/>
      <w:ind w:firstLineChars="200" w:firstLine="200"/>
    </w:pPr>
    <w:rPr>
      <w:rFonts w:ascii="Consolas" w:eastAsiaTheme="minorEastAsia" w:hAnsi="Consolas"/>
      <w:sz w:val="20"/>
      <w:szCs w:val="20"/>
      <w:lang w:val="en-GB"/>
    </w:rPr>
  </w:style>
  <w:style w:type="character" w:customStyle="1" w:styleId="HTML7">
    <w:name w:val="HTML 预设格式 字符"/>
    <w:basedOn w:val="a3"/>
    <w:link w:val="HTML6"/>
    <w:uiPriority w:val="99"/>
    <w:semiHidden/>
    <w:rsid w:val="000133A9"/>
    <w:rPr>
      <w:rFonts w:ascii="Consolas" w:hAnsi="Consolas"/>
      <w:sz w:val="20"/>
      <w:szCs w:val="20"/>
      <w:lang w:val="en-GB"/>
    </w:rPr>
  </w:style>
  <w:style w:type="character" w:styleId="HTML8">
    <w:name w:val="HTML Sample"/>
    <w:basedOn w:val="a3"/>
    <w:uiPriority w:val="99"/>
    <w:semiHidden/>
    <w:unhideWhenUsed/>
    <w:rsid w:val="000133A9"/>
    <w:rPr>
      <w:rFonts w:ascii="Consolas" w:hAnsi="Consolas"/>
      <w:sz w:val="24"/>
      <w:szCs w:val="24"/>
    </w:rPr>
  </w:style>
  <w:style w:type="character" w:styleId="HTML9">
    <w:name w:val="HTML Typewriter"/>
    <w:basedOn w:val="a3"/>
    <w:uiPriority w:val="99"/>
    <w:semiHidden/>
    <w:unhideWhenUsed/>
    <w:rsid w:val="000133A9"/>
    <w:rPr>
      <w:rFonts w:ascii="Consolas" w:hAnsi="Consolas"/>
      <w:sz w:val="20"/>
      <w:szCs w:val="20"/>
    </w:rPr>
  </w:style>
  <w:style w:type="character" w:styleId="HTMLa">
    <w:name w:val="HTML Variable"/>
    <w:basedOn w:val="a3"/>
    <w:uiPriority w:val="99"/>
    <w:semiHidden/>
    <w:unhideWhenUsed/>
    <w:rsid w:val="000133A9"/>
    <w:rPr>
      <w:i/>
      <w:iCs/>
    </w:rPr>
  </w:style>
  <w:style w:type="character" w:styleId="afffc">
    <w:name w:val="Hyperlink"/>
    <w:basedOn w:val="a3"/>
    <w:uiPriority w:val="99"/>
    <w:semiHidden/>
    <w:unhideWhenUsed/>
    <w:rsid w:val="000133A9"/>
    <w:rPr>
      <w:color w:val="0563C1" w:themeColor="hyperlink"/>
      <w:u w:val="single"/>
    </w:rPr>
  </w:style>
  <w:style w:type="paragraph" w:styleId="15">
    <w:name w:val="index 1"/>
    <w:basedOn w:val="a2"/>
    <w:next w:val="a2"/>
    <w:uiPriority w:val="99"/>
    <w:semiHidden/>
    <w:unhideWhenUsed/>
    <w:rsid w:val="000133A9"/>
    <w:pPr>
      <w:adjustRightInd/>
      <w:snapToGrid/>
      <w:ind w:left="240" w:firstLineChars="200" w:hanging="240"/>
    </w:pPr>
    <w:rPr>
      <w:rFonts w:asciiTheme="minorHAnsi" w:eastAsiaTheme="minorEastAsia" w:hAnsiTheme="minorHAnsi"/>
      <w:lang w:val="en-GB"/>
    </w:rPr>
  </w:style>
  <w:style w:type="paragraph" w:styleId="2a">
    <w:name w:val="index 2"/>
    <w:basedOn w:val="a2"/>
    <w:next w:val="a2"/>
    <w:uiPriority w:val="99"/>
    <w:semiHidden/>
    <w:unhideWhenUsed/>
    <w:rsid w:val="000133A9"/>
    <w:pPr>
      <w:adjustRightInd/>
      <w:snapToGrid/>
      <w:ind w:left="480" w:firstLineChars="200" w:hanging="240"/>
    </w:pPr>
    <w:rPr>
      <w:rFonts w:asciiTheme="minorHAnsi" w:eastAsiaTheme="minorEastAsia" w:hAnsiTheme="minorHAnsi"/>
      <w:lang w:val="en-GB"/>
    </w:rPr>
  </w:style>
  <w:style w:type="paragraph" w:styleId="38">
    <w:name w:val="index 3"/>
    <w:basedOn w:val="a2"/>
    <w:next w:val="a2"/>
    <w:uiPriority w:val="99"/>
    <w:semiHidden/>
    <w:unhideWhenUsed/>
    <w:rsid w:val="000133A9"/>
    <w:pPr>
      <w:adjustRightInd/>
      <w:snapToGrid/>
      <w:ind w:left="720" w:firstLineChars="200" w:hanging="240"/>
    </w:pPr>
    <w:rPr>
      <w:rFonts w:asciiTheme="minorHAnsi" w:eastAsiaTheme="minorEastAsia" w:hAnsiTheme="minorHAnsi"/>
      <w:lang w:val="en-GB"/>
    </w:rPr>
  </w:style>
  <w:style w:type="paragraph" w:styleId="44">
    <w:name w:val="index 4"/>
    <w:basedOn w:val="a2"/>
    <w:next w:val="a2"/>
    <w:uiPriority w:val="99"/>
    <w:semiHidden/>
    <w:unhideWhenUsed/>
    <w:rsid w:val="000133A9"/>
    <w:pPr>
      <w:adjustRightInd/>
      <w:snapToGrid/>
      <w:ind w:left="960" w:firstLineChars="200" w:hanging="240"/>
    </w:pPr>
    <w:rPr>
      <w:rFonts w:asciiTheme="minorHAnsi" w:eastAsiaTheme="minorEastAsia" w:hAnsiTheme="minorHAnsi"/>
      <w:lang w:val="en-GB"/>
    </w:rPr>
  </w:style>
  <w:style w:type="paragraph" w:styleId="54">
    <w:name w:val="index 5"/>
    <w:basedOn w:val="a2"/>
    <w:next w:val="a2"/>
    <w:uiPriority w:val="99"/>
    <w:semiHidden/>
    <w:unhideWhenUsed/>
    <w:rsid w:val="000133A9"/>
    <w:pPr>
      <w:adjustRightInd/>
      <w:snapToGrid/>
      <w:ind w:left="1200" w:firstLineChars="200" w:hanging="240"/>
    </w:pPr>
    <w:rPr>
      <w:rFonts w:asciiTheme="minorHAnsi" w:eastAsiaTheme="minorEastAsia" w:hAnsiTheme="minorHAnsi"/>
      <w:lang w:val="en-GB"/>
    </w:rPr>
  </w:style>
  <w:style w:type="paragraph" w:styleId="62">
    <w:name w:val="index 6"/>
    <w:basedOn w:val="a2"/>
    <w:next w:val="a2"/>
    <w:uiPriority w:val="99"/>
    <w:semiHidden/>
    <w:unhideWhenUsed/>
    <w:rsid w:val="000133A9"/>
    <w:pPr>
      <w:adjustRightInd/>
      <w:snapToGrid/>
      <w:ind w:left="1440" w:firstLineChars="200" w:hanging="240"/>
    </w:pPr>
    <w:rPr>
      <w:rFonts w:asciiTheme="minorHAnsi" w:eastAsiaTheme="minorEastAsia" w:hAnsiTheme="minorHAnsi"/>
      <w:lang w:val="en-GB"/>
    </w:rPr>
  </w:style>
  <w:style w:type="paragraph" w:styleId="72">
    <w:name w:val="index 7"/>
    <w:basedOn w:val="a2"/>
    <w:next w:val="a2"/>
    <w:uiPriority w:val="99"/>
    <w:semiHidden/>
    <w:unhideWhenUsed/>
    <w:rsid w:val="000133A9"/>
    <w:pPr>
      <w:adjustRightInd/>
      <w:snapToGrid/>
      <w:ind w:left="1680" w:firstLineChars="200" w:hanging="240"/>
    </w:pPr>
    <w:rPr>
      <w:rFonts w:asciiTheme="minorHAnsi" w:eastAsiaTheme="minorEastAsia" w:hAnsiTheme="minorHAnsi"/>
      <w:lang w:val="en-GB"/>
    </w:rPr>
  </w:style>
  <w:style w:type="paragraph" w:styleId="82">
    <w:name w:val="index 8"/>
    <w:basedOn w:val="a2"/>
    <w:next w:val="a2"/>
    <w:uiPriority w:val="99"/>
    <w:semiHidden/>
    <w:unhideWhenUsed/>
    <w:rsid w:val="000133A9"/>
    <w:pPr>
      <w:adjustRightInd/>
      <w:snapToGrid/>
      <w:ind w:left="1920" w:firstLineChars="200" w:hanging="240"/>
    </w:pPr>
    <w:rPr>
      <w:rFonts w:asciiTheme="minorHAnsi" w:eastAsiaTheme="minorEastAsia" w:hAnsiTheme="minorHAnsi"/>
      <w:lang w:val="en-GB"/>
    </w:rPr>
  </w:style>
  <w:style w:type="paragraph" w:styleId="91">
    <w:name w:val="index 9"/>
    <w:basedOn w:val="a2"/>
    <w:next w:val="a2"/>
    <w:uiPriority w:val="99"/>
    <w:semiHidden/>
    <w:unhideWhenUsed/>
    <w:rsid w:val="000133A9"/>
    <w:pPr>
      <w:adjustRightInd/>
      <w:snapToGrid/>
      <w:ind w:left="2160" w:firstLineChars="200" w:hanging="240"/>
    </w:pPr>
    <w:rPr>
      <w:rFonts w:asciiTheme="minorHAnsi" w:eastAsiaTheme="minorEastAsia" w:hAnsiTheme="minorHAnsi"/>
      <w:lang w:val="en-GB"/>
    </w:rPr>
  </w:style>
  <w:style w:type="paragraph" w:styleId="afffd">
    <w:name w:val="index heading"/>
    <w:basedOn w:val="a2"/>
    <w:next w:val="15"/>
    <w:uiPriority w:val="99"/>
    <w:semiHidden/>
    <w:unhideWhenUsed/>
    <w:rsid w:val="000133A9"/>
    <w:pPr>
      <w:adjustRightInd/>
      <w:snapToGrid/>
      <w:spacing w:line="360" w:lineRule="auto"/>
      <w:ind w:firstLineChars="200" w:firstLine="200"/>
    </w:pPr>
    <w:rPr>
      <w:rFonts w:asciiTheme="majorHAnsi" w:eastAsiaTheme="majorEastAsia" w:hAnsiTheme="majorHAnsi" w:cstheme="majorBidi"/>
      <w:b/>
      <w:bCs/>
      <w:lang w:val="en-GB"/>
    </w:rPr>
  </w:style>
  <w:style w:type="character" w:styleId="afffe">
    <w:name w:val="Intense Emphasis"/>
    <w:basedOn w:val="a3"/>
    <w:uiPriority w:val="21"/>
    <w:qFormat/>
    <w:rsid w:val="000133A9"/>
    <w:rPr>
      <w:i/>
      <w:iCs/>
      <w:color w:val="4472C4" w:themeColor="accent1"/>
    </w:rPr>
  </w:style>
  <w:style w:type="paragraph" w:styleId="affff">
    <w:name w:val="Intense Quote"/>
    <w:basedOn w:val="a2"/>
    <w:next w:val="a2"/>
    <w:link w:val="affff0"/>
    <w:uiPriority w:val="30"/>
    <w:qFormat/>
    <w:rsid w:val="000133A9"/>
    <w:pPr>
      <w:pBdr>
        <w:top w:val="single" w:sz="4" w:space="10" w:color="4472C4" w:themeColor="accent1"/>
        <w:bottom w:val="single" w:sz="4" w:space="10" w:color="4472C4" w:themeColor="accent1"/>
      </w:pBdr>
      <w:adjustRightInd/>
      <w:snapToGrid/>
      <w:spacing w:before="360" w:after="360" w:line="360" w:lineRule="auto"/>
      <w:ind w:left="864" w:right="864" w:firstLineChars="200" w:firstLine="200"/>
      <w:jc w:val="center"/>
    </w:pPr>
    <w:rPr>
      <w:rFonts w:asciiTheme="minorHAnsi" w:eastAsiaTheme="minorEastAsia" w:hAnsiTheme="minorHAnsi"/>
      <w:i/>
      <w:iCs/>
      <w:color w:val="4472C4" w:themeColor="accent1"/>
      <w:lang w:val="en-GB"/>
    </w:rPr>
  </w:style>
  <w:style w:type="character" w:customStyle="1" w:styleId="affff0">
    <w:name w:val="明显引用 字符"/>
    <w:basedOn w:val="a3"/>
    <w:link w:val="affff"/>
    <w:uiPriority w:val="30"/>
    <w:rsid w:val="000133A9"/>
    <w:rPr>
      <w:i/>
      <w:iCs/>
      <w:color w:val="4472C4" w:themeColor="accent1"/>
      <w:sz w:val="24"/>
      <w:lang w:val="en-GB"/>
    </w:rPr>
  </w:style>
  <w:style w:type="character" w:styleId="affff1">
    <w:name w:val="Intense Reference"/>
    <w:basedOn w:val="a3"/>
    <w:uiPriority w:val="32"/>
    <w:qFormat/>
    <w:rsid w:val="000133A9"/>
    <w:rPr>
      <w:b/>
      <w:bCs/>
      <w:smallCaps/>
      <w:color w:val="4472C4" w:themeColor="accent1"/>
      <w:spacing w:val="5"/>
    </w:rPr>
  </w:style>
  <w:style w:type="table" w:styleId="affff2">
    <w:name w:val="Light Grid"/>
    <w:basedOn w:val="a4"/>
    <w:uiPriority w:val="62"/>
    <w:semiHidden/>
    <w:unhideWhenUsed/>
    <w:rsid w:val="000133A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4"/>
    <w:uiPriority w:val="62"/>
    <w:rsid w:val="000133A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4"/>
    <w:uiPriority w:val="62"/>
    <w:semiHidden/>
    <w:unhideWhenUsed/>
    <w:rsid w:val="000133A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4"/>
    <w:uiPriority w:val="62"/>
    <w:semiHidden/>
    <w:unhideWhenUsed/>
    <w:rsid w:val="000133A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4"/>
    <w:uiPriority w:val="62"/>
    <w:semiHidden/>
    <w:unhideWhenUsed/>
    <w:rsid w:val="000133A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4"/>
    <w:uiPriority w:val="62"/>
    <w:semiHidden/>
    <w:unhideWhenUsed/>
    <w:rsid w:val="000133A9"/>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4"/>
    <w:uiPriority w:val="62"/>
    <w:semiHidden/>
    <w:unhideWhenUsed/>
    <w:rsid w:val="000133A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3">
    <w:name w:val="Light List"/>
    <w:basedOn w:val="a4"/>
    <w:uiPriority w:val="61"/>
    <w:semiHidden/>
    <w:unhideWhenUsed/>
    <w:rsid w:val="000133A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4"/>
    <w:uiPriority w:val="61"/>
    <w:rsid w:val="000133A9"/>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4"/>
    <w:uiPriority w:val="61"/>
    <w:semiHidden/>
    <w:unhideWhenUsed/>
    <w:rsid w:val="000133A9"/>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4"/>
    <w:uiPriority w:val="61"/>
    <w:semiHidden/>
    <w:unhideWhenUsed/>
    <w:rsid w:val="000133A9"/>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4"/>
    <w:uiPriority w:val="61"/>
    <w:semiHidden/>
    <w:unhideWhenUsed/>
    <w:rsid w:val="000133A9"/>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4"/>
    <w:uiPriority w:val="61"/>
    <w:semiHidden/>
    <w:unhideWhenUsed/>
    <w:rsid w:val="000133A9"/>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4"/>
    <w:uiPriority w:val="61"/>
    <w:semiHidden/>
    <w:unhideWhenUsed/>
    <w:rsid w:val="000133A9"/>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4">
    <w:name w:val="Light Shading"/>
    <w:basedOn w:val="a4"/>
    <w:uiPriority w:val="60"/>
    <w:semiHidden/>
    <w:unhideWhenUsed/>
    <w:rsid w:val="000133A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4"/>
    <w:uiPriority w:val="60"/>
    <w:semiHidden/>
    <w:unhideWhenUsed/>
    <w:rsid w:val="000133A9"/>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4"/>
    <w:uiPriority w:val="60"/>
    <w:semiHidden/>
    <w:unhideWhenUsed/>
    <w:rsid w:val="000133A9"/>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4"/>
    <w:uiPriority w:val="60"/>
    <w:semiHidden/>
    <w:unhideWhenUsed/>
    <w:rsid w:val="000133A9"/>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4"/>
    <w:uiPriority w:val="60"/>
    <w:semiHidden/>
    <w:unhideWhenUsed/>
    <w:rsid w:val="000133A9"/>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4"/>
    <w:uiPriority w:val="60"/>
    <w:semiHidden/>
    <w:unhideWhenUsed/>
    <w:rsid w:val="000133A9"/>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4"/>
    <w:uiPriority w:val="60"/>
    <w:semiHidden/>
    <w:unhideWhenUsed/>
    <w:rsid w:val="000133A9"/>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affff5">
    <w:name w:val="List"/>
    <w:basedOn w:val="a2"/>
    <w:uiPriority w:val="99"/>
    <w:semiHidden/>
    <w:unhideWhenUsed/>
    <w:rsid w:val="000133A9"/>
    <w:pPr>
      <w:adjustRightInd/>
      <w:snapToGrid/>
      <w:spacing w:line="360" w:lineRule="auto"/>
      <w:ind w:left="360" w:firstLineChars="200" w:hanging="360"/>
      <w:contextualSpacing/>
    </w:pPr>
    <w:rPr>
      <w:rFonts w:asciiTheme="minorHAnsi" w:eastAsiaTheme="minorEastAsia" w:hAnsiTheme="minorHAnsi"/>
      <w:lang w:val="en-GB"/>
    </w:rPr>
  </w:style>
  <w:style w:type="paragraph" w:styleId="2b">
    <w:name w:val="List 2"/>
    <w:basedOn w:val="a2"/>
    <w:uiPriority w:val="99"/>
    <w:semiHidden/>
    <w:unhideWhenUsed/>
    <w:rsid w:val="000133A9"/>
    <w:pPr>
      <w:adjustRightInd/>
      <w:snapToGrid/>
      <w:spacing w:line="360" w:lineRule="auto"/>
      <w:ind w:left="720" w:firstLineChars="200" w:hanging="360"/>
      <w:contextualSpacing/>
    </w:pPr>
    <w:rPr>
      <w:rFonts w:asciiTheme="minorHAnsi" w:eastAsiaTheme="minorEastAsia" w:hAnsiTheme="minorHAnsi"/>
      <w:lang w:val="en-GB"/>
    </w:rPr>
  </w:style>
  <w:style w:type="paragraph" w:styleId="39">
    <w:name w:val="List 3"/>
    <w:basedOn w:val="a2"/>
    <w:uiPriority w:val="99"/>
    <w:semiHidden/>
    <w:unhideWhenUsed/>
    <w:rsid w:val="000133A9"/>
    <w:pPr>
      <w:adjustRightInd/>
      <w:snapToGrid/>
      <w:spacing w:line="360" w:lineRule="auto"/>
      <w:ind w:left="1080" w:firstLineChars="200" w:hanging="360"/>
      <w:contextualSpacing/>
    </w:pPr>
    <w:rPr>
      <w:rFonts w:asciiTheme="minorHAnsi" w:eastAsiaTheme="minorEastAsia" w:hAnsiTheme="minorHAnsi"/>
      <w:lang w:val="en-GB"/>
    </w:rPr>
  </w:style>
  <w:style w:type="paragraph" w:styleId="45">
    <w:name w:val="List 4"/>
    <w:basedOn w:val="a2"/>
    <w:uiPriority w:val="99"/>
    <w:semiHidden/>
    <w:unhideWhenUsed/>
    <w:rsid w:val="000133A9"/>
    <w:pPr>
      <w:adjustRightInd/>
      <w:snapToGrid/>
      <w:spacing w:line="360" w:lineRule="auto"/>
      <w:ind w:left="1440" w:firstLineChars="200" w:hanging="360"/>
      <w:contextualSpacing/>
    </w:pPr>
    <w:rPr>
      <w:rFonts w:asciiTheme="minorHAnsi" w:eastAsiaTheme="minorEastAsia" w:hAnsiTheme="minorHAnsi"/>
      <w:lang w:val="en-GB"/>
    </w:rPr>
  </w:style>
  <w:style w:type="paragraph" w:styleId="55">
    <w:name w:val="List 5"/>
    <w:basedOn w:val="a2"/>
    <w:uiPriority w:val="99"/>
    <w:semiHidden/>
    <w:unhideWhenUsed/>
    <w:rsid w:val="000133A9"/>
    <w:pPr>
      <w:adjustRightInd/>
      <w:snapToGrid/>
      <w:spacing w:line="360" w:lineRule="auto"/>
      <w:ind w:left="1800" w:firstLineChars="200" w:hanging="360"/>
      <w:contextualSpacing/>
    </w:pPr>
    <w:rPr>
      <w:rFonts w:asciiTheme="minorHAnsi" w:eastAsiaTheme="minorEastAsia" w:hAnsiTheme="minorHAnsi"/>
      <w:lang w:val="en-GB"/>
    </w:rPr>
  </w:style>
  <w:style w:type="paragraph" w:styleId="a0">
    <w:name w:val="List Bullet"/>
    <w:basedOn w:val="a2"/>
    <w:uiPriority w:val="99"/>
    <w:semiHidden/>
    <w:unhideWhenUsed/>
    <w:rsid w:val="000133A9"/>
    <w:pPr>
      <w:numPr>
        <w:numId w:val="11"/>
      </w:numPr>
      <w:adjustRightInd/>
      <w:snapToGrid/>
      <w:spacing w:line="360" w:lineRule="auto"/>
      <w:ind w:firstLineChars="200" w:firstLine="200"/>
      <w:contextualSpacing/>
    </w:pPr>
    <w:rPr>
      <w:rFonts w:asciiTheme="minorHAnsi" w:eastAsiaTheme="minorEastAsia" w:hAnsiTheme="minorHAnsi"/>
      <w:lang w:val="en-GB"/>
    </w:rPr>
  </w:style>
  <w:style w:type="paragraph" w:styleId="20">
    <w:name w:val="List Bullet 2"/>
    <w:basedOn w:val="a2"/>
    <w:uiPriority w:val="99"/>
    <w:semiHidden/>
    <w:unhideWhenUsed/>
    <w:rsid w:val="000133A9"/>
    <w:pPr>
      <w:numPr>
        <w:numId w:val="12"/>
      </w:numPr>
      <w:adjustRightInd/>
      <w:snapToGrid/>
      <w:spacing w:line="360" w:lineRule="auto"/>
      <w:ind w:firstLineChars="200" w:firstLine="200"/>
      <w:contextualSpacing/>
    </w:pPr>
    <w:rPr>
      <w:rFonts w:asciiTheme="minorHAnsi" w:eastAsiaTheme="minorEastAsia" w:hAnsiTheme="minorHAnsi"/>
      <w:lang w:val="en-GB"/>
    </w:rPr>
  </w:style>
  <w:style w:type="paragraph" w:styleId="30">
    <w:name w:val="List Bullet 3"/>
    <w:basedOn w:val="a2"/>
    <w:uiPriority w:val="99"/>
    <w:semiHidden/>
    <w:unhideWhenUsed/>
    <w:rsid w:val="000133A9"/>
    <w:pPr>
      <w:numPr>
        <w:numId w:val="13"/>
      </w:numPr>
      <w:adjustRightInd/>
      <w:snapToGrid/>
      <w:spacing w:line="360" w:lineRule="auto"/>
      <w:ind w:firstLineChars="200" w:firstLine="200"/>
      <w:contextualSpacing/>
    </w:pPr>
    <w:rPr>
      <w:rFonts w:asciiTheme="minorHAnsi" w:eastAsiaTheme="minorEastAsia" w:hAnsiTheme="minorHAnsi"/>
      <w:lang w:val="en-GB"/>
    </w:rPr>
  </w:style>
  <w:style w:type="paragraph" w:styleId="40">
    <w:name w:val="List Bullet 4"/>
    <w:basedOn w:val="a2"/>
    <w:uiPriority w:val="99"/>
    <w:semiHidden/>
    <w:unhideWhenUsed/>
    <w:rsid w:val="000133A9"/>
    <w:pPr>
      <w:numPr>
        <w:numId w:val="14"/>
      </w:numPr>
      <w:adjustRightInd/>
      <w:snapToGrid/>
      <w:spacing w:line="360" w:lineRule="auto"/>
      <w:ind w:firstLineChars="200" w:firstLine="200"/>
      <w:contextualSpacing/>
    </w:pPr>
    <w:rPr>
      <w:rFonts w:asciiTheme="minorHAnsi" w:eastAsiaTheme="minorEastAsia" w:hAnsiTheme="minorHAnsi"/>
      <w:lang w:val="en-GB"/>
    </w:rPr>
  </w:style>
  <w:style w:type="paragraph" w:styleId="50">
    <w:name w:val="List Bullet 5"/>
    <w:basedOn w:val="a2"/>
    <w:uiPriority w:val="99"/>
    <w:semiHidden/>
    <w:unhideWhenUsed/>
    <w:rsid w:val="000133A9"/>
    <w:pPr>
      <w:numPr>
        <w:numId w:val="15"/>
      </w:numPr>
      <w:adjustRightInd/>
      <w:snapToGrid/>
      <w:spacing w:line="360" w:lineRule="auto"/>
      <w:ind w:firstLineChars="200" w:firstLine="200"/>
      <w:contextualSpacing/>
    </w:pPr>
    <w:rPr>
      <w:rFonts w:asciiTheme="minorHAnsi" w:eastAsiaTheme="minorEastAsia" w:hAnsiTheme="minorHAnsi"/>
      <w:lang w:val="en-GB"/>
    </w:rPr>
  </w:style>
  <w:style w:type="paragraph" w:styleId="affff6">
    <w:name w:val="List Continue"/>
    <w:basedOn w:val="a2"/>
    <w:uiPriority w:val="99"/>
    <w:semiHidden/>
    <w:unhideWhenUsed/>
    <w:rsid w:val="000133A9"/>
    <w:pPr>
      <w:adjustRightInd/>
      <w:snapToGrid/>
      <w:spacing w:after="120" w:line="360" w:lineRule="auto"/>
      <w:ind w:left="360" w:firstLineChars="200" w:firstLine="200"/>
      <w:contextualSpacing/>
    </w:pPr>
    <w:rPr>
      <w:rFonts w:asciiTheme="minorHAnsi" w:eastAsiaTheme="minorEastAsia" w:hAnsiTheme="minorHAnsi"/>
      <w:lang w:val="en-GB"/>
    </w:rPr>
  </w:style>
  <w:style w:type="paragraph" w:styleId="2c">
    <w:name w:val="List Continue 2"/>
    <w:basedOn w:val="a2"/>
    <w:uiPriority w:val="99"/>
    <w:semiHidden/>
    <w:unhideWhenUsed/>
    <w:rsid w:val="000133A9"/>
    <w:pPr>
      <w:adjustRightInd/>
      <w:snapToGrid/>
      <w:spacing w:after="120" w:line="360" w:lineRule="auto"/>
      <w:ind w:left="720" w:firstLineChars="200" w:firstLine="200"/>
      <w:contextualSpacing/>
    </w:pPr>
    <w:rPr>
      <w:rFonts w:asciiTheme="minorHAnsi" w:eastAsiaTheme="minorEastAsia" w:hAnsiTheme="minorHAnsi"/>
      <w:lang w:val="en-GB"/>
    </w:rPr>
  </w:style>
  <w:style w:type="paragraph" w:styleId="3a">
    <w:name w:val="List Continue 3"/>
    <w:basedOn w:val="a2"/>
    <w:uiPriority w:val="99"/>
    <w:semiHidden/>
    <w:unhideWhenUsed/>
    <w:rsid w:val="000133A9"/>
    <w:pPr>
      <w:adjustRightInd/>
      <w:snapToGrid/>
      <w:spacing w:after="120" w:line="360" w:lineRule="auto"/>
      <w:ind w:left="1080" w:firstLineChars="200" w:firstLine="200"/>
      <w:contextualSpacing/>
    </w:pPr>
    <w:rPr>
      <w:rFonts w:asciiTheme="minorHAnsi" w:eastAsiaTheme="minorEastAsia" w:hAnsiTheme="minorHAnsi"/>
      <w:lang w:val="en-GB"/>
    </w:rPr>
  </w:style>
  <w:style w:type="paragraph" w:styleId="46">
    <w:name w:val="List Continue 4"/>
    <w:basedOn w:val="a2"/>
    <w:uiPriority w:val="99"/>
    <w:semiHidden/>
    <w:unhideWhenUsed/>
    <w:rsid w:val="000133A9"/>
    <w:pPr>
      <w:adjustRightInd/>
      <w:snapToGrid/>
      <w:spacing w:after="120" w:line="360" w:lineRule="auto"/>
      <w:ind w:left="1440" w:firstLineChars="200" w:firstLine="200"/>
      <w:contextualSpacing/>
    </w:pPr>
    <w:rPr>
      <w:rFonts w:asciiTheme="minorHAnsi" w:eastAsiaTheme="minorEastAsia" w:hAnsiTheme="minorHAnsi"/>
      <w:lang w:val="en-GB"/>
    </w:rPr>
  </w:style>
  <w:style w:type="paragraph" w:styleId="56">
    <w:name w:val="List Continue 5"/>
    <w:basedOn w:val="a2"/>
    <w:uiPriority w:val="99"/>
    <w:semiHidden/>
    <w:unhideWhenUsed/>
    <w:rsid w:val="000133A9"/>
    <w:pPr>
      <w:adjustRightInd/>
      <w:snapToGrid/>
      <w:spacing w:after="120" w:line="360" w:lineRule="auto"/>
      <w:ind w:left="1800" w:firstLineChars="200" w:firstLine="200"/>
      <w:contextualSpacing/>
    </w:pPr>
    <w:rPr>
      <w:rFonts w:asciiTheme="minorHAnsi" w:eastAsiaTheme="minorEastAsia" w:hAnsiTheme="minorHAnsi"/>
      <w:lang w:val="en-GB"/>
    </w:rPr>
  </w:style>
  <w:style w:type="paragraph" w:styleId="a">
    <w:name w:val="List Number"/>
    <w:basedOn w:val="a2"/>
    <w:uiPriority w:val="99"/>
    <w:semiHidden/>
    <w:unhideWhenUsed/>
    <w:rsid w:val="000133A9"/>
    <w:pPr>
      <w:numPr>
        <w:numId w:val="16"/>
      </w:numPr>
      <w:adjustRightInd/>
      <w:snapToGrid/>
      <w:spacing w:line="360" w:lineRule="auto"/>
      <w:ind w:firstLineChars="200" w:firstLine="200"/>
      <w:contextualSpacing/>
    </w:pPr>
    <w:rPr>
      <w:rFonts w:asciiTheme="minorHAnsi" w:eastAsiaTheme="minorEastAsia" w:hAnsiTheme="minorHAnsi"/>
      <w:lang w:val="en-GB"/>
    </w:rPr>
  </w:style>
  <w:style w:type="paragraph" w:styleId="2">
    <w:name w:val="List Number 2"/>
    <w:basedOn w:val="a2"/>
    <w:uiPriority w:val="99"/>
    <w:semiHidden/>
    <w:unhideWhenUsed/>
    <w:rsid w:val="000133A9"/>
    <w:pPr>
      <w:numPr>
        <w:numId w:val="17"/>
      </w:numPr>
      <w:adjustRightInd/>
      <w:snapToGrid/>
      <w:spacing w:line="360" w:lineRule="auto"/>
      <w:ind w:firstLineChars="200" w:firstLine="200"/>
      <w:contextualSpacing/>
    </w:pPr>
    <w:rPr>
      <w:rFonts w:asciiTheme="minorHAnsi" w:eastAsiaTheme="minorEastAsia" w:hAnsiTheme="minorHAnsi"/>
      <w:lang w:val="en-GB"/>
    </w:rPr>
  </w:style>
  <w:style w:type="paragraph" w:styleId="3">
    <w:name w:val="List Number 3"/>
    <w:basedOn w:val="a2"/>
    <w:uiPriority w:val="99"/>
    <w:semiHidden/>
    <w:unhideWhenUsed/>
    <w:rsid w:val="000133A9"/>
    <w:pPr>
      <w:numPr>
        <w:numId w:val="18"/>
      </w:numPr>
      <w:adjustRightInd/>
      <w:snapToGrid/>
      <w:spacing w:line="360" w:lineRule="auto"/>
      <w:ind w:firstLineChars="200" w:firstLine="200"/>
      <w:contextualSpacing/>
    </w:pPr>
    <w:rPr>
      <w:rFonts w:asciiTheme="minorHAnsi" w:eastAsiaTheme="minorEastAsia" w:hAnsiTheme="minorHAnsi"/>
      <w:lang w:val="en-GB"/>
    </w:rPr>
  </w:style>
  <w:style w:type="paragraph" w:styleId="4">
    <w:name w:val="List Number 4"/>
    <w:basedOn w:val="a2"/>
    <w:uiPriority w:val="99"/>
    <w:semiHidden/>
    <w:unhideWhenUsed/>
    <w:rsid w:val="000133A9"/>
    <w:pPr>
      <w:numPr>
        <w:numId w:val="19"/>
      </w:numPr>
      <w:adjustRightInd/>
      <w:snapToGrid/>
      <w:spacing w:line="360" w:lineRule="auto"/>
      <w:ind w:firstLineChars="200" w:firstLine="200"/>
      <w:contextualSpacing/>
    </w:pPr>
    <w:rPr>
      <w:rFonts w:asciiTheme="minorHAnsi" w:eastAsiaTheme="minorEastAsia" w:hAnsiTheme="minorHAnsi"/>
      <w:lang w:val="en-GB"/>
    </w:rPr>
  </w:style>
  <w:style w:type="paragraph" w:styleId="5">
    <w:name w:val="List Number 5"/>
    <w:basedOn w:val="a2"/>
    <w:uiPriority w:val="99"/>
    <w:semiHidden/>
    <w:unhideWhenUsed/>
    <w:rsid w:val="000133A9"/>
    <w:pPr>
      <w:numPr>
        <w:numId w:val="20"/>
      </w:numPr>
      <w:adjustRightInd/>
      <w:snapToGrid/>
      <w:spacing w:line="360" w:lineRule="auto"/>
      <w:ind w:firstLineChars="200" w:firstLine="200"/>
      <w:contextualSpacing/>
    </w:pPr>
    <w:rPr>
      <w:rFonts w:asciiTheme="minorHAnsi" w:eastAsiaTheme="minorEastAsia" w:hAnsiTheme="minorHAnsi"/>
      <w:lang w:val="en-GB"/>
    </w:rPr>
  </w:style>
  <w:style w:type="table" w:styleId="16">
    <w:name w:val="List Table 1 Light"/>
    <w:basedOn w:val="a4"/>
    <w:uiPriority w:val="46"/>
    <w:rsid w:val="000133A9"/>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0">
    <w:name w:val="List Table 1 Light Accent 1"/>
    <w:basedOn w:val="a4"/>
    <w:uiPriority w:val="46"/>
    <w:rsid w:val="000133A9"/>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20">
    <w:name w:val="List Table 1 Light Accent 2"/>
    <w:basedOn w:val="a4"/>
    <w:uiPriority w:val="46"/>
    <w:rsid w:val="000133A9"/>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0">
    <w:name w:val="List Table 1 Light Accent 3"/>
    <w:basedOn w:val="a4"/>
    <w:uiPriority w:val="46"/>
    <w:rsid w:val="000133A9"/>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0">
    <w:name w:val="List Table 1 Light Accent 4"/>
    <w:basedOn w:val="a4"/>
    <w:uiPriority w:val="46"/>
    <w:rsid w:val="000133A9"/>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0">
    <w:name w:val="List Table 1 Light Accent 5"/>
    <w:basedOn w:val="a4"/>
    <w:uiPriority w:val="46"/>
    <w:rsid w:val="000133A9"/>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1-60">
    <w:name w:val="List Table 1 Light Accent 6"/>
    <w:basedOn w:val="a4"/>
    <w:uiPriority w:val="46"/>
    <w:rsid w:val="000133A9"/>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d">
    <w:name w:val="List Table 2"/>
    <w:basedOn w:val="a4"/>
    <w:uiPriority w:val="47"/>
    <w:rsid w:val="000133A9"/>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List Table 2 Accent 1"/>
    <w:basedOn w:val="a4"/>
    <w:uiPriority w:val="47"/>
    <w:rsid w:val="000133A9"/>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2-20">
    <w:name w:val="List Table 2 Accent 2"/>
    <w:basedOn w:val="a4"/>
    <w:uiPriority w:val="47"/>
    <w:rsid w:val="000133A9"/>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List Table 2 Accent 3"/>
    <w:basedOn w:val="a4"/>
    <w:uiPriority w:val="47"/>
    <w:rsid w:val="000133A9"/>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List Table 2 Accent 4"/>
    <w:basedOn w:val="a4"/>
    <w:uiPriority w:val="47"/>
    <w:rsid w:val="000133A9"/>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List Table 2 Accent 5"/>
    <w:basedOn w:val="a4"/>
    <w:uiPriority w:val="47"/>
    <w:rsid w:val="000133A9"/>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2-60">
    <w:name w:val="List Table 2 Accent 6"/>
    <w:basedOn w:val="a4"/>
    <w:uiPriority w:val="47"/>
    <w:rsid w:val="000133A9"/>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b">
    <w:name w:val="List Table 3"/>
    <w:basedOn w:val="a4"/>
    <w:uiPriority w:val="48"/>
    <w:rsid w:val="000133A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0">
    <w:name w:val="List Table 3 Accent 1"/>
    <w:basedOn w:val="a4"/>
    <w:uiPriority w:val="48"/>
    <w:rsid w:val="000133A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3-20">
    <w:name w:val="List Table 3 Accent 2"/>
    <w:basedOn w:val="a4"/>
    <w:uiPriority w:val="48"/>
    <w:rsid w:val="000133A9"/>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0">
    <w:name w:val="List Table 3 Accent 3"/>
    <w:basedOn w:val="a4"/>
    <w:uiPriority w:val="48"/>
    <w:rsid w:val="000133A9"/>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0">
    <w:name w:val="List Table 3 Accent 4"/>
    <w:basedOn w:val="a4"/>
    <w:uiPriority w:val="48"/>
    <w:rsid w:val="000133A9"/>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0">
    <w:name w:val="List Table 3 Accent 5"/>
    <w:basedOn w:val="a4"/>
    <w:uiPriority w:val="48"/>
    <w:rsid w:val="000133A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3-60">
    <w:name w:val="List Table 3 Accent 6"/>
    <w:basedOn w:val="a4"/>
    <w:uiPriority w:val="48"/>
    <w:rsid w:val="000133A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7">
    <w:name w:val="List Table 4"/>
    <w:basedOn w:val="a4"/>
    <w:uiPriority w:val="49"/>
    <w:rsid w:val="000133A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List Table 4 Accent 1"/>
    <w:basedOn w:val="a4"/>
    <w:uiPriority w:val="49"/>
    <w:rsid w:val="000133A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20">
    <w:name w:val="List Table 4 Accent 2"/>
    <w:basedOn w:val="a4"/>
    <w:uiPriority w:val="49"/>
    <w:rsid w:val="000133A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List Table 4 Accent 3"/>
    <w:basedOn w:val="a4"/>
    <w:uiPriority w:val="49"/>
    <w:rsid w:val="000133A9"/>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List Table 4 Accent 4"/>
    <w:basedOn w:val="a4"/>
    <w:uiPriority w:val="49"/>
    <w:rsid w:val="000133A9"/>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List Table 4 Accent 5"/>
    <w:basedOn w:val="a4"/>
    <w:uiPriority w:val="49"/>
    <w:rsid w:val="000133A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60">
    <w:name w:val="List Table 4 Accent 6"/>
    <w:basedOn w:val="a4"/>
    <w:uiPriority w:val="49"/>
    <w:rsid w:val="000133A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7">
    <w:name w:val="List Table 5 Dark"/>
    <w:basedOn w:val="a4"/>
    <w:uiPriority w:val="50"/>
    <w:rsid w:val="000133A9"/>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0">
    <w:name w:val="List Table 5 Dark Accent 1"/>
    <w:basedOn w:val="a4"/>
    <w:uiPriority w:val="50"/>
    <w:rsid w:val="000133A9"/>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0">
    <w:name w:val="List Table 5 Dark Accent 2"/>
    <w:basedOn w:val="a4"/>
    <w:uiPriority w:val="50"/>
    <w:rsid w:val="000133A9"/>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0">
    <w:name w:val="List Table 5 Dark Accent 3"/>
    <w:basedOn w:val="a4"/>
    <w:uiPriority w:val="50"/>
    <w:rsid w:val="000133A9"/>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0">
    <w:name w:val="List Table 5 Dark Accent 4"/>
    <w:basedOn w:val="a4"/>
    <w:uiPriority w:val="50"/>
    <w:rsid w:val="000133A9"/>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0">
    <w:name w:val="List Table 5 Dark Accent 5"/>
    <w:basedOn w:val="a4"/>
    <w:uiPriority w:val="50"/>
    <w:rsid w:val="000133A9"/>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0">
    <w:name w:val="List Table 5 Dark Accent 6"/>
    <w:basedOn w:val="a4"/>
    <w:uiPriority w:val="50"/>
    <w:rsid w:val="000133A9"/>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3">
    <w:name w:val="List Table 6 Colorful"/>
    <w:basedOn w:val="a4"/>
    <w:uiPriority w:val="51"/>
    <w:rsid w:val="000133A9"/>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List Table 6 Colorful Accent 1"/>
    <w:basedOn w:val="a4"/>
    <w:uiPriority w:val="51"/>
    <w:rsid w:val="000133A9"/>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6-20">
    <w:name w:val="List Table 6 Colorful Accent 2"/>
    <w:basedOn w:val="a4"/>
    <w:uiPriority w:val="51"/>
    <w:rsid w:val="000133A9"/>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List Table 6 Colorful Accent 3"/>
    <w:basedOn w:val="a4"/>
    <w:uiPriority w:val="51"/>
    <w:rsid w:val="000133A9"/>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List Table 6 Colorful Accent 4"/>
    <w:basedOn w:val="a4"/>
    <w:uiPriority w:val="51"/>
    <w:rsid w:val="000133A9"/>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List Table 6 Colorful Accent 5"/>
    <w:basedOn w:val="a4"/>
    <w:uiPriority w:val="51"/>
    <w:rsid w:val="000133A9"/>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6-60">
    <w:name w:val="List Table 6 Colorful Accent 6"/>
    <w:basedOn w:val="a4"/>
    <w:uiPriority w:val="51"/>
    <w:rsid w:val="000133A9"/>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3">
    <w:name w:val="List Table 7 Colorful"/>
    <w:basedOn w:val="a4"/>
    <w:uiPriority w:val="52"/>
    <w:rsid w:val="000133A9"/>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0">
    <w:name w:val="List Table 7 Colorful Accent 1"/>
    <w:basedOn w:val="a4"/>
    <w:uiPriority w:val="52"/>
    <w:rsid w:val="000133A9"/>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0">
    <w:name w:val="List Table 7 Colorful Accent 2"/>
    <w:basedOn w:val="a4"/>
    <w:uiPriority w:val="52"/>
    <w:rsid w:val="000133A9"/>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0">
    <w:name w:val="List Table 7 Colorful Accent 3"/>
    <w:basedOn w:val="a4"/>
    <w:uiPriority w:val="52"/>
    <w:rsid w:val="000133A9"/>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0">
    <w:name w:val="List Table 7 Colorful Accent 4"/>
    <w:basedOn w:val="a4"/>
    <w:uiPriority w:val="52"/>
    <w:rsid w:val="000133A9"/>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0">
    <w:name w:val="List Table 7 Colorful Accent 5"/>
    <w:basedOn w:val="a4"/>
    <w:uiPriority w:val="52"/>
    <w:rsid w:val="000133A9"/>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0">
    <w:name w:val="List Table 7 Colorful Accent 6"/>
    <w:basedOn w:val="a4"/>
    <w:uiPriority w:val="52"/>
    <w:rsid w:val="000133A9"/>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macro"/>
    <w:link w:val="affff8"/>
    <w:uiPriority w:val="99"/>
    <w:semiHidden/>
    <w:unhideWhenUsed/>
    <w:rsid w:val="000133A9"/>
    <w:pPr>
      <w:widowControl w:val="0"/>
      <w:tabs>
        <w:tab w:val="left" w:pos="480"/>
        <w:tab w:val="left" w:pos="960"/>
        <w:tab w:val="left" w:pos="1440"/>
        <w:tab w:val="left" w:pos="1920"/>
        <w:tab w:val="left" w:pos="2400"/>
        <w:tab w:val="left" w:pos="2880"/>
        <w:tab w:val="left" w:pos="3360"/>
        <w:tab w:val="left" w:pos="3840"/>
        <w:tab w:val="left" w:pos="4320"/>
      </w:tabs>
      <w:spacing w:line="360" w:lineRule="auto"/>
      <w:ind w:firstLineChars="200" w:firstLine="200"/>
      <w:jc w:val="both"/>
    </w:pPr>
    <w:rPr>
      <w:rFonts w:ascii="Consolas" w:hAnsi="Consolas"/>
      <w:sz w:val="20"/>
      <w:szCs w:val="20"/>
      <w:lang w:val="en-GB"/>
    </w:rPr>
  </w:style>
  <w:style w:type="character" w:customStyle="1" w:styleId="affff8">
    <w:name w:val="宏文本 字符"/>
    <w:basedOn w:val="a3"/>
    <w:link w:val="affff7"/>
    <w:uiPriority w:val="99"/>
    <w:semiHidden/>
    <w:rsid w:val="000133A9"/>
    <w:rPr>
      <w:rFonts w:ascii="Consolas" w:hAnsi="Consolas"/>
      <w:sz w:val="20"/>
      <w:szCs w:val="20"/>
      <w:lang w:val="en-GB"/>
    </w:rPr>
  </w:style>
  <w:style w:type="table" w:styleId="17">
    <w:name w:val="Medium Grid 1"/>
    <w:basedOn w:val="a4"/>
    <w:uiPriority w:val="67"/>
    <w:semiHidden/>
    <w:unhideWhenUsed/>
    <w:rsid w:val="000133A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4"/>
    <w:uiPriority w:val="67"/>
    <w:semiHidden/>
    <w:unhideWhenUsed/>
    <w:rsid w:val="000133A9"/>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1">
    <w:name w:val="Medium Grid 1 Accent 2"/>
    <w:basedOn w:val="a4"/>
    <w:uiPriority w:val="67"/>
    <w:semiHidden/>
    <w:unhideWhenUsed/>
    <w:rsid w:val="000133A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4"/>
    <w:uiPriority w:val="67"/>
    <w:semiHidden/>
    <w:unhideWhenUsed/>
    <w:rsid w:val="000133A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4"/>
    <w:uiPriority w:val="67"/>
    <w:semiHidden/>
    <w:unhideWhenUsed/>
    <w:rsid w:val="000133A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4"/>
    <w:uiPriority w:val="67"/>
    <w:semiHidden/>
    <w:unhideWhenUsed/>
    <w:rsid w:val="000133A9"/>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1">
    <w:name w:val="Medium Grid 1 Accent 6"/>
    <w:basedOn w:val="a4"/>
    <w:uiPriority w:val="67"/>
    <w:semiHidden/>
    <w:unhideWhenUsed/>
    <w:rsid w:val="000133A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4"/>
    <w:uiPriority w:val="68"/>
    <w:semiHidden/>
    <w:unhideWhenUsed/>
    <w:rsid w:val="000133A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4"/>
    <w:uiPriority w:val="68"/>
    <w:semiHidden/>
    <w:unhideWhenUsed/>
    <w:rsid w:val="000133A9"/>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1">
    <w:name w:val="Medium Grid 2 Accent 2"/>
    <w:basedOn w:val="a4"/>
    <w:uiPriority w:val="68"/>
    <w:semiHidden/>
    <w:unhideWhenUsed/>
    <w:rsid w:val="000133A9"/>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4"/>
    <w:uiPriority w:val="68"/>
    <w:semiHidden/>
    <w:unhideWhenUsed/>
    <w:rsid w:val="000133A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4"/>
    <w:uiPriority w:val="68"/>
    <w:semiHidden/>
    <w:unhideWhenUsed/>
    <w:rsid w:val="000133A9"/>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4"/>
    <w:uiPriority w:val="68"/>
    <w:semiHidden/>
    <w:unhideWhenUsed/>
    <w:rsid w:val="000133A9"/>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1">
    <w:name w:val="Medium Grid 2 Accent 6"/>
    <w:basedOn w:val="a4"/>
    <w:uiPriority w:val="68"/>
    <w:semiHidden/>
    <w:unhideWhenUsed/>
    <w:rsid w:val="000133A9"/>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c">
    <w:name w:val="Medium Grid 3"/>
    <w:basedOn w:val="a4"/>
    <w:uiPriority w:val="69"/>
    <w:semiHidden/>
    <w:unhideWhenUsed/>
    <w:rsid w:val="000133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1">
    <w:name w:val="Medium Grid 3 Accent 1"/>
    <w:basedOn w:val="a4"/>
    <w:uiPriority w:val="69"/>
    <w:semiHidden/>
    <w:unhideWhenUsed/>
    <w:rsid w:val="000133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1">
    <w:name w:val="Medium Grid 3 Accent 2"/>
    <w:basedOn w:val="a4"/>
    <w:uiPriority w:val="69"/>
    <w:semiHidden/>
    <w:unhideWhenUsed/>
    <w:rsid w:val="000133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1">
    <w:name w:val="Medium Grid 3 Accent 3"/>
    <w:basedOn w:val="a4"/>
    <w:uiPriority w:val="69"/>
    <w:semiHidden/>
    <w:unhideWhenUsed/>
    <w:rsid w:val="000133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1">
    <w:name w:val="Medium Grid 3 Accent 4"/>
    <w:basedOn w:val="a4"/>
    <w:uiPriority w:val="69"/>
    <w:semiHidden/>
    <w:unhideWhenUsed/>
    <w:rsid w:val="000133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1">
    <w:name w:val="Medium Grid 3 Accent 5"/>
    <w:basedOn w:val="a4"/>
    <w:uiPriority w:val="69"/>
    <w:semiHidden/>
    <w:unhideWhenUsed/>
    <w:rsid w:val="000133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1">
    <w:name w:val="Medium Grid 3 Accent 6"/>
    <w:basedOn w:val="a4"/>
    <w:uiPriority w:val="69"/>
    <w:rsid w:val="000133A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8">
    <w:name w:val="Medium List 1"/>
    <w:basedOn w:val="a4"/>
    <w:uiPriority w:val="65"/>
    <w:semiHidden/>
    <w:unhideWhenUsed/>
    <w:rsid w:val="000133A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2">
    <w:name w:val="Medium List 1 Accent 1"/>
    <w:basedOn w:val="a4"/>
    <w:uiPriority w:val="65"/>
    <w:semiHidden/>
    <w:unhideWhenUsed/>
    <w:rsid w:val="000133A9"/>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2">
    <w:name w:val="Medium List 1 Accent 2"/>
    <w:basedOn w:val="a4"/>
    <w:uiPriority w:val="65"/>
    <w:semiHidden/>
    <w:unhideWhenUsed/>
    <w:rsid w:val="000133A9"/>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2">
    <w:name w:val="Medium List 1 Accent 3"/>
    <w:basedOn w:val="a4"/>
    <w:uiPriority w:val="65"/>
    <w:semiHidden/>
    <w:unhideWhenUsed/>
    <w:rsid w:val="000133A9"/>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2">
    <w:name w:val="Medium List 1 Accent 4"/>
    <w:basedOn w:val="a4"/>
    <w:uiPriority w:val="65"/>
    <w:semiHidden/>
    <w:unhideWhenUsed/>
    <w:rsid w:val="000133A9"/>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2">
    <w:name w:val="Medium List 1 Accent 5"/>
    <w:basedOn w:val="a4"/>
    <w:uiPriority w:val="65"/>
    <w:semiHidden/>
    <w:unhideWhenUsed/>
    <w:rsid w:val="000133A9"/>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2">
    <w:name w:val="Medium List 1 Accent 6"/>
    <w:basedOn w:val="a4"/>
    <w:uiPriority w:val="65"/>
    <w:semiHidden/>
    <w:unhideWhenUsed/>
    <w:rsid w:val="000133A9"/>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4"/>
    <w:uiPriority w:val="66"/>
    <w:semiHidden/>
    <w:unhideWhenUsed/>
    <w:rsid w:val="000133A9"/>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2">
    <w:name w:val="Medium List 2 Accent 1"/>
    <w:basedOn w:val="a4"/>
    <w:uiPriority w:val="66"/>
    <w:semiHidden/>
    <w:unhideWhenUsed/>
    <w:rsid w:val="000133A9"/>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2">
    <w:name w:val="Medium List 2 Accent 2"/>
    <w:basedOn w:val="a4"/>
    <w:uiPriority w:val="66"/>
    <w:semiHidden/>
    <w:unhideWhenUsed/>
    <w:rsid w:val="000133A9"/>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2">
    <w:name w:val="Medium List 2 Accent 3"/>
    <w:basedOn w:val="a4"/>
    <w:uiPriority w:val="66"/>
    <w:semiHidden/>
    <w:unhideWhenUsed/>
    <w:rsid w:val="000133A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2">
    <w:name w:val="Medium List 2 Accent 4"/>
    <w:basedOn w:val="a4"/>
    <w:uiPriority w:val="66"/>
    <w:semiHidden/>
    <w:unhideWhenUsed/>
    <w:rsid w:val="000133A9"/>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2">
    <w:name w:val="Medium List 2 Accent 5"/>
    <w:basedOn w:val="a4"/>
    <w:uiPriority w:val="66"/>
    <w:semiHidden/>
    <w:unhideWhenUsed/>
    <w:rsid w:val="000133A9"/>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2">
    <w:name w:val="Medium List 2 Accent 6"/>
    <w:basedOn w:val="a4"/>
    <w:uiPriority w:val="66"/>
    <w:semiHidden/>
    <w:unhideWhenUsed/>
    <w:rsid w:val="000133A9"/>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9">
    <w:name w:val="Medium Shading 1"/>
    <w:basedOn w:val="a4"/>
    <w:uiPriority w:val="63"/>
    <w:semiHidden/>
    <w:unhideWhenUsed/>
    <w:rsid w:val="000133A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3">
    <w:name w:val="Medium Shading 1 Accent 1"/>
    <w:basedOn w:val="a4"/>
    <w:uiPriority w:val="63"/>
    <w:rsid w:val="000133A9"/>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3">
    <w:name w:val="Medium Shading 1 Accent 2"/>
    <w:basedOn w:val="a4"/>
    <w:uiPriority w:val="63"/>
    <w:semiHidden/>
    <w:unhideWhenUsed/>
    <w:rsid w:val="000133A9"/>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3">
    <w:name w:val="Medium Shading 1 Accent 3"/>
    <w:basedOn w:val="a4"/>
    <w:uiPriority w:val="63"/>
    <w:semiHidden/>
    <w:unhideWhenUsed/>
    <w:rsid w:val="000133A9"/>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3">
    <w:name w:val="Medium Shading 1 Accent 4"/>
    <w:basedOn w:val="a4"/>
    <w:uiPriority w:val="63"/>
    <w:semiHidden/>
    <w:unhideWhenUsed/>
    <w:rsid w:val="000133A9"/>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3">
    <w:name w:val="Medium Shading 1 Accent 5"/>
    <w:basedOn w:val="a4"/>
    <w:uiPriority w:val="63"/>
    <w:semiHidden/>
    <w:unhideWhenUsed/>
    <w:rsid w:val="000133A9"/>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3">
    <w:name w:val="Medium Shading 1 Accent 6"/>
    <w:basedOn w:val="a4"/>
    <w:uiPriority w:val="63"/>
    <w:semiHidden/>
    <w:unhideWhenUsed/>
    <w:rsid w:val="000133A9"/>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4"/>
    <w:uiPriority w:val="64"/>
    <w:semiHidden/>
    <w:unhideWhenUsed/>
    <w:rsid w:val="000133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3">
    <w:name w:val="Medium Shading 2 Accent 1"/>
    <w:basedOn w:val="a4"/>
    <w:uiPriority w:val="64"/>
    <w:rsid w:val="000133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3">
    <w:name w:val="Medium Shading 2 Accent 2"/>
    <w:basedOn w:val="a4"/>
    <w:uiPriority w:val="64"/>
    <w:semiHidden/>
    <w:unhideWhenUsed/>
    <w:rsid w:val="000133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3">
    <w:name w:val="Medium Shading 2 Accent 3"/>
    <w:basedOn w:val="a4"/>
    <w:uiPriority w:val="64"/>
    <w:semiHidden/>
    <w:unhideWhenUsed/>
    <w:rsid w:val="000133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3">
    <w:name w:val="Medium Shading 2 Accent 4"/>
    <w:basedOn w:val="a4"/>
    <w:uiPriority w:val="64"/>
    <w:semiHidden/>
    <w:unhideWhenUsed/>
    <w:rsid w:val="000133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3">
    <w:name w:val="Medium Shading 2 Accent 5"/>
    <w:basedOn w:val="a4"/>
    <w:uiPriority w:val="64"/>
    <w:semiHidden/>
    <w:unhideWhenUsed/>
    <w:rsid w:val="000133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3">
    <w:name w:val="Medium Shading 2 Accent 6"/>
    <w:basedOn w:val="a4"/>
    <w:uiPriority w:val="64"/>
    <w:semiHidden/>
    <w:unhideWhenUsed/>
    <w:rsid w:val="000133A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1a">
    <w:name w:val="@他1"/>
    <w:basedOn w:val="a3"/>
    <w:uiPriority w:val="99"/>
    <w:semiHidden/>
    <w:unhideWhenUsed/>
    <w:rsid w:val="000133A9"/>
    <w:rPr>
      <w:color w:val="2B579A"/>
      <w:shd w:val="clear" w:color="auto" w:fill="E1DFDD"/>
    </w:rPr>
  </w:style>
  <w:style w:type="paragraph" w:styleId="affff9">
    <w:name w:val="Message Header"/>
    <w:basedOn w:val="a2"/>
    <w:link w:val="affffa"/>
    <w:uiPriority w:val="99"/>
    <w:semiHidden/>
    <w:unhideWhenUsed/>
    <w:rsid w:val="000133A9"/>
    <w:pPr>
      <w:pBdr>
        <w:top w:val="single" w:sz="6" w:space="1" w:color="auto"/>
        <w:left w:val="single" w:sz="6" w:space="1" w:color="auto"/>
        <w:bottom w:val="single" w:sz="6" w:space="1" w:color="auto"/>
        <w:right w:val="single" w:sz="6" w:space="1" w:color="auto"/>
      </w:pBdr>
      <w:shd w:val="pct20" w:color="auto" w:fill="auto"/>
      <w:adjustRightInd/>
      <w:snapToGrid/>
      <w:ind w:left="1080" w:firstLineChars="200" w:hanging="1080"/>
    </w:pPr>
    <w:rPr>
      <w:rFonts w:asciiTheme="majorHAnsi" w:eastAsiaTheme="majorEastAsia" w:hAnsiTheme="majorHAnsi" w:cstheme="majorBidi"/>
      <w:szCs w:val="24"/>
      <w:lang w:val="en-GB"/>
    </w:rPr>
  </w:style>
  <w:style w:type="character" w:customStyle="1" w:styleId="affffa">
    <w:name w:val="信息标题 字符"/>
    <w:basedOn w:val="a3"/>
    <w:link w:val="affff9"/>
    <w:uiPriority w:val="99"/>
    <w:semiHidden/>
    <w:rsid w:val="000133A9"/>
    <w:rPr>
      <w:rFonts w:asciiTheme="majorHAnsi" w:eastAsiaTheme="majorEastAsia" w:hAnsiTheme="majorHAnsi" w:cstheme="majorBidi"/>
      <w:sz w:val="24"/>
      <w:szCs w:val="24"/>
      <w:shd w:val="pct20" w:color="auto" w:fill="auto"/>
      <w:lang w:val="en-GB"/>
    </w:rPr>
  </w:style>
  <w:style w:type="paragraph" w:styleId="affffb">
    <w:name w:val="Normal (Web)"/>
    <w:basedOn w:val="a2"/>
    <w:uiPriority w:val="99"/>
    <w:semiHidden/>
    <w:unhideWhenUsed/>
    <w:rsid w:val="000133A9"/>
    <w:pPr>
      <w:adjustRightInd/>
      <w:snapToGrid/>
      <w:spacing w:line="360" w:lineRule="auto"/>
      <w:ind w:firstLineChars="200" w:firstLine="200"/>
    </w:pPr>
    <w:rPr>
      <w:rFonts w:eastAsiaTheme="minorEastAsia" w:cs="Times New Roman"/>
      <w:szCs w:val="24"/>
      <w:lang w:val="en-GB"/>
    </w:rPr>
  </w:style>
  <w:style w:type="paragraph" w:styleId="affffc">
    <w:name w:val="Normal Indent"/>
    <w:basedOn w:val="a2"/>
    <w:uiPriority w:val="99"/>
    <w:semiHidden/>
    <w:unhideWhenUsed/>
    <w:rsid w:val="000133A9"/>
    <w:pPr>
      <w:adjustRightInd/>
      <w:snapToGrid/>
      <w:spacing w:line="360" w:lineRule="auto"/>
      <w:ind w:left="720" w:firstLineChars="200" w:firstLine="200"/>
    </w:pPr>
    <w:rPr>
      <w:rFonts w:asciiTheme="minorHAnsi" w:eastAsiaTheme="minorEastAsia" w:hAnsiTheme="minorHAnsi"/>
      <w:lang w:val="en-GB"/>
    </w:rPr>
  </w:style>
  <w:style w:type="paragraph" w:styleId="affffd">
    <w:name w:val="Note Heading"/>
    <w:basedOn w:val="a2"/>
    <w:next w:val="a2"/>
    <w:link w:val="affffe"/>
    <w:uiPriority w:val="99"/>
    <w:semiHidden/>
    <w:unhideWhenUsed/>
    <w:rsid w:val="000133A9"/>
    <w:pPr>
      <w:adjustRightInd/>
      <w:snapToGrid/>
      <w:ind w:firstLineChars="200" w:firstLine="200"/>
    </w:pPr>
    <w:rPr>
      <w:rFonts w:asciiTheme="minorHAnsi" w:eastAsiaTheme="minorEastAsia" w:hAnsiTheme="minorHAnsi"/>
      <w:lang w:val="en-GB"/>
    </w:rPr>
  </w:style>
  <w:style w:type="character" w:customStyle="1" w:styleId="affffe">
    <w:name w:val="注释标题 字符"/>
    <w:basedOn w:val="a3"/>
    <w:link w:val="affffd"/>
    <w:uiPriority w:val="99"/>
    <w:semiHidden/>
    <w:rsid w:val="000133A9"/>
    <w:rPr>
      <w:sz w:val="24"/>
      <w:lang w:val="en-GB"/>
    </w:rPr>
  </w:style>
  <w:style w:type="character" w:styleId="afffff">
    <w:name w:val="page number"/>
    <w:basedOn w:val="a3"/>
    <w:uiPriority w:val="99"/>
    <w:semiHidden/>
    <w:unhideWhenUsed/>
    <w:rsid w:val="000133A9"/>
  </w:style>
  <w:style w:type="character" w:styleId="afffff0">
    <w:name w:val="Placeholder Text"/>
    <w:basedOn w:val="a3"/>
    <w:uiPriority w:val="99"/>
    <w:semiHidden/>
    <w:rsid w:val="000133A9"/>
    <w:rPr>
      <w:color w:val="808080"/>
    </w:rPr>
  </w:style>
  <w:style w:type="table" w:styleId="1b">
    <w:name w:val="Plain Table 1"/>
    <w:basedOn w:val="a4"/>
    <w:uiPriority w:val="41"/>
    <w:rsid w:val="000133A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f1">
    <w:name w:val="Plain Table 2"/>
    <w:basedOn w:val="a4"/>
    <w:uiPriority w:val="42"/>
    <w:rsid w:val="000133A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0133A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8">
    <w:name w:val="Plain Table 4"/>
    <w:basedOn w:val="a4"/>
    <w:uiPriority w:val="44"/>
    <w:rsid w:val="000133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8">
    <w:name w:val="Plain Table 5"/>
    <w:basedOn w:val="a4"/>
    <w:uiPriority w:val="45"/>
    <w:rsid w:val="000133A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1">
    <w:name w:val="Plain Text"/>
    <w:basedOn w:val="a2"/>
    <w:link w:val="afffff2"/>
    <w:uiPriority w:val="99"/>
    <w:semiHidden/>
    <w:unhideWhenUsed/>
    <w:rsid w:val="000133A9"/>
    <w:pPr>
      <w:adjustRightInd/>
      <w:snapToGrid/>
      <w:ind w:firstLineChars="200" w:firstLine="200"/>
    </w:pPr>
    <w:rPr>
      <w:rFonts w:ascii="Consolas" w:eastAsiaTheme="minorEastAsia" w:hAnsi="Consolas"/>
      <w:sz w:val="21"/>
      <w:szCs w:val="21"/>
      <w:lang w:val="en-GB"/>
    </w:rPr>
  </w:style>
  <w:style w:type="character" w:customStyle="1" w:styleId="afffff2">
    <w:name w:val="纯文本 字符"/>
    <w:basedOn w:val="a3"/>
    <w:link w:val="afffff1"/>
    <w:uiPriority w:val="99"/>
    <w:semiHidden/>
    <w:rsid w:val="000133A9"/>
    <w:rPr>
      <w:rFonts w:ascii="Consolas" w:hAnsi="Consolas"/>
      <w:szCs w:val="21"/>
      <w:lang w:val="en-GB"/>
    </w:rPr>
  </w:style>
  <w:style w:type="paragraph" w:styleId="afffff3">
    <w:name w:val="Quote"/>
    <w:basedOn w:val="a2"/>
    <w:next w:val="a2"/>
    <w:link w:val="afffff4"/>
    <w:uiPriority w:val="29"/>
    <w:qFormat/>
    <w:rsid w:val="000133A9"/>
    <w:pPr>
      <w:adjustRightInd/>
      <w:snapToGrid/>
      <w:spacing w:before="200" w:after="160" w:line="360" w:lineRule="auto"/>
      <w:ind w:left="864" w:right="864" w:firstLineChars="200" w:firstLine="200"/>
      <w:jc w:val="center"/>
    </w:pPr>
    <w:rPr>
      <w:rFonts w:asciiTheme="minorHAnsi" w:eastAsiaTheme="minorEastAsia" w:hAnsiTheme="minorHAnsi"/>
      <w:i/>
      <w:iCs/>
      <w:color w:val="404040" w:themeColor="text1" w:themeTint="BF"/>
      <w:lang w:val="en-GB"/>
    </w:rPr>
  </w:style>
  <w:style w:type="character" w:customStyle="1" w:styleId="afffff4">
    <w:name w:val="引用 字符"/>
    <w:basedOn w:val="a3"/>
    <w:link w:val="afffff3"/>
    <w:uiPriority w:val="29"/>
    <w:rsid w:val="000133A9"/>
    <w:rPr>
      <w:i/>
      <w:iCs/>
      <w:color w:val="404040" w:themeColor="text1" w:themeTint="BF"/>
      <w:sz w:val="24"/>
      <w:lang w:val="en-GB"/>
    </w:rPr>
  </w:style>
  <w:style w:type="paragraph" w:styleId="afffff5">
    <w:name w:val="Salutation"/>
    <w:basedOn w:val="a2"/>
    <w:next w:val="a2"/>
    <w:link w:val="afffff6"/>
    <w:uiPriority w:val="99"/>
    <w:semiHidden/>
    <w:unhideWhenUsed/>
    <w:rsid w:val="000133A9"/>
    <w:pPr>
      <w:adjustRightInd/>
      <w:snapToGrid/>
      <w:spacing w:line="360" w:lineRule="auto"/>
      <w:ind w:firstLineChars="200" w:firstLine="200"/>
    </w:pPr>
    <w:rPr>
      <w:rFonts w:asciiTheme="minorHAnsi" w:eastAsiaTheme="minorEastAsia" w:hAnsiTheme="minorHAnsi"/>
      <w:lang w:val="en-GB"/>
    </w:rPr>
  </w:style>
  <w:style w:type="character" w:customStyle="1" w:styleId="afffff6">
    <w:name w:val="称呼 字符"/>
    <w:basedOn w:val="a3"/>
    <w:link w:val="afffff5"/>
    <w:uiPriority w:val="99"/>
    <w:semiHidden/>
    <w:rsid w:val="000133A9"/>
    <w:rPr>
      <w:sz w:val="24"/>
      <w:lang w:val="en-GB"/>
    </w:rPr>
  </w:style>
  <w:style w:type="paragraph" w:styleId="afffff7">
    <w:name w:val="Signature"/>
    <w:basedOn w:val="a2"/>
    <w:link w:val="afffff8"/>
    <w:uiPriority w:val="99"/>
    <w:semiHidden/>
    <w:unhideWhenUsed/>
    <w:rsid w:val="000133A9"/>
    <w:pPr>
      <w:adjustRightInd/>
      <w:snapToGrid/>
      <w:ind w:left="4320" w:firstLineChars="200" w:firstLine="200"/>
    </w:pPr>
    <w:rPr>
      <w:rFonts w:asciiTheme="minorHAnsi" w:eastAsiaTheme="minorEastAsia" w:hAnsiTheme="minorHAnsi"/>
      <w:lang w:val="en-GB"/>
    </w:rPr>
  </w:style>
  <w:style w:type="character" w:customStyle="1" w:styleId="afffff8">
    <w:name w:val="签名 字符"/>
    <w:basedOn w:val="a3"/>
    <w:link w:val="afffff7"/>
    <w:uiPriority w:val="99"/>
    <w:semiHidden/>
    <w:rsid w:val="000133A9"/>
    <w:rPr>
      <w:sz w:val="24"/>
      <w:lang w:val="en-GB"/>
    </w:rPr>
  </w:style>
  <w:style w:type="character" w:customStyle="1" w:styleId="1c">
    <w:name w:val="智能超链接1"/>
    <w:basedOn w:val="a3"/>
    <w:uiPriority w:val="99"/>
    <w:semiHidden/>
    <w:unhideWhenUsed/>
    <w:rsid w:val="000133A9"/>
    <w:rPr>
      <w:u w:val="dotted"/>
    </w:rPr>
  </w:style>
  <w:style w:type="character" w:customStyle="1" w:styleId="1d">
    <w:name w:val="智能链接1"/>
    <w:basedOn w:val="a3"/>
    <w:uiPriority w:val="99"/>
    <w:semiHidden/>
    <w:unhideWhenUsed/>
    <w:rsid w:val="000133A9"/>
    <w:rPr>
      <w:color w:val="0000FF"/>
      <w:u w:val="single"/>
      <w:shd w:val="clear" w:color="auto" w:fill="F3F2F1"/>
    </w:rPr>
  </w:style>
  <w:style w:type="character" w:styleId="afffff9">
    <w:name w:val="Strong"/>
    <w:basedOn w:val="a3"/>
    <w:uiPriority w:val="22"/>
    <w:qFormat/>
    <w:rsid w:val="000133A9"/>
    <w:rPr>
      <w:b/>
      <w:bCs/>
    </w:rPr>
  </w:style>
  <w:style w:type="paragraph" w:styleId="afffffa">
    <w:name w:val="Subtitle"/>
    <w:basedOn w:val="a2"/>
    <w:next w:val="a2"/>
    <w:link w:val="afffffb"/>
    <w:uiPriority w:val="11"/>
    <w:qFormat/>
    <w:rsid w:val="000133A9"/>
    <w:pPr>
      <w:numPr>
        <w:ilvl w:val="1"/>
      </w:numPr>
      <w:adjustRightInd/>
      <w:snapToGrid/>
      <w:spacing w:after="160" w:line="360" w:lineRule="auto"/>
      <w:ind w:firstLineChars="200" w:firstLine="200"/>
    </w:pPr>
    <w:rPr>
      <w:rFonts w:asciiTheme="minorHAnsi" w:eastAsiaTheme="minorEastAsia" w:hAnsiTheme="minorHAnsi"/>
      <w:color w:val="5A5A5A" w:themeColor="text1" w:themeTint="A5"/>
      <w:spacing w:val="15"/>
      <w:sz w:val="22"/>
      <w:lang w:val="en-GB"/>
    </w:rPr>
  </w:style>
  <w:style w:type="character" w:customStyle="1" w:styleId="afffffb">
    <w:name w:val="副标题 字符"/>
    <w:basedOn w:val="a3"/>
    <w:link w:val="afffffa"/>
    <w:uiPriority w:val="11"/>
    <w:rsid w:val="000133A9"/>
    <w:rPr>
      <w:color w:val="5A5A5A" w:themeColor="text1" w:themeTint="A5"/>
      <w:spacing w:val="15"/>
      <w:sz w:val="22"/>
      <w:lang w:val="en-GB"/>
    </w:rPr>
  </w:style>
  <w:style w:type="character" w:styleId="afffffc">
    <w:name w:val="Subtle Emphasis"/>
    <w:basedOn w:val="a3"/>
    <w:uiPriority w:val="19"/>
    <w:qFormat/>
    <w:rsid w:val="000133A9"/>
    <w:rPr>
      <w:i/>
      <w:iCs/>
      <w:color w:val="404040" w:themeColor="text1" w:themeTint="BF"/>
    </w:rPr>
  </w:style>
  <w:style w:type="character" w:styleId="afffffd">
    <w:name w:val="Subtle Reference"/>
    <w:basedOn w:val="a3"/>
    <w:uiPriority w:val="31"/>
    <w:qFormat/>
    <w:rsid w:val="000133A9"/>
    <w:rPr>
      <w:smallCaps/>
      <w:color w:val="5A5A5A" w:themeColor="text1" w:themeTint="A5"/>
    </w:rPr>
  </w:style>
  <w:style w:type="table" w:styleId="1e">
    <w:name w:val="Table 3D effects 1"/>
    <w:basedOn w:val="a4"/>
    <w:uiPriority w:val="99"/>
    <w:semiHidden/>
    <w:unhideWhenUsed/>
    <w:rsid w:val="000133A9"/>
    <w:pPr>
      <w:widowControl w:val="0"/>
      <w:spacing w:line="360" w:lineRule="auto"/>
      <w:ind w:firstLineChars="200" w:firstLine="20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4"/>
    <w:uiPriority w:val="99"/>
    <w:semiHidden/>
    <w:unhideWhenUsed/>
    <w:rsid w:val="000133A9"/>
    <w:pPr>
      <w:widowControl w:val="0"/>
      <w:spacing w:line="360" w:lineRule="auto"/>
      <w:ind w:firstLineChars="200" w:firstLine="20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3D effects 3"/>
    <w:basedOn w:val="a4"/>
    <w:uiPriority w:val="99"/>
    <w:semiHidden/>
    <w:unhideWhenUsed/>
    <w:rsid w:val="000133A9"/>
    <w:pPr>
      <w:widowControl w:val="0"/>
      <w:spacing w:line="360" w:lineRule="auto"/>
      <w:ind w:firstLineChars="200" w:firstLine="20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
    <w:name w:val="Table Classic 1"/>
    <w:basedOn w:val="a4"/>
    <w:uiPriority w:val="99"/>
    <w:semiHidden/>
    <w:unhideWhenUsed/>
    <w:rsid w:val="000133A9"/>
    <w:pPr>
      <w:widowControl w:val="0"/>
      <w:spacing w:line="360" w:lineRule="auto"/>
      <w:ind w:firstLineChars="200" w:firstLine="20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4"/>
    <w:uiPriority w:val="99"/>
    <w:semiHidden/>
    <w:unhideWhenUsed/>
    <w:rsid w:val="000133A9"/>
    <w:pPr>
      <w:widowControl w:val="0"/>
      <w:spacing w:line="360" w:lineRule="auto"/>
      <w:ind w:firstLineChars="200" w:firstLine="20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4"/>
    <w:uiPriority w:val="99"/>
    <w:semiHidden/>
    <w:unhideWhenUsed/>
    <w:rsid w:val="000133A9"/>
    <w:pPr>
      <w:widowControl w:val="0"/>
      <w:spacing w:line="360" w:lineRule="auto"/>
      <w:ind w:firstLineChars="200" w:firstLine="20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4"/>
    <w:uiPriority w:val="99"/>
    <w:semiHidden/>
    <w:unhideWhenUsed/>
    <w:rsid w:val="000133A9"/>
    <w:pPr>
      <w:widowControl w:val="0"/>
      <w:spacing w:line="360" w:lineRule="auto"/>
      <w:ind w:firstLineChars="200" w:firstLine="20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0">
    <w:name w:val="Table Colorful 1"/>
    <w:basedOn w:val="a4"/>
    <w:uiPriority w:val="99"/>
    <w:semiHidden/>
    <w:unhideWhenUsed/>
    <w:rsid w:val="000133A9"/>
    <w:pPr>
      <w:widowControl w:val="0"/>
      <w:spacing w:line="360" w:lineRule="auto"/>
      <w:ind w:firstLineChars="200" w:firstLine="20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uiPriority w:val="99"/>
    <w:semiHidden/>
    <w:unhideWhenUsed/>
    <w:rsid w:val="000133A9"/>
    <w:pPr>
      <w:widowControl w:val="0"/>
      <w:spacing w:line="360" w:lineRule="auto"/>
      <w:ind w:firstLineChars="200" w:firstLine="20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4"/>
    <w:uiPriority w:val="99"/>
    <w:semiHidden/>
    <w:unhideWhenUsed/>
    <w:rsid w:val="000133A9"/>
    <w:pPr>
      <w:widowControl w:val="0"/>
      <w:spacing w:line="360" w:lineRule="auto"/>
      <w:ind w:firstLineChars="200" w:firstLine="20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1">
    <w:name w:val="Table Columns 1"/>
    <w:basedOn w:val="a4"/>
    <w:uiPriority w:val="99"/>
    <w:semiHidden/>
    <w:unhideWhenUsed/>
    <w:rsid w:val="000133A9"/>
    <w:pPr>
      <w:widowControl w:val="0"/>
      <w:spacing w:line="360" w:lineRule="auto"/>
      <w:ind w:firstLineChars="200" w:firstLine="20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4"/>
    <w:uiPriority w:val="99"/>
    <w:semiHidden/>
    <w:unhideWhenUsed/>
    <w:rsid w:val="000133A9"/>
    <w:pPr>
      <w:widowControl w:val="0"/>
      <w:spacing w:line="360" w:lineRule="auto"/>
      <w:ind w:firstLineChars="200" w:firstLine="20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Columns 3"/>
    <w:basedOn w:val="a4"/>
    <w:uiPriority w:val="99"/>
    <w:semiHidden/>
    <w:unhideWhenUsed/>
    <w:rsid w:val="000133A9"/>
    <w:pPr>
      <w:widowControl w:val="0"/>
      <w:spacing w:line="360" w:lineRule="auto"/>
      <w:ind w:firstLineChars="200" w:firstLine="20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uiPriority w:val="99"/>
    <w:semiHidden/>
    <w:unhideWhenUsed/>
    <w:rsid w:val="000133A9"/>
    <w:pPr>
      <w:widowControl w:val="0"/>
      <w:spacing w:line="360" w:lineRule="auto"/>
      <w:ind w:firstLineChars="200" w:firstLine="20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uiPriority w:val="99"/>
    <w:semiHidden/>
    <w:unhideWhenUsed/>
    <w:rsid w:val="000133A9"/>
    <w:pPr>
      <w:widowControl w:val="0"/>
      <w:spacing w:line="360" w:lineRule="auto"/>
      <w:ind w:firstLineChars="200" w:firstLine="20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e">
    <w:name w:val="Table Contemporary"/>
    <w:basedOn w:val="a4"/>
    <w:uiPriority w:val="99"/>
    <w:semiHidden/>
    <w:unhideWhenUsed/>
    <w:rsid w:val="000133A9"/>
    <w:pPr>
      <w:widowControl w:val="0"/>
      <w:spacing w:line="360" w:lineRule="auto"/>
      <w:ind w:firstLineChars="200" w:firstLine="20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
    <w:name w:val="Table Elegant"/>
    <w:basedOn w:val="a4"/>
    <w:uiPriority w:val="99"/>
    <w:semiHidden/>
    <w:unhideWhenUsed/>
    <w:rsid w:val="000133A9"/>
    <w:pPr>
      <w:widowControl w:val="0"/>
      <w:spacing w:line="360" w:lineRule="auto"/>
      <w:ind w:firstLineChars="200" w:firstLine="20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Grid 1"/>
    <w:basedOn w:val="a4"/>
    <w:uiPriority w:val="99"/>
    <w:semiHidden/>
    <w:unhideWhenUsed/>
    <w:rsid w:val="000133A9"/>
    <w:pPr>
      <w:widowControl w:val="0"/>
      <w:spacing w:line="360" w:lineRule="auto"/>
      <w:ind w:firstLineChars="200" w:firstLine="20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4"/>
    <w:uiPriority w:val="99"/>
    <w:semiHidden/>
    <w:unhideWhenUsed/>
    <w:rsid w:val="000133A9"/>
    <w:pPr>
      <w:widowControl w:val="0"/>
      <w:spacing w:line="360" w:lineRule="auto"/>
      <w:ind w:firstLineChars="200" w:firstLine="20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4"/>
    <w:uiPriority w:val="99"/>
    <w:semiHidden/>
    <w:unhideWhenUsed/>
    <w:rsid w:val="000133A9"/>
    <w:pPr>
      <w:widowControl w:val="0"/>
      <w:spacing w:line="360" w:lineRule="auto"/>
      <w:ind w:firstLineChars="200" w:firstLine="20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b">
    <w:name w:val="Table Grid 4"/>
    <w:basedOn w:val="a4"/>
    <w:uiPriority w:val="99"/>
    <w:semiHidden/>
    <w:unhideWhenUsed/>
    <w:rsid w:val="000133A9"/>
    <w:pPr>
      <w:widowControl w:val="0"/>
      <w:spacing w:line="360" w:lineRule="auto"/>
      <w:ind w:firstLineChars="200" w:firstLine="20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4"/>
    <w:uiPriority w:val="99"/>
    <w:semiHidden/>
    <w:unhideWhenUsed/>
    <w:rsid w:val="000133A9"/>
    <w:pPr>
      <w:widowControl w:val="0"/>
      <w:spacing w:line="360" w:lineRule="auto"/>
      <w:ind w:firstLineChars="200" w:firstLine="20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uiPriority w:val="99"/>
    <w:semiHidden/>
    <w:unhideWhenUsed/>
    <w:rsid w:val="000133A9"/>
    <w:pPr>
      <w:widowControl w:val="0"/>
      <w:spacing w:line="360" w:lineRule="auto"/>
      <w:ind w:firstLineChars="200" w:firstLine="20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uiPriority w:val="99"/>
    <w:semiHidden/>
    <w:unhideWhenUsed/>
    <w:rsid w:val="000133A9"/>
    <w:pPr>
      <w:widowControl w:val="0"/>
      <w:spacing w:line="360" w:lineRule="auto"/>
      <w:ind w:firstLineChars="200" w:firstLine="20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9"/>
    <w:semiHidden/>
    <w:unhideWhenUsed/>
    <w:rsid w:val="000133A9"/>
    <w:pPr>
      <w:widowControl w:val="0"/>
      <w:spacing w:line="360" w:lineRule="auto"/>
      <w:ind w:firstLineChars="200" w:firstLine="20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0">
    <w:name w:val="Grid Table Light"/>
    <w:basedOn w:val="a4"/>
    <w:uiPriority w:val="40"/>
    <w:rsid w:val="000133A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Table List 1"/>
    <w:basedOn w:val="a4"/>
    <w:uiPriority w:val="99"/>
    <w:semiHidden/>
    <w:unhideWhenUsed/>
    <w:rsid w:val="000133A9"/>
    <w:pPr>
      <w:widowControl w:val="0"/>
      <w:spacing w:line="360" w:lineRule="auto"/>
      <w:ind w:firstLineChars="200" w:firstLine="20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List 2"/>
    <w:basedOn w:val="a4"/>
    <w:uiPriority w:val="99"/>
    <w:semiHidden/>
    <w:unhideWhenUsed/>
    <w:rsid w:val="000133A9"/>
    <w:pPr>
      <w:widowControl w:val="0"/>
      <w:spacing w:line="360" w:lineRule="auto"/>
      <w:ind w:firstLineChars="200" w:firstLine="20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List 3"/>
    <w:basedOn w:val="a4"/>
    <w:uiPriority w:val="99"/>
    <w:semiHidden/>
    <w:unhideWhenUsed/>
    <w:rsid w:val="000133A9"/>
    <w:pPr>
      <w:widowControl w:val="0"/>
      <w:spacing w:line="360" w:lineRule="auto"/>
      <w:ind w:firstLineChars="200" w:firstLine="20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0133A9"/>
    <w:pPr>
      <w:widowControl w:val="0"/>
      <w:spacing w:line="360" w:lineRule="auto"/>
      <w:ind w:firstLineChars="200" w:firstLine="20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b">
    <w:name w:val="Table List 5"/>
    <w:basedOn w:val="a4"/>
    <w:uiPriority w:val="99"/>
    <w:semiHidden/>
    <w:unhideWhenUsed/>
    <w:rsid w:val="000133A9"/>
    <w:pPr>
      <w:widowControl w:val="0"/>
      <w:spacing w:line="360" w:lineRule="auto"/>
      <w:ind w:firstLineChars="200" w:firstLine="20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5">
    <w:name w:val="Table List 6"/>
    <w:basedOn w:val="a4"/>
    <w:uiPriority w:val="99"/>
    <w:semiHidden/>
    <w:unhideWhenUsed/>
    <w:rsid w:val="000133A9"/>
    <w:pPr>
      <w:widowControl w:val="0"/>
      <w:spacing w:line="360" w:lineRule="auto"/>
      <w:ind w:firstLineChars="200" w:firstLine="20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5">
    <w:name w:val="Table List 7"/>
    <w:basedOn w:val="a4"/>
    <w:uiPriority w:val="99"/>
    <w:semiHidden/>
    <w:unhideWhenUsed/>
    <w:rsid w:val="000133A9"/>
    <w:pPr>
      <w:widowControl w:val="0"/>
      <w:spacing w:line="360" w:lineRule="auto"/>
      <w:ind w:firstLineChars="200" w:firstLine="20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4"/>
    <w:uiPriority w:val="99"/>
    <w:semiHidden/>
    <w:unhideWhenUsed/>
    <w:rsid w:val="000133A9"/>
    <w:pPr>
      <w:widowControl w:val="0"/>
      <w:spacing w:line="360" w:lineRule="auto"/>
      <w:ind w:firstLineChars="200" w:firstLine="20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1">
    <w:name w:val="table of authorities"/>
    <w:basedOn w:val="a2"/>
    <w:next w:val="a2"/>
    <w:uiPriority w:val="99"/>
    <w:semiHidden/>
    <w:unhideWhenUsed/>
    <w:rsid w:val="000133A9"/>
    <w:pPr>
      <w:adjustRightInd/>
      <w:snapToGrid/>
      <w:spacing w:line="360" w:lineRule="auto"/>
      <w:ind w:left="240" w:firstLineChars="200" w:hanging="240"/>
    </w:pPr>
    <w:rPr>
      <w:rFonts w:asciiTheme="minorHAnsi" w:eastAsiaTheme="minorEastAsia" w:hAnsiTheme="minorHAnsi"/>
      <w:lang w:val="en-GB"/>
    </w:rPr>
  </w:style>
  <w:style w:type="paragraph" w:styleId="affffff2">
    <w:name w:val="table of figures"/>
    <w:basedOn w:val="a2"/>
    <w:next w:val="a2"/>
    <w:uiPriority w:val="99"/>
    <w:semiHidden/>
    <w:unhideWhenUsed/>
    <w:rsid w:val="000133A9"/>
    <w:pPr>
      <w:adjustRightInd/>
      <w:snapToGrid/>
      <w:spacing w:line="360" w:lineRule="auto"/>
      <w:ind w:firstLineChars="200" w:firstLine="200"/>
    </w:pPr>
    <w:rPr>
      <w:rFonts w:asciiTheme="minorHAnsi" w:eastAsiaTheme="minorEastAsia" w:hAnsiTheme="minorHAnsi"/>
      <w:lang w:val="en-GB"/>
    </w:rPr>
  </w:style>
  <w:style w:type="table" w:styleId="affffff3">
    <w:name w:val="Table Professional"/>
    <w:basedOn w:val="a4"/>
    <w:uiPriority w:val="99"/>
    <w:semiHidden/>
    <w:unhideWhenUsed/>
    <w:rsid w:val="000133A9"/>
    <w:pPr>
      <w:widowControl w:val="0"/>
      <w:spacing w:line="360" w:lineRule="auto"/>
      <w:ind w:firstLineChars="200" w:firstLine="20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4">
    <w:name w:val="Table Simple 1"/>
    <w:basedOn w:val="a4"/>
    <w:uiPriority w:val="99"/>
    <w:semiHidden/>
    <w:unhideWhenUsed/>
    <w:rsid w:val="000133A9"/>
    <w:pPr>
      <w:widowControl w:val="0"/>
      <w:spacing w:line="360" w:lineRule="auto"/>
      <w:ind w:firstLineChars="200" w:firstLine="20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4"/>
    <w:uiPriority w:val="99"/>
    <w:semiHidden/>
    <w:unhideWhenUsed/>
    <w:rsid w:val="000133A9"/>
    <w:pPr>
      <w:widowControl w:val="0"/>
      <w:spacing w:line="360" w:lineRule="auto"/>
      <w:ind w:firstLineChars="200" w:firstLine="20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4">
    <w:name w:val="Table Simple 3"/>
    <w:basedOn w:val="a4"/>
    <w:uiPriority w:val="99"/>
    <w:semiHidden/>
    <w:unhideWhenUsed/>
    <w:rsid w:val="000133A9"/>
    <w:pPr>
      <w:widowControl w:val="0"/>
      <w:spacing w:line="360" w:lineRule="auto"/>
      <w:ind w:firstLineChars="200" w:firstLine="20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Subtle 1"/>
    <w:basedOn w:val="a4"/>
    <w:uiPriority w:val="99"/>
    <w:rsid w:val="000133A9"/>
    <w:pPr>
      <w:widowControl w:val="0"/>
      <w:spacing w:line="360" w:lineRule="auto"/>
      <w:ind w:firstLineChars="200" w:firstLine="20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4"/>
    <w:uiPriority w:val="99"/>
    <w:semiHidden/>
    <w:unhideWhenUsed/>
    <w:rsid w:val="000133A9"/>
    <w:pPr>
      <w:widowControl w:val="0"/>
      <w:spacing w:line="360" w:lineRule="auto"/>
      <w:ind w:firstLineChars="200" w:firstLine="20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4">
    <w:name w:val="Table Theme"/>
    <w:basedOn w:val="a4"/>
    <w:uiPriority w:val="99"/>
    <w:semiHidden/>
    <w:unhideWhenUsed/>
    <w:rsid w:val="000133A9"/>
    <w:pPr>
      <w:widowControl w:val="0"/>
      <w:spacing w:line="360" w:lineRule="auto"/>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Web 1"/>
    <w:basedOn w:val="a4"/>
    <w:uiPriority w:val="99"/>
    <w:semiHidden/>
    <w:unhideWhenUsed/>
    <w:rsid w:val="000133A9"/>
    <w:pPr>
      <w:widowControl w:val="0"/>
      <w:spacing w:line="360" w:lineRule="auto"/>
      <w:ind w:firstLineChars="200" w:firstLine="20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a">
    <w:name w:val="Table Web 2"/>
    <w:basedOn w:val="a4"/>
    <w:uiPriority w:val="99"/>
    <w:rsid w:val="000133A9"/>
    <w:pPr>
      <w:widowControl w:val="0"/>
      <w:spacing w:line="360" w:lineRule="auto"/>
      <w:ind w:firstLineChars="200" w:firstLine="20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5">
    <w:name w:val="Table Web 3"/>
    <w:basedOn w:val="a4"/>
    <w:uiPriority w:val="99"/>
    <w:rsid w:val="000133A9"/>
    <w:pPr>
      <w:widowControl w:val="0"/>
      <w:spacing w:line="360" w:lineRule="auto"/>
      <w:ind w:firstLineChars="200" w:firstLine="20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f5">
    <w:name w:val="Title"/>
    <w:basedOn w:val="a2"/>
    <w:next w:val="a2"/>
    <w:link w:val="affffff6"/>
    <w:uiPriority w:val="10"/>
    <w:qFormat/>
    <w:rsid w:val="000133A9"/>
    <w:pPr>
      <w:adjustRightInd/>
      <w:snapToGrid/>
      <w:ind w:firstLineChars="200" w:firstLine="200"/>
      <w:contextualSpacing/>
    </w:pPr>
    <w:rPr>
      <w:rFonts w:asciiTheme="majorHAnsi" w:eastAsiaTheme="majorEastAsia" w:hAnsiTheme="majorHAnsi" w:cstheme="majorBidi"/>
      <w:spacing w:val="-10"/>
      <w:kern w:val="28"/>
      <w:sz w:val="56"/>
      <w:szCs w:val="56"/>
      <w:lang w:val="en-GB"/>
    </w:rPr>
  </w:style>
  <w:style w:type="character" w:customStyle="1" w:styleId="affffff6">
    <w:name w:val="标题 字符"/>
    <w:basedOn w:val="a3"/>
    <w:link w:val="affffff5"/>
    <w:uiPriority w:val="10"/>
    <w:rsid w:val="000133A9"/>
    <w:rPr>
      <w:rFonts w:asciiTheme="majorHAnsi" w:eastAsiaTheme="majorEastAsia" w:hAnsiTheme="majorHAnsi" w:cstheme="majorBidi"/>
      <w:spacing w:val="-10"/>
      <w:kern w:val="28"/>
      <w:sz w:val="56"/>
      <w:szCs w:val="56"/>
      <w:lang w:val="en-GB"/>
    </w:rPr>
  </w:style>
  <w:style w:type="paragraph" w:styleId="affffff7">
    <w:name w:val="toa heading"/>
    <w:basedOn w:val="a2"/>
    <w:next w:val="a2"/>
    <w:uiPriority w:val="99"/>
    <w:semiHidden/>
    <w:unhideWhenUsed/>
    <w:rsid w:val="000133A9"/>
    <w:pPr>
      <w:adjustRightInd/>
      <w:snapToGrid/>
      <w:spacing w:before="120" w:line="360" w:lineRule="auto"/>
      <w:ind w:firstLineChars="200" w:firstLine="200"/>
    </w:pPr>
    <w:rPr>
      <w:rFonts w:asciiTheme="majorHAnsi" w:eastAsiaTheme="majorEastAsia" w:hAnsiTheme="majorHAnsi" w:cstheme="majorBidi"/>
      <w:b/>
      <w:bCs/>
      <w:szCs w:val="24"/>
      <w:lang w:val="en-GB"/>
    </w:rPr>
  </w:style>
  <w:style w:type="paragraph" w:styleId="TOC1">
    <w:name w:val="toc 1"/>
    <w:basedOn w:val="a2"/>
    <w:next w:val="a2"/>
    <w:uiPriority w:val="39"/>
    <w:semiHidden/>
    <w:unhideWhenUsed/>
    <w:rsid w:val="000133A9"/>
    <w:pPr>
      <w:adjustRightInd/>
      <w:snapToGrid/>
      <w:spacing w:after="100" w:line="360" w:lineRule="auto"/>
      <w:ind w:firstLineChars="200" w:firstLine="200"/>
    </w:pPr>
    <w:rPr>
      <w:rFonts w:asciiTheme="minorHAnsi" w:eastAsiaTheme="minorEastAsia" w:hAnsiTheme="minorHAnsi"/>
      <w:lang w:val="en-GB"/>
    </w:rPr>
  </w:style>
  <w:style w:type="paragraph" w:styleId="TOC2">
    <w:name w:val="toc 2"/>
    <w:basedOn w:val="a2"/>
    <w:next w:val="a2"/>
    <w:uiPriority w:val="39"/>
    <w:semiHidden/>
    <w:unhideWhenUsed/>
    <w:rsid w:val="000133A9"/>
    <w:pPr>
      <w:adjustRightInd/>
      <w:snapToGrid/>
      <w:spacing w:after="100" w:line="360" w:lineRule="auto"/>
      <w:ind w:left="240" w:firstLineChars="200" w:firstLine="200"/>
    </w:pPr>
    <w:rPr>
      <w:rFonts w:asciiTheme="minorHAnsi" w:eastAsiaTheme="minorEastAsia" w:hAnsiTheme="minorHAnsi"/>
      <w:lang w:val="en-GB"/>
    </w:rPr>
  </w:style>
  <w:style w:type="paragraph" w:styleId="TOC3">
    <w:name w:val="toc 3"/>
    <w:basedOn w:val="a2"/>
    <w:next w:val="a2"/>
    <w:uiPriority w:val="39"/>
    <w:semiHidden/>
    <w:unhideWhenUsed/>
    <w:rsid w:val="000133A9"/>
    <w:pPr>
      <w:adjustRightInd/>
      <w:snapToGrid/>
      <w:spacing w:after="100" w:line="360" w:lineRule="auto"/>
      <w:ind w:left="480" w:firstLineChars="200" w:firstLine="200"/>
    </w:pPr>
    <w:rPr>
      <w:rFonts w:asciiTheme="minorHAnsi" w:eastAsiaTheme="minorEastAsia" w:hAnsiTheme="minorHAnsi"/>
      <w:lang w:val="en-GB"/>
    </w:rPr>
  </w:style>
  <w:style w:type="paragraph" w:styleId="TOC4">
    <w:name w:val="toc 4"/>
    <w:basedOn w:val="a2"/>
    <w:next w:val="a2"/>
    <w:uiPriority w:val="39"/>
    <w:semiHidden/>
    <w:unhideWhenUsed/>
    <w:rsid w:val="000133A9"/>
    <w:pPr>
      <w:adjustRightInd/>
      <w:snapToGrid/>
      <w:spacing w:after="100" w:line="360" w:lineRule="auto"/>
      <w:ind w:left="720" w:firstLineChars="200" w:firstLine="200"/>
    </w:pPr>
    <w:rPr>
      <w:rFonts w:asciiTheme="minorHAnsi" w:eastAsiaTheme="minorEastAsia" w:hAnsiTheme="minorHAnsi"/>
      <w:lang w:val="en-GB"/>
    </w:rPr>
  </w:style>
  <w:style w:type="paragraph" w:styleId="TOC5">
    <w:name w:val="toc 5"/>
    <w:basedOn w:val="a2"/>
    <w:next w:val="a2"/>
    <w:uiPriority w:val="39"/>
    <w:semiHidden/>
    <w:unhideWhenUsed/>
    <w:rsid w:val="000133A9"/>
    <w:pPr>
      <w:adjustRightInd/>
      <w:snapToGrid/>
      <w:spacing w:after="100" w:line="360" w:lineRule="auto"/>
      <w:ind w:left="960" w:firstLineChars="200" w:firstLine="200"/>
    </w:pPr>
    <w:rPr>
      <w:rFonts w:asciiTheme="minorHAnsi" w:eastAsiaTheme="minorEastAsia" w:hAnsiTheme="minorHAnsi"/>
      <w:lang w:val="en-GB"/>
    </w:rPr>
  </w:style>
  <w:style w:type="paragraph" w:styleId="TOC6">
    <w:name w:val="toc 6"/>
    <w:basedOn w:val="a2"/>
    <w:next w:val="a2"/>
    <w:uiPriority w:val="39"/>
    <w:semiHidden/>
    <w:unhideWhenUsed/>
    <w:rsid w:val="000133A9"/>
    <w:pPr>
      <w:adjustRightInd/>
      <w:snapToGrid/>
      <w:spacing w:after="100" w:line="360" w:lineRule="auto"/>
      <w:ind w:left="1200" w:firstLineChars="200" w:firstLine="200"/>
    </w:pPr>
    <w:rPr>
      <w:rFonts w:asciiTheme="minorHAnsi" w:eastAsiaTheme="minorEastAsia" w:hAnsiTheme="minorHAnsi"/>
      <w:lang w:val="en-GB"/>
    </w:rPr>
  </w:style>
  <w:style w:type="paragraph" w:styleId="TOC7">
    <w:name w:val="toc 7"/>
    <w:basedOn w:val="a2"/>
    <w:next w:val="a2"/>
    <w:uiPriority w:val="39"/>
    <w:semiHidden/>
    <w:unhideWhenUsed/>
    <w:rsid w:val="000133A9"/>
    <w:pPr>
      <w:adjustRightInd/>
      <w:snapToGrid/>
      <w:spacing w:after="100" w:line="360" w:lineRule="auto"/>
      <w:ind w:left="1440" w:firstLineChars="200" w:firstLine="200"/>
    </w:pPr>
    <w:rPr>
      <w:rFonts w:asciiTheme="minorHAnsi" w:eastAsiaTheme="minorEastAsia" w:hAnsiTheme="minorHAnsi"/>
      <w:lang w:val="en-GB"/>
    </w:rPr>
  </w:style>
  <w:style w:type="paragraph" w:styleId="TOC8">
    <w:name w:val="toc 8"/>
    <w:basedOn w:val="a2"/>
    <w:next w:val="a2"/>
    <w:uiPriority w:val="39"/>
    <w:semiHidden/>
    <w:unhideWhenUsed/>
    <w:rsid w:val="000133A9"/>
    <w:pPr>
      <w:adjustRightInd/>
      <w:snapToGrid/>
      <w:spacing w:after="100" w:line="360" w:lineRule="auto"/>
      <w:ind w:left="1680" w:firstLineChars="200" w:firstLine="200"/>
    </w:pPr>
    <w:rPr>
      <w:rFonts w:asciiTheme="minorHAnsi" w:eastAsiaTheme="minorEastAsia" w:hAnsiTheme="minorHAnsi"/>
      <w:lang w:val="en-GB"/>
    </w:rPr>
  </w:style>
  <w:style w:type="paragraph" w:styleId="TOC9">
    <w:name w:val="toc 9"/>
    <w:basedOn w:val="a2"/>
    <w:next w:val="a2"/>
    <w:uiPriority w:val="39"/>
    <w:semiHidden/>
    <w:unhideWhenUsed/>
    <w:rsid w:val="000133A9"/>
    <w:pPr>
      <w:adjustRightInd/>
      <w:snapToGrid/>
      <w:spacing w:after="100" w:line="360" w:lineRule="auto"/>
      <w:ind w:left="1920" w:firstLineChars="200" w:firstLine="200"/>
    </w:pPr>
    <w:rPr>
      <w:rFonts w:asciiTheme="minorHAnsi" w:eastAsiaTheme="minorEastAsia" w:hAnsiTheme="minorHAnsi"/>
      <w:lang w:val="en-GB"/>
    </w:rPr>
  </w:style>
  <w:style w:type="paragraph" w:styleId="TOC">
    <w:name w:val="TOC Heading"/>
    <w:basedOn w:val="1"/>
    <w:next w:val="a2"/>
    <w:uiPriority w:val="39"/>
    <w:semiHidden/>
    <w:unhideWhenUsed/>
    <w:qFormat/>
    <w:rsid w:val="000133A9"/>
    <w:pPr>
      <w:numPr>
        <w:numId w:val="0"/>
      </w:numPr>
      <w:spacing w:before="240" w:after="0" w:line="360" w:lineRule="auto"/>
      <w:ind w:firstLineChars="200" w:firstLine="200"/>
      <w:outlineLvl w:val="9"/>
    </w:pPr>
    <w:rPr>
      <w:rFonts w:asciiTheme="majorHAnsi" w:eastAsiaTheme="majorEastAsia" w:hAnsiTheme="majorHAnsi" w:cstheme="majorBidi"/>
      <w:b w:val="0"/>
      <w:bCs w:val="0"/>
      <w:color w:val="2F5496" w:themeColor="accent1" w:themeShade="BF"/>
      <w:kern w:val="2"/>
      <w:sz w:val="32"/>
      <w:szCs w:val="32"/>
    </w:rPr>
  </w:style>
  <w:style w:type="character" w:customStyle="1" w:styleId="1f7">
    <w:name w:val="未处理的提及1"/>
    <w:basedOn w:val="a3"/>
    <w:uiPriority w:val="99"/>
    <w:semiHidden/>
    <w:unhideWhenUsed/>
    <w:rsid w:val="000133A9"/>
    <w:rPr>
      <w:color w:val="605E5C"/>
      <w:shd w:val="clear" w:color="auto" w:fill="E1DFDD"/>
    </w:rPr>
  </w:style>
  <w:style w:type="character" w:customStyle="1" w:styleId="skip">
    <w:name w:val="skip"/>
    <w:basedOn w:val="a3"/>
    <w:rsid w:val="00013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5287</Words>
  <Characters>30137</Characters>
  <Application>Microsoft Office Word</Application>
  <DocSecurity>0</DocSecurity>
  <Lines>251</Lines>
  <Paragraphs>70</Paragraphs>
  <ScaleCrop>false</ScaleCrop>
  <Company/>
  <LinksUpToDate>false</LinksUpToDate>
  <CharactersWithSpaces>35354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明月 王</dc:creator>
  <cp:keywords/>
  <dc:description/>
  <cp:lastModifiedBy>明月 王</cp:lastModifiedBy>
  <cp:revision>3</cp:revision>
  <dcterms:created xsi:type="dcterms:W3CDTF">2023-03-21T23:31:00Z</dcterms:created>
  <dcterms:modified xsi:type="dcterms:W3CDTF">2023-03-22T03:16:00Z</dcterms:modified>
</cp:coreProperties>
</file>