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695" w:rsidRPr="00412695" w:rsidRDefault="00EE532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147798" wp14:editId="77F78AD7">
            <wp:extent cx="5274310" cy="22358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95" w:rsidRPr="00412695" w:rsidRDefault="00412695">
      <w:pPr>
        <w:rPr>
          <w:rFonts w:ascii="Times New Roman" w:hAnsi="Times New Roman" w:cs="Times New Roman"/>
        </w:rPr>
      </w:pPr>
      <w:r w:rsidRPr="00412695">
        <w:rPr>
          <w:rFonts w:ascii="Times New Roman" w:hAnsi="Times New Roman" w:cs="Times New Roman"/>
          <w:b/>
        </w:rPr>
        <w:t>Figure S1</w:t>
      </w:r>
      <w:r w:rsidRPr="00412695">
        <w:rPr>
          <w:rFonts w:ascii="Times New Roman" w:hAnsi="Times New Roman" w:cs="Times New Roman"/>
        </w:rPr>
        <w:t xml:space="preserve"> Surgery rate by age at cancer diagnosis. (A) T1-stage cancer; (B) T2-stage cancer.</w:t>
      </w:r>
    </w:p>
    <w:p w:rsidR="00412695" w:rsidRPr="00412695" w:rsidRDefault="00412695">
      <w:pPr>
        <w:widowControl/>
        <w:jc w:val="left"/>
        <w:rPr>
          <w:rFonts w:ascii="Times New Roman" w:hAnsi="Times New Roman" w:cs="Times New Roman"/>
        </w:rPr>
      </w:pPr>
      <w:r w:rsidRPr="00412695">
        <w:rPr>
          <w:rFonts w:ascii="Times New Roman" w:hAnsi="Times New Roman" w:cs="Times New Roman"/>
        </w:rPr>
        <w:br w:type="page"/>
      </w:r>
    </w:p>
    <w:p w:rsidR="00412695" w:rsidRPr="00412695" w:rsidRDefault="00095131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A1553C5" wp14:editId="736F4EC8">
            <wp:extent cx="5274310" cy="63842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95" w:rsidRPr="00412695" w:rsidRDefault="00412695" w:rsidP="00412695">
      <w:pPr>
        <w:rPr>
          <w:rFonts w:ascii="Times New Roman" w:hAnsi="Times New Roman" w:cs="Times New Roman"/>
          <w:color w:val="000000" w:themeColor="text1"/>
          <w:szCs w:val="24"/>
        </w:rPr>
      </w:pPr>
      <w:r w:rsidRPr="00412695">
        <w:rPr>
          <w:rFonts w:ascii="Times New Roman" w:hAnsi="Times New Roman" w:cs="Times New Roman"/>
          <w:b/>
          <w:szCs w:val="24"/>
        </w:rPr>
        <w:t xml:space="preserve">Figure S2. </w:t>
      </w:r>
      <w:r w:rsidRPr="00412695">
        <w:rPr>
          <w:rFonts w:ascii="Times New Roman" w:hAnsi="Times New Roman" w:cs="Times New Roman"/>
          <w:szCs w:val="24"/>
        </w:rPr>
        <w:t xml:space="preserve">Overall survival (OS) and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disease-specific survival (DSS) of patients with limb bone cancer by surgery and stage. (A) OS of patients with T1-stage limb bone cancer of all stage by surgery. (B) DSS of patients with T1-stage limb bone cancer of all stage by surgery. (C) OS of patients with T2-stage limb bone cancer of all stage by surgery. (D) DSS of patients with T2-stage limb bone cancer of all stage by surgery.</w:t>
      </w:r>
    </w:p>
    <w:p w:rsidR="00412695" w:rsidRPr="00412695" w:rsidRDefault="00412695">
      <w:pPr>
        <w:widowControl/>
        <w:jc w:val="left"/>
        <w:rPr>
          <w:rFonts w:ascii="Times New Roman" w:hAnsi="Times New Roman" w:cs="Times New Roman"/>
        </w:rPr>
      </w:pPr>
      <w:r w:rsidRPr="00412695">
        <w:rPr>
          <w:rFonts w:ascii="Times New Roman" w:hAnsi="Times New Roman" w:cs="Times New Roman"/>
        </w:rPr>
        <w:br w:type="page"/>
      </w:r>
    </w:p>
    <w:p w:rsidR="00412695" w:rsidRPr="00412695" w:rsidRDefault="00EE532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84C8C28" wp14:editId="3FCA4757">
            <wp:extent cx="5274310" cy="38296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95" w:rsidRPr="00412695" w:rsidRDefault="00412695" w:rsidP="00412695">
      <w:pPr>
        <w:rPr>
          <w:rFonts w:ascii="Times New Roman" w:hAnsi="Times New Roman" w:cs="Times New Roman"/>
          <w:color w:val="000000" w:themeColor="text1"/>
          <w:szCs w:val="24"/>
        </w:rPr>
      </w:pPr>
      <w:r w:rsidRPr="00412695">
        <w:rPr>
          <w:rFonts w:ascii="Times New Roman" w:hAnsi="Times New Roman" w:cs="Times New Roman"/>
          <w:b/>
          <w:bCs/>
          <w:szCs w:val="24"/>
        </w:rPr>
        <w:t>Figure S3.</w:t>
      </w:r>
      <w:r w:rsidRPr="00412695">
        <w:rPr>
          <w:rFonts w:ascii="Times New Roman" w:hAnsi="Times New Roman" w:cs="Times New Roman"/>
          <w:bCs/>
          <w:szCs w:val="24"/>
        </w:rPr>
        <w:t xml:space="preserve"> Cumulative mortality rate (CMR) among patients with upper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(A) CMR from cancer-related deaths among patients with upper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(B) CMR from infectious diseases among patients with upper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(C) CMR from cardiovascular diseases among patients with upper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(D) CMR from respiratory diseases among patients with upper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(E) CMR from gastrointestinal diseases among patients with upper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(F) CMR from renal diseases among patients with upper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(G) CMR from external injuries among patients with upper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(H) CMR from other non-cancer causes among patients with upper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>.</w:t>
      </w:r>
    </w:p>
    <w:p w:rsidR="00412695" w:rsidRPr="00412695" w:rsidRDefault="00412695">
      <w:pPr>
        <w:widowControl/>
        <w:jc w:val="left"/>
        <w:rPr>
          <w:rFonts w:ascii="Times New Roman" w:hAnsi="Times New Roman" w:cs="Times New Roman"/>
        </w:rPr>
      </w:pPr>
      <w:r w:rsidRPr="00412695">
        <w:rPr>
          <w:rFonts w:ascii="Times New Roman" w:hAnsi="Times New Roman" w:cs="Times New Roman"/>
        </w:rPr>
        <w:br w:type="page"/>
      </w:r>
    </w:p>
    <w:p w:rsidR="00412695" w:rsidRPr="00412695" w:rsidRDefault="00EE532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35E0F61" wp14:editId="146D09FE">
            <wp:extent cx="5274310" cy="38296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CF" w:rsidRDefault="00412695" w:rsidP="00412695">
      <w:pPr>
        <w:rPr>
          <w:rFonts w:ascii="Times New Roman" w:hAnsi="Times New Roman" w:cs="Times New Roman"/>
          <w:bCs/>
          <w:szCs w:val="24"/>
        </w:rPr>
      </w:pPr>
      <w:r w:rsidRPr="00412695">
        <w:rPr>
          <w:rFonts w:ascii="Times New Roman" w:hAnsi="Times New Roman" w:cs="Times New Roman"/>
          <w:b/>
          <w:bCs/>
          <w:szCs w:val="24"/>
        </w:rPr>
        <w:t>Figure S</w:t>
      </w:r>
      <w:r>
        <w:rPr>
          <w:rFonts w:ascii="Times New Roman" w:hAnsi="Times New Roman" w:cs="Times New Roman"/>
          <w:b/>
          <w:bCs/>
          <w:szCs w:val="24"/>
        </w:rPr>
        <w:t>4</w:t>
      </w:r>
      <w:r w:rsidRPr="00412695">
        <w:rPr>
          <w:rFonts w:ascii="Times New Roman" w:hAnsi="Times New Roman" w:cs="Times New Roman"/>
          <w:b/>
          <w:bCs/>
          <w:szCs w:val="24"/>
        </w:rPr>
        <w:t>.</w:t>
      </w:r>
      <w:r w:rsidRPr="00412695">
        <w:rPr>
          <w:rFonts w:ascii="Times New Roman" w:hAnsi="Times New Roman" w:cs="Times New Roman"/>
          <w:bCs/>
          <w:szCs w:val="24"/>
        </w:rPr>
        <w:t xml:space="preserve"> Cumulative mortality rate (CMR) among patients with lower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(A) CMR from cancer-related deaths among patients with lower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(B) CMR from infectious diseases among patients with lower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(C) CMR from cardiovascular diseases among patients with lower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(D) CMR from respiratory diseases among patients with lower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(E) CMR from gastrointestinal diseases among patients with lower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(F) CMR from renal diseases among patients with lower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(G) CMR from external injuries among patients with lower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 xml:space="preserve">. (H) CMR from other non-cancer causes among patients with lower limb bone cancer by </w:t>
      </w:r>
      <w:r w:rsidRPr="00412695">
        <w:rPr>
          <w:rFonts w:ascii="Times New Roman" w:hAnsi="Times New Roman" w:cs="Times New Roman"/>
          <w:color w:val="000000" w:themeColor="text1"/>
          <w:szCs w:val="24"/>
        </w:rPr>
        <w:t>different types of surgical operation</w:t>
      </w:r>
      <w:r w:rsidRPr="00412695">
        <w:rPr>
          <w:rFonts w:ascii="Times New Roman" w:hAnsi="Times New Roman" w:cs="Times New Roman"/>
          <w:bCs/>
          <w:szCs w:val="24"/>
        </w:rPr>
        <w:t>.</w:t>
      </w:r>
    </w:p>
    <w:p w:rsidR="00BE00CF" w:rsidRDefault="00BE00CF">
      <w:pPr>
        <w:widowControl/>
        <w:jc w:val="left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br w:type="page"/>
      </w:r>
    </w:p>
    <w:p w:rsidR="00412695" w:rsidRDefault="00BE00CF" w:rsidP="00412695">
      <w:pPr>
        <w:rPr>
          <w:rFonts w:ascii="Times New Roman" w:hAnsi="Times New Roman" w:cs="Times New Roman"/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670B06F5" wp14:editId="41A0F2A1">
            <wp:extent cx="5274310" cy="38296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CF" w:rsidRPr="00BE00CF" w:rsidRDefault="00BE00CF" w:rsidP="00BE00CF">
      <w:pPr>
        <w:rPr>
          <w:rFonts w:ascii="Times New Roman" w:hAnsi="Times New Roman" w:cs="Times New Roman"/>
          <w:bCs/>
          <w:szCs w:val="24"/>
        </w:rPr>
      </w:pPr>
      <w:r w:rsidRPr="00412695">
        <w:rPr>
          <w:rFonts w:ascii="Times New Roman" w:hAnsi="Times New Roman" w:cs="Times New Roman"/>
          <w:b/>
          <w:bCs/>
          <w:szCs w:val="24"/>
        </w:rPr>
        <w:t>Figure S</w:t>
      </w:r>
      <w:r>
        <w:rPr>
          <w:rFonts w:ascii="Times New Roman" w:hAnsi="Times New Roman" w:cs="Times New Roman"/>
          <w:b/>
          <w:bCs/>
          <w:szCs w:val="24"/>
        </w:rPr>
        <w:t>5</w:t>
      </w:r>
      <w:r w:rsidRPr="00412695">
        <w:rPr>
          <w:rFonts w:ascii="Times New Roman" w:hAnsi="Times New Roman" w:cs="Times New Roman"/>
          <w:b/>
          <w:bCs/>
          <w:szCs w:val="24"/>
        </w:rPr>
        <w:t>.</w:t>
      </w:r>
      <w:r w:rsidRPr="00412695">
        <w:rPr>
          <w:rFonts w:ascii="Times New Roman" w:hAnsi="Times New Roman" w:cs="Times New Roman"/>
          <w:bCs/>
          <w:szCs w:val="24"/>
        </w:rPr>
        <w:t xml:space="preserve"> </w:t>
      </w:r>
      <w:r w:rsidRPr="00BE00CF">
        <w:rPr>
          <w:rFonts w:ascii="Times New Roman" w:hAnsi="Times New Roman" w:cs="Times New Roman"/>
          <w:bCs/>
          <w:szCs w:val="24"/>
        </w:rPr>
        <w:t xml:space="preserve">Cumulative mortality rate (CMR) among patients </w:t>
      </w:r>
      <w:r>
        <w:rPr>
          <w:rFonts w:ascii="Times New Roman" w:hAnsi="Times New Roman" w:cs="Times New Roman"/>
          <w:bCs/>
          <w:szCs w:val="24"/>
        </w:rPr>
        <w:t xml:space="preserve">aged 0-39 years </w:t>
      </w:r>
      <w:r w:rsidRPr="00BE00CF">
        <w:rPr>
          <w:rFonts w:ascii="Times New Roman" w:hAnsi="Times New Roman" w:cs="Times New Roman"/>
          <w:bCs/>
          <w:szCs w:val="24"/>
        </w:rPr>
        <w:t>with limb bone cancer by different types of surgical operation. (A) CMR from cancer-related deaths among patients</w:t>
      </w:r>
      <w:r>
        <w:rPr>
          <w:rFonts w:ascii="Times New Roman" w:hAnsi="Times New Roman" w:cs="Times New Roman"/>
          <w:bCs/>
          <w:szCs w:val="24"/>
        </w:rPr>
        <w:t xml:space="preserve"> aged 0-39 years</w:t>
      </w:r>
      <w:r w:rsidRPr="00BE00CF">
        <w:rPr>
          <w:rFonts w:ascii="Times New Roman" w:hAnsi="Times New Roman" w:cs="Times New Roman"/>
          <w:bCs/>
          <w:szCs w:val="24"/>
        </w:rPr>
        <w:t xml:space="preserve"> with limb bone cancer by different types of surgical operation. (B) CMR from infectious diseases among patients</w:t>
      </w:r>
      <w:r>
        <w:rPr>
          <w:rFonts w:ascii="Times New Roman" w:hAnsi="Times New Roman" w:cs="Times New Roman"/>
          <w:bCs/>
          <w:szCs w:val="24"/>
        </w:rPr>
        <w:t xml:space="preserve"> aged 0-39 years</w:t>
      </w:r>
      <w:r w:rsidRPr="00BE00CF">
        <w:rPr>
          <w:rFonts w:ascii="Times New Roman" w:hAnsi="Times New Roman" w:cs="Times New Roman"/>
          <w:bCs/>
          <w:szCs w:val="24"/>
        </w:rPr>
        <w:t xml:space="preserve"> with limb bone cancer by different types of surgical operation. (C) CMR from cardiovascular diseases among patients</w:t>
      </w:r>
      <w:r>
        <w:rPr>
          <w:rFonts w:ascii="Times New Roman" w:hAnsi="Times New Roman" w:cs="Times New Roman"/>
          <w:bCs/>
          <w:szCs w:val="24"/>
        </w:rPr>
        <w:t xml:space="preserve"> aged 0-39 years</w:t>
      </w:r>
      <w:r w:rsidRPr="00BE00CF">
        <w:rPr>
          <w:rFonts w:ascii="Times New Roman" w:hAnsi="Times New Roman" w:cs="Times New Roman"/>
          <w:bCs/>
          <w:szCs w:val="24"/>
        </w:rPr>
        <w:t xml:space="preserve"> with limb bone cancer by different types of surgical operation. (D) CMR from respiratory diseases among patients </w:t>
      </w:r>
      <w:r>
        <w:rPr>
          <w:rFonts w:ascii="Times New Roman" w:hAnsi="Times New Roman" w:cs="Times New Roman"/>
          <w:bCs/>
          <w:szCs w:val="24"/>
        </w:rPr>
        <w:t xml:space="preserve">aged 0-39 years </w:t>
      </w:r>
      <w:r w:rsidRPr="00BE00CF">
        <w:rPr>
          <w:rFonts w:ascii="Times New Roman" w:hAnsi="Times New Roman" w:cs="Times New Roman"/>
          <w:bCs/>
          <w:szCs w:val="24"/>
        </w:rPr>
        <w:t>with limb bone cancer by different types of surgical operation. (E) CMR from gastrointestinal diseases among patients</w:t>
      </w:r>
      <w:r>
        <w:rPr>
          <w:rFonts w:ascii="Times New Roman" w:hAnsi="Times New Roman" w:cs="Times New Roman"/>
          <w:bCs/>
          <w:szCs w:val="24"/>
        </w:rPr>
        <w:t xml:space="preserve"> aged 0-39 years</w:t>
      </w:r>
      <w:r w:rsidRPr="00BE00CF">
        <w:rPr>
          <w:rFonts w:ascii="Times New Roman" w:hAnsi="Times New Roman" w:cs="Times New Roman"/>
          <w:bCs/>
          <w:szCs w:val="24"/>
        </w:rPr>
        <w:t xml:space="preserve"> with limb bone cancer by different types of surgical operation. (F) CMR from renal diseases among patients</w:t>
      </w:r>
      <w:r>
        <w:rPr>
          <w:rFonts w:ascii="Times New Roman" w:hAnsi="Times New Roman" w:cs="Times New Roman"/>
          <w:bCs/>
          <w:szCs w:val="24"/>
        </w:rPr>
        <w:t xml:space="preserve"> aged 0-39 years</w:t>
      </w:r>
      <w:r w:rsidRPr="00BE00CF">
        <w:rPr>
          <w:rFonts w:ascii="Times New Roman" w:hAnsi="Times New Roman" w:cs="Times New Roman"/>
          <w:bCs/>
          <w:szCs w:val="24"/>
        </w:rPr>
        <w:t xml:space="preserve"> with limb bone cancer by different types of surgical operation. (G) CMR from external injuries among patients </w:t>
      </w:r>
      <w:r>
        <w:rPr>
          <w:rFonts w:ascii="Times New Roman" w:hAnsi="Times New Roman" w:cs="Times New Roman"/>
          <w:bCs/>
          <w:szCs w:val="24"/>
        </w:rPr>
        <w:t xml:space="preserve">aged 0-39 years </w:t>
      </w:r>
      <w:r w:rsidRPr="00BE00CF">
        <w:rPr>
          <w:rFonts w:ascii="Times New Roman" w:hAnsi="Times New Roman" w:cs="Times New Roman"/>
          <w:bCs/>
          <w:szCs w:val="24"/>
        </w:rPr>
        <w:t>with limb bone cancer by different types of surgical operation. (H) CMR from other non-cancer causes among patients</w:t>
      </w:r>
      <w:r w:rsidR="00F07F3C">
        <w:rPr>
          <w:rFonts w:ascii="Times New Roman" w:hAnsi="Times New Roman" w:cs="Times New Roman"/>
          <w:bCs/>
          <w:szCs w:val="24"/>
        </w:rPr>
        <w:t xml:space="preserve"> aged 0-39 years</w:t>
      </w:r>
      <w:r w:rsidRPr="00BE00CF">
        <w:rPr>
          <w:rFonts w:ascii="Times New Roman" w:hAnsi="Times New Roman" w:cs="Times New Roman"/>
          <w:bCs/>
          <w:szCs w:val="24"/>
        </w:rPr>
        <w:t xml:space="preserve"> with limb bone cancer by different types of surgical operation.</w:t>
      </w:r>
    </w:p>
    <w:p w:rsidR="00BE00CF" w:rsidRPr="00BE00CF" w:rsidRDefault="00BE00CF" w:rsidP="00412695">
      <w:pPr>
        <w:rPr>
          <w:rFonts w:ascii="Times New Roman" w:hAnsi="Times New Roman" w:cs="Times New Roman"/>
          <w:color w:val="000000" w:themeColor="text1"/>
          <w:szCs w:val="24"/>
        </w:rPr>
      </w:pPr>
    </w:p>
    <w:p w:rsidR="009C3677" w:rsidRDefault="009C367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C3677" w:rsidRPr="009C3677" w:rsidRDefault="009C3677" w:rsidP="009C3677">
      <w:pPr>
        <w:widowControl/>
        <w:spacing w:before="120" w:after="240"/>
        <w:jc w:val="left"/>
        <w:rPr>
          <w:rFonts w:ascii="Times New Roman" w:eastAsia="等线" w:hAnsi="Times New Roman" w:cs="Times New Roman"/>
          <w:sz w:val="24"/>
          <w:szCs w:val="24"/>
        </w:rPr>
      </w:pPr>
      <w:bookmarkStart w:id="0" w:name="_Hlk115473526"/>
      <w:bookmarkStart w:id="1" w:name="_Hlk103454947"/>
      <w:bookmarkStart w:id="2" w:name="_Hlk115471303"/>
      <w:r w:rsidRPr="009C3677">
        <w:rPr>
          <w:rFonts w:ascii="Times New Roman" w:eastAsia="等线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eastAsia="等线" w:hAnsi="Times New Roman" w:cs="Times New Roman"/>
          <w:b/>
          <w:sz w:val="24"/>
          <w:szCs w:val="24"/>
        </w:rPr>
        <w:t>S</w:t>
      </w:r>
      <w:r w:rsidRPr="009C3677">
        <w:rPr>
          <w:rFonts w:ascii="Times New Roman" w:eastAsia="等线" w:hAnsi="Times New Roman" w:cs="Times New Roman"/>
          <w:b/>
          <w:sz w:val="24"/>
          <w:szCs w:val="24"/>
        </w:rPr>
        <w:t xml:space="preserve">1 </w:t>
      </w:r>
      <w:r w:rsidRPr="009C3677">
        <w:rPr>
          <w:rFonts w:ascii="Times New Roman" w:eastAsia="等线" w:hAnsi="Times New Roman" w:cs="Times New Roman"/>
          <w:sz w:val="24"/>
          <w:szCs w:val="24"/>
        </w:rPr>
        <w:t xml:space="preserve">Characteristics of patients with early </w:t>
      </w:r>
      <w:r w:rsidRPr="009C3677">
        <w:rPr>
          <w:rFonts w:ascii="Times New Roman" w:hAnsi="Times New Roman"/>
          <w:kern w:val="0"/>
          <w:sz w:val="24"/>
        </w:rPr>
        <w:t>primary bone cancer in the extremities</w:t>
      </w:r>
      <w:r w:rsidRPr="009C3677">
        <w:rPr>
          <w:rFonts w:ascii="Times New Roman" w:eastAsia="等线" w:hAnsi="Times New Roman" w:cs="Times New Roman"/>
          <w:sz w:val="24"/>
          <w:szCs w:val="24"/>
        </w:rPr>
        <w:t xml:space="preserve"> in the SEER program.</w:t>
      </w:r>
    </w:p>
    <w:tbl>
      <w:tblPr>
        <w:tblW w:w="7892" w:type="dxa"/>
        <w:tblLook w:val="04A0" w:firstRow="1" w:lastRow="0" w:firstColumn="1" w:lastColumn="0" w:noHBand="0" w:noVBand="1"/>
      </w:tblPr>
      <w:tblGrid>
        <w:gridCol w:w="2552"/>
        <w:gridCol w:w="1701"/>
        <w:gridCol w:w="1655"/>
        <w:gridCol w:w="1984"/>
      </w:tblGrid>
      <w:tr w:rsidR="009C3677" w:rsidRPr="009C3677" w:rsidTr="007635CC">
        <w:trPr>
          <w:trHeight w:val="312"/>
        </w:trPr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Variable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No. of patients (%)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No. of deaths (%)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</w:t>
            </w: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2,852 (100%)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707 (100%)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C3677">
              <w:rPr>
                <w:rFonts w:ascii="Times New Roman" w:hAnsi="Times New Rom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0-39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1,896 (66.5%)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384 (54.3%)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40-59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549 (19.2%)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144 (20.4%)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60-79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342 (12%)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142 (20.1%)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80+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 (2.3%)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 (5.2%)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Sex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C3677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0.02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1,246 (43.7%)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274 (38.8%)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1,606 (56.3%)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433 (61.2%)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C3677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0.3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White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2,253 (79%)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559 (79.1%)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Black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329 (11.5%)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 (12%)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AI/AN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 (0.8%)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 (1.4%)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221 (7.7%)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 (7.2%)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 (0.9%)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 (0.3%)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Year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C3677">
              <w:rPr>
                <w:rFonts w:ascii="Times New Roman" w:hAnsi="Times New Roman" w:cs="Times New Roman"/>
                <w:kern w:val="0"/>
                <w:sz w:val="20"/>
                <w:szCs w:val="20"/>
              </w:rPr>
              <w:t>&lt; 0.001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2004-2009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1,027 (36%)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329 (46.5%)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2010-2015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1,143 (40.1%)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305 (43.1%)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2016-2019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682 (23.9%)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73 (10.3%)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Rural/urban status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Urban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2,575 (90.3%)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641 (90.7%)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Rural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271 (9.5%)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 (9.1%)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 (0.2%)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 (0.3%)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Median income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Low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 (1.4%)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 (0.8%)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Median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1,933 (67.8%)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482 (68.2%)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High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880 (30.9%)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219 (31%)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AJCC T stage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 0.001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1,325 (46.5%)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238 (33.7%)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1,527 (53.5%)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469 (66.3%)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C3677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0.2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Lower </w:t>
            </w:r>
            <w:r w:rsidRPr="009C3677">
              <w:rPr>
                <w:rFonts w:ascii="Times New Roman" w:hAnsi="Times New Roman"/>
                <w:kern w:val="0"/>
                <w:sz w:val="24"/>
              </w:rPr>
              <w:t>extremities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2,233 (78.3%)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569 (80.5%)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Upper </w:t>
            </w:r>
            <w:r w:rsidRPr="009C3677">
              <w:rPr>
                <w:rFonts w:ascii="Times New Roman" w:hAnsi="Times New Roman"/>
                <w:kern w:val="0"/>
                <w:sz w:val="24"/>
              </w:rPr>
              <w:t>extremities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619 (21.7%)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138 (19.5%)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Histology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C3677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0.6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Osteosarcoma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1,561 (54.7%)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398 (56.3%)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Chondrosarcoma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741 (26%)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177 (25%)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Ewing sarcoma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256 (9%)</w:t>
            </w:r>
          </w:p>
        </w:tc>
        <w:tc>
          <w:tcPr>
            <w:tcW w:w="16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 (7.6%)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Other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294 (10.3%)</w:t>
            </w:r>
          </w:p>
        </w:tc>
        <w:tc>
          <w:tcPr>
            <w:tcW w:w="16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78 (11%)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Surgery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 0.001</w:t>
            </w: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ind w:firstLineChars="100" w:firstLine="2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Extremity</w:t>
            </w:r>
            <w:r w:rsidRPr="009C3677">
              <w:rPr>
                <w:rFonts w:ascii="Times New Roman" w:hAnsi="Times New Roman" w:cs="Times New Roman"/>
                <w:kern w:val="0"/>
                <w:sz w:val="24"/>
                <w:lang w:eastAsia="en-US"/>
              </w:rPr>
              <w:t xml:space="preserve"> amputation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hAnsi="Times New Roman" w:cs="Times New Roman"/>
                <w:kern w:val="0"/>
                <w:sz w:val="24"/>
                <w:lang w:eastAsia="en-US"/>
              </w:rPr>
              <w:t>582 (20.4%)</w:t>
            </w:r>
          </w:p>
        </w:tc>
        <w:tc>
          <w:tcPr>
            <w:tcW w:w="16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C3677">
              <w:rPr>
                <w:rFonts w:ascii="Times New Roman" w:hAnsi="Times New Roman" w:cs="Times New Roman"/>
                <w:kern w:val="0"/>
                <w:sz w:val="24"/>
                <w:lang w:eastAsia="en-US"/>
              </w:rPr>
              <w:t>199 (28.1%)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ind w:firstLineChars="100" w:firstLine="240"/>
              <w:jc w:val="left"/>
              <w:rPr>
                <w:rFonts w:ascii="Times New Roman" w:hAnsi="Times New Roman" w:cs="Times New Roman"/>
                <w:kern w:val="0"/>
                <w:sz w:val="24"/>
                <w:lang w:eastAsia="en-US"/>
              </w:rPr>
            </w:pPr>
            <w:r w:rsidRPr="009C3677">
              <w:rPr>
                <w:rFonts w:ascii="Times New Roman" w:hAnsi="Times New Roman" w:cs="Times New Roman"/>
                <w:kern w:val="0"/>
                <w:sz w:val="24"/>
                <w:lang w:eastAsia="en-US"/>
              </w:rPr>
              <w:t>Limb salvage surgery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lang w:eastAsia="en-US"/>
              </w:rPr>
            </w:pPr>
            <w:r w:rsidRPr="009C3677">
              <w:rPr>
                <w:rFonts w:ascii="Times New Roman" w:hAnsi="Times New Roman" w:cs="Times New Roman"/>
                <w:kern w:val="0"/>
                <w:sz w:val="24"/>
                <w:lang w:eastAsia="en-US"/>
              </w:rPr>
              <w:t>2,071 (72.6%)</w:t>
            </w:r>
          </w:p>
        </w:tc>
        <w:tc>
          <w:tcPr>
            <w:tcW w:w="165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lang w:eastAsia="en-US"/>
              </w:rPr>
            </w:pPr>
            <w:r w:rsidRPr="009C3677">
              <w:rPr>
                <w:rFonts w:ascii="Times New Roman" w:hAnsi="Times New Roman" w:cs="Times New Roman"/>
                <w:kern w:val="0"/>
                <w:sz w:val="24"/>
                <w:lang w:eastAsia="en-US"/>
              </w:rPr>
              <w:t>436 (61.7%)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9C3677" w:rsidRPr="009C3677" w:rsidTr="007635CC">
        <w:trPr>
          <w:trHeight w:val="285"/>
        </w:trPr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ind w:firstLineChars="100" w:firstLine="240"/>
              <w:jc w:val="left"/>
              <w:rPr>
                <w:rFonts w:ascii="Times New Roman" w:hAnsi="Times New Roman" w:cs="Times New Roman"/>
                <w:kern w:val="0"/>
                <w:sz w:val="24"/>
                <w:lang w:eastAsia="en-US"/>
              </w:rPr>
            </w:pPr>
            <w:r w:rsidRPr="009C3677">
              <w:rPr>
                <w:rFonts w:ascii="Times New Roman" w:hAnsi="Times New Roman" w:cs="Times New Roman"/>
                <w:kern w:val="0"/>
                <w:sz w:val="24"/>
                <w:lang w:eastAsia="en-US"/>
              </w:rPr>
              <w:t>No surgery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lang w:eastAsia="en-US"/>
              </w:rPr>
            </w:pPr>
            <w:r w:rsidRPr="009C3677">
              <w:rPr>
                <w:rFonts w:ascii="Times New Roman" w:hAnsi="Times New Roman" w:cs="Times New Roman"/>
                <w:kern w:val="0"/>
                <w:sz w:val="24"/>
                <w:lang w:eastAsia="en-US"/>
              </w:rPr>
              <w:t>199 (7%)</w:t>
            </w:r>
          </w:p>
        </w:tc>
        <w:tc>
          <w:tcPr>
            <w:tcW w:w="16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lang w:eastAsia="en-US"/>
              </w:rPr>
            </w:pPr>
            <w:r w:rsidRPr="009C3677">
              <w:rPr>
                <w:rFonts w:ascii="Times New Roman" w:hAnsi="Times New Roman" w:cs="Times New Roman"/>
                <w:kern w:val="0"/>
                <w:sz w:val="24"/>
                <w:lang w:eastAsia="en-US"/>
              </w:rPr>
              <w:t>72 (10.2%)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nil"/>
            </w:tcBorders>
          </w:tcPr>
          <w:p w:rsidR="009C3677" w:rsidRPr="009C3677" w:rsidRDefault="009C3677" w:rsidP="009C367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</w:tbl>
    <w:bookmarkEnd w:id="0"/>
    <w:p w:rsidR="009C3677" w:rsidRPr="009C3677" w:rsidRDefault="009C3677" w:rsidP="009C3677">
      <w:pPr>
        <w:rPr>
          <w:rFonts w:ascii="Times New Roman" w:eastAsia="等线" w:hAnsi="Times New Roman" w:cs="Times New Roman"/>
          <w:sz w:val="24"/>
          <w:szCs w:val="24"/>
        </w:rPr>
      </w:pPr>
      <w:r w:rsidRPr="009C3677">
        <w:rPr>
          <w:rFonts w:ascii="Times New Roman" w:eastAsia="等线" w:hAnsi="Times New Roman" w:cs="Times New Roman"/>
          <w:sz w:val="24"/>
          <w:szCs w:val="24"/>
        </w:rPr>
        <w:t xml:space="preserve">Abbreviations: AI/AN: </w:t>
      </w:r>
      <w:r w:rsidRPr="009C3677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American Indian/Alaska Native; API: Asian or Pacific Islander.</w:t>
      </w:r>
      <w:bookmarkEnd w:id="1"/>
    </w:p>
    <w:p w:rsidR="00412695" w:rsidRPr="009C3677" w:rsidRDefault="00412695">
      <w:pPr>
        <w:rPr>
          <w:rFonts w:ascii="Times New Roman" w:hAnsi="Times New Roman" w:cs="Times New Roman"/>
        </w:rPr>
      </w:pPr>
      <w:bookmarkStart w:id="3" w:name="_GoBack"/>
      <w:bookmarkEnd w:id="2"/>
      <w:bookmarkEnd w:id="3"/>
    </w:p>
    <w:sectPr w:rsidR="00412695" w:rsidRPr="009C36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2F9" w:rsidRDefault="00CA02F9" w:rsidP="00EE5329">
      <w:r>
        <w:separator/>
      </w:r>
    </w:p>
  </w:endnote>
  <w:endnote w:type="continuationSeparator" w:id="0">
    <w:p w:rsidR="00CA02F9" w:rsidRDefault="00CA02F9" w:rsidP="00EE5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2F9" w:rsidRDefault="00CA02F9" w:rsidP="00EE5329">
      <w:r>
        <w:separator/>
      </w:r>
    </w:p>
  </w:footnote>
  <w:footnote w:type="continuationSeparator" w:id="0">
    <w:p w:rsidR="00CA02F9" w:rsidRDefault="00CA02F9" w:rsidP="00EE53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95"/>
    <w:rsid w:val="00095131"/>
    <w:rsid w:val="002E5C4B"/>
    <w:rsid w:val="00412695"/>
    <w:rsid w:val="00475E06"/>
    <w:rsid w:val="009C3677"/>
    <w:rsid w:val="00AF340C"/>
    <w:rsid w:val="00BE00CF"/>
    <w:rsid w:val="00CA02F9"/>
    <w:rsid w:val="00EE5329"/>
    <w:rsid w:val="00F0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E4A9F"/>
  <w15:chartTrackingRefBased/>
  <w15:docId w15:val="{377CC226-4975-4217-AF4D-B82AC546A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00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53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53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53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53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802</Words>
  <Characters>4573</Characters>
  <Application>Microsoft Office Word</Application>
  <DocSecurity>0</DocSecurity>
  <Lines>38</Lines>
  <Paragraphs>10</Paragraphs>
  <ScaleCrop>false</ScaleCrop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2022-05-19T14:27:00Z</dcterms:created>
  <dcterms:modified xsi:type="dcterms:W3CDTF">2023-04-29T15:00:00Z</dcterms:modified>
</cp:coreProperties>
</file>