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0C3421" w14:textId="1498C591" w:rsidR="00881935" w:rsidRDefault="00881935" w:rsidP="00881935">
      <w:pPr>
        <w:pStyle w:val="Title"/>
        <w:rPr>
          <w:rFonts w:cs="Times New Roman"/>
        </w:rPr>
      </w:pPr>
      <w:bookmarkStart w:id="0" w:name="_Toc16585944"/>
      <w:bookmarkStart w:id="1" w:name="OLE_LINK40"/>
      <w:bookmarkStart w:id="2" w:name="OLE_LINK41"/>
      <w:r w:rsidRPr="00C23B8E">
        <w:rPr>
          <w:rFonts w:cs="Times New Roman"/>
        </w:rPr>
        <w:t>Supplementary Information for:</w:t>
      </w:r>
    </w:p>
    <w:p w14:paraId="05F44844" w14:textId="77777777" w:rsidR="00CF2A33" w:rsidRDefault="00CF2A33" w:rsidP="00CF2A33">
      <w:pPr>
        <w:pStyle w:val="BodyText"/>
        <w:jc w:val="center"/>
        <w:rPr>
          <w:rFonts w:ascii="Corrigendum" w:hAnsi="Corrigendum"/>
          <w:b/>
          <w:sz w:val="28"/>
          <w:szCs w:val="28"/>
        </w:rPr>
      </w:pPr>
      <w:r w:rsidRPr="001D7BE7">
        <w:rPr>
          <w:rFonts w:ascii="Corrigendum" w:hAnsi="Corrigendum"/>
          <w:b/>
          <w:sz w:val="28"/>
          <w:szCs w:val="28"/>
        </w:rPr>
        <w:t xml:space="preserve">Modulatory effects of </w:t>
      </w:r>
      <w:proofErr w:type="spellStart"/>
      <w:r>
        <w:rPr>
          <w:rFonts w:ascii="Corrigendum" w:hAnsi="Corrigendum"/>
          <w:b/>
          <w:sz w:val="28"/>
          <w:szCs w:val="28"/>
        </w:rPr>
        <w:t>P</w:t>
      </w:r>
      <w:r w:rsidRPr="001D7BE7">
        <w:rPr>
          <w:rFonts w:ascii="Corrigendum" w:hAnsi="Corrigendum"/>
          <w:b/>
          <w:sz w:val="28"/>
          <w:szCs w:val="28"/>
        </w:rPr>
        <w:t>hytobiotic</w:t>
      </w:r>
      <w:proofErr w:type="spellEnd"/>
      <w:r w:rsidRPr="001D7BE7">
        <w:rPr>
          <w:rFonts w:ascii="Corrigendum" w:hAnsi="Corrigendum"/>
          <w:b/>
          <w:sz w:val="28"/>
          <w:szCs w:val="28"/>
        </w:rPr>
        <w:t xml:space="preserve">, </w:t>
      </w:r>
      <w:proofErr w:type="spellStart"/>
      <w:r w:rsidRPr="001D7BE7">
        <w:rPr>
          <w:rFonts w:ascii="Corrigendum" w:hAnsi="Corrigendum"/>
          <w:b/>
          <w:i/>
          <w:sz w:val="28"/>
          <w:szCs w:val="28"/>
        </w:rPr>
        <w:t>Moringa</w:t>
      </w:r>
      <w:proofErr w:type="spellEnd"/>
      <w:r w:rsidRPr="001D7BE7">
        <w:rPr>
          <w:rFonts w:ascii="Corrigendum" w:hAnsi="Corrigendum"/>
          <w:b/>
          <w:i/>
          <w:sz w:val="28"/>
          <w:szCs w:val="28"/>
        </w:rPr>
        <w:t xml:space="preserve"> </w:t>
      </w:r>
      <w:proofErr w:type="spellStart"/>
      <w:r w:rsidRPr="001D7BE7">
        <w:rPr>
          <w:rFonts w:ascii="Corrigendum" w:hAnsi="Corrigendum"/>
          <w:b/>
          <w:i/>
          <w:sz w:val="28"/>
          <w:szCs w:val="28"/>
        </w:rPr>
        <w:t>oleifera</w:t>
      </w:r>
      <w:proofErr w:type="spellEnd"/>
      <w:r w:rsidRPr="001D7BE7">
        <w:rPr>
          <w:rFonts w:ascii="Corrigendum" w:hAnsi="Corrigendum"/>
          <w:b/>
          <w:sz w:val="28"/>
          <w:szCs w:val="28"/>
        </w:rPr>
        <w:t xml:space="preserve"> </w:t>
      </w:r>
      <w:r>
        <w:rPr>
          <w:rFonts w:ascii="Corrigendum" w:hAnsi="Corrigendum"/>
          <w:b/>
          <w:sz w:val="28"/>
          <w:szCs w:val="28"/>
        </w:rPr>
        <w:t>fed Gut M</w:t>
      </w:r>
      <w:r w:rsidRPr="001D7BE7">
        <w:rPr>
          <w:rFonts w:ascii="Corrigendum" w:hAnsi="Corrigendum"/>
          <w:b/>
          <w:sz w:val="28"/>
          <w:szCs w:val="28"/>
        </w:rPr>
        <w:t>icr</w:t>
      </w:r>
      <w:r>
        <w:rPr>
          <w:rFonts w:ascii="Corrigendum" w:hAnsi="Corrigendum"/>
          <w:b/>
          <w:sz w:val="28"/>
          <w:szCs w:val="28"/>
        </w:rPr>
        <w:t>obiota in Chicken models and Biological characteristics of the metabolites – A Me</w:t>
      </w:r>
      <w:r w:rsidRPr="001D7BE7">
        <w:rPr>
          <w:rFonts w:ascii="Corrigendum" w:hAnsi="Corrigendum"/>
          <w:b/>
          <w:sz w:val="28"/>
          <w:szCs w:val="28"/>
        </w:rPr>
        <w:t>tagenomic</w:t>
      </w:r>
      <w:r>
        <w:rPr>
          <w:rFonts w:ascii="Corrigendum" w:hAnsi="Corrigendum"/>
          <w:b/>
          <w:sz w:val="28"/>
          <w:szCs w:val="28"/>
        </w:rPr>
        <w:t xml:space="preserve">s </w:t>
      </w:r>
      <w:r w:rsidRPr="001D7BE7">
        <w:rPr>
          <w:rFonts w:ascii="Corrigendum" w:hAnsi="Corrigendum"/>
          <w:b/>
          <w:sz w:val="28"/>
          <w:szCs w:val="28"/>
        </w:rPr>
        <w:t>analysis</w:t>
      </w:r>
    </w:p>
    <w:p w14:paraId="43E006CB" w14:textId="77777777" w:rsidR="00CF2A33" w:rsidRPr="00CF2A33" w:rsidRDefault="00CF2A33" w:rsidP="00CF2A33">
      <w:pPr>
        <w:rPr>
          <w:lang w:eastAsia="zh-CN"/>
        </w:rPr>
      </w:pPr>
    </w:p>
    <w:bookmarkEnd w:id="0"/>
    <w:bookmarkEnd w:id="1"/>
    <w:bookmarkEnd w:id="2"/>
    <w:p w14:paraId="3C69F3F7" w14:textId="0921C10F" w:rsidR="00881935" w:rsidRPr="0044467B" w:rsidRDefault="00881935" w:rsidP="00881935">
      <w:pPr>
        <w:pStyle w:val="BodyText"/>
        <w:jc w:val="both"/>
        <w:rPr>
          <w:b/>
          <w:vertAlign w:val="superscript"/>
        </w:rPr>
      </w:pPr>
      <w:r w:rsidRPr="0044467B">
        <w:rPr>
          <w:b/>
        </w:rPr>
        <w:t>Sowmiya Soundararajan</w:t>
      </w:r>
      <w:r w:rsidRPr="0044467B">
        <w:rPr>
          <w:b/>
          <w:vertAlign w:val="superscript"/>
        </w:rPr>
        <w:t>1</w:t>
      </w:r>
      <w:r w:rsidRPr="0044467B">
        <w:rPr>
          <w:b/>
        </w:rPr>
        <w:t>, Jasmine Selvakumar</w:t>
      </w:r>
      <w:r w:rsidRPr="0044467B">
        <w:rPr>
          <w:b/>
          <w:vertAlign w:val="superscript"/>
        </w:rPr>
        <w:t>1*</w:t>
      </w:r>
      <w:r w:rsidRPr="0044467B">
        <w:rPr>
          <w:b/>
        </w:rPr>
        <w:t>, Zion Mercy Maria Joseph</w:t>
      </w:r>
      <w:r w:rsidRPr="0044467B">
        <w:rPr>
          <w:b/>
          <w:vertAlign w:val="superscript"/>
        </w:rPr>
        <w:t>1</w:t>
      </w:r>
      <w:r w:rsidRPr="0044467B">
        <w:rPr>
          <w:b/>
        </w:rPr>
        <w:t xml:space="preserve">, </w:t>
      </w:r>
      <w:proofErr w:type="spellStart"/>
      <w:r w:rsidRPr="0044467B">
        <w:rPr>
          <w:b/>
        </w:rPr>
        <w:t>Yuvapriya</w:t>
      </w:r>
      <w:proofErr w:type="spellEnd"/>
      <w:r w:rsidRPr="0044467B">
        <w:rPr>
          <w:b/>
        </w:rPr>
        <w:t xml:space="preserve"> Gopinath</w:t>
      </w:r>
      <w:r w:rsidRPr="0044467B">
        <w:rPr>
          <w:b/>
          <w:vertAlign w:val="superscript"/>
        </w:rPr>
        <w:t>1</w:t>
      </w:r>
      <w:r w:rsidRPr="0044467B">
        <w:rPr>
          <w:b/>
        </w:rPr>
        <w:t xml:space="preserve">, </w:t>
      </w:r>
      <w:proofErr w:type="spellStart"/>
      <w:r w:rsidRPr="0044467B">
        <w:rPr>
          <w:b/>
        </w:rPr>
        <w:t>Vaishali</w:t>
      </w:r>
      <w:proofErr w:type="spellEnd"/>
      <w:r w:rsidRPr="0044467B">
        <w:rPr>
          <w:b/>
        </w:rPr>
        <w:t xml:space="preserve"> Saravanan</w:t>
      </w:r>
      <w:r w:rsidRPr="0044467B">
        <w:rPr>
          <w:b/>
          <w:vertAlign w:val="superscript"/>
        </w:rPr>
        <w:t>1</w:t>
      </w:r>
      <w:r w:rsidRPr="0044467B">
        <w:rPr>
          <w:b/>
        </w:rPr>
        <w:t xml:space="preserve">, </w:t>
      </w:r>
      <w:proofErr w:type="spellStart"/>
      <w:r w:rsidRPr="0044467B">
        <w:rPr>
          <w:b/>
        </w:rPr>
        <w:t>Rameshkumar</w:t>
      </w:r>
      <w:proofErr w:type="spellEnd"/>
      <w:r w:rsidRPr="0044467B">
        <w:rPr>
          <w:b/>
        </w:rPr>
        <w:t xml:space="preserve"> Santhanam</w:t>
      </w:r>
      <w:r w:rsidRPr="0044467B">
        <w:rPr>
          <w:b/>
          <w:vertAlign w:val="superscript"/>
        </w:rPr>
        <w:t>2*</w:t>
      </w:r>
    </w:p>
    <w:p w14:paraId="47C110B7" w14:textId="77777777" w:rsidR="00CA268D" w:rsidRDefault="00CA268D" w:rsidP="00881935">
      <w:pPr>
        <w:pStyle w:val="BodyText"/>
        <w:jc w:val="both"/>
        <w:rPr>
          <w:b/>
          <w:vertAlign w:val="superscript"/>
        </w:rPr>
      </w:pPr>
    </w:p>
    <w:p w14:paraId="54AB08FB" w14:textId="099A88D3" w:rsidR="00881935" w:rsidRPr="0044467B" w:rsidRDefault="00881935" w:rsidP="00622F3B">
      <w:pPr>
        <w:pStyle w:val="BodyText"/>
        <w:jc w:val="both"/>
      </w:pPr>
      <w:r w:rsidRPr="0044467B">
        <w:rPr>
          <w:b/>
          <w:vertAlign w:val="superscript"/>
        </w:rPr>
        <w:t>1</w:t>
      </w:r>
      <w:r w:rsidRPr="0044467B">
        <w:t xml:space="preserve">Department of Biotechnology &amp; Bioinformatics, Bishop Heber College (Autonomous), Affiliated to   </w:t>
      </w:r>
      <w:proofErr w:type="spellStart"/>
      <w:r w:rsidR="00CF2A33">
        <w:t>Bharathidasan</w:t>
      </w:r>
      <w:proofErr w:type="spellEnd"/>
      <w:r w:rsidR="00CF2A33">
        <w:t xml:space="preserve"> University, Tiruchirappalli</w:t>
      </w:r>
      <w:r w:rsidRPr="0044467B">
        <w:t xml:space="preserve">, </w:t>
      </w:r>
      <w:proofErr w:type="spellStart"/>
      <w:r w:rsidRPr="0044467B">
        <w:t>TamilNadu</w:t>
      </w:r>
      <w:proofErr w:type="spellEnd"/>
      <w:r w:rsidRPr="0044467B">
        <w:t>, India 620017</w:t>
      </w:r>
    </w:p>
    <w:p w14:paraId="4084707B" w14:textId="77777777" w:rsidR="00881935" w:rsidRPr="0044467B" w:rsidRDefault="00881935" w:rsidP="00881935">
      <w:pPr>
        <w:rPr>
          <w:rFonts w:ascii="Times New Roman" w:hAnsi="Times New Roman" w:cs="Times New Roman"/>
          <w:szCs w:val="24"/>
        </w:rPr>
      </w:pPr>
      <w:r w:rsidRPr="0044467B">
        <w:rPr>
          <w:rFonts w:ascii="Times New Roman" w:hAnsi="Times New Roman" w:cs="Times New Roman"/>
          <w:bCs/>
          <w:szCs w:val="24"/>
          <w:vertAlign w:val="superscript"/>
        </w:rPr>
        <w:t>2</w:t>
      </w:r>
      <w:r w:rsidRPr="0044467B">
        <w:rPr>
          <w:rFonts w:ascii="Times New Roman" w:hAnsi="Times New Roman" w:cs="Times New Roman"/>
          <w:bCs/>
          <w:szCs w:val="24"/>
        </w:rPr>
        <w:t xml:space="preserve">Faculty of Science and Marine Environment, </w:t>
      </w:r>
      <w:proofErr w:type="spellStart"/>
      <w:r w:rsidRPr="0044467B">
        <w:rPr>
          <w:rFonts w:ascii="Times New Roman" w:hAnsi="Times New Roman" w:cs="Times New Roman"/>
          <w:bCs/>
          <w:szCs w:val="24"/>
        </w:rPr>
        <w:t>Universiti</w:t>
      </w:r>
      <w:proofErr w:type="spellEnd"/>
      <w:r w:rsidRPr="0044467B">
        <w:rPr>
          <w:rFonts w:ascii="Times New Roman" w:hAnsi="Times New Roman" w:cs="Times New Roman"/>
          <w:bCs/>
          <w:szCs w:val="24"/>
        </w:rPr>
        <w:t xml:space="preserve"> Malaysia Terengganu, Kuala </w:t>
      </w:r>
      <w:proofErr w:type="spellStart"/>
      <w:r w:rsidRPr="0044467B">
        <w:rPr>
          <w:rFonts w:ascii="Times New Roman" w:hAnsi="Times New Roman" w:cs="Times New Roman"/>
          <w:bCs/>
          <w:szCs w:val="24"/>
        </w:rPr>
        <w:t>Nerus</w:t>
      </w:r>
      <w:proofErr w:type="spellEnd"/>
      <w:r w:rsidRPr="0044467B">
        <w:rPr>
          <w:rFonts w:ascii="Times New Roman" w:hAnsi="Times New Roman" w:cs="Times New Roman"/>
          <w:bCs/>
          <w:szCs w:val="24"/>
        </w:rPr>
        <w:t xml:space="preserve"> 21030, Malaysia</w:t>
      </w:r>
    </w:p>
    <w:p w14:paraId="529E4991" w14:textId="77777777" w:rsidR="00BA7C11" w:rsidRDefault="00BA7C11" w:rsidP="00881935">
      <w:pPr>
        <w:rPr>
          <w:rFonts w:ascii="Times New Roman" w:hAnsi="Times New Roman" w:cs="Times New Roman"/>
          <w:szCs w:val="24"/>
        </w:rPr>
      </w:pPr>
    </w:p>
    <w:p w14:paraId="197AF71D" w14:textId="6329B8AA" w:rsidR="00881935" w:rsidRPr="0044467B" w:rsidRDefault="00881935" w:rsidP="00881935">
      <w:pPr>
        <w:rPr>
          <w:rFonts w:ascii="Times New Roman" w:hAnsi="Times New Roman" w:cs="Times New Roman"/>
          <w:szCs w:val="24"/>
        </w:rPr>
      </w:pPr>
      <w:r w:rsidRPr="0044467B">
        <w:rPr>
          <w:rFonts w:ascii="Times New Roman" w:hAnsi="Times New Roman" w:cs="Times New Roman"/>
          <w:szCs w:val="24"/>
        </w:rPr>
        <w:t xml:space="preserve">*Corresponding author: Jasmine </w:t>
      </w:r>
      <w:proofErr w:type="spellStart"/>
      <w:r w:rsidRPr="0044467B">
        <w:rPr>
          <w:rFonts w:ascii="Times New Roman" w:hAnsi="Times New Roman" w:cs="Times New Roman"/>
          <w:szCs w:val="24"/>
        </w:rPr>
        <w:t>Selvakumar</w:t>
      </w:r>
      <w:proofErr w:type="spellEnd"/>
      <w:r w:rsidRPr="0044467B">
        <w:rPr>
          <w:rFonts w:ascii="Times New Roman" w:hAnsi="Times New Roman" w:cs="Times New Roman"/>
          <w:szCs w:val="24"/>
        </w:rPr>
        <w:t xml:space="preserve"> &amp; </w:t>
      </w:r>
      <w:proofErr w:type="spellStart"/>
      <w:r w:rsidRPr="0044467B">
        <w:rPr>
          <w:rFonts w:ascii="Times New Roman" w:hAnsi="Times New Roman" w:cs="Times New Roman"/>
          <w:szCs w:val="24"/>
        </w:rPr>
        <w:t>Rameshkumar</w:t>
      </w:r>
      <w:proofErr w:type="spellEnd"/>
      <w:r w:rsidRPr="0044467B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44467B">
        <w:rPr>
          <w:rFonts w:ascii="Times New Roman" w:hAnsi="Times New Roman" w:cs="Times New Roman"/>
          <w:szCs w:val="24"/>
        </w:rPr>
        <w:t>Santhanam</w:t>
      </w:r>
      <w:proofErr w:type="spellEnd"/>
    </w:p>
    <w:p w14:paraId="1D66C5F7" w14:textId="26AD5A73" w:rsidR="00881935" w:rsidRPr="0044467B" w:rsidRDefault="00881935" w:rsidP="00881935">
      <w:pPr>
        <w:rPr>
          <w:rFonts w:ascii="Times New Roman" w:hAnsi="Times New Roman" w:cs="Times New Roman"/>
          <w:szCs w:val="24"/>
        </w:rPr>
      </w:pPr>
      <w:r w:rsidRPr="0044467B">
        <w:rPr>
          <w:rFonts w:ascii="Times New Roman" w:hAnsi="Times New Roman" w:cs="Times New Roman"/>
          <w:szCs w:val="24"/>
        </w:rPr>
        <w:t xml:space="preserve">E-mail address: </w:t>
      </w:r>
      <w:bookmarkStart w:id="3" w:name="OLE_LINK91"/>
      <w:r w:rsidR="00720D23">
        <w:rPr>
          <w:rFonts w:ascii="Times New Roman" w:hAnsi="Times New Roman" w:cs="Times New Roman"/>
          <w:szCs w:val="24"/>
        </w:rPr>
        <w:fldChar w:fldCharType="begin"/>
      </w:r>
      <w:r w:rsidR="00720D23">
        <w:rPr>
          <w:rFonts w:ascii="Times New Roman" w:hAnsi="Times New Roman" w:cs="Times New Roman"/>
          <w:szCs w:val="24"/>
        </w:rPr>
        <w:instrText xml:space="preserve"> HYPERLINK "mailto:jasminebiotech@bhc.edu.in" </w:instrText>
      </w:r>
      <w:r w:rsidR="00720D23">
        <w:rPr>
          <w:rFonts w:ascii="Times New Roman" w:hAnsi="Times New Roman" w:cs="Times New Roman"/>
          <w:szCs w:val="24"/>
        </w:rPr>
        <w:fldChar w:fldCharType="separate"/>
      </w:r>
      <w:r w:rsidR="00720D23" w:rsidRPr="00651899">
        <w:rPr>
          <w:rStyle w:val="Hyperlink"/>
          <w:rFonts w:ascii="Times New Roman" w:hAnsi="Times New Roman" w:cs="Times New Roman"/>
          <w:szCs w:val="24"/>
        </w:rPr>
        <w:t>jasminebiotech@bhc.edu.in</w:t>
      </w:r>
      <w:r w:rsidR="00720D23">
        <w:rPr>
          <w:rFonts w:ascii="Times New Roman" w:hAnsi="Times New Roman" w:cs="Times New Roman"/>
          <w:szCs w:val="24"/>
        </w:rPr>
        <w:fldChar w:fldCharType="end"/>
      </w:r>
      <w:r w:rsidR="00720D23">
        <w:rPr>
          <w:rFonts w:ascii="Times New Roman" w:hAnsi="Times New Roman" w:cs="Times New Roman"/>
          <w:szCs w:val="24"/>
        </w:rPr>
        <w:t xml:space="preserve"> </w:t>
      </w:r>
      <w:r w:rsidRPr="0044467B">
        <w:rPr>
          <w:rFonts w:ascii="Times New Roman" w:hAnsi="Times New Roman" w:cs="Times New Roman"/>
          <w:szCs w:val="24"/>
        </w:rPr>
        <w:t xml:space="preserve"> &amp; </w:t>
      </w:r>
      <w:hyperlink r:id="rId6" w:history="1">
        <w:r w:rsidRPr="0044467B">
          <w:rPr>
            <w:rStyle w:val="Hyperlink"/>
            <w:rFonts w:ascii="Times New Roman" w:hAnsi="Times New Roman" w:cs="Times New Roman"/>
            <w:szCs w:val="24"/>
          </w:rPr>
          <w:t>ramesh@umt.edu.my</w:t>
        </w:r>
      </w:hyperlink>
      <w:r w:rsidRPr="0044467B">
        <w:rPr>
          <w:rFonts w:ascii="Times New Roman" w:hAnsi="Times New Roman" w:cs="Times New Roman"/>
          <w:szCs w:val="24"/>
        </w:rPr>
        <w:t xml:space="preserve"> </w:t>
      </w:r>
    </w:p>
    <w:p w14:paraId="0AC55193" w14:textId="77777777" w:rsidR="00881935" w:rsidRPr="00622F3B" w:rsidRDefault="00881935" w:rsidP="00881935">
      <w:pPr>
        <w:rPr>
          <w:rFonts w:ascii="Times New Roman" w:hAnsi="Times New Roman" w:cs="Times New Roman"/>
          <w:b/>
          <w:sz w:val="28"/>
          <w:szCs w:val="28"/>
        </w:rPr>
      </w:pPr>
      <w:r w:rsidRPr="00622F3B">
        <w:rPr>
          <w:rFonts w:ascii="Times New Roman" w:hAnsi="Times New Roman" w:cs="Times New Roman"/>
          <w:b/>
          <w:sz w:val="28"/>
          <w:szCs w:val="28"/>
        </w:rPr>
        <w:t>Supplementary Figures</w:t>
      </w:r>
    </w:p>
    <w:p w14:paraId="4ED73AC2" w14:textId="77777777" w:rsidR="00881935" w:rsidRPr="0044467B" w:rsidRDefault="00881935" w:rsidP="00881935">
      <w:pPr>
        <w:rPr>
          <w:rFonts w:ascii="Times New Roman" w:hAnsi="Times New Roman" w:cs="Times New Roman"/>
        </w:rPr>
      </w:pPr>
      <w:r w:rsidRPr="0044467B">
        <w:rPr>
          <w:rFonts w:ascii="Times New Roman" w:hAnsi="Times New Roman" w:cs="Times New Roman"/>
        </w:rPr>
        <w:t xml:space="preserve">Supplementary Figure 1. Plant collection to prepare a </w:t>
      </w:r>
      <w:proofErr w:type="spellStart"/>
      <w:r w:rsidRPr="0044467B">
        <w:rPr>
          <w:rFonts w:ascii="Times New Roman" w:hAnsi="Times New Roman" w:cs="Times New Roman"/>
          <w:i/>
        </w:rPr>
        <w:t>Moringa</w:t>
      </w:r>
      <w:proofErr w:type="spellEnd"/>
      <w:r w:rsidRPr="0044467B">
        <w:rPr>
          <w:rFonts w:ascii="Times New Roman" w:hAnsi="Times New Roman" w:cs="Times New Roman"/>
          <w:i/>
        </w:rPr>
        <w:t xml:space="preserve"> </w:t>
      </w:r>
      <w:proofErr w:type="spellStart"/>
      <w:r w:rsidRPr="0044467B">
        <w:rPr>
          <w:rFonts w:ascii="Times New Roman" w:hAnsi="Times New Roman" w:cs="Times New Roman"/>
          <w:i/>
        </w:rPr>
        <w:t>oleifera</w:t>
      </w:r>
      <w:proofErr w:type="spellEnd"/>
      <w:r w:rsidRPr="0044467B">
        <w:rPr>
          <w:rFonts w:ascii="Times New Roman" w:hAnsi="Times New Roman" w:cs="Times New Roman"/>
        </w:rPr>
        <w:t xml:space="preserve"> leaf powder </w:t>
      </w:r>
    </w:p>
    <w:p w14:paraId="31F613D2" w14:textId="77777777" w:rsidR="00881935" w:rsidRPr="0044467B" w:rsidRDefault="00881935" w:rsidP="00881935">
      <w:pPr>
        <w:rPr>
          <w:rFonts w:ascii="Times New Roman" w:hAnsi="Times New Roman" w:cs="Times New Roman"/>
        </w:rPr>
      </w:pPr>
      <w:r w:rsidRPr="0044467B">
        <w:rPr>
          <w:rFonts w:ascii="Times New Roman" w:hAnsi="Times New Roman" w:cs="Times New Roman"/>
        </w:rPr>
        <w:t>Supplementary Figure 2. Experimental design of birds</w:t>
      </w:r>
    </w:p>
    <w:p w14:paraId="486335FB" w14:textId="77777777" w:rsidR="00881935" w:rsidRPr="0044467B" w:rsidRDefault="00881935" w:rsidP="00881935">
      <w:pPr>
        <w:rPr>
          <w:rFonts w:ascii="Times New Roman" w:hAnsi="Times New Roman" w:cs="Times New Roman"/>
        </w:rPr>
      </w:pPr>
      <w:r w:rsidRPr="0044467B">
        <w:rPr>
          <w:rFonts w:ascii="Times New Roman" w:hAnsi="Times New Roman" w:cs="Times New Roman"/>
        </w:rPr>
        <w:t>Supplementary Figure 3. Histogram of reads with average sequence &amp; base quality scores</w:t>
      </w:r>
    </w:p>
    <w:p w14:paraId="211ABE18" w14:textId="77777777" w:rsidR="00881935" w:rsidRPr="0044467B" w:rsidRDefault="00881935" w:rsidP="00881935">
      <w:pPr>
        <w:rPr>
          <w:rFonts w:ascii="Times New Roman" w:eastAsia="Arial" w:hAnsi="Times New Roman" w:cs="Times New Roman"/>
        </w:rPr>
      </w:pPr>
      <w:r w:rsidRPr="0044467B">
        <w:rPr>
          <w:rFonts w:ascii="Times New Roman" w:hAnsi="Times New Roman" w:cs="Times New Roman"/>
        </w:rPr>
        <w:t xml:space="preserve">Supplementary Figure 4. </w:t>
      </w:r>
      <w:r w:rsidRPr="0044467B">
        <w:rPr>
          <w:rFonts w:ascii="Times New Roman" w:eastAsia="Arial" w:hAnsi="Times New Roman" w:cs="Times New Roman"/>
        </w:rPr>
        <w:t xml:space="preserve">Histogram representing </w:t>
      </w:r>
      <w:proofErr w:type="spellStart"/>
      <w:r w:rsidRPr="0044467B">
        <w:rPr>
          <w:rFonts w:ascii="Times New Roman" w:eastAsia="Arial" w:hAnsi="Times New Roman" w:cs="Times New Roman"/>
        </w:rPr>
        <w:t>contig</w:t>
      </w:r>
      <w:proofErr w:type="spellEnd"/>
      <w:r w:rsidRPr="0044467B">
        <w:rPr>
          <w:rFonts w:ascii="Times New Roman" w:eastAsia="Arial" w:hAnsi="Times New Roman" w:cs="Times New Roman"/>
        </w:rPr>
        <w:t xml:space="preserve"> length distribution.</w:t>
      </w:r>
    </w:p>
    <w:p w14:paraId="19FB6561" w14:textId="77777777" w:rsidR="00881935" w:rsidRPr="0044467B" w:rsidRDefault="00881935" w:rsidP="00881935">
      <w:pPr>
        <w:rPr>
          <w:rFonts w:ascii="Times New Roman" w:eastAsia="Arial" w:hAnsi="Times New Roman" w:cs="Times New Roman"/>
        </w:rPr>
      </w:pPr>
      <w:r w:rsidRPr="0044467B">
        <w:rPr>
          <w:rFonts w:ascii="Times New Roman" w:eastAsia="Arial" w:hAnsi="Times New Roman" w:cs="Times New Roman"/>
        </w:rPr>
        <w:t>Supplementary Figure 5. Rarefaction curve</w:t>
      </w:r>
    </w:p>
    <w:p w14:paraId="5C6CF8BA" w14:textId="77777777" w:rsidR="0044467B" w:rsidRDefault="0044467B" w:rsidP="00881935">
      <w:pPr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Supplementary Figure 6. Alpha diversity</w:t>
      </w:r>
    </w:p>
    <w:p w14:paraId="5B8EE424" w14:textId="77777777" w:rsidR="0044467B" w:rsidRDefault="0044467B" w:rsidP="00881935">
      <w:pPr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 xml:space="preserve">Supplementary Figure 7. Beta diversity for bacterial abundance </w:t>
      </w:r>
    </w:p>
    <w:p w14:paraId="13D31A7D" w14:textId="77777777" w:rsidR="0098411E" w:rsidRDefault="0098411E" w:rsidP="00881935">
      <w:pPr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Supplementary Figure 8. Isolation of probiotic bacteria from chicken gut</w:t>
      </w:r>
    </w:p>
    <w:p w14:paraId="24ABE5FC" w14:textId="77777777" w:rsidR="0098411E" w:rsidRDefault="0098411E" w:rsidP="00881935">
      <w:pPr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Supplementary Figure 9. Isolation of metabolites –Lipids</w:t>
      </w:r>
    </w:p>
    <w:p w14:paraId="71A2AD57" w14:textId="77777777" w:rsidR="0098411E" w:rsidRDefault="0098411E" w:rsidP="00881935">
      <w:pPr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Supplementary Figure 10. Minimal inhibitory concentration</w:t>
      </w:r>
    </w:p>
    <w:p w14:paraId="08E0D6AC" w14:textId="77777777" w:rsidR="0098411E" w:rsidRDefault="0098411E" w:rsidP="00881935">
      <w:pPr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Supplementary Figure 11. Antioxidant activity</w:t>
      </w:r>
    </w:p>
    <w:p w14:paraId="349845E6" w14:textId="77777777" w:rsidR="0098411E" w:rsidRDefault="0098411E" w:rsidP="00881935">
      <w:pPr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Supplementary Figure 12. Anticancer activity – MTT assay</w:t>
      </w:r>
    </w:p>
    <w:p w14:paraId="50BE51FC" w14:textId="77777777" w:rsidR="00881935" w:rsidRPr="0098411E" w:rsidRDefault="00881935" w:rsidP="00881935">
      <w:pPr>
        <w:pStyle w:val="Heading1"/>
        <w:rPr>
          <w:rFonts w:cs="Times New Roman"/>
          <w:sz w:val="28"/>
          <w:szCs w:val="28"/>
        </w:rPr>
      </w:pPr>
      <w:r w:rsidRPr="0098411E">
        <w:rPr>
          <w:rFonts w:cs="Times New Roman"/>
          <w:sz w:val="28"/>
          <w:szCs w:val="28"/>
        </w:rPr>
        <w:lastRenderedPageBreak/>
        <w:t>Supplementary Tables</w:t>
      </w:r>
    </w:p>
    <w:p w14:paraId="305C0AB0" w14:textId="77777777" w:rsidR="00881935" w:rsidRPr="0044467B" w:rsidRDefault="00881935" w:rsidP="00881935">
      <w:pPr>
        <w:rPr>
          <w:rFonts w:ascii="Times New Roman" w:hAnsi="Times New Roman" w:cs="Times New Roman"/>
        </w:rPr>
      </w:pPr>
      <w:r w:rsidRPr="0044467B">
        <w:rPr>
          <w:rFonts w:ascii="Times New Roman" w:hAnsi="Times New Roman" w:cs="Times New Roman"/>
        </w:rPr>
        <w:t xml:space="preserve">Supplementary Table 1. V3V4 Primer sequence used for sequencing </w:t>
      </w:r>
    </w:p>
    <w:p w14:paraId="5612C91E" w14:textId="77777777" w:rsidR="00881935" w:rsidRPr="0044467B" w:rsidRDefault="00881935" w:rsidP="00881935">
      <w:pPr>
        <w:rPr>
          <w:rFonts w:ascii="Times New Roman" w:hAnsi="Times New Roman" w:cs="Times New Roman"/>
        </w:rPr>
      </w:pPr>
      <w:r w:rsidRPr="0044467B">
        <w:rPr>
          <w:rFonts w:ascii="Times New Roman" w:hAnsi="Times New Roman" w:cs="Times New Roman"/>
        </w:rPr>
        <w:t>Supplementary Table 2. Read QC Statistics of the sequencing data.</w:t>
      </w:r>
    </w:p>
    <w:p w14:paraId="29BA732B" w14:textId="77777777" w:rsidR="00881935" w:rsidRPr="0044467B" w:rsidRDefault="00881935" w:rsidP="00881935">
      <w:pPr>
        <w:rPr>
          <w:rFonts w:ascii="Times New Roman" w:hAnsi="Times New Roman" w:cs="Times New Roman"/>
        </w:rPr>
      </w:pPr>
      <w:r w:rsidRPr="0044467B">
        <w:rPr>
          <w:rFonts w:ascii="Times New Roman" w:hAnsi="Times New Roman" w:cs="Times New Roman"/>
        </w:rPr>
        <w:t xml:space="preserve">Supplementary Table 3. Raw Operational </w:t>
      </w:r>
      <w:proofErr w:type="gramStart"/>
      <w:r w:rsidRPr="0044467B">
        <w:rPr>
          <w:rFonts w:ascii="Times New Roman" w:hAnsi="Times New Roman" w:cs="Times New Roman"/>
        </w:rPr>
        <w:t>taxonomic</w:t>
      </w:r>
      <w:proofErr w:type="gramEnd"/>
      <w:r w:rsidRPr="0044467B">
        <w:rPr>
          <w:rFonts w:ascii="Times New Roman" w:hAnsi="Times New Roman" w:cs="Times New Roman"/>
        </w:rPr>
        <w:t xml:space="preserve"> Units from SG1 and SG2 groups</w:t>
      </w:r>
    </w:p>
    <w:bookmarkEnd w:id="3"/>
    <w:p w14:paraId="70E10858" w14:textId="77777777" w:rsidR="00881935" w:rsidRPr="0044467B" w:rsidRDefault="00881935" w:rsidP="00881935">
      <w:pPr>
        <w:rPr>
          <w:rFonts w:ascii="Times New Roman" w:hAnsi="Times New Roman" w:cs="Times New Roman"/>
        </w:rPr>
      </w:pPr>
      <w:r w:rsidRPr="0044467B">
        <w:rPr>
          <w:rFonts w:ascii="Times New Roman" w:hAnsi="Times New Roman" w:cs="Times New Roman"/>
        </w:rPr>
        <w:t xml:space="preserve">Supplementary Table 4. Phylum abundance distribution of gut metagenomes </w:t>
      </w:r>
    </w:p>
    <w:p w14:paraId="0409FC01" w14:textId="77777777" w:rsidR="00881935" w:rsidRPr="0044467B" w:rsidRDefault="00881935" w:rsidP="00881935">
      <w:pPr>
        <w:rPr>
          <w:rFonts w:ascii="Times New Roman" w:hAnsi="Times New Roman" w:cs="Times New Roman"/>
        </w:rPr>
      </w:pPr>
      <w:r w:rsidRPr="0044467B">
        <w:rPr>
          <w:rFonts w:ascii="Times New Roman" w:hAnsi="Times New Roman" w:cs="Times New Roman"/>
        </w:rPr>
        <w:t>Supplementary Table 5. Genus abundance distribution of gut metagenomes</w:t>
      </w:r>
    </w:p>
    <w:p w14:paraId="0E15525C" w14:textId="77777777" w:rsidR="00881935" w:rsidRPr="0044467B" w:rsidRDefault="00881935" w:rsidP="00881935">
      <w:pPr>
        <w:rPr>
          <w:rFonts w:ascii="Times New Roman" w:hAnsi="Times New Roman" w:cs="Times New Roman"/>
        </w:rPr>
      </w:pPr>
      <w:r w:rsidRPr="0044467B">
        <w:rPr>
          <w:rFonts w:ascii="Times New Roman" w:hAnsi="Times New Roman" w:cs="Times New Roman"/>
        </w:rPr>
        <w:t xml:space="preserve">Supplementary Table 6. Species abundance distribution of gut </w:t>
      </w:r>
      <w:proofErr w:type="gramStart"/>
      <w:r w:rsidRPr="0044467B">
        <w:rPr>
          <w:rFonts w:ascii="Times New Roman" w:hAnsi="Times New Roman" w:cs="Times New Roman"/>
        </w:rPr>
        <w:t>metagenomes .</w:t>
      </w:r>
      <w:proofErr w:type="gramEnd"/>
    </w:p>
    <w:p w14:paraId="63055C66" w14:textId="77777777" w:rsidR="00881935" w:rsidRPr="0044467B" w:rsidRDefault="00881935" w:rsidP="00881935">
      <w:pPr>
        <w:rPr>
          <w:rFonts w:ascii="Times New Roman" w:hAnsi="Times New Roman" w:cs="Times New Roman"/>
        </w:rPr>
      </w:pPr>
      <w:r w:rsidRPr="0044467B">
        <w:rPr>
          <w:rFonts w:ascii="Times New Roman" w:hAnsi="Times New Roman" w:cs="Times New Roman"/>
        </w:rPr>
        <w:t xml:space="preserve">Supplementary Table 7. Alpha diversity profile </w:t>
      </w:r>
    </w:p>
    <w:p w14:paraId="5FB6B21C" w14:textId="77777777" w:rsidR="00881935" w:rsidRPr="0044467B" w:rsidRDefault="00881935" w:rsidP="00881935">
      <w:pPr>
        <w:rPr>
          <w:rFonts w:ascii="Times New Roman" w:hAnsi="Times New Roman" w:cs="Times New Roman"/>
        </w:rPr>
      </w:pPr>
      <w:r w:rsidRPr="0044467B">
        <w:rPr>
          <w:rFonts w:ascii="Times New Roman" w:hAnsi="Times New Roman" w:cs="Times New Roman"/>
        </w:rPr>
        <w:t>Supplementary Table 8. Beta diversity profile</w:t>
      </w:r>
    </w:p>
    <w:p w14:paraId="7EDBBC14" w14:textId="77777777" w:rsidR="00881935" w:rsidRPr="0044467B" w:rsidRDefault="00881935" w:rsidP="00881935">
      <w:pPr>
        <w:rPr>
          <w:rFonts w:ascii="Times New Roman" w:hAnsi="Times New Roman" w:cs="Times New Roman"/>
        </w:rPr>
      </w:pPr>
      <w:r w:rsidRPr="0044467B">
        <w:rPr>
          <w:rFonts w:ascii="Times New Roman" w:hAnsi="Times New Roman" w:cs="Times New Roman"/>
        </w:rPr>
        <w:t>Supplementary Table 9. Functional Analysis- KEGG category L1 &amp; L2</w:t>
      </w:r>
    </w:p>
    <w:p w14:paraId="4ECB3849" w14:textId="77777777" w:rsidR="00881935" w:rsidRPr="0044467B" w:rsidRDefault="00881935" w:rsidP="00881935">
      <w:pPr>
        <w:rPr>
          <w:rFonts w:ascii="Times New Roman" w:hAnsi="Times New Roman" w:cs="Times New Roman"/>
        </w:rPr>
      </w:pPr>
      <w:r w:rsidRPr="0044467B">
        <w:rPr>
          <w:rFonts w:ascii="Times New Roman" w:hAnsi="Times New Roman" w:cs="Times New Roman"/>
        </w:rPr>
        <w:t>Supplementary Table 10. Metagenome predictions_ KEGG category</w:t>
      </w:r>
    </w:p>
    <w:p w14:paraId="653B2D72" w14:textId="77777777" w:rsidR="00881935" w:rsidRPr="0044467B" w:rsidRDefault="00881935" w:rsidP="00881935">
      <w:pPr>
        <w:rPr>
          <w:rFonts w:ascii="Times New Roman" w:hAnsi="Times New Roman" w:cs="Times New Roman"/>
        </w:rPr>
      </w:pPr>
      <w:r w:rsidRPr="0044467B">
        <w:rPr>
          <w:rFonts w:ascii="Times New Roman" w:hAnsi="Times New Roman" w:cs="Times New Roman"/>
        </w:rPr>
        <w:t xml:space="preserve">Supplementary Table 11. Functional Analysis – COG category </w:t>
      </w:r>
    </w:p>
    <w:p w14:paraId="2A4B61F5" w14:textId="77777777" w:rsidR="00881935" w:rsidRPr="0044467B" w:rsidRDefault="00881935" w:rsidP="00881935">
      <w:pPr>
        <w:rPr>
          <w:rFonts w:ascii="Times New Roman" w:hAnsi="Times New Roman" w:cs="Times New Roman"/>
        </w:rPr>
      </w:pPr>
      <w:r w:rsidRPr="0044467B">
        <w:rPr>
          <w:rFonts w:ascii="Times New Roman" w:hAnsi="Times New Roman" w:cs="Times New Roman"/>
        </w:rPr>
        <w:t xml:space="preserve">Supplementary Table 12. Metagenomes </w:t>
      </w:r>
      <w:proofErr w:type="spellStart"/>
      <w:r w:rsidRPr="0044467B">
        <w:rPr>
          <w:rFonts w:ascii="Times New Roman" w:hAnsi="Times New Roman" w:cs="Times New Roman"/>
        </w:rPr>
        <w:t>predictions_COG</w:t>
      </w:r>
      <w:proofErr w:type="spellEnd"/>
      <w:r w:rsidRPr="0044467B">
        <w:rPr>
          <w:rFonts w:ascii="Times New Roman" w:hAnsi="Times New Roman" w:cs="Times New Roman"/>
        </w:rPr>
        <w:t xml:space="preserve"> category</w:t>
      </w:r>
    </w:p>
    <w:p w14:paraId="28F9AAEE" w14:textId="77777777" w:rsidR="00881935" w:rsidRPr="0044467B" w:rsidRDefault="00881935" w:rsidP="00881935">
      <w:pPr>
        <w:rPr>
          <w:rFonts w:ascii="Times New Roman" w:hAnsi="Times New Roman" w:cs="Times New Roman"/>
        </w:rPr>
      </w:pPr>
      <w:r w:rsidRPr="0044467B">
        <w:rPr>
          <w:rFonts w:ascii="Times New Roman" w:hAnsi="Times New Roman" w:cs="Times New Roman"/>
        </w:rPr>
        <w:t>Supplementary Table 13. Antibacterial activity &amp; Minimal inhibitory concentration</w:t>
      </w:r>
    </w:p>
    <w:p w14:paraId="0D1F2569" w14:textId="77777777" w:rsidR="00881935" w:rsidRPr="0044467B" w:rsidRDefault="00881935" w:rsidP="00881935">
      <w:pPr>
        <w:rPr>
          <w:rFonts w:ascii="Times New Roman" w:hAnsi="Times New Roman" w:cs="Times New Roman"/>
        </w:rPr>
      </w:pPr>
      <w:r w:rsidRPr="0044467B">
        <w:rPr>
          <w:rFonts w:ascii="Times New Roman" w:hAnsi="Times New Roman" w:cs="Times New Roman"/>
        </w:rPr>
        <w:t>Supplementary Table 14. Antioxidant assay</w:t>
      </w:r>
    </w:p>
    <w:p w14:paraId="7EEAE26A" w14:textId="77777777" w:rsidR="00881935" w:rsidRPr="0044467B" w:rsidRDefault="00881935" w:rsidP="00881935">
      <w:pPr>
        <w:rPr>
          <w:rFonts w:ascii="Times New Roman" w:hAnsi="Times New Roman" w:cs="Times New Roman"/>
        </w:rPr>
      </w:pPr>
      <w:r w:rsidRPr="0044467B">
        <w:rPr>
          <w:rFonts w:ascii="Times New Roman" w:hAnsi="Times New Roman" w:cs="Times New Roman"/>
        </w:rPr>
        <w:t>Supplementary Table 15. Anticancer activity MTT assay</w:t>
      </w:r>
    </w:p>
    <w:p w14:paraId="13FD0255" w14:textId="77777777" w:rsidR="00881935" w:rsidRPr="0044467B" w:rsidRDefault="00881935" w:rsidP="00881935">
      <w:pPr>
        <w:rPr>
          <w:rFonts w:ascii="Times New Roman" w:hAnsi="Times New Roman" w:cs="Times New Roman"/>
        </w:rPr>
      </w:pPr>
    </w:p>
    <w:p w14:paraId="6C4F3A3D" w14:textId="77777777" w:rsidR="00881935" w:rsidRPr="0044467B" w:rsidRDefault="00881935" w:rsidP="00881935">
      <w:pPr>
        <w:rPr>
          <w:rFonts w:ascii="Times New Roman" w:hAnsi="Times New Roman" w:cs="Times New Roman"/>
        </w:rPr>
      </w:pPr>
      <w:r w:rsidRPr="0044467B">
        <w:rPr>
          <w:rFonts w:ascii="Times New Roman" w:hAnsi="Times New Roman" w:cs="Times New Roman"/>
        </w:rPr>
        <w:br w:type="page"/>
      </w:r>
      <w:r w:rsidRPr="0044467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6E8129" wp14:editId="435DF6A2">
            <wp:extent cx="5274310" cy="2966799"/>
            <wp:effectExtent l="0" t="0" r="2540" b="5080"/>
            <wp:docPr id="7" name="Picture 7" descr="C:\Users\Kalai Kumaran\Desktop\SOWMIYARUN\paper\P6 Frontiers- BIOASSAY\S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ai Kumaran\Desktop\SOWMIYARUN\paper\P6 Frontiers- BIOASSAY\SF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A1B50" w14:textId="77777777" w:rsidR="00881935" w:rsidRPr="0044467B" w:rsidRDefault="00881935" w:rsidP="00881935">
      <w:pPr>
        <w:rPr>
          <w:rFonts w:ascii="Times New Roman" w:hAnsi="Times New Roman" w:cs="Times New Roman"/>
          <w:b/>
          <w:sz w:val="24"/>
          <w:szCs w:val="24"/>
        </w:rPr>
      </w:pPr>
      <w:r w:rsidRPr="0044467B">
        <w:rPr>
          <w:rFonts w:ascii="Times New Roman" w:hAnsi="Times New Roman" w:cs="Times New Roman"/>
          <w:b/>
          <w:szCs w:val="24"/>
        </w:rPr>
        <w:t xml:space="preserve">      </w:t>
      </w:r>
      <w:r w:rsidRPr="0044467B">
        <w:rPr>
          <w:rFonts w:ascii="Times New Roman" w:hAnsi="Times New Roman" w:cs="Times New Roman"/>
          <w:b/>
          <w:sz w:val="24"/>
          <w:szCs w:val="24"/>
        </w:rPr>
        <w:t xml:space="preserve">Supplementary Figure 1: Plant collection to prepare MOLP </w:t>
      </w:r>
    </w:p>
    <w:p w14:paraId="0576AE4C" w14:textId="77777777" w:rsidR="00881935" w:rsidRPr="0044467B" w:rsidRDefault="00881935" w:rsidP="00881935">
      <w:pPr>
        <w:rPr>
          <w:rFonts w:ascii="Times New Roman" w:hAnsi="Times New Roman" w:cs="Times New Roman"/>
          <w:b/>
          <w:sz w:val="32"/>
          <w:szCs w:val="32"/>
        </w:rPr>
      </w:pPr>
    </w:p>
    <w:p w14:paraId="3509521B" w14:textId="77777777" w:rsidR="00881935" w:rsidRPr="0044467B" w:rsidRDefault="00881935" w:rsidP="00881935">
      <w:pPr>
        <w:rPr>
          <w:rFonts w:ascii="Times New Roman" w:hAnsi="Times New Roman" w:cs="Times New Roman"/>
        </w:rPr>
      </w:pPr>
      <w:r w:rsidRPr="0044467B">
        <w:rPr>
          <w:rFonts w:ascii="Times New Roman" w:hAnsi="Times New Roman" w:cs="Times New Roman"/>
          <w:noProof/>
        </w:rPr>
        <w:drawing>
          <wp:inline distT="0" distB="0" distL="0" distR="0" wp14:anchorId="06CB7EB2" wp14:editId="47C81DF9">
            <wp:extent cx="5143499" cy="2656485"/>
            <wp:effectExtent l="0" t="0" r="635" b="0"/>
            <wp:docPr id="12" name="Picture 12" descr="C:\Users\Kalai Kumaran\Desktop\SOWMIYARUN\paper\P6 Frontiers- BIOASSAY\S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lai Kumaran\Desktop\SOWMIYARUN\paper\P6 Frontiers- BIOASSAY\S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05" r="2477" b="24871"/>
                    <a:stretch/>
                  </pic:blipFill>
                  <pic:spPr bwMode="auto">
                    <a:xfrm>
                      <a:off x="0" y="0"/>
                      <a:ext cx="5149573" cy="265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FAE00" w14:textId="77777777" w:rsidR="00881935" w:rsidRPr="0044467B" w:rsidRDefault="00881935" w:rsidP="00881935">
      <w:pPr>
        <w:rPr>
          <w:rFonts w:ascii="Times New Roman" w:hAnsi="Times New Roman" w:cs="Times New Roman"/>
          <w:b/>
          <w:sz w:val="24"/>
          <w:szCs w:val="24"/>
        </w:rPr>
      </w:pPr>
      <w:r w:rsidRPr="0044467B">
        <w:rPr>
          <w:rFonts w:ascii="Times New Roman" w:hAnsi="Times New Roman" w:cs="Times New Roman"/>
          <w:b/>
          <w:sz w:val="24"/>
          <w:szCs w:val="24"/>
        </w:rPr>
        <w:t>Supplementary Figure 2: Experimental design of birds</w:t>
      </w:r>
    </w:p>
    <w:p w14:paraId="25E307D3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</w:p>
    <w:p w14:paraId="11AFEA9E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</w:p>
    <w:p w14:paraId="24C87562" w14:textId="77777777" w:rsidR="00881935" w:rsidRPr="0044467B" w:rsidRDefault="00881935" w:rsidP="00881935">
      <w:pPr>
        <w:rPr>
          <w:rFonts w:ascii="Times New Roman" w:hAnsi="Times New Roman" w:cs="Times New Roman"/>
        </w:rPr>
      </w:pPr>
      <w:r w:rsidRPr="0044467B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6332B2D8" wp14:editId="2B03FD0F">
            <wp:extent cx="5274310" cy="2966799"/>
            <wp:effectExtent l="0" t="0" r="2540" b="5080"/>
            <wp:docPr id="15" name="Picture 15" descr="C:\Users\Kalai Kumaran\Desktop\SOWMIYARUN\paper\P6 Frontiers- BIOASSAY\sg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lai Kumaran\Desktop\SOWMIYARUN\paper\P6 Frontiers- BIOASSAY\sgf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67B">
        <w:rPr>
          <w:rFonts w:ascii="Times New Roman" w:hAnsi="Times New Roman" w:cs="Times New Roman"/>
          <w:b/>
          <w:sz w:val="24"/>
          <w:szCs w:val="24"/>
        </w:rPr>
        <w:t xml:space="preserve">Supplementary Figure 3. </w:t>
      </w:r>
      <w:r w:rsidRPr="0044467B">
        <w:rPr>
          <w:rFonts w:ascii="Times New Roman" w:hAnsi="Times New Roman" w:cs="Times New Roman"/>
          <w:sz w:val="24"/>
          <w:szCs w:val="24"/>
        </w:rPr>
        <w:t>Histogram of reads with average sequence &amp; base quality scores</w:t>
      </w:r>
    </w:p>
    <w:p w14:paraId="394BFD1B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</w:p>
    <w:p w14:paraId="3339B9BE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  <w:r w:rsidRPr="0044467B">
        <w:rPr>
          <w:rFonts w:ascii="Times New Roman" w:hAnsi="Times New Roman" w:cs="Times New Roman"/>
          <w:b/>
          <w:noProof/>
        </w:rPr>
        <w:drawing>
          <wp:inline distT="0" distB="0" distL="0" distR="0" wp14:anchorId="530FF433" wp14:editId="26183ADF">
            <wp:extent cx="4666531" cy="2618740"/>
            <wp:effectExtent l="0" t="0" r="1270" b="0"/>
            <wp:docPr id="17" name="Picture 17" descr="C:\Users\Kalai Kumaran\Desktop\SOWMIYARUN\paper\P6 Frontiers- BIOASSAY\S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lai Kumaran\Desktop\SOWMIYARUN\paper\P6 Frontiers- BIOASSAY\S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r="8428" b="11708"/>
                    <a:stretch/>
                  </pic:blipFill>
                  <pic:spPr bwMode="auto">
                    <a:xfrm>
                      <a:off x="0" y="0"/>
                      <a:ext cx="4667787" cy="26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78C0F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  <w:r w:rsidRPr="0044467B">
        <w:rPr>
          <w:rFonts w:ascii="Times New Roman" w:hAnsi="Times New Roman" w:cs="Times New Roman"/>
          <w:b/>
        </w:rPr>
        <w:t xml:space="preserve">Supplementary Figure 4. Histogram representing </w:t>
      </w:r>
      <w:proofErr w:type="spellStart"/>
      <w:r w:rsidRPr="0044467B">
        <w:rPr>
          <w:rFonts w:ascii="Times New Roman" w:hAnsi="Times New Roman" w:cs="Times New Roman"/>
          <w:b/>
        </w:rPr>
        <w:t>contig</w:t>
      </w:r>
      <w:proofErr w:type="spellEnd"/>
      <w:r w:rsidRPr="0044467B">
        <w:rPr>
          <w:rFonts w:ascii="Times New Roman" w:hAnsi="Times New Roman" w:cs="Times New Roman"/>
          <w:b/>
        </w:rPr>
        <w:t xml:space="preserve"> length distribution</w:t>
      </w:r>
    </w:p>
    <w:p w14:paraId="78E4F3B6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</w:p>
    <w:p w14:paraId="02668C46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  <w:r w:rsidRPr="0044467B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0A973789" wp14:editId="663A30EC">
            <wp:extent cx="5274310" cy="2966799"/>
            <wp:effectExtent l="0" t="0" r="2540" b="5080"/>
            <wp:docPr id="19" name="Picture 19" descr="C:\Users\Kalai Kumaran\Desktop\SOWMIYARUN\paper\P6 Frontiers- BIOASSAY\S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lai Kumaran\Desktop\SOWMIYARUN\paper\P6 Frontiers- BIOASSAY\SF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01659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  <w:r w:rsidRPr="0044467B">
        <w:rPr>
          <w:rFonts w:ascii="Times New Roman" w:hAnsi="Times New Roman" w:cs="Times New Roman"/>
          <w:b/>
        </w:rPr>
        <w:t xml:space="preserve">     Supplementary Figure 5. Rarefaction curve </w:t>
      </w:r>
    </w:p>
    <w:p w14:paraId="710621A8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</w:p>
    <w:p w14:paraId="13462C42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</w:p>
    <w:p w14:paraId="061CAE21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  <w:r w:rsidRPr="0044467B">
        <w:rPr>
          <w:rFonts w:ascii="Times New Roman" w:hAnsi="Times New Roman" w:cs="Times New Roman"/>
          <w:b/>
          <w:noProof/>
        </w:rPr>
        <w:drawing>
          <wp:inline distT="0" distB="0" distL="0" distR="0" wp14:anchorId="6173C9BD" wp14:editId="320F491A">
            <wp:extent cx="5274310" cy="2861945"/>
            <wp:effectExtent l="0" t="0" r="2540" b="0"/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9"/>
                    <a:stretch/>
                  </pic:blipFill>
                  <pic:spPr>
                    <a:xfrm>
                      <a:off x="0" y="0"/>
                      <a:ext cx="527431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0ECC6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  <w:r w:rsidRPr="0044467B">
        <w:rPr>
          <w:rFonts w:ascii="Times New Roman" w:hAnsi="Times New Roman" w:cs="Times New Roman"/>
          <w:b/>
        </w:rPr>
        <w:t xml:space="preserve">Supplementary Figure 6. Alpha diversity analysis </w:t>
      </w:r>
    </w:p>
    <w:p w14:paraId="5C983807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</w:p>
    <w:p w14:paraId="56AA450D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</w:p>
    <w:p w14:paraId="5D27DBC3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</w:p>
    <w:p w14:paraId="5D26B216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  <w:r w:rsidRPr="0044467B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0F744470" wp14:editId="7A7235EE">
            <wp:extent cx="5274310" cy="2874010"/>
            <wp:effectExtent l="0" t="0" r="2540" b="254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AE590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  <w:r w:rsidRPr="0044467B">
        <w:rPr>
          <w:rFonts w:ascii="Times New Roman" w:hAnsi="Times New Roman" w:cs="Times New Roman"/>
          <w:b/>
        </w:rPr>
        <w:t>Supplementary Figure 7. Beta diversity</w:t>
      </w:r>
    </w:p>
    <w:p w14:paraId="5B958A8B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</w:p>
    <w:p w14:paraId="12F0F068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</w:p>
    <w:p w14:paraId="40438D90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</w:p>
    <w:p w14:paraId="7A9AA799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  <w:r w:rsidRPr="0044467B">
        <w:rPr>
          <w:rFonts w:ascii="Times New Roman" w:hAnsi="Times New Roman" w:cs="Times New Roman"/>
          <w:b/>
          <w:noProof/>
        </w:rPr>
        <w:drawing>
          <wp:inline distT="0" distB="0" distL="0" distR="0" wp14:anchorId="0A8BE2FA" wp14:editId="338F3982">
            <wp:extent cx="4637746" cy="2237740"/>
            <wp:effectExtent l="0" t="0" r="0" b="0"/>
            <wp:docPr id="44" name="Picture 44" descr="C:\Users\Kalai Kumaran\Desktop\SOWMIYARUN\paper\P6 Frontiers- BIOASSAY\s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lai Kumaran\Desktop\SOWMIYARUN\paper\P6 Frontiers- BIOASSAY\s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6" r="7345" b="24550"/>
                    <a:stretch/>
                  </pic:blipFill>
                  <pic:spPr bwMode="auto">
                    <a:xfrm>
                      <a:off x="0" y="0"/>
                      <a:ext cx="4639186" cy="223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C9411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  <w:r w:rsidRPr="0044467B">
        <w:rPr>
          <w:rFonts w:ascii="Times New Roman" w:hAnsi="Times New Roman" w:cs="Times New Roman"/>
          <w:b/>
        </w:rPr>
        <w:t>Supplementary Figure 8.  Isolation of Probiotic bacteria from chicken gut</w:t>
      </w:r>
    </w:p>
    <w:p w14:paraId="556910D7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  <w:r w:rsidRPr="0044467B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189DFBE8" wp14:editId="7FD5B849">
            <wp:extent cx="4676775" cy="2590800"/>
            <wp:effectExtent l="0" t="0" r="9525" b="0"/>
            <wp:docPr id="48" name="Picture 48" descr="C:\Users\Kalai Kumaran\Desktop\SOWMIYARUN\paper\P6 Frontiers- BIOASSAY\sf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lai Kumaran\Desktop\SOWMIYARUN\paper\P6 Frontiers- BIOASSAY\sf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3" t="11879" r="37051" b="13956"/>
                    <a:stretch/>
                  </pic:blipFill>
                  <pic:spPr bwMode="auto">
                    <a:xfrm>
                      <a:off x="0" y="0"/>
                      <a:ext cx="4676903" cy="259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7D894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  <w:r w:rsidRPr="0044467B">
        <w:rPr>
          <w:rFonts w:ascii="Times New Roman" w:hAnsi="Times New Roman" w:cs="Times New Roman"/>
          <w:b/>
        </w:rPr>
        <w:t>Supplementary Figure 9. Isolation and identification of metabolite lipids</w:t>
      </w:r>
    </w:p>
    <w:p w14:paraId="39FC82C1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  <w:r w:rsidRPr="0044467B">
        <w:rPr>
          <w:rFonts w:ascii="Times New Roman" w:hAnsi="Times New Roman" w:cs="Times New Roman"/>
          <w:b/>
          <w:noProof/>
        </w:rPr>
        <w:drawing>
          <wp:inline distT="0" distB="0" distL="0" distR="0" wp14:anchorId="450BD3E3" wp14:editId="71CC7F9B">
            <wp:extent cx="4695190" cy="2285656"/>
            <wp:effectExtent l="0" t="0" r="0" b="635"/>
            <wp:docPr id="49" name="Picture 49" descr="C:\Users\Kalai Kumaran\Desktop\SOWMIYARUN\paper\P6 Frontiers- BIOASSAY\s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lai Kumaran\Desktop\SOWMIYARUN\paper\P6 Frontiers- BIOASSAY\sf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" t="8669" r="4135" b="14276"/>
                    <a:stretch/>
                  </pic:blipFill>
                  <pic:spPr bwMode="auto">
                    <a:xfrm>
                      <a:off x="0" y="0"/>
                      <a:ext cx="4695950" cy="228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0E98D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  <w:r w:rsidRPr="0044467B">
        <w:rPr>
          <w:rFonts w:ascii="Times New Roman" w:hAnsi="Times New Roman" w:cs="Times New Roman"/>
          <w:b/>
        </w:rPr>
        <w:t>Supplementary Figure 10. Minimal inhibitory Concentration</w:t>
      </w:r>
    </w:p>
    <w:p w14:paraId="1A7C8BFC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</w:p>
    <w:p w14:paraId="3712FA25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  <w:r w:rsidRPr="0044467B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4D485CD6" wp14:editId="6C1E5D93">
            <wp:extent cx="5274310" cy="2966799"/>
            <wp:effectExtent l="0" t="0" r="2540" b="5080"/>
            <wp:docPr id="50" name="Picture 50" descr="C:\Users\Kalai Kumaran\Desktop\SOWMIYARUN\paper\P6 Frontiers- BIOASSAY\s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lai Kumaran\Desktop\SOWMIYARUN\paper\P6 Frontiers- BIOASSAY\sf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32EBC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  <w:r w:rsidRPr="0044467B">
        <w:rPr>
          <w:rFonts w:ascii="Times New Roman" w:hAnsi="Times New Roman" w:cs="Times New Roman"/>
          <w:b/>
        </w:rPr>
        <w:t xml:space="preserve">Supplementary Figure 11. Antioxidant activity </w:t>
      </w:r>
    </w:p>
    <w:p w14:paraId="70F4E592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</w:p>
    <w:p w14:paraId="7E17F4DE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  <w:r w:rsidRPr="0044467B">
        <w:rPr>
          <w:rFonts w:ascii="Times New Roman" w:hAnsi="Times New Roman" w:cs="Times New Roman"/>
          <w:b/>
          <w:noProof/>
        </w:rPr>
        <w:drawing>
          <wp:inline distT="0" distB="0" distL="0" distR="0" wp14:anchorId="63F8B674" wp14:editId="577C6944">
            <wp:extent cx="5274170" cy="3333750"/>
            <wp:effectExtent l="0" t="0" r="3175" b="0"/>
            <wp:docPr id="51" name="Picture 51" descr="C:\Users\Kalai Kumaran\Desktop\SOWMIYARUN\paper\P6 Frontiers- BIOASSAY\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lai Kumaran\Desktop\SOWMIYARUN\paper\P6 Frontiers- BIOASSAY\s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00" cy="333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9D8F6" w14:textId="77777777" w:rsidR="00881935" w:rsidRPr="0044467B" w:rsidRDefault="00881935" w:rsidP="00881935">
      <w:pPr>
        <w:rPr>
          <w:rFonts w:ascii="Times New Roman" w:hAnsi="Times New Roman" w:cs="Times New Roman"/>
          <w:b/>
        </w:rPr>
      </w:pPr>
      <w:r w:rsidRPr="0044467B">
        <w:rPr>
          <w:rFonts w:ascii="Times New Roman" w:hAnsi="Times New Roman" w:cs="Times New Roman"/>
          <w:b/>
        </w:rPr>
        <w:t>Supplementary Figure 12. Anticancer Activity –MTT Assay a) Normal basal diet group SG1 b) MOLP treated group SG2</w:t>
      </w:r>
    </w:p>
    <w:p w14:paraId="12A5605D" w14:textId="77777777" w:rsidR="00881935" w:rsidRPr="0044467B" w:rsidRDefault="00881935" w:rsidP="009C081F">
      <w:pPr>
        <w:rPr>
          <w:rFonts w:ascii="Times New Roman" w:hAnsi="Times New Roman" w:cs="Times New Roman"/>
        </w:rPr>
      </w:pPr>
      <w:bookmarkStart w:id="4" w:name="_GoBack"/>
      <w:bookmarkEnd w:id="4"/>
    </w:p>
    <w:sectPr w:rsidR="00881935" w:rsidRPr="0044467B" w:rsidSect="009C081F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4C79C0" w14:textId="77777777" w:rsidR="00EC25EB" w:rsidRDefault="00EC25EB">
      <w:pPr>
        <w:spacing w:after="0" w:line="240" w:lineRule="auto"/>
      </w:pPr>
      <w:r>
        <w:separator/>
      </w:r>
    </w:p>
  </w:endnote>
  <w:endnote w:type="continuationSeparator" w:id="0">
    <w:p w14:paraId="037404A5" w14:textId="77777777" w:rsidR="00EC25EB" w:rsidRDefault="00EC2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rigendum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6470857"/>
      <w:docPartObj>
        <w:docPartGallery w:val="Page Numbers (Bottom of Page)"/>
        <w:docPartUnique/>
      </w:docPartObj>
    </w:sdtPr>
    <w:sdtEndPr/>
    <w:sdtContent>
      <w:p w14:paraId="0B733D39" w14:textId="58D82B3A" w:rsidR="00881935" w:rsidRDefault="0088193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0D23" w:rsidRPr="00720D23">
          <w:rPr>
            <w:noProof/>
            <w:lang w:val="zh-CN"/>
          </w:rPr>
          <w:t>7</w:t>
        </w:r>
        <w:r>
          <w:fldChar w:fldCharType="end"/>
        </w:r>
      </w:p>
    </w:sdtContent>
  </w:sdt>
  <w:p w14:paraId="5F006130" w14:textId="77777777" w:rsidR="00881935" w:rsidRDefault="008819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47B0F3" w14:textId="77777777" w:rsidR="00EC25EB" w:rsidRDefault="00EC25EB">
      <w:pPr>
        <w:spacing w:after="0" w:line="240" w:lineRule="auto"/>
      </w:pPr>
      <w:r>
        <w:separator/>
      </w:r>
    </w:p>
  </w:footnote>
  <w:footnote w:type="continuationSeparator" w:id="0">
    <w:p w14:paraId="6BCECC09" w14:textId="77777777" w:rsidR="00EC25EB" w:rsidRDefault="00EC25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410"/>
    <w:rsid w:val="002057F6"/>
    <w:rsid w:val="0044467B"/>
    <w:rsid w:val="00622F3B"/>
    <w:rsid w:val="00635410"/>
    <w:rsid w:val="00720D23"/>
    <w:rsid w:val="00881935"/>
    <w:rsid w:val="0094239A"/>
    <w:rsid w:val="0098411E"/>
    <w:rsid w:val="00990195"/>
    <w:rsid w:val="009C081F"/>
    <w:rsid w:val="00AE0A32"/>
    <w:rsid w:val="00BA7C11"/>
    <w:rsid w:val="00C23B8E"/>
    <w:rsid w:val="00CA268D"/>
    <w:rsid w:val="00CF2A33"/>
    <w:rsid w:val="00D0419F"/>
    <w:rsid w:val="00EC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9278D"/>
  <w15:chartTrackingRefBased/>
  <w15:docId w15:val="{1ED8624E-A7F4-4AED-9442-C881F8875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1935"/>
    <w:pPr>
      <w:keepNext/>
      <w:keepLines/>
      <w:widowControl w:val="0"/>
      <w:spacing w:after="0" w:line="240" w:lineRule="auto"/>
      <w:jc w:val="both"/>
      <w:outlineLvl w:val="0"/>
    </w:pPr>
    <w:rPr>
      <w:rFonts w:ascii="Times New Roman" w:eastAsia="SimSun" w:hAnsi="Times New Roman"/>
      <w:b/>
      <w:bCs/>
      <w:kern w:val="44"/>
      <w:sz w:val="24"/>
      <w:szCs w:val="4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1935"/>
    <w:rPr>
      <w:rFonts w:ascii="Times New Roman" w:eastAsia="SimSun" w:hAnsi="Times New Roman"/>
      <w:b/>
      <w:bCs/>
      <w:kern w:val="44"/>
      <w:sz w:val="24"/>
      <w:szCs w:val="4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881935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="Times New Roman" w:eastAsia="SimSun" w:hAnsi="Times New Roman"/>
      <w:kern w:val="2"/>
      <w:sz w:val="18"/>
      <w:szCs w:val="1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881935"/>
    <w:rPr>
      <w:rFonts w:ascii="Times New Roman" w:eastAsia="SimSun" w:hAnsi="Times New Roman"/>
      <w:kern w:val="2"/>
      <w:sz w:val="18"/>
      <w:szCs w:val="18"/>
      <w:lang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881935"/>
    <w:pPr>
      <w:widowControl w:val="0"/>
      <w:spacing w:before="240" w:after="6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kern w:val="2"/>
      <w:sz w:val="32"/>
      <w:szCs w:val="32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881935"/>
    <w:rPr>
      <w:rFonts w:ascii="Times New Roman" w:eastAsiaTheme="majorEastAsia" w:hAnsi="Times New Roman" w:cstheme="majorBidi"/>
      <w:b/>
      <w:bCs/>
      <w:kern w:val="2"/>
      <w:sz w:val="32"/>
      <w:szCs w:val="32"/>
      <w:lang w:eastAsia="zh-CN"/>
    </w:rPr>
  </w:style>
  <w:style w:type="character" w:styleId="Hyperlink">
    <w:name w:val="Hyperlink"/>
    <w:basedOn w:val="DefaultParagraphFont"/>
    <w:uiPriority w:val="99"/>
    <w:unhideWhenUsed/>
    <w:rsid w:val="00881935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8819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8193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amesh@umt.edu.my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Kalai Kumaran</dc:creator>
  <cp:keywords/>
  <dc:description/>
  <cp:lastModifiedBy>Kalai Kumaran</cp:lastModifiedBy>
  <cp:revision>14</cp:revision>
  <dcterms:created xsi:type="dcterms:W3CDTF">2022-10-30T23:06:00Z</dcterms:created>
  <dcterms:modified xsi:type="dcterms:W3CDTF">2023-05-04T20:51:00Z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0fc5642ec27aef773bc39b8c5c91a508d9d47fdeb5115e795f002a242bdd4c75</vt:lpwstr>
  </property>
</Properties>
</file>