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bookmarkStart w:id="0" w:name="OLE_LINK130"/>
      <w:r w:rsidRPr="001549D3">
        <w:t>Supplementary Material</w:t>
      </w:r>
    </w:p>
    <w:bookmarkEnd w:id="0"/>
    <w:p w14:paraId="30ABDF3B" w14:textId="5CEC2DC8" w:rsidR="0090022E" w:rsidRDefault="0090022E" w:rsidP="0090022E">
      <w:pPr>
        <w:pStyle w:val="Refhead"/>
        <w:spacing w:before="0" w:after="0" w:line="360" w:lineRule="auto"/>
        <w:outlineLvl w:val="2"/>
      </w:pPr>
      <w:r>
        <w:t xml:space="preserve">RVS modulation on </w:t>
      </w:r>
      <w:r w:rsidR="00540A21">
        <w:t xml:space="preserve">the left-right asymmetry of </w:t>
      </w:r>
      <w:r>
        <w:t>ERSP</w:t>
      </w:r>
      <w:r>
        <w:t>.</w:t>
      </w:r>
    </w:p>
    <w:p w14:paraId="3E367F59" w14:textId="46294E02" w:rsidR="0082290D" w:rsidRDefault="00EF6983" w:rsidP="0082290D">
      <w:pPr>
        <w:pStyle w:val="Paragraph"/>
        <w:spacing w:before="0" w:line="360" w:lineRule="auto"/>
        <w:ind w:firstLine="0"/>
        <w:rPr>
          <w:rFonts w:eastAsia="宋体"/>
        </w:rPr>
      </w:pPr>
      <w:r w:rsidRPr="00AD44C1">
        <w:rPr>
          <w:color w:val="0000FF"/>
        </w:rPr>
        <w:t>Fig. S1</w:t>
      </w:r>
      <w:r>
        <w:rPr>
          <w:color w:val="0000FF"/>
        </w:rPr>
        <w:t xml:space="preserve"> </w:t>
      </w:r>
      <w:r w:rsidRPr="00EF6983">
        <w:rPr>
          <w:rFonts w:eastAsia="宋体"/>
        </w:rPr>
        <w:t>shows</w:t>
      </w:r>
      <w:r w:rsidR="0082290D" w:rsidRPr="00230ED6">
        <w:rPr>
          <w:rFonts w:eastAsia="宋体"/>
        </w:rPr>
        <w:t xml:space="preserve"> the two-dimensional (2D) images of</w:t>
      </w:r>
      <w:r w:rsidR="0082290D">
        <w:rPr>
          <w:rFonts w:eastAsia="宋体"/>
        </w:rPr>
        <w:t xml:space="preserve"> ERSP</w:t>
      </w:r>
      <w:r w:rsidR="0082290D" w:rsidRPr="001C624C">
        <w:rPr>
          <w:rFonts w:eastAsia="宋体"/>
        </w:rPr>
        <w:t xml:space="preserve"> </w:t>
      </w:r>
      <w:r w:rsidR="003637CD">
        <w:rPr>
          <w:rFonts w:eastAsia="宋体"/>
        </w:rPr>
        <w:t>extracted</w:t>
      </w:r>
      <w:r w:rsidR="0082290D" w:rsidRPr="00230ED6">
        <w:rPr>
          <w:rFonts w:eastAsia="宋体"/>
        </w:rPr>
        <w:t xml:space="preserve"> from </w:t>
      </w:r>
      <w:r w:rsidR="003637CD">
        <w:rPr>
          <w:rFonts w:eastAsia="宋体"/>
        </w:rPr>
        <w:t>O</w:t>
      </w:r>
      <w:r w:rsidR="003637CD">
        <w:rPr>
          <w:rFonts w:eastAsia="宋体" w:hint="eastAsia"/>
        </w:rPr>
        <w:t>z</w:t>
      </w:r>
      <w:r w:rsidR="003637CD">
        <w:rPr>
          <w:rFonts w:eastAsia="宋体"/>
        </w:rPr>
        <w:t xml:space="preserve"> channel</w:t>
      </w:r>
      <w:r w:rsidR="00490DF3">
        <w:rPr>
          <w:rFonts w:eastAsia="宋体"/>
        </w:rPr>
        <w:t xml:space="preserve"> </w:t>
      </w:r>
      <w:r w:rsidR="00490DF3">
        <w:rPr>
          <w:rFonts w:eastAsia="宋体" w:hint="eastAsia"/>
        </w:rPr>
        <w:t>and</w:t>
      </w:r>
      <w:r w:rsidR="00490DF3">
        <w:rPr>
          <w:rFonts w:eastAsia="宋体"/>
        </w:rPr>
        <w:t xml:space="preserve"> </w:t>
      </w:r>
      <w:r w:rsidR="00490DF3" w:rsidRPr="00490DF3">
        <w:rPr>
          <w:rFonts w:eastAsia="宋体"/>
        </w:rPr>
        <w:t xml:space="preserve">topographic maps of </w:t>
      </w:r>
      <w:r w:rsidR="00490DF3">
        <w:rPr>
          <w:rFonts w:eastAsia="宋体"/>
        </w:rPr>
        <w:t>ERSP</w:t>
      </w:r>
      <w:r w:rsidR="00490DF3" w:rsidRPr="006C4B87">
        <w:rPr>
          <w:rFonts w:eastAsia="宋体"/>
        </w:rPr>
        <w:t xml:space="preserve"> </w:t>
      </w:r>
      <w:r w:rsidR="00604D09">
        <w:rPr>
          <w:rFonts w:eastAsia="宋体" w:hint="eastAsia"/>
          <w:lang w:eastAsia="zh-CN"/>
        </w:rPr>
        <w:t>and</w:t>
      </w:r>
      <w:r w:rsidR="00604D09">
        <w:rPr>
          <w:rFonts w:eastAsia="宋体"/>
        </w:rPr>
        <w:t xml:space="preserve"> </w:t>
      </w:r>
      <w:bookmarkStart w:id="1" w:name="OLE_LINK70"/>
      <w:r w:rsidR="00604D09">
        <w:rPr>
          <w:rFonts w:eastAsia="宋体"/>
        </w:rPr>
        <w:t xml:space="preserve">ERL </w:t>
      </w:r>
      <w:r w:rsidR="00604D09">
        <w:rPr>
          <w:rFonts w:eastAsia="宋体" w:hint="eastAsia"/>
          <w:lang w:eastAsia="zh-CN"/>
        </w:rPr>
        <w:t>measure</w:t>
      </w:r>
      <w:r w:rsidR="00604D09">
        <w:rPr>
          <w:rFonts w:eastAsia="宋体"/>
        </w:rPr>
        <w:t xml:space="preserve"> </w:t>
      </w:r>
      <w:r w:rsidR="00604D09">
        <w:rPr>
          <w:rFonts w:eastAsia="宋体" w:hint="eastAsia"/>
          <w:lang w:eastAsia="zh-CN"/>
        </w:rPr>
        <w:t>of</w:t>
      </w:r>
      <w:bookmarkEnd w:id="1"/>
      <w:r w:rsidR="00604D09">
        <w:rPr>
          <w:rFonts w:eastAsia="宋体"/>
        </w:rPr>
        <w:t xml:space="preserve"> </w:t>
      </w:r>
      <w:bookmarkStart w:id="2" w:name="_Hlk129014875"/>
      <w:r w:rsidR="00604D09">
        <w:rPr>
          <w:rFonts w:eastAsia="宋体"/>
        </w:rPr>
        <w:t xml:space="preserve">ERSP </w:t>
      </w:r>
      <w:r w:rsidR="00490DF3" w:rsidRPr="006C4B87">
        <w:rPr>
          <w:rFonts w:eastAsia="宋体"/>
        </w:rPr>
        <w:t xml:space="preserve">averaged </w:t>
      </w:r>
      <w:bookmarkStart w:id="3" w:name="_Hlk129015005"/>
      <w:r w:rsidR="00490DF3" w:rsidRPr="006C4B87">
        <w:rPr>
          <w:rFonts w:eastAsia="宋体"/>
        </w:rPr>
        <w:t>with</w:t>
      </w:r>
      <w:r w:rsidR="00490DF3" w:rsidRPr="00490DF3">
        <w:rPr>
          <w:rFonts w:eastAsia="宋体"/>
        </w:rPr>
        <w:t xml:space="preserve"> </w:t>
      </w:r>
      <w:r w:rsidR="00490DF3" w:rsidRPr="006C4B87">
        <w:rPr>
          <w:rFonts w:eastAsia="宋体"/>
        </w:rPr>
        <w:t>a time-frequency window of interest</w:t>
      </w:r>
      <w:bookmarkEnd w:id="3"/>
      <w:r w:rsidR="00490DF3" w:rsidRPr="006C4B87">
        <w:rPr>
          <w:rFonts w:eastAsia="宋体"/>
        </w:rPr>
        <w:t xml:space="preserve"> (</w:t>
      </w:r>
      <w:bookmarkStart w:id="4" w:name="OLE_LINK73"/>
      <w:r w:rsidR="00490DF3" w:rsidRPr="00EF6983">
        <w:rPr>
          <w:rFonts w:eastAsia="宋体"/>
        </w:rPr>
        <w:t xml:space="preserve">a </w:t>
      </w:r>
      <w:r w:rsidR="00490DF3" w:rsidRPr="00EF6983">
        <w:rPr>
          <w:rFonts w:eastAsia="宋体"/>
        </w:rPr>
        <w:t>150</w:t>
      </w:r>
      <w:r w:rsidR="00490DF3" w:rsidRPr="00EF6983">
        <w:rPr>
          <w:rFonts w:eastAsia="宋体"/>
        </w:rPr>
        <w:t>-</w:t>
      </w:r>
      <w:r>
        <w:rPr>
          <w:rFonts w:eastAsia="宋体"/>
        </w:rPr>
        <w:t>4</w:t>
      </w:r>
      <w:r w:rsidR="00490DF3" w:rsidRPr="00EF6983">
        <w:rPr>
          <w:rFonts w:eastAsia="宋体"/>
        </w:rPr>
        <w:t>00</w:t>
      </w:r>
      <w:r w:rsidR="00490DF3" w:rsidRPr="00EF6983">
        <w:rPr>
          <w:rFonts w:eastAsia="宋体"/>
        </w:rPr>
        <w:t> </w:t>
      </w:r>
      <w:proofErr w:type="spellStart"/>
      <w:r w:rsidR="00490DF3" w:rsidRPr="00EF6983">
        <w:rPr>
          <w:rFonts w:eastAsia="宋体"/>
        </w:rPr>
        <w:t>ms</w:t>
      </w:r>
      <w:proofErr w:type="spellEnd"/>
      <w:r w:rsidR="00490DF3" w:rsidRPr="00EF6983">
        <w:rPr>
          <w:rFonts w:eastAsia="宋体"/>
        </w:rPr>
        <w:t xml:space="preserve"> window at </w:t>
      </w:r>
      <w:r w:rsidR="00490DF3" w:rsidRPr="00EF6983">
        <w:rPr>
          <w:rFonts w:eastAsia="宋体"/>
        </w:rPr>
        <w:t>1-12</w:t>
      </w:r>
      <w:r w:rsidR="00490DF3" w:rsidRPr="00EF6983">
        <w:rPr>
          <w:rFonts w:eastAsia="宋体"/>
        </w:rPr>
        <w:t> Hz</w:t>
      </w:r>
      <w:bookmarkEnd w:id="4"/>
      <w:r w:rsidR="00490DF3" w:rsidRPr="006C4B87">
        <w:rPr>
          <w:rFonts w:eastAsia="宋体"/>
        </w:rPr>
        <w:t>)</w:t>
      </w:r>
      <w:r w:rsidR="00490DF3">
        <w:rPr>
          <w:rFonts w:eastAsia="宋体"/>
        </w:rPr>
        <w:t xml:space="preserve"> </w:t>
      </w:r>
      <w:r w:rsidR="00490DF3" w:rsidRPr="00490DF3">
        <w:rPr>
          <w:rFonts w:eastAsia="宋体"/>
        </w:rPr>
        <w:t>for the control, 10-Hz, 15-Hz, and 40-Hz conditions, respectively</w:t>
      </w:r>
      <w:bookmarkEnd w:id="2"/>
      <w:r w:rsidR="0082290D" w:rsidRPr="00230ED6">
        <w:rPr>
          <w:rFonts w:eastAsia="宋体"/>
        </w:rPr>
        <w:t>.</w:t>
      </w:r>
      <w:r w:rsidR="002E399E">
        <w:rPr>
          <w:rFonts w:eastAsia="宋体"/>
        </w:rPr>
        <w:t xml:space="preserve"> A</w:t>
      </w:r>
      <w:r w:rsidR="0082290D">
        <w:rPr>
          <w:rFonts w:eastAsia="宋体"/>
        </w:rPr>
        <w:t xml:space="preserve"> </w:t>
      </w:r>
      <w:r w:rsidR="002E399E">
        <w:rPr>
          <w:rFonts w:eastAsia="宋体" w:hint="eastAsia"/>
          <w:lang w:eastAsia="zh-CN"/>
        </w:rPr>
        <w:t>o</w:t>
      </w:r>
      <w:r w:rsidR="003637CD">
        <w:rPr>
          <w:rFonts w:eastAsia="宋体" w:hint="eastAsia"/>
          <w:lang w:eastAsia="zh-CN"/>
        </w:rPr>
        <w:t>ne</w:t>
      </w:r>
      <w:r w:rsidR="0082290D">
        <w:rPr>
          <w:rFonts w:eastAsia="宋体"/>
        </w:rPr>
        <w:t>-way ANOVA</w:t>
      </w:r>
      <w:r w:rsidR="0082290D" w:rsidRPr="00230ED6">
        <w:rPr>
          <w:rFonts w:eastAsia="宋体"/>
        </w:rPr>
        <w:t xml:space="preserve"> w</w:t>
      </w:r>
      <w:r w:rsidR="0082290D">
        <w:rPr>
          <w:rFonts w:eastAsia="宋体"/>
        </w:rPr>
        <w:t>ere</w:t>
      </w:r>
      <w:r w:rsidR="0082290D" w:rsidRPr="00230ED6">
        <w:rPr>
          <w:rFonts w:eastAsia="宋体"/>
        </w:rPr>
        <w:t xml:space="preserve"> performed on the </w:t>
      </w:r>
      <w:r w:rsidR="00604D09">
        <w:rPr>
          <w:rFonts w:eastAsia="宋体"/>
        </w:rPr>
        <w:t xml:space="preserve">ERL </w:t>
      </w:r>
      <w:r w:rsidR="00604D09">
        <w:rPr>
          <w:rFonts w:eastAsia="宋体" w:hint="eastAsia"/>
          <w:lang w:eastAsia="zh-CN"/>
        </w:rPr>
        <w:t>measure</w:t>
      </w:r>
      <w:r w:rsidR="00075AE5">
        <w:rPr>
          <w:rFonts w:eastAsia="宋体"/>
          <w:lang w:eastAsia="zh-CN"/>
        </w:rPr>
        <w:t>s</w:t>
      </w:r>
      <w:r w:rsidR="00604D09">
        <w:rPr>
          <w:rFonts w:eastAsia="宋体"/>
        </w:rPr>
        <w:t xml:space="preserve"> </w:t>
      </w:r>
      <w:r w:rsidR="00604D09">
        <w:rPr>
          <w:rFonts w:eastAsia="宋体" w:hint="eastAsia"/>
          <w:lang w:eastAsia="zh-CN"/>
        </w:rPr>
        <w:t>of</w:t>
      </w:r>
      <w:r w:rsidR="00604D09">
        <w:rPr>
          <w:rFonts w:eastAsia="宋体"/>
        </w:rPr>
        <w:t xml:space="preserve"> </w:t>
      </w:r>
      <w:r w:rsidR="0082290D">
        <w:rPr>
          <w:rFonts w:eastAsia="宋体"/>
        </w:rPr>
        <w:t>ERSP</w:t>
      </w:r>
      <w:r w:rsidR="002E399E">
        <w:rPr>
          <w:rFonts w:eastAsia="宋体"/>
        </w:rPr>
        <w:t xml:space="preserve"> </w:t>
      </w:r>
      <w:r w:rsidR="00604D09">
        <w:rPr>
          <w:rFonts w:eastAsia="宋体"/>
        </w:rPr>
        <w:t>average</w:t>
      </w:r>
      <w:r w:rsidR="00604D09">
        <w:rPr>
          <w:rFonts w:eastAsia="宋体" w:hint="eastAsia"/>
          <w:lang w:eastAsia="zh-CN"/>
        </w:rPr>
        <w:t>d</w:t>
      </w:r>
      <w:r w:rsidR="00604D09">
        <w:rPr>
          <w:rFonts w:eastAsia="宋体"/>
        </w:rPr>
        <w:t xml:space="preserve"> </w:t>
      </w:r>
      <w:r w:rsidR="002E399E" w:rsidRPr="00425763">
        <w:rPr>
          <w:color w:val="000000"/>
        </w:rPr>
        <w:t>from three symmetrical electrode pairs (P5/P6, PO5/PO6, O1/O2)</w:t>
      </w:r>
      <w:r w:rsidR="003637CD">
        <w:rPr>
          <w:rFonts w:eastAsia="宋体"/>
        </w:rPr>
        <w:t xml:space="preserve"> </w:t>
      </w:r>
      <w:r w:rsidR="003637CD" w:rsidRPr="006C4B87">
        <w:rPr>
          <w:rFonts w:eastAsia="宋体" w:hint="eastAsia"/>
        </w:rPr>
        <w:t>with</w:t>
      </w:r>
      <w:r w:rsidR="0082290D" w:rsidRPr="006C4B87">
        <w:rPr>
          <w:rFonts w:eastAsia="宋体"/>
        </w:rPr>
        <w:t xml:space="preserve"> RVS frequency </w:t>
      </w:r>
      <w:r w:rsidR="003637CD" w:rsidRPr="006C4B87">
        <w:rPr>
          <w:rFonts w:eastAsia="宋体"/>
        </w:rPr>
        <w:t xml:space="preserve">as </w:t>
      </w:r>
      <w:r w:rsidR="002E399E">
        <w:rPr>
          <w:rFonts w:eastAsia="宋体" w:hint="eastAsia"/>
          <w:lang w:eastAsia="zh-CN"/>
        </w:rPr>
        <w:t>a</w:t>
      </w:r>
      <w:r w:rsidR="002E399E">
        <w:rPr>
          <w:rFonts w:eastAsia="宋体"/>
          <w:lang w:eastAsia="zh-CN"/>
        </w:rPr>
        <w:t xml:space="preserve"> </w:t>
      </w:r>
      <w:r w:rsidR="003637CD" w:rsidRPr="006C4B87">
        <w:rPr>
          <w:rFonts w:eastAsia="宋体"/>
        </w:rPr>
        <w:t>with-in subject fact</w:t>
      </w:r>
      <w:r w:rsidR="003637CD">
        <w:t>or</w:t>
      </w:r>
      <w:r w:rsidR="0082290D">
        <w:rPr>
          <w:rFonts w:eastAsia="宋体"/>
        </w:rPr>
        <w:t xml:space="preserve">. </w:t>
      </w:r>
      <w:r w:rsidR="0082290D" w:rsidRPr="00230ED6">
        <w:rPr>
          <w:rFonts w:eastAsia="宋体"/>
        </w:rPr>
        <w:t xml:space="preserve">As a result, it was found that </w:t>
      </w:r>
      <w:r w:rsidR="0082290D">
        <w:rPr>
          <w:rFonts w:eastAsia="宋体"/>
        </w:rPr>
        <w:t xml:space="preserve">there were no significant main effect of RVS frequency on </w:t>
      </w:r>
      <w:r w:rsidR="00605C21">
        <w:rPr>
          <w:rFonts w:eastAsia="宋体"/>
        </w:rPr>
        <w:t xml:space="preserve">ERL </w:t>
      </w:r>
      <w:r w:rsidR="00605C21">
        <w:rPr>
          <w:rFonts w:eastAsia="宋体" w:hint="eastAsia"/>
          <w:lang w:eastAsia="zh-CN"/>
        </w:rPr>
        <w:t>measure</w:t>
      </w:r>
      <w:r w:rsidR="003A50C1">
        <w:rPr>
          <w:rFonts w:eastAsia="宋体"/>
          <w:lang w:eastAsia="zh-CN"/>
        </w:rPr>
        <w:t>s</w:t>
      </w:r>
      <w:r w:rsidR="00605C21">
        <w:rPr>
          <w:rFonts w:eastAsia="宋体"/>
        </w:rPr>
        <w:t xml:space="preserve"> of </w:t>
      </w:r>
      <w:r w:rsidR="0082290D">
        <w:rPr>
          <w:rFonts w:eastAsia="宋体"/>
        </w:rPr>
        <w:t>ERSP</w:t>
      </w:r>
      <w:r w:rsidR="003A50C1">
        <w:rPr>
          <w:rFonts w:eastAsia="宋体"/>
        </w:rPr>
        <w:t>, indicating no RVS modulations on the</w:t>
      </w:r>
      <w:r w:rsidR="0082290D">
        <w:rPr>
          <w:rFonts w:eastAsia="宋体"/>
        </w:rPr>
        <w:t xml:space="preserve"> </w:t>
      </w:r>
      <w:r w:rsidR="003A50C1">
        <w:rPr>
          <w:rFonts w:eastAsia="宋体"/>
        </w:rPr>
        <w:t xml:space="preserve">left-right asymmetry of EEG power </w:t>
      </w:r>
      <w:r w:rsidR="0082290D" w:rsidRPr="00230ED6">
        <w:rPr>
          <w:rFonts w:eastAsia="宋体"/>
        </w:rPr>
        <w:t>(</w:t>
      </w:r>
      <w:r w:rsidR="0082290D" w:rsidRPr="00230ED6">
        <w:rPr>
          <w:rFonts w:eastAsia="宋体"/>
          <w:iCs/>
        </w:rPr>
        <w:t xml:space="preserve">F </w:t>
      </w:r>
      <w:r w:rsidR="0082290D" w:rsidRPr="00230ED6">
        <w:rPr>
          <w:rFonts w:eastAsia="宋体"/>
        </w:rPr>
        <w:t>(</w:t>
      </w:r>
      <w:r w:rsidR="001C45E3">
        <w:rPr>
          <w:rFonts w:eastAsia="宋体"/>
        </w:rPr>
        <w:t>3</w:t>
      </w:r>
      <w:r w:rsidR="0082290D" w:rsidRPr="00230ED6">
        <w:rPr>
          <w:rFonts w:eastAsia="宋体"/>
        </w:rPr>
        <w:t xml:space="preserve">, </w:t>
      </w:r>
      <w:r w:rsidR="001C45E3">
        <w:rPr>
          <w:rFonts w:eastAsia="宋体"/>
        </w:rPr>
        <w:t>111</w:t>
      </w:r>
      <w:r w:rsidR="0082290D" w:rsidRPr="00230ED6">
        <w:rPr>
          <w:rFonts w:eastAsia="宋体"/>
        </w:rPr>
        <w:t>) =</w:t>
      </w:r>
      <w:r w:rsidR="0082290D">
        <w:rPr>
          <w:rFonts w:eastAsia="宋体"/>
        </w:rPr>
        <w:t xml:space="preserve"> </w:t>
      </w:r>
      <w:r w:rsidR="0082290D" w:rsidRPr="00230ED6">
        <w:rPr>
          <w:rFonts w:eastAsia="宋体"/>
        </w:rPr>
        <w:t>.</w:t>
      </w:r>
      <w:r w:rsidR="001C45E3">
        <w:rPr>
          <w:rFonts w:eastAsia="宋体"/>
        </w:rPr>
        <w:t>103</w:t>
      </w:r>
      <w:r w:rsidR="0082290D" w:rsidRPr="00230ED6">
        <w:rPr>
          <w:rFonts w:eastAsia="宋体"/>
        </w:rPr>
        <w:t xml:space="preserve">, </w:t>
      </w:r>
      <w:r w:rsidR="0082290D" w:rsidRPr="00230ED6">
        <w:rPr>
          <w:rFonts w:eastAsia="宋体"/>
          <w:iCs/>
        </w:rPr>
        <w:t xml:space="preserve">p </w:t>
      </w:r>
      <w:r w:rsidR="0082290D" w:rsidRPr="00230ED6">
        <w:rPr>
          <w:rFonts w:eastAsia="宋体"/>
        </w:rPr>
        <w:t>= .</w:t>
      </w:r>
      <w:r w:rsidR="001C45E3">
        <w:rPr>
          <w:rFonts w:eastAsia="宋体"/>
        </w:rPr>
        <w:t>958</w:t>
      </w:r>
      <w:r w:rsidR="0082290D" w:rsidRPr="00230ED6">
        <w:rPr>
          <w:rFonts w:eastAsia="宋体"/>
        </w:rPr>
        <w:t xml:space="preserve">, </w:t>
      </w:r>
      <w:r w:rsidR="0082290D" w:rsidRPr="00230ED6">
        <w:rPr>
          <w:rFonts w:eastAsia="宋体"/>
          <w:iCs/>
        </w:rPr>
        <w:t>η</w:t>
      </w:r>
      <w:r w:rsidR="0082290D" w:rsidRPr="00230ED6">
        <w:rPr>
          <w:rFonts w:eastAsia="宋体"/>
          <w:vertAlign w:val="superscript"/>
        </w:rPr>
        <w:t xml:space="preserve">2 </w:t>
      </w:r>
      <w:r w:rsidR="0082290D" w:rsidRPr="00230ED6">
        <w:rPr>
          <w:rFonts w:eastAsia="宋体"/>
        </w:rPr>
        <w:t>= .</w:t>
      </w:r>
      <w:r w:rsidR="001C45E3">
        <w:rPr>
          <w:rFonts w:eastAsia="宋体"/>
        </w:rPr>
        <w:t>003</w:t>
      </w:r>
      <w:r w:rsidR="0082290D" w:rsidRPr="00230ED6">
        <w:rPr>
          <w:rFonts w:eastAsia="宋体"/>
        </w:rPr>
        <w:t>)</w:t>
      </w:r>
      <w:r w:rsidR="0082290D">
        <w:rPr>
          <w:rFonts w:eastAsia="宋体"/>
        </w:rPr>
        <w:t xml:space="preserve">. </w:t>
      </w:r>
    </w:p>
    <w:p w14:paraId="329701F1" w14:textId="4431135A" w:rsidR="008F1188" w:rsidRDefault="007541CD" w:rsidP="0082290D">
      <w:pPr>
        <w:pStyle w:val="Paragraph"/>
        <w:spacing w:before="0" w:line="360" w:lineRule="auto"/>
        <w:ind w:firstLine="0"/>
        <w:rPr>
          <w:rFonts w:eastAsia="宋体"/>
        </w:rPr>
      </w:pPr>
      <w:r>
        <w:rPr>
          <w:rFonts w:eastAsia="宋体"/>
          <w:noProof/>
        </w:rPr>
        <w:drawing>
          <wp:inline distT="0" distB="0" distL="0" distR="0" wp14:anchorId="45709714" wp14:editId="6E66D9FF">
            <wp:extent cx="6584263" cy="4817110"/>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8" cstate="print">
                      <a:extLst>
                        <a:ext uri="{28A0092B-C50C-407E-A947-70E740481C1C}">
                          <a14:useLocalDpi xmlns:a14="http://schemas.microsoft.com/office/drawing/2010/main" val="0"/>
                        </a:ext>
                      </a:extLst>
                    </a:blip>
                    <a:srcRect l="3981" b="5916"/>
                    <a:stretch/>
                  </pic:blipFill>
                  <pic:spPr bwMode="auto">
                    <a:xfrm>
                      <a:off x="0" y="0"/>
                      <a:ext cx="6585013" cy="4817659"/>
                    </a:xfrm>
                    <a:prstGeom prst="rect">
                      <a:avLst/>
                    </a:prstGeom>
                    <a:ln>
                      <a:noFill/>
                    </a:ln>
                    <a:extLst>
                      <a:ext uri="{53640926-AAD7-44D8-BBD7-CCE9431645EC}">
                        <a14:shadowObscured xmlns:a14="http://schemas.microsoft.com/office/drawing/2010/main"/>
                      </a:ext>
                    </a:extLst>
                  </pic:spPr>
                </pic:pic>
              </a:graphicData>
            </a:graphic>
          </wp:inline>
        </w:drawing>
      </w:r>
    </w:p>
    <w:p w14:paraId="29C03CDD" w14:textId="001053BC" w:rsidR="007541CD" w:rsidRPr="007541CD" w:rsidRDefault="007541CD" w:rsidP="007541CD">
      <w:pPr>
        <w:pStyle w:val="Acknowledgement"/>
        <w:spacing w:before="0" w:line="360" w:lineRule="auto"/>
        <w:ind w:left="0" w:firstLine="0"/>
        <w:jc w:val="both"/>
        <w:rPr>
          <w:rFonts w:ascii="宋体" w:eastAsia="宋体" w:hAnsi="宋体" w:cs="宋体"/>
          <w:lang w:eastAsia="zh-CN"/>
        </w:rPr>
      </w:pPr>
      <w:r w:rsidRPr="00015902">
        <w:rPr>
          <w:b/>
          <w:bCs/>
        </w:rPr>
        <w:t>Fig. S</w:t>
      </w:r>
      <w:r>
        <w:rPr>
          <w:b/>
          <w:bCs/>
        </w:rPr>
        <w:t>1</w:t>
      </w:r>
      <w:r w:rsidRPr="00015902">
        <w:rPr>
          <w:b/>
          <w:bCs/>
        </w:rPr>
        <w:t>.</w:t>
      </w:r>
      <w:r w:rsidRPr="00015902">
        <w:t xml:space="preserve"> </w:t>
      </w:r>
      <w:bookmarkStart w:id="5" w:name="OLE_LINK72"/>
      <w:r w:rsidR="00816590">
        <w:t>(</w:t>
      </w:r>
      <w:r w:rsidR="00816590" w:rsidRPr="00A117E9">
        <w:rPr>
          <w:b/>
          <w:bCs/>
        </w:rPr>
        <w:t>a-d</w:t>
      </w:r>
      <w:r w:rsidR="00816590">
        <w:t xml:space="preserve">) </w:t>
      </w:r>
      <w:r w:rsidR="00FF3854" w:rsidRPr="00FF3854">
        <w:t xml:space="preserve">The 2D images of </w:t>
      </w:r>
      <w:r w:rsidR="00FF3854">
        <w:t>ERSP</w:t>
      </w:r>
      <w:r w:rsidR="00385591" w:rsidRPr="00385591">
        <w:rPr>
          <w:rFonts w:hint="eastAsia"/>
        </w:rPr>
        <w:t xml:space="preserve"> </w:t>
      </w:r>
      <w:r w:rsidR="00385591" w:rsidRPr="00385591">
        <w:rPr>
          <w:rFonts w:hint="eastAsia"/>
        </w:rPr>
        <w:t>extracted</w:t>
      </w:r>
      <w:r w:rsidR="00385591" w:rsidRPr="00385591">
        <w:t xml:space="preserve"> from EEG trials </w:t>
      </w:r>
      <w:r w:rsidR="00216145" w:rsidRPr="00385591">
        <w:t>at O</w:t>
      </w:r>
      <w:r w:rsidR="00216145" w:rsidRPr="00385591">
        <w:rPr>
          <w:rFonts w:hint="eastAsia"/>
        </w:rPr>
        <w:t>z</w:t>
      </w:r>
      <w:r w:rsidR="00216145" w:rsidRPr="00385591">
        <w:t xml:space="preserve"> channel </w:t>
      </w:r>
      <w:r w:rsidR="00216145" w:rsidRPr="00385591">
        <w:rPr>
          <w:rFonts w:hint="eastAsia"/>
        </w:rPr>
        <w:t>and</w:t>
      </w:r>
      <w:r w:rsidR="00216145" w:rsidRPr="00385591">
        <w:t xml:space="preserve"> </w:t>
      </w:r>
      <w:r w:rsidR="00385591" w:rsidRPr="00385591">
        <w:t xml:space="preserve">in the left and right visual fields (LVF and RVF) </w:t>
      </w:r>
      <w:r w:rsidR="00385591" w:rsidRPr="00385591">
        <w:rPr>
          <w:rFonts w:hint="eastAsia"/>
        </w:rPr>
        <w:t>for</w:t>
      </w:r>
      <w:r w:rsidR="00385591" w:rsidRPr="00385591">
        <w:t xml:space="preserve"> the control, 10-H</w:t>
      </w:r>
      <w:r w:rsidR="00385591" w:rsidRPr="00385591">
        <w:rPr>
          <w:rFonts w:hint="eastAsia"/>
        </w:rPr>
        <w:t>z</w:t>
      </w:r>
      <w:r w:rsidR="00385591" w:rsidRPr="00385591">
        <w:t>, 15-H</w:t>
      </w:r>
      <w:r w:rsidR="00385591" w:rsidRPr="00385591">
        <w:rPr>
          <w:rFonts w:hint="eastAsia"/>
        </w:rPr>
        <w:t>z</w:t>
      </w:r>
      <w:r w:rsidR="00385591" w:rsidRPr="00385591">
        <w:t>, and 40-H</w:t>
      </w:r>
      <w:r w:rsidR="00385591" w:rsidRPr="00385591">
        <w:rPr>
          <w:rFonts w:hint="eastAsia"/>
        </w:rPr>
        <w:t>z</w:t>
      </w:r>
      <w:r w:rsidR="00385591" w:rsidRPr="00385591">
        <w:t xml:space="preserve"> conditions, respectively.</w:t>
      </w:r>
      <w:bookmarkEnd w:id="5"/>
      <w:r w:rsidR="00FF3854" w:rsidRPr="00FF3854">
        <w:t xml:space="preserve"> The</w:t>
      </w:r>
      <w:r w:rsidR="00FF3854">
        <w:t xml:space="preserve"> </w:t>
      </w:r>
      <w:r w:rsidR="00FF3854" w:rsidRPr="00FF3854">
        <w:rPr>
          <w:rFonts w:hint="eastAsia"/>
        </w:rPr>
        <w:t>cor</w:t>
      </w:r>
      <w:r w:rsidR="00FF3854" w:rsidRPr="00FF3854">
        <w:t>responding</w:t>
      </w:r>
      <w:r w:rsidR="00FF3854" w:rsidRPr="00FF3854">
        <w:t xml:space="preserve"> topographic plots of </w:t>
      </w:r>
      <w:r w:rsidR="00FF3854">
        <w:t>ERSP and ERL measure of ERSP</w:t>
      </w:r>
      <w:r w:rsidR="00FF3854" w:rsidRPr="00FF3854">
        <w:t xml:space="preserve"> averaged with a time-frequency window of interest </w:t>
      </w:r>
      <w:r w:rsidR="00FF3854">
        <w:t xml:space="preserve">in 2D-ERSP images </w:t>
      </w:r>
      <w:r w:rsidR="00FF3854" w:rsidRPr="00FF3854">
        <w:t>(</w:t>
      </w:r>
      <w:r w:rsidR="00FF3854" w:rsidRPr="00EF6983">
        <w:rPr>
          <w:rFonts w:eastAsia="宋体"/>
        </w:rPr>
        <w:t>a 150-</w:t>
      </w:r>
      <w:r w:rsidR="00FF3854">
        <w:rPr>
          <w:rFonts w:eastAsia="宋体"/>
        </w:rPr>
        <w:t>4</w:t>
      </w:r>
      <w:r w:rsidR="00FF3854" w:rsidRPr="00EF6983">
        <w:rPr>
          <w:rFonts w:eastAsia="宋体"/>
        </w:rPr>
        <w:t>00 </w:t>
      </w:r>
      <w:proofErr w:type="spellStart"/>
      <w:r w:rsidR="00FF3854" w:rsidRPr="00EF6983">
        <w:rPr>
          <w:rFonts w:eastAsia="宋体"/>
        </w:rPr>
        <w:t>ms</w:t>
      </w:r>
      <w:proofErr w:type="spellEnd"/>
      <w:r w:rsidR="00FF3854" w:rsidRPr="00EF6983">
        <w:rPr>
          <w:rFonts w:eastAsia="宋体"/>
        </w:rPr>
        <w:t> window at 1-12 Hz</w:t>
      </w:r>
      <w:r w:rsidR="00FF3854">
        <w:rPr>
          <w:rFonts w:eastAsia="宋体"/>
        </w:rPr>
        <w:t>,</w:t>
      </w:r>
      <w:r w:rsidR="00FF3854" w:rsidRPr="00FF3854">
        <w:t xml:space="preserve"> labeled with white boxes). </w:t>
      </w:r>
    </w:p>
    <w:p w14:paraId="2E3B2DD4" w14:textId="630F0948" w:rsidR="00AD59E3" w:rsidRDefault="00AD59E3" w:rsidP="00AD59E3">
      <w:pPr>
        <w:pStyle w:val="Refhead"/>
        <w:spacing w:before="0" w:after="0" w:line="360" w:lineRule="auto"/>
        <w:outlineLvl w:val="2"/>
      </w:pPr>
      <w:r>
        <w:lastRenderedPageBreak/>
        <w:t>RVS modulation on motor-related ERL components.</w:t>
      </w:r>
    </w:p>
    <w:p w14:paraId="61C9D690" w14:textId="6067472C" w:rsidR="00AD59E3" w:rsidRPr="00015902" w:rsidRDefault="00AD59E3" w:rsidP="00AD59E3">
      <w:pPr>
        <w:keepNext/>
        <w:pBdr>
          <w:top w:val="nil"/>
          <w:left w:val="nil"/>
          <w:bottom w:val="nil"/>
          <w:right w:val="nil"/>
          <w:between w:val="nil"/>
        </w:pBdr>
        <w:spacing w:line="360" w:lineRule="auto"/>
        <w:jc w:val="both"/>
        <w:rPr>
          <w:rFonts w:eastAsia="Times New Roman"/>
          <w:color w:val="010101"/>
          <w:szCs w:val="24"/>
        </w:rPr>
      </w:pPr>
      <w:r w:rsidRPr="00015902">
        <w:rPr>
          <w:color w:val="0000FF"/>
          <w:szCs w:val="24"/>
        </w:rPr>
        <w:t>Fig. S</w:t>
      </w:r>
      <w:r w:rsidR="003637CD">
        <w:rPr>
          <w:color w:val="0000FF"/>
          <w:szCs w:val="24"/>
        </w:rPr>
        <w:t>2</w:t>
      </w:r>
      <w:r w:rsidRPr="00015902">
        <w:rPr>
          <w:szCs w:val="24"/>
        </w:rPr>
        <w:t xml:space="preserve"> shows the motor-related ERL waveforms extracted from C3/C4</w:t>
      </w:r>
      <w:r w:rsidR="00F63E97">
        <w:rPr>
          <w:szCs w:val="24"/>
        </w:rPr>
        <w:t xml:space="preserve"> electrode pair</w:t>
      </w:r>
      <w:r w:rsidRPr="00015902">
        <w:rPr>
          <w:rFonts w:eastAsia="Times New Roman"/>
          <w:color w:val="010101"/>
          <w:szCs w:val="24"/>
        </w:rPr>
        <w:t xml:space="preserve">. In both the N2pc and Pd periods, similar ERL components were found for different RVS conditions. Statistical analyses revealed that there was no significant RVS modulation on both ERL amplitudes (N2pc period: F (3, 111) = .771, p = .512, η2= .020; Pd period: F (3, 111) = .652, p = .584, η2= .017) and latencies (N2pc period: F (3, 111) = .392, p = .759, η2= .010; Pd period: F (3, 111) = .326, p = .806, η2= .009) in the motor cortex. </w:t>
      </w:r>
    </w:p>
    <w:p w14:paraId="1739404F" w14:textId="77777777" w:rsidR="00AD59E3" w:rsidRPr="00015902" w:rsidRDefault="00AD59E3" w:rsidP="00AD59E3">
      <w:pPr>
        <w:keepNext/>
        <w:pBdr>
          <w:top w:val="nil"/>
          <w:left w:val="nil"/>
          <w:bottom w:val="nil"/>
          <w:right w:val="nil"/>
          <w:between w:val="nil"/>
        </w:pBdr>
        <w:spacing w:line="360" w:lineRule="auto"/>
        <w:jc w:val="center"/>
        <w:rPr>
          <w:szCs w:val="24"/>
        </w:rPr>
      </w:pPr>
      <w:r w:rsidRPr="00015902">
        <w:rPr>
          <w:noProof/>
          <w:szCs w:val="24"/>
        </w:rPr>
        <w:drawing>
          <wp:inline distT="0" distB="0" distL="0" distR="0" wp14:anchorId="241ED6E8" wp14:editId="4E2759CC">
            <wp:extent cx="3034791" cy="19799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60" t="9216"/>
                    <a:stretch/>
                  </pic:blipFill>
                  <pic:spPr bwMode="auto">
                    <a:xfrm>
                      <a:off x="0" y="0"/>
                      <a:ext cx="3045784" cy="1987102"/>
                    </a:xfrm>
                    <a:prstGeom prst="rect">
                      <a:avLst/>
                    </a:prstGeom>
                    <a:noFill/>
                    <a:ln>
                      <a:noFill/>
                    </a:ln>
                    <a:extLst>
                      <a:ext uri="{53640926-AAD7-44D8-BBD7-CCE9431645EC}">
                        <a14:shadowObscured xmlns:a14="http://schemas.microsoft.com/office/drawing/2010/main"/>
                      </a:ext>
                    </a:extLst>
                  </pic:spPr>
                </pic:pic>
              </a:graphicData>
            </a:graphic>
          </wp:inline>
        </w:drawing>
      </w:r>
    </w:p>
    <w:p w14:paraId="4D201A1A" w14:textId="41A9EEF1" w:rsidR="00AD59E3" w:rsidRDefault="00AD59E3" w:rsidP="00AD59E3">
      <w:pPr>
        <w:pStyle w:val="Acknowledgement"/>
        <w:spacing w:before="0" w:line="360" w:lineRule="auto"/>
        <w:ind w:left="0" w:firstLine="0"/>
        <w:jc w:val="both"/>
        <w:rPr>
          <w:rFonts w:ascii="宋体" w:eastAsia="宋体" w:hAnsi="宋体" w:cs="宋体"/>
          <w:lang w:eastAsia="zh-CN"/>
        </w:rPr>
      </w:pPr>
      <w:bookmarkStart w:id="6" w:name="OLE_LINK69"/>
      <w:r w:rsidRPr="00015902">
        <w:rPr>
          <w:b/>
          <w:bCs/>
        </w:rPr>
        <w:t>Fig. S</w:t>
      </w:r>
      <w:r w:rsidR="003637CD">
        <w:rPr>
          <w:b/>
          <w:bCs/>
        </w:rPr>
        <w:t>2</w:t>
      </w:r>
      <w:r w:rsidRPr="00015902">
        <w:rPr>
          <w:b/>
          <w:bCs/>
        </w:rPr>
        <w:t>.</w:t>
      </w:r>
      <w:r w:rsidRPr="00015902">
        <w:t xml:space="preserve"> The motor-related ERL waveforms for the control, 10-Hz, 15-Hz, and 40-Hz conditions, respectively. The two gray areas indicate the N2pc and Pd periods, respectively</w:t>
      </w:r>
      <w:r>
        <w:rPr>
          <w:rFonts w:ascii="宋体" w:eastAsia="宋体" w:hAnsi="宋体" w:cs="宋体"/>
          <w:lang w:eastAsia="zh-CN"/>
        </w:rPr>
        <w:t>.</w:t>
      </w:r>
    </w:p>
    <w:bookmarkEnd w:id="6"/>
    <w:p w14:paraId="0A64E30E" w14:textId="131FFC56" w:rsidR="0090022E" w:rsidRDefault="0090022E" w:rsidP="00AD59E3">
      <w:pPr>
        <w:pStyle w:val="Acknowledgement"/>
        <w:spacing w:before="0" w:line="360" w:lineRule="auto"/>
        <w:ind w:left="0" w:firstLine="0"/>
        <w:jc w:val="both"/>
        <w:rPr>
          <w:rFonts w:ascii="宋体" w:eastAsia="宋体" w:hAnsi="宋体" w:cs="宋体"/>
          <w:sz w:val="18"/>
          <w:szCs w:val="18"/>
          <w:lang w:eastAsia="zh-CN"/>
        </w:rPr>
        <w:sectPr w:rsidR="0090022E" w:rsidSect="00AD59E3">
          <w:pgSz w:w="12240" w:h="15840"/>
          <w:pgMar w:top="720" w:right="720" w:bottom="720" w:left="720" w:header="0" w:footer="259" w:gutter="0"/>
          <w:lnNumType w:countBy="1" w:restart="continuous"/>
          <w:cols w:space="720"/>
          <w:titlePg/>
          <w:docGrid w:linePitch="360"/>
        </w:sectPr>
      </w:pPr>
    </w:p>
    <w:p w14:paraId="7B65BC41" w14:textId="77777777" w:rsidR="00DE23E8" w:rsidRPr="001549D3" w:rsidRDefault="00DE23E8" w:rsidP="00AD59E3">
      <w:pPr>
        <w:spacing w:before="240"/>
      </w:pPr>
    </w:p>
    <w:sectPr w:rsidR="00DE23E8" w:rsidRPr="001549D3"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2A8C6" w14:textId="77777777" w:rsidR="002F3259" w:rsidRDefault="002F3259" w:rsidP="00117666">
      <w:pPr>
        <w:spacing w:after="0"/>
      </w:pPr>
      <w:r>
        <w:separator/>
      </w:r>
    </w:p>
  </w:endnote>
  <w:endnote w:type="continuationSeparator" w:id="0">
    <w:p w14:paraId="595F48BC" w14:textId="77777777" w:rsidR="002F3259" w:rsidRDefault="002F325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353AC" w14:textId="77777777" w:rsidR="002F3259" w:rsidRDefault="002F3259" w:rsidP="00117666">
      <w:pPr>
        <w:spacing w:after="0"/>
      </w:pPr>
      <w:r>
        <w:separator/>
      </w:r>
    </w:p>
  </w:footnote>
  <w:footnote w:type="continuationSeparator" w:id="0">
    <w:p w14:paraId="36F3EB16" w14:textId="77777777" w:rsidR="002F3259" w:rsidRDefault="002F325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318878953">
    <w:abstractNumId w:val="0"/>
  </w:num>
  <w:num w:numId="2" w16cid:durableId="1473864250">
    <w:abstractNumId w:val="4"/>
  </w:num>
  <w:num w:numId="3" w16cid:durableId="781265439">
    <w:abstractNumId w:val="1"/>
  </w:num>
  <w:num w:numId="4" w16cid:durableId="1353146061">
    <w:abstractNumId w:val="5"/>
  </w:num>
  <w:num w:numId="5" w16cid:durableId="18585457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76055398">
    <w:abstractNumId w:val="3"/>
  </w:num>
  <w:num w:numId="7" w16cid:durableId="392120150">
    <w:abstractNumId w:val="6"/>
  </w:num>
  <w:num w:numId="8" w16cid:durableId="1476531940">
    <w:abstractNumId w:val="6"/>
  </w:num>
  <w:num w:numId="9" w16cid:durableId="179007468">
    <w:abstractNumId w:val="6"/>
  </w:num>
  <w:num w:numId="10" w16cid:durableId="1179540792">
    <w:abstractNumId w:val="6"/>
  </w:num>
  <w:num w:numId="11" w16cid:durableId="1758865656">
    <w:abstractNumId w:val="6"/>
  </w:num>
  <w:num w:numId="12" w16cid:durableId="1182017109">
    <w:abstractNumId w:val="6"/>
  </w:num>
  <w:num w:numId="13" w16cid:durableId="171919528">
    <w:abstractNumId w:val="3"/>
  </w:num>
  <w:num w:numId="14" w16cid:durableId="1969703921">
    <w:abstractNumId w:val="2"/>
  </w:num>
  <w:num w:numId="15" w16cid:durableId="1801606786">
    <w:abstractNumId w:val="2"/>
  </w:num>
  <w:num w:numId="16" w16cid:durableId="318266756">
    <w:abstractNumId w:val="2"/>
  </w:num>
  <w:num w:numId="17" w16cid:durableId="1281841206">
    <w:abstractNumId w:val="2"/>
  </w:num>
  <w:num w:numId="18" w16cid:durableId="1232278070">
    <w:abstractNumId w:val="2"/>
  </w:num>
  <w:num w:numId="19" w16cid:durableId="318105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3NDA0srQ0N7E0MjNX0lEKTi0uzszPAykwqgUA/u/JgiwAAAA="/>
  </w:docVars>
  <w:rsids>
    <w:rsidRoot w:val="00ED20B5"/>
    <w:rsid w:val="0001436A"/>
    <w:rsid w:val="00034304"/>
    <w:rsid w:val="00035434"/>
    <w:rsid w:val="00052A14"/>
    <w:rsid w:val="00075AE5"/>
    <w:rsid w:val="00077D53"/>
    <w:rsid w:val="00105FD9"/>
    <w:rsid w:val="00117666"/>
    <w:rsid w:val="001549D3"/>
    <w:rsid w:val="00160065"/>
    <w:rsid w:val="00177D84"/>
    <w:rsid w:val="001C45E3"/>
    <w:rsid w:val="001D1AEF"/>
    <w:rsid w:val="00216145"/>
    <w:rsid w:val="002214CA"/>
    <w:rsid w:val="00267D18"/>
    <w:rsid w:val="00274347"/>
    <w:rsid w:val="002868E2"/>
    <w:rsid w:val="002869C3"/>
    <w:rsid w:val="002936E4"/>
    <w:rsid w:val="002B4A57"/>
    <w:rsid w:val="002C74CA"/>
    <w:rsid w:val="002D28A0"/>
    <w:rsid w:val="002E399E"/>
    <w:rsid w:val="002F3259"/>
    <w:rsid w:val="00303139"/>
    <w:rsid w:val="003123F4"/>
    <w:rsid w:val="003544FB"/>
    <w:rsid w:val="003637CD"/>
    <w:rsid w:val="00385591"/>
    <w:rsid w:val="003A50C1"/>
    <w:rsid w:val="003D2F2D"/>
    <w:rsid w:val="003E3C38"/>
    <w:rsid w:val="00401590"/>
    <w:rsid w:val="00447801"/>
    <w:rsid w:val="00452E9C"/>
    <w:rsid w:val="004735C8"/>
    <w:rsid w:val="00490DF3"/>
    <w:rsid w:val="004947A6"/>
    <w:rsid w:val="004961FF"/>
    <w:rsid w:val="00517A89"/>
    <w:rsid w:val="005250F2"/>
    <w:rsid w:val="00540A21"/>
    <w:rsid w:val="00593EEA"/>
    <w:rsid w:val="005A5EEE"/>
    <w:rsid w:val="00604D09"/>
    <w:rsid w:val="00605C21"/>
    <w:rsid w:val="006375C7"/>
    <w:rsid w:val="00654E8F"/>
    <w:rsid w:val="00660D05"/>
    <w:rsid w:val="0067077C"/>
    <w:rsid w:val="006820B1"/>
    <w:rsid w:val="006B7D14"/>
    <w:rsid w:val="006C4B87"/>
    <w:rsid w:val="006E6FB3"/>
    <w:rsid w:val="00701727"/>
    <w:rsid w:val="0070566C"/>
    <w:rsid w:val="00714C50"/>
    <w:rsid w:val="00725A7D"/>
    <w:rsid w:val="007501BE"/>
    <w:rsid w:val="007541CD"/>
    <w:rsid w:val="00765BF1"/>
    <w:rsid w:val="007811AC"/>
    <w:rsid w:val="00790BB3"/>
    <w:rsid w:val="007C206C"/>
    <w:rsid w:val="007D1B4F"/>
    <w:rsid w:val="007F22FA"/>
    <w:rsid w:val="00816590"/>
    <w:rsid w:val="00817DD6"/>
    <w:rsid w:val="0082290D"/>
    <w:rsid w:val="0083759F"/>
    <w:rsid w:val="00885156"/>
    <w:rsid w:val="008F1188"/>
    <w:rsid w:val="0090022E"/>
    <w:rsid w:val="00902D26"/>
    <w:rsid w:val="00911887"/>
    <w:rsid w:val="009151AA"/>
    <w:rsid w:val="0093429D"/>
    <w:rsid w:val="00943573"/>
    <w:rsid w:val="00964134"/>
    <w:rsid w:val="00970F7D"/>
    <w:rsid w:val="00994A3D"/>
    <w:rsid w:val="009C2B12"/>
    <w:rsid w:val="009C37FD"/>
    <w:rsid w:val="00A06A7C"/>
    <w:rsid w:val="00A117E9"/>
    <w:rsid w:val="00A174D9"/>
    <w:rsid w:val="00AA4D24"/>
    <w:rsid w:val="00AB6715"/>
    <w:rsid w:val="00AD59E3"/>
    <w:rsid w:val="00B05865"/>
    <w:rsid w:val="00B1671E"/>
    <w:rsid w:val="00B25EB8"/>
    <w:rsid w:val="00B37F4D"/>
    <w:rsid w:val="00BB7584"/>
    <w:rsid w:val="00C52A7B"/>
    <w:rsid w:val="00C56BAF"/>
    <w:rsid w:val="00C679AA"/>
    <w:rsid w:val="00C75972"/>
    <w:rsid w:val="00CB5862"/>
    <w:rsid w:val="00CD066B"/>
    <w:rsid w:val="00CD520B"/>
    <w:rsid w:val="00CE4FEE"/>
    <w:rsid w:val="00D060CF"/>
    <w:rsid w:val="00D71168"/>
    <w:rsid w:val="00D7777A"/>
    <w:rsid w:val="00DB59C3"/>
    <w:rsid w:val="00DC259A"/>
    <w:rsid w:val="00DC584B"/>
    <w:rsid w:val="00DE23E8"/>
    <w:rsid w:val="00E52377"/>
    <w:rsid w:val="00E537AD"/>
    <w:rsid w:val="00E64E17"/>
    <w:rsid w:val="00E866C9"/>
    <w:rsid w:val="00EA3D3C"/>
    <w:rsid w:val="00EC090A"/>
    <w:rsid w:val="00ED20B5"/>
    <w:rsid w:val="00EF6983"/>
    <w:rsid w:val="00F26D97"/>
    <w:rsid w:val="00F46900"/>
    <w:rsid w:val="00F61D89"/>
    <w:rsid w:val="00F63469"/>
    <w:rsid w:val="00F63E97"/>
    <w:rsid w:val="00FB7486"/>
    <w:rsid w:val="00FD09F1"/>
    <w:rsid w:val="00FD716A"/>
    <w:rsid w:val="00FF3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customStyle="1" w:styleId="Refhead">
    <w:name w:val="Ref head"/>
    <w:basedOn w:val="a0"/>
    <w:rsid w:val="00AD59E3"/>
    <w:pPr>
      <w:keepNext/>
      <w:spacing w:after="120"/>
      <w:outlineLvl w:val="0"/>
    </w:pPr>
    <w:rPr>
      <w:rFonts w:eastAsia="Times New Roman" w:cs="Times New Roman"/>
      <w:b/>
      <w:bCs/>
      <w:kern w:val="28"/>
      <w:szCs w:val="24"/>
    </w:rPr>
  </w:style>
  <w:style w:type="paragraph" w:customStyle="1" w:styleId="Acknowledgement">
    <w:name w:val="Acknowledgement"/>
    <w:basedOn w:val="a0"/>
    <w:rsid w:val="00AD59E3"/>
    <w:pPr>
      <w:spacing w:after="0"/>
      <w:ind w:left="720" w:hanging="720"/>
    </w:pPr>
    <w:rPr>
      <w:rFonts w:eastAsia="Times New Roman" w:cs="Times New Roman"/>
      <w:szCs w:val="24"/>
    </w:rPr>
  </w:style>
  <w:style w:type="paragraph" w:customStyle="1" w:styleId="Paragraph">
    <w:name w:val="Paragraph"/>
    <w:basedOn w:val="a0"/>
    <w:link w:val="Paragraph0"/>
    <w:rsid w:val="0082290D"/>
    <w:pPr>
      <w:spacing w:after="0"/>
      <w:ind w:firstLine="720"/>
    </w:pPr>
    <w:rPr>
      <w:rFonts w:eastAsia="Times New Roman" w:cs="Times New Roman"/>
      <w:szCs w:val="24"/>
    </w:rPr>
  </w:style>
  <w:style w:type="character" w:customStyle="1" w:styleId="Paragraph0">
    <w:name w:val="Paragraph 字符"/>
    <w:basedOn w:val="a1"/>
    <w:link w:val="Paragraph"/>
    <w:rsid w:val="0082290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7487417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42</TotalTime>
  <Pages>3</Pages>
  <Words>281</Words>
  <Characters>1625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李 榕</cp:lastModifiedBy>
  <cp:revision>29</cp:revision>
  <cp:lastPrinted>2013-10-03T12:51:00Z</cp:lastPrinted>
  <dcterms:created xsi:type="dcterms:W3CDTF">2018-11-23T08:58:00Z</dcterms:created>
  <dcterms:modified xsi:type="dcterms:W3CDTF">2023-03-07T14:31:00Z</dcterms:modified>
</cp:coreProperties>
</file>